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7.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9.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footer10.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footer11.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footer12.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footer13.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footer14.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footer15.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E6E" w:rsidRDefault="00E325B0">
      <w:pPr>
        <w:pStyle w:val="Corpsdutexte20"/>
        <w:spacing w:line="100" w:lineRule="exact"/>
        <w:sectPr w:rsidR="00813E6E" w:rsidSect="00D436A8">
          <w:footnotePr>
            <w:numFmt w:val="upperRoman"/>
            <w:numRestart w:val="eachPage"/>
          </w:footnotePr>
          <w:type w:val="continuous"/>
          <w:pgSz w:w="11905" w:h="16837" w:code="9"/>
          <w:pgMar w:top="720" w:right="720" w:bottom="720" w:left="720" w:header="0" w:footer="3" w:gutter="0"/>
          <w:cols w:space="720"/>
          <w:noEndnote/>
          <w:docGrid w:linePitch="360"/>
        </w:sectPr>
      </w:pPr>
      <w:r>
        <w:t>Digitized by</w:t>
      </w:r>
      <w:bookmarkStart w:id="0" w:name="_GoBack"/>
      <w:bookmarkEnd w:id="0"/>
    </w:p>
    <w:p w:rsidR="00813E6E" w:rsidRPr="00D436A8" w:rsidRDefault="00E325B0">
      <w:pPr>
        <w:pStyle w:val="Corpsdutexte30"/>
        <w:spacing w:after="2620" w:line="300" w:lineRule="exact"/>
        <w:ind w:left="1040"/>
        <w:rPr>
          <w:lang w:val="en-US"/>
        </w:rPr>
      </w:pPr>
      <w:r>
        <w:rPr>
          <w:lang w:val="en-US"/>
        </w:rPr>
        <w:lastRenderedPageBreak/>
        <w:t>r</w:t>
      </w:r>
    </w:p>
    <w:p w:rsidR="00813E6E" w:rsidRPr="00D436A8" w:rsidRDefault="00E325B0">
      <w:pPr>
        <w:pStyle w:val="Corpsdutexte0"/>
        <w:spacing w:before="0" w:after="2285" w:line="190" w:lineRule="exact"/>
        <w:ind w:left="1040" w:firstLine="0"/>
        <w:rPr>
          <w:lang w:val="en-US"/>
        </w:rPr>
      </w:pPr>
      <w:r>
        <w:rPr>
          <w:lang w:val="en-US"/>
        </w:rPr>
        <w:t>4</w:t>
      </w:r>
    </w:p>
    <w:p w:rsidR="00813E6E" w:rsidRPr="00D436A8" w:rsidRDefault="00E325B0">
      <w:pPr>
        <w:pStyle w:val="Corpsdutexte40"/>
        <w:spacing w:before="0" w:line="120" w:lineRule="exact"/>
        <w:rPr>
          <w:lang w:val="en-US"/>
        </w:rPr>
        <w:sectPr w:rsidR="00813E6E" w:rsidRPr="00D436A8" w:rsidSect="00D436A8">
          <w:pgSz w:w="11905" w:h="16837" w:code="9"/>
          <w:pgMar w:top="720" w:right="720" w:bottom="720" w:left="720" w:header="0" w:footer="3" w:gutter="0"/>
          <w:cols w:space="720"/>
          <w:noEndnote/>
          <w:docGrid w:linePitch="360"/>
        </w:sectPr>
      </w:pPr>
      <w:r>
        <w:rPr>
          <w:lang w:val="en-US"/>
        </w:rPr>
        <w:t>Digitized byV^OOQie</w:t>
      </w:r>
    </w:p>
    <w:p w:rsidR="00813E6E" w:rsidRDefault="00E325B0">
      <w:pPr>
        <w:pStyle w:val="Corpsdutexte50"/>
        <w:spacing w:after="68" w:line="260" w:lineRule="exact"/>
        <w:ind w:left="3700"/>
      </w:pPr>
      <w:r>
        <w:rPr>
          <w:lang w:val="es"/>
        </w:rPr>
        <w:lastRenderedPageBreak/>
        <w:t xml:space="preserve">BCU </w:t>
      </w:r>
      <w:r>
        <w:rPr>
          <w:lang w:val="fr"/>
        </w:rPr>
        <w:t xml:space="preserve">- </w:t>
      </w:r>
      <w:r>
        <w:t>Lausanne</w:t>
      </w:r>
    </w:p>
    <w:p w:rsidR="00813E6E" w:rsidRDefault="00E325B0">
      <w:pPr>
        <w:pStyle w:val="Codebarre0"/>
      </w:pPr>
      <w:r>
        <w:t>1094203325</w:t>
      </w:r>
    </w:p>
    <w:p w:rsidR="00813E6E" w:rsidRDefault="00E325B0">
      <w:pPr>
        <w:pStyle w:val="Corpsdutexte60"/>
        <w:spacing w:after="1108" w:line="160" w:lineRule="exact"/>
        <w:ind w:left="3960"/>
        <w:sectPr w:rsidR="00813E6E" w:rsidSect="00D436A8">
          <w:pgSz w:w="11905" w:h="16837" w:code="9"/>
          <w:pgMar w:top="720" w:right="720" w:bottom="720" w:left="720" w:header="0" w:footer="3" w:gutter="0"/>
          <w:cols w:space="720"/>
          <w:noEndnote/>
          <w:docGrid w:linePitch="360"/>
        </w:sectPr>
      </w:pPr>
      <w:r>
        <w:rPr>
          <w:lang w:val="es"/>
        </w:rPr>
        <w:t>*1094E03325#</w:t>
      </w:r>
      <w:r>
        <w:br w:type="page"/>
      </w:r>
    </w:p>
    <w:p w:rsidR="00813E6E" w:rsidRDefault="00E325B0">
      <w:pPr>
        <w:pStyle w:val="Corpsdutexte70"/>
        <w:spacing w:after="310" w:line="400" w:lineRule="exact"/>
      </w:pPr>
      <w:r>
        <w:rPr>
          <w:lang w:val="it"/>
        </w:rPr>
        <w:lastRenderedPageBreak/>
        <w:t xml:space="preserve">ASTRONOMIE </w:t>
      </w:r>
      <w:r>
        <w:t>POPULAIRE</w:t>
      </w:r>
    </w:p>
    <w:p w:rsidR="00813E6E" w:rsidRDefault="00E325B0">
      <w:pPr>
        <w:pStyle w:val="Corpsdutexte60"/>
        <w:spacing w:after="0" w:line="160" w:lineRule="exact"/>
        <w:ind w:left="1080"/>
      </w:pPr>
      <w:r>
        <w:rPr>
          <w:lang w:val="it"/>
        </w:rPr>
        <w:t xml:space="preserve">TOME </w:t>
      </w:r>
      <w:r>
        <w:t>TROISIÈME</w:t>
      </w:r>
      <w:r>
        <w:br w:type="page"/>
      </w:r>
    </w:p>
    <w:p w:rsidR="00813E6E" w:rsidRDefault="00E325B0">
      <w:pPr>
        <w:pStyle w:val="Corpsdutexte40"/>
        <w:spacing w:before="0" w:after="60" w:line="187" w:lineRule="exact"/>
        <w:ind w:left="20" w:right="20" w:firstLine="120"/>
        <w:jc w:val="both"/>
      </w:pPr>
      <w:r>
        <w:lastRenderedPageBreak/>
        <w:t>Les detu fils de</w:t>
      </w:r>
      <w:r>
        <w:rPr>
          <w:rStyle w:val="Corpsdutexte455ptPetitesmajuscules"/>
        </w:rPr>
        <w:t xml:space="preserve"> François Arago</w:t>
      </w:r>
      <w:r>
        <w:t>, seuls héritiers de ces droits, ainsi que le» éditeurs-propriétaires de ses œuvres, se réservent le droit de fait« traduire les</w:t>
      </w:r>
      <w:r>
        <w:rPr>
          <w:rStyle w:val="Corpsdutexte455ptPetitesmajuscules"/>
        </w:rPr>
        <w:t xml:space="preserve"> Notices Biographiques</w:t>
      </w:r>
      <w:r>
        <w:t xml:space="preserve"> dans tontes les langues. Ils poursuivront, en vertu des lois, des décrets et des traités internationaux, </w:t>
      </w:r>
      <w:r>
        <w:t>toute contrefaçon ou toute traduction, même partielle, faite au mépris de leurs droits.</w:t>
      </w:r>
    </w:p>
    <w:p w:rsidR="00813E6E" w:rsidRDefault="00E325B0">
      <w:pPr>
        <w:pStyle w:val="Corpsdutexte40"/>
        <w:spacing w:before="0" w:after="60" w:line="187" w:lineRule="exact"/>
        <w:ind w:left="20" w:right="20" w:firstLine="120"/>
        <w:jc w:val="both"/>
      </w:pPr>
      <w:r>
        <w:t>Le dépit légal de ce volome a été fait à Paris, au Ministère de l'Intérieur, en août 1856, et simultanément à la Direction royale du Cercle de Leipzig. Les éditenrs ont</w:t>
      </w:r>
      <w:r>
        <w:t xml:space="preserve"> rempli dans les autres pays toutes les formalités prescrites par les lois nationales de chaque Etat, ou par les traités internatio</w:t>
      </w:r>
      <w:r>
        <w:softHyphen/>
        <w:t>naux.</w:t>
      </w:r>
    </w:p>
    <w:p w:rsidR="00813E6E" w:rsidRDefault="00E325B0">
      <w:pPr>
        <w:pStyle w:val="Corpsdutexte40"/>
        <w:spacing w:before="0" w:after="3414" w:line="187" w:lineRule="exact"/>
        <w:ind w:left="20" w:right="20" w:firstLine="120"/>
        <w:jc w:val="both"/>
      </w:pPr>
      <w:r>
        <w:t xml:space="preserve">L'unique traduction en langne allemande, autorisée par les deui fils de </w:t>
      </w:r>
      <w:r>
        <w:rPr>
          <w:rStyle w:val="Corpsdutexte455ptPetitesmajuscules"/>
        </w:rPr>
        <w:t>François Ajlaso</w:t>
      </w:r>
      <w:r>
        <w:t xml:space="preserve"> et les éditeurs, a été publiée</w:t>
      </w:r>
      <w:r>
        <w:t xml:space="preserve"> simultanément à Leipzig, par </w:t>
      </w:r>
      <w:r>
        <w:rPr>
          <w:rStyle w:val="Corpsdutexte455ptPetitesmajuscules"/>
        </w:rPr>
        <w:t>Otto Wioand</w:t>
      </w:r>
      <w:r>
        <w:t xml:space="preserve"> , libraire-éditeur, et le dépit légal eu a été fait partout où les lois l'exigent.</w:t>
      </w:r>
    </w:p>
    <w:p w:rsidR="00813E6E" w:rsidRDefault="00E325B0">
      <w:pPr>
        <w:pStyle w:val="Corpsdutexte40"/>
        <w:spacing w:before="0" w:line="120" w:lineRule="exact"/>
        <w:ind w:left="740"/>
        <w:sectPr w:rsidR="00813E6E" w:rsidSect="00D436A8">
          <w:pgSz w:w="11905" w:h="16837" w:code="9"/>
          <w:pgMar w:top="720" w:right="720" w:bottom="720" w:left="720" w:header="0" w:footer="3" w:gutter="0"/>
          <w:cols w:space="720"/>
          <w:noEndnote/>
          <w:docGrid w:linePitch="360"/>
        </w:sectPr>
      </w:pPr>
      <w:r>
        <w:t>nui. — mrRiacnc »■ j.</w:t>
      </w:r>
      <w:r>
        <w:rPr>
          <w:rStyle w:val="Corpsdutexte455ptPetitesmajusculesEspacement0pt"/>
        </w:rPr>
        <w:t xml:space="preserve"> cutë</w:t>
      </w:r>
      <w:r>
        <w:t xml:space="preserve"> aie</w:t>
      </w:r>
      <w:r>
        <w:rPr>
          <w:rStyle w:val="Corpsdutexte455ptPetitesmajuscules"/>
        </w:rPr>
        <w:t xml:space="preserve"> iauit-huo</w:t>
      </w:r>
      <w:r>
        <w:t>I</w:t>
      </w:r>
      <w:r>
        <w:rPr>
          <w:rStyle w:val="Corpsdutexte455ptPetitesmajuscules"/>
        </w:rPr>
        <w:t>t</w:t>
      </w:r>
      <w:r>
        <w:t>, 7.</w:t>
      </w:r>
    </w:p>
    <w:p w:rsidR="00813E6E" w:rsidRDefault="00E325B0">
      <w:pPr>
        <w:pStyle w:val="En-tte20"/>
        <w:keepNext/>
        <w:keepLines/>
        <w:spacing w:after="322" w:line="500" w:lineRule="exact"/>
        <w:ind w:left="460"/>
      </w:pPr>
      <w:bookmarkStart w:id="1" w:name="bookmark0"/>
      <w:r>
        <w:lastRenderedPageBreak/>
        <w:t>ASTRONOMIE POPULAIRE</w:t>
      </w:r>
      <w:bookmarkEnd w:id="1"/>
    </w:p>
    <w:p w:rsidR="00813E6E" w:rsidRDefault="00E325B0">
      <w:pPr>
        <w:pStyle w:val="Corpsdutexte80"/>
        <w:spacing w:before="0" w:after="292" w:line="180" w:lineRule="exact"/>
      </w:pPr>
      <w:r>
        <w:rPr>
          <w:rStyle w:val="Corpsdutexte8Espacement1pt"/>
        </w:rPr>
        <w:t>PAH</w:t>
      </w:r>
    </w:p>
    <w:p w:rsidR="00813E6E" w:rsidRDefault="00E325B0">
      <w:pPr>
        <w:pStyle w:val="En-tte10"/>
        <w:keepNext/>
        <w:keepLines/>
        <w:spacing w:before="0" w:after="192" w:line="880" w:lineRule="exact"/>
      </w:pPr>
      <w:bookmarkStart w:id="2" w:name="bookmark1"/>
      <w:r>
        <w:t xml:space="preserve">FRANCOIS </w:t>
      </w:r>
      <w:r>
        <w:rPr>
          <w:lang w:val="fr"/>
        </w:rPr>
        <w:t>ARAGO</w:t>
      </w:r>
      <w:bookmarkEnd w:id="2"/>
    </w:p>
    <w:p w:rsidR="00813E6E" w:rsidRDefault="00E325B0">
      <w:pPr>
        <w:pStyle w:val="Corpsdutexte90"/>
        <w:spacing w:before="0" w:after="132" w:line="110" w:lineRule="exact"/>
      </w:pPr>
      <w:r>
        <w:rPr>
          <w:rStyle w:val="Corpsdutexte9Espacement0pt"/>
        </w:rPr>
        <w:t>secrétaire perpétuel</w:t>
      </w:r>
    </w:p>
    <w:p w:rsidR="00813E6E" w:rsidRDefault="00E325B0">
      <w:pPr>
        <w:pStyle w:val="Corpsdutexte40"/>
        <w:spacing w:before="0" w:after="349" w:line="120" w:lineRule="exact"/>
        <w:jc w:val="center"/>
      </w:pPr>
      <w:r>
        <w:t>DE L'ACADÉMIE DES SCIENCES</w:t>
      </w:r>
    </w:p>
    <w:p w:rsidR="00813E6E" w:rsidRDefault="00E325B0">
      <w:pPr>
        <w:pStyle w:val="Corpsdutexte90"/>
        <w:spacing w:before="0" w:after="141" w:line="110" w:lineRule="exact"/>
      </w:pPr>
      <w:r>
        <w:rPr>
          <w:rStyle w:val="Corpsdutexte9Espacement0pt"/>
        </w:rPr>
        <w:t>publiée</w:t>
      </w:r>
    </w:p>
    <w:p w:rsidR="00813E6E" w:rsidRDefault="00E325B0">
      <w:pPr>
        <w:pStyle w:val="Corpsdutexte40"/>
        <w:spacing w:before="0" w:after="85" w:line="120" w:lineRule="exact"/>
        <w:jc w:val="center"/>
      </w:pPr>
      <w:r>
        <w:t>D'APRÈS SON ORDRE SOUS LA DIRECTION</w:t>
      </w:r>
    </w:p>
    <w:p w:rsidR="00813E6E" w:rsidRDefault="00E325B0">
      <w:pPr>
        <w:pStyle w:val="Corpsdutexte90"/>
        <w:spacing w:before="0" w:after="104" w:line="110" w:lineRule="exact"/>
      </w:pPr>
      <w:r>
        <w:t>de</w:t>
      </w:r>
    </w:p>
    <w:p w:rsidR="00813E6E" w:rsidRDefault="00E325B0">
      <w:pPr>
        <w:pStyle w:val="Corpsdutexte0"/>
        <w:spacing w:before="0" w:after="36" w:line="190" w:lineRule="exact"/>
        <w:ind w:firstLine="0"/>
        <w:jc w:val="center"/>
      </w:pPr>
      <w:r>
        <w:t xml:space="preserve">M. J.-A. </w:t>
      </w:r>
      <w:r>
        <w:rPr>
          <w:rStyle w:val="CorpsdutexteEspacement1pt"/>
        </w:rPr>
        <w:t>BARRAL</w:t>
      </w:r>
    </w:p>
    <w:p w:rsidR="00813E6E" w:rsidRDefault="00E325B0">
      <w:pPr>
        <w:pStyle w:val="Corpsdutexte80"/>
        <w:spacing w:before="0" w:after="393" w:line="202" w:lineRule="exact"/>
      </w:pPr>
      <w:r>
        <w:t>Ancien Élève de l'École Polytechnique, ancien</w:t>
      </w:r>
      <w:r>
        <w:rPr>
          <w:rStyle w:val="Corpsdutexte8CenturySchoolbook4pt"/>
        </w:rPr>
        <w:t xml:space="preserve"> Répétiteur </w:t>
      </w:r>
      <w:r>
        <w:t>dans cet Établissement</w:t>
      </w:r>
    </w:p>
    <w:p w:rsidR="00813E6E" w:rsidRDefault="00E325B0">
      <w:pPr>
        <w:pStyle w:val="Corpsdutexte60"/>
        <w:spacing w:after="0" w:line="160" w:lineRule="exact"/>
        <w:jc w:val="center"/>
        <w:sectPr w:rsidR="00813E6E" w:rsidSect="00D436A8">
          <w:footerReference w:type="even" r:id="rId8"/>
          <w:footerReference w:type="default" r:id="rId9"/>
          <w:pgSz w:w="11905" w:h="16837" w:code="9"/>
          <w:pgMar w:top="720" w:right="720" w:bottom="720" w:left="720" w:header="0" w:footer="3" w:gutter="0"/>
          <w:cols w:space="720"/>
          <w:noEndnote/>
          <w:docGrid w:linePitch="360"/>
        </w:sectPr>
      </w:pPr>
      <w:r>
        <w:t>TOME TROISIÈME</w:t>
      </w:r>
    </w:p>
    <w:p w:rsidR="00813E6E" w:rsidRDefault="00813E6E">
      <w:pPr>
        <w:framePr w:w="6843" w:h="194"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40"/>
        <w:spacing w:before="0" w:line="120" w:lineRule="exact"/>
        <w:sectPr w:rsidR="00813E6E" w:rsidSect="00D436A8">
          <w:type w:val="continuous"/>
          <w:pgSz w:w="11905" w:h="16837" w:code="9"/>
          <w:pgMar w:top="720" w:right="720" w:bottom="720" w:left="720" w:header="0" w:footer="3" w:gutter="0"/>
          <w:cols w:space="720"/>
          <w:noEndnote/>
          <w:docGrid w:linePitch="360"/>
        </w:sectPr>
      </w:pPr>
      <w:r>
        <w:lastRenderedPageBreak/>
        <w:t xml:space="preserve">OEUVRE </w:t>
      </w:r>
      <w:r>
        <w:rPr>
          <w:rStyle w:val="Corpsdutexte4Espacement1pt"/>
        </w:rPr>
        <w:t>POSTHUME</w:t>
      </w:r>
    </w:p>
    <w:p w:rsidR="00813E6E" w:rsidRDefault="00813E6E">
      <w:pPr>
        <w:framePr w:w="6843" w:h="1217"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100"/>
        <w:spacing w:after="37" w:line="290" w:lineRule="exact"/>
        <w:ind w:left="1020"/>
      </w:pPr>
      <w:r>
        <w:lastRenderedPageBreak/>
        <w:t>PARIS</w:t>
      </w:r>
    </w:p>
    <w:p w:rsidR="00813E6E" w:rsidRDefault="00E325B0">
      <w:pPr>
        <w:pStyle w:val="Corpsdutexte60"/>
        <w:spacing w:after="0" w:line="160" w:lineRule="exact"/>
      </w:pPr>
      <w:r>
        <w:t>GIDE</w:t>
      </w:r>
      <w:r>
        <w:rPr>
          <w:rStyle w:val="Corpsdutexte66pt"/>
        </w:rPr>
        <w:t xml:space="preserve"> ET</w:t>
      </w:r>
      <w:r>
        <w:t xml:space="preserve"> J. </w:t>
      </w:r>
      <w:r>
        <w:rPr>
          <w:lang w:val="de"/>
        </w:rPr>
        <w:t xml:space="preserve">BAÜDRY, </w:t>
      </w:r>
      <w:r>
        <w:t>ÉDITEURS</w:t>
      </w:r>
    </w:p>
    <w:p w:rsidR="00813E6E" w:rsidRDefault="00E325B0">
      <w:pPr>
        <w:pStyle w:val="Corpsdutexte60"/>
        <w:spacing w:after="0" w:line="307" w:lineRule="exact"/>
        <w:ind w:firstLine="740"/>
      </w:pPr>
      <w:r>
        <w:rPr>
          <w:rStyle w:val="Corpsdutexte6AngsanaNew145ptEspacement0pt"/>
        </w:rPr>
        <w:t xml:space="preserve">LEIPZIG </w:t>
      </w:r>
      <w:r>
        <w:t>T. 0. WEIGEL, ÉDITEUR</w:t>
      </w:r>
    </w:p>
    <w:p w:rsidR="00813E6E" w:rsidRDefault="00E325B0">
      <w:pPr>
        <w:pStyle w:val="Corpsdutexte40"/>
        <w:framePr w:w="3838" w:h="463" w:vSpace="53" w:wrap="around" w:hAnchor="margin" w:x="393" w:y="8127"/>
        <w:spacing w:before="0" w:after="108" w:line="120" w:lineRule="exact"/>
        <w:ind w:left="100"/>
      </w:pPr>
      <w:r>
        <w:t>5 Rue Bonaparte</w:t>
      </w:r>
    </w:p>
    <w:p w:rsidR="00813E6E" w:rsidRDefault="00E325B0">
      <w:pPr>
        <w:pStyle w:val="Corpsdutexte80"/>
        <w:framePr w:w="3838" w:h="463" w:vSpace="53" w:wrap="around" w:hAnchor="margin" w:x="393" w:y="8127"/>
        <w:spacing w:before="0" w:after="0" w:line="180" w:lineRule="exact"/>
        <w:ind w:left="280"/>
        <w:jc w:val="left"/>
      </w:pPr>
      <w:r>
        <w:rPr>
          <w:lang w:val="it"/>
        </w:rPr>
        <w:t xml:space="preserve">Lo« </w:t>
      </w:r>
      <w:r>
        <w:t>propriétaires se réservent le droit de faire traduire ce rolume</w:t>
      </w:r>
    </w:p>
    <w:p w:rsidR="00813E6E" w:rsidRDefault="00E325B0">
      <w:pPr>
        <w:pStyle w:val="Corpsdutexte40"/>
        <w:spacing w:before="0" w:line="120" w:lineRule="exact"/>
        <w:sectPr w:rsidR="00813E6E" w:rsidSect="00D436A8">
          <w:type w:val="continuous"/>
          <w:pgSz w:w="11905" w:h="16837" w:code="9"/>
          <w:pgMar w:top="720" w:right="720" w:bottom="720" w:left="720" w:header="0" w:footer="3" w:gutter="0"/>
          <w:cols w:sep="1" w:space="720"/>
          <w:noEndnote/>
          <w:docGrid w:linePitch="360"/>
        </w:sectPr>
      </w:pPr>
      <w:r>
        <w:rPr>
          <w:lang w:val="de"/>
        </w:rPr>
        <w:t>Königs</w:t>
      </w:r>
      <w:r>
        <w:rPr>
          <w:lang w:val="it"/>
        </w:rPr>
        <w:t>-Strasse</w:t>
      </w:r>
      <w:r>
        <w:br w:type="page"/>
      </w:r>
    </w:p>
    <w:p w:rsidR="00813E6E" w:rsidRDefault="00E325B0">
      <w:pPr>
        <w:pStyle w:val="En-tte20"/>
        <w:keepNext/>
        <w:keepLines/>
        <w:spacing w:after="88" w:line="500" w:lineRule="exact"/>
        <w:ind w:left="100"/>
        <w:jc w:val="both"/>
      </w:pPr>
      <w:bookmarkStart w:id="3" w:name="bookmark2"/>
      <w:r>
        <w:rPr>
          <w:rStyle w:val="En-tte2Espacement1pt"/>
        </w:rPr>
        <w:lastRenderedPageBreak/>
        <w:t>ASTRONOMIE POPULAIRE</w:t>
      </w:r>
      <w:bookmarkEnd w:id="3"/>
    </w:p>
    <w:p w:rsidR="00813E6E" w:rsidRDefault="00E325B0">
      <w:pPr>
        <w:pStyle w:val="Corpsdutexte110"/>
        <w:tabs>
          <w:tab w:val="left" w:leader="hyphen" w:pos="2639"/>
          <w:tab w:val="left" w:leader="hyphen" w:pos="3417"/>
        </w:tabs>
        <w:spacing w:before="0" w:after="276" w:line="200" w:lineRule="exact"/>
        <w:ind w:left="2140"/>
      </w:pPr>
      <w:r>
        <w:tab/>
      </w:r>
      <w:r>
        <w:tab/>
      </w:r>
    </w:p>
    <w:p w:rsidR="00813E6E" w:rsidRDefault="00E325B0">
      <w:pPr>
        <w:pStyle w:val="Corpsdutexte70"/>
        <w:spacing w:after="217" w:line="400" w:lineRule="exact"/>
        <w:ind w:left="1820"/>
      </w:pPr>
      <w:bookmarkStart w:id="4" w:name="bookmark3"/>
      <w:r>
        <w:rPr>
          <w:rStyle w:val="Corpsdutexte7Espacement2pt"/>
        </w:rPr>
        <w:t>LIVRE XX</w:t>
      </w:r>
      <w:bookmarkEnd w:id="4"/>
    </w:p>
    <w:p w:rsidR="00813E6E" w:rsidRDefault="00E325B0">
      <w:pPr>
        <w:pStyle w:val="Corpsdutexte60"/>
        <w:spacing w:after="704" w:line="160" w:lineRule="exact"/>
        <w:ind w:left="2140"/>
      </w:pPr>
      <w:r>
        <w:t xml:space="preserve">L/V </w:t>
      </w:r>
      <w:r>
        <w:rPr>
          <w:rStyle w:val="Corpsdutexte6Espacement1pt"/>
        </w:rPr>
        <w:t>TERRE</w:t>
      </w:r>
    </w:p>
    <w:p w:rsidR="00813E6E" w:rsidRDefault="00E325B0">
      <w:pPr>
        <w:pStyle w:val="Corpsdutexte0"/>
        <w:spacing w:before="0" w:after="310" w:line="190" w:lineRule="exact"/>
        <w:ind w:left="1380" w:firstLine="0"/>
      </w:pPr>
      <w:r>
        <w:t>CHAPITRE PREMIER</w:t>
      </w:r>
    </w:p>
    <w:p w:rsidR="00813E6E" w:rsidRDefault="00E325B0">
      <w:pPr>
        <w:pStyle w:val="Corpsdutexte40"/>
        <w:spacing w:before="0" w:after="206" w:line="120" w:lineRule="exact"/>
        <w:ind w:left="1820"/>
      </w:pPr>
      <w:r>
        <w:rPr>
          <w:rStyle w:val="Corpsdutexte4Espacement1pt0"/>
        </w:rPr>
        <w:t>DONNÉES- NUMÉRIQUES</w:t>
      </w:r>
    </w:p>
    <w:p w:rsidR="00813E6E" w:rsidRDefault="00E325B0">
      <w:pPr>
        <w:pStyle w:val="Corpsdutexte0"/>
        <w:spacing w:before="0" w:after="0" w:line="298" w:lineRule="exact"/>
        <w:ind w:left="100" w:firstLine="0"/>
        <w:jc w:val="both"/>
      </w:pPr>
      <w:r>
        <w:t>La Terre est une planète.</w:t>
      </w:r>
    </w:p>
    <w:p w:rsidR="00813E6E" w:rsidRDefault="00E325B0">
      <w:pPr>
        <w:pStyle w:val="Corpsdutexte0"/>
        <w:spacing w:before="0" w:after="0" w:line="298" w:lineRule="exact"/>
        <w:ind w:left="100" w:right="40" w:firstLine="0"/>
        <w:jc w:val="both"/>
      </w:pPr>
      <w:r>
        <w:t>Isolée dans l'espace et sans soutie</w:t>
      </w:r>
      <w:r>
        <w:t>n d'aucune sorte, la Terre fait sa révolution autour du Soleil en 365 jours un quart environ, exactement en 36$ 6</w:t>
      </w:r>
      <w:r>
        <w:rPr>
          <w:vertAlign w:val="superscript"/>
        </w:rPr>
        <w:t>h</w:t>
      </w:r>
      <w:r>
        <w:t xml:space="preserve"> 9"' 10'.7496. Sa vitesse de translation par seconde est de 30,400 mètres eu de 7 lieues 6 dixièmes.</w:t>
      </w:r>
    </w:p>
    <w:p w:rsidR="00813E6E" w:rsidRDefault="00E325B0">
      <w:pPr>
        <w:pStyle w:val="Corpsdutexte0"/>
        <w:spacing w:before="0" w:after="0" w:line="298" w:lineRule="exact"/>
        <w:ind w:left="100" w:right="40" w:firstLine="0"/>
        <w:jc w:val="both"/>
      </w:pPr>
      <w:r>
        <w:t>L'</w:t>
      </w:r>
      <w:r>
        <w:t>astronomie a déterminé la forme et les dimensions dè la Terre. A mesure qu'on s'éloigne des corps, les détails s'effacent et les grandes lignes deviennent de plus en plus apparentes. Aussi la Terre, transportée à une grande distance, par exemple dans la ré</w:t>
      </w:r>
      <w:r>
        <w:t>gion de la Lune, se présenterait à nous sous l'aspect d'un globe sphérique ; elle nous paraîtrait ronde et lumineuse comme notre satellite, et on la verrait effectuer sur elle-même un mouvement de rotation en 2h heures.</w:t>
      </w:r>
    </w:p>
    <w:p w:rsidR="00813E6E" w:rsidRDefault="00E325B0">
      <w:pPr>
        <w:pStyle w:val="Corpsdutexte0"/>
        <w:tabs>
          <w:tab w:val="left" w:pos="4511"/>
        </w:tabs>
        <w:spacing w:before="0" w:after="0" w:line="264" w:lineRule="exact"/>
        <w:ind w:left="560" w:right="40"/>
      </w:pPr>
      <w:r>
        <w:t>En réalité la Terre est ellipsoïdale</w:t>
      </w:r>
      <w:r>
        <w:t>. Le plus court de A. — m.</w:t>
      </w:r>
      <w:r>
        <w:tab/>
        <w:t>i</w:t>
      </w:r>
      <w:r>
        <w:br w:type="page"/>
      </w:r>
    </w:p>
    <w:p w:rsidR="00813E6E" w:rsidRDefault="00E325B0">
      <w:pPr>
        <w:pStyle w:val="Corpsdutexte0"/>
        <w:spacing w:before="0" w:after="0" w:line="298" w:lineRule="exact"/>
        <w:ind w:left="40" w:right="20" w:firstLine="0"/>
        <w:jc w:val="both"/>
      </w:pPr>
      <w:r>
        <w:lastRenderedPageBreak/>
        <w:t>ses axes est celui autour duquel sa révolution s'opère. Le plus long rencontre le premier rectangulairement.</w:t>
      </w:r>
    </w:p>
    <w:p w:rsidR="00813E6E" w:rsidRDefault="00E325B0">
      <w:pPr>
        <w:pStyle w:val="Corpsdutexte0"/>
        <w:spacing w:before="0" w:after="0" w:line="298" w:lineRule="exact"/>
        <w:ind w:left="40" w:right="20" w:firstLine="220"/>
        <w:jc w:val="both"/>
      </w:pPr>
      <w:r>
        <w:t>Le plus long rayon du globe terrestre a pour gran</w:t>
      </w:r>
      <w:r>
        <w:softHyphen/>
        <w:t>deur 6,377,398</w:t>
      </w:r>
      <w:r>
        <w:rPr>
          <w:vertAlign w:val="superscript"/>
        </w:rPr>
        <w:t>m</w:t>
      </w:r>
      <w:r>
        <w:t>.l, ou 1,594 lieues de h kilomètres en nombres ronds</w:t>
      </w:r>
      <w:r>
        <w:t xml:space="preserve"> ;</w:t>
      </w:r>
    </w:p>
    <w:p w:rsidR="00813E6E" w:rsidRDefault="00E325B0">
      <w:pPr>
        <w:pStyle w:val="Corpsdutexte0"/>
        <w:spacing w:before="0" w:after="0" w:line="298" w:lineRule="exact"/>
        <w:ind w:left="40" w:firstLine="220"/>
        <w:jc w:val="both"/>
      </w:pPr>
      <w:r>
        <w:t>Le plus court est de 6,356,079™. 9 ou de 1,589 lieues.</w:t>
      </w:r>
    </w:p>
    <w:p w:rsidR="00813E6E" w:rsidRDefault="00E325B0">
      <w:pPr>
        <w:pStyle w:val="Corpsdutexte0"/>
        <w:spacing w:before="0" w:after="0" w:line="298" w:lineRule="exact"/>
        <w:ind w:left="40" w:right="20" w:firstLine="220"/>
        <w:jc w:val="both"/>
      </w:pPr>
      <w:r>
        <w:t>La différence des deux rayons ou l'aplatissement de notre globe est de 5 lieues en nombres ronds, ou plus exactement de 21,318</w:t>
      </w:r>
      <w:r>
        <w:rPr>
          <w:vertAlign w:val="superscript"/>
        </w:rPr>
        <w:t>m</w:t>
      </w:r>
      <w:r>
        <w:t>.2, c'est-à-dire de du plus grand rayon terrestre ou environ</w:t>
      </w:r>
    </w:p>
    <w:p w:rsidR="00813E6E" w:rsidRDefault="00E325B0">
      <w:pPr>
        <w:pStyle w:val="Corpsdutexte0"/>
        <w:spacing w:before="0" w:after="0" w:line="298" w:lineRule="exact"/>
        <w:ind w:left="40" w:right="20" w:firstLine="220"/>
        <w:jc w:val="both"/>
      </w:pPr>
      <w:r>
        <w:t>La Terre t</w:t>
      </w:r>
      <w:r>
        <w:t>ourne sur elle-même en un jour autour de son plus court diamètre, qu'on appelle son axe de rota</w:t>
      </w:r>
      <w:r>
        <w:softHyphen/>
        <w:t>tion ; les extrémités de cet a*e sont les deux pôles de notre globe. Si on imagine un plan mené perpendiculai</w:t>
      </w:r>
      <w:r>
        <w:softHyphen/>
        <w:t>rement à cet axe parle centre de la Terre, on a l'</w:t>
      </w:r>
      <w:r>
        <w:t>équateur terrestre qui est un cercle dont le rayon est le plus long rayon de l'ellipsoïde que nous habitons.</w:t>
      </w:r>
    </w:p>
    <w:p w:rsidR="00813E6E" w:rsidRDefault="00E325B0">
      <w:pPr>
        <w:pStyle w:val="Corpsdutexte0"/>
        <w:spacing w:before="0" w:after="0" w:line="298" w:lineRule="exact"/>
        <w:ind w:left="40" w:right="20" w:firstLine="220"/>
        <w:jc w:val="both"/>
      </w:pPr>
      <w:r>
        <w:t>La vitesse de la rotation des points de la surface de la Terre, en vertu du mouvement diurne, varie depuis zéro pour les points qui sont situés aux</w:t>
      </w:r>
      <w:r>
        <w:t xml:space="preserve"> extrémités du plus court rayon, jusqu'à 116 millièmes de lieue par seconde ou 417 lieues par heure pour les points situés aux extré</w:t>
      </w:r>
      <w:r>
        <w:softHyphen/>
        <w:t>mités du plus grand rayon.</w:t>
      </w:r>
    </w:p>
    <w:p w:rsidR="00813E6E" w:rsidRDefault="00E325B0">
      <w:pPr>
        <w:pStyle w:val="Corpsdutexte0"/>
        <w:spacing w:before="0" w:after="0" w:line="298" w:lineRule="exact"/>
        <w:ind w:left="40" w:right="20" w:firstLine="220"/>
        <w:jc w:val="both"/>
      </w:pPr>
      <w:r>
        <w:t>La rondeur exacte de la Terre étant admise comme un fait qui ne s'éloigne pas beaucoup de la vér</w:t>
      </w:r>
      <w:r>
        <w:t>ité, une circonférence du grand cercle de la sphère céleste est de 40,000 kilomètres ou de 10,000 lieues de 4 kilomètres, car, par définition, le quart d'un méridien de cette sphère est de 10 millions de mètres.</w:t>
      </w:r>
    </w:p>
    <w:p w:rsidR="00813E6E" w:rsidRDefault="00E325B0">
      <w:pPr>
        <w:pStyle w:val="Corpsdutexte0"/>
        <w:spacing w:before="0" w:after="326" w:line="298" w:lineRule="exact"/>
        <w:ind w:left="40" w:firstLine="220"/>
        <w:jc w:val="both"/>
      </w:pPr>
      <w:r>
        <w:rPr>
          <w:rStyle w:val="Corpsdutexte8pt"/>
        </w:rPr>
        <w:t>Ia</w:t>
      </w:r>
      <w:r>
        <w:t xml:space="preserve"> masse de la Terre est à peu près la trois</w:t>
      </w:r>
      <w:r>
        <w:t xml:space="preserve"> cfent</w:t>
      </w:r>
      <w:r>
        <w:br w:type="page"/>
      </w:r>
      <w:r>
        <w:lastRenderedPageBreak/>
        <w:t>cinquante millième partie de celle du Soleil. Sa densité moyenne est environ cinq fois celle de l'eau, un peu plus que la densité du spath pesant, à peu près celle de l'iode. Il doit paraître étonnant qu'on soit arrivé à obtenir le rapport du nombre</w:t>
      </w:r>
      <w:r>
        <w:t xml:space="preserve"> de points matériels qui existent dans la Terre entière à celui du nombre de points matériels contenus dans un verre d'eau. Nous essaierons de faire comprendre avec quelle exactitude l'astronomie est par</w:t>
      </w:r>
      <w:r>
        <w:softHyphen/>
        <w:t>venue à établir une telle mesure et à déterminer tou</w:t>
      </w:r>
      <w:r>
        <w:t>tes les données numériques que nous venons de grouper dans ce chapitre.</w:t>
      </w:r>
    </w:p>
    <w:p w:rsidR="00813E6E" w:rsidRDefault="00E325B0">
      <w:pPr>
        <w:pStyle w:val="Corpsdutexte0"/>
        <w:spacing w:before="0" w:after="167" w:line="190" w:lineRule="exact"/>
        <w:ind w:right="20" w:firstLine="0"/>
        <w:jc w:val="center"/>
      </w:pPr>
      <w:r>
        <w:t>CHAPITRE II</w:t>
      </w:r>
    </w:p>
    <w:p w:rsidR="00813E6E" w:rsidRDefault="00E325B0">
      <w:pPr>
        <w:pStyle w:val="Corpsdutexte40"/>
        <w:spacing w:before="0" w:after="167" w:line="206" w:lineRule="exact"/>
        <w:ind w:right="20"/>
        <w:jc w:val="center"/>
      </w:pPr>
      <w:r>
        <w:t>PREMIÈRE DÉTERMINATION DES DIMENSIONS ET DE LA FIGURE DE LA TERRE</w:t>
      </w:r>
    </w:p>
    <w:p w:rsidR="00813E6E" w:rsidRDefault="00E325B0">
      <w:pPr>
        <w:pStyle w:val="Corpsdutexte0"/>
        <w:spacing w:before="0" w:after="0" w:line="298" w:lineRule="exact"/>
        <w:ind w:left="40" w:right="20" w:firstLine="240"/>
        <w:jc w:val="both"/>
      </w:pPr>
      <w:r>
        <w:t>Déterminer la figure de la Terre semble, au premier aspect, un problème insoluble. Comment, en effet, trou</w:t>
      </w:r>
      <w:r>
        <w:softHyphen/>
        <w:t>ver la figure générale d'un corps recouvert de tant de hautes montagnes et sillonné par tant de profondes val</w:t>
      </w:r>
      <w:r>
        <w:softHyphen/>
        <w:t>lées? Tous ceux qui ont vu l'Océan concevront que l'on ait voulu déterminer la forme générale de la portion liquide de notre globe ; mais étendre</w:t>
      </w:r>
      <w:r>
        <w:t xml:space="preserve"> cette recherche aux conti</w:t>
      </w:r>
      <w:r>
        <w:softHyphen/>
        <w:t>nents, c'est, diront-ils, aborder une question sans solu</w:t>
      </w:r>
      <w:r>
        <w:softHyphen/>
        <w:t>tion possible. Examinons cependant.</w:t>
      </w:r>
    </w:p>
    <w:p w:rsidR="00813E6E" w:rsidRDefault="00E325B0">
      <w:pPr>
        <w:pStyle w:val="Corpsdutexte0"/>
        <w:spacing w:before="0" w:after="0" w:line="298" w:lineRule="exact"/>
        <w:ind w:left="40" w:right="20" w:firstLine="240"/>
        <w:jc w:val="both"/>
      </w:pPr>
      <w:r>
        <w:t>On l'a souvent fait remarquer, les aspérités dont la peau d'une orange est recouverte n'empêchent pas que, pour tous les hommes, la form</w:t>
      </w:r>
      <w:r>
        <w:t>e générale de ce fruit ne soit globulaire. Eh bien, ne serait-il pas possible que la Terre eût de telles dimensions que, relativement, les plus</w:t>
      </w:r>
      <w:r>
        <w:br w:type="page"/>
      </w:r>
      <w:r>
        <w:lastRenderedPageBreak/>
        <w:t>hautes montagnes fussent plus petites que les rugosités de la peau d'une orange lorsqu'on les compare au dia</w:t>
      </w:r>
      <w:r>
        <w:softHyphen/>
        <w:t>mèt</w:t>
      </w:r>
      <w:r>
        <w:t>re total de son enveloppe? Le résultat des mesures nous éclairera à ce sujet.</w:t>
      </w:r>
    </w:p>
    <w:p w:rsidR="00813E6E" w:rsidRDefault="00E325B0">
      <w:pPr>
        <w:pStyle w:val="Corpsdutexte120"/>
        <w:framePr w:h="110" w:wrap="around" w:vAnchor="text" w:hAnchor="margin" w:x="3276" w:y="9179"/>
        <w:spacing w:line="80" w:lineRule="exact"/>
        <w:ind w:left="100"/>
      </w:pPr>
      <w:r>
        <w:t>Digitized by</w:t>
      </w:r>
    </w:p>
    <w:p w:rsidR="00813E6E" w:rsidRDefault="00E325B0">
      <w:pPr>
        <w:pStyle w:val="Corpsdutexte0"/>
        <w:spacing w:before="0" w:after="180" w:line="298" w:lineRule="exact"/>
        <w:ind w:left="40" w:right="20" w:firstLine="280"/>
        <w:jc w:val="both"/>
      </w:pPr>
      <w:r>
        <w:t>La surface de l'Océan, lorsqu'il n'est pas agité par les vents, est courbe; cela résulte avec évidence de la ma</w:t>
      </w:r>
      <w:r>
        <w:softHyphen/>
        <w:t>nière dont un navire disparaît lorsqu'il s'éloigne de</w:t>
      </w:r>
      <w:r>
        <w:t xml:space="preserve"> la côte. La limite visible de la mer, c'est-à-dire la ligne bleue qui forme la séparation apparente du ciel et des eaux, couvre d'abord les parties basses du navire (fig. 227 et 228). A mesure que celui-ci s'éloigne, on</w:t>
      </w:r>
    </w:p>
    <w:p w:rsidR="00813E6E" w:rsidRDefault="00E325B0">
      <w:pPr>
        <w:pStyle w:val="Corpsdutexte0"/>
        <w:spacing w:before="0" w:after="0" w:line="298" w:lineRule="exact"/>
        <w:ind w:left="40" w:right="20" w:firstLine="0"/>
        <w:jc w:val="both"/>
      </w:pPr>
      <w:r>
        <w:t>perd de vue les voiles basses; les sommets des mâts disparaissent les derniers. Si le navire se mouvait sur une surface plane, s'il disparaissait seulement à raison de la petitesse de l'angle sous-tendu, on perdrait de vue tout à la fois le pont, les voile</w:t>
      </w:r>
      <w:r>
        <w:t>s et le sommet des mâts.</w:t>
      </w:r>
      <w:r>
        <w:br w:type="page"/>
      </w:r>
    </w:p>
    <w:p w:rsidR="00813E6E" w:rsidRDefault="00E325B0">
      <w:pPr>
        <w:pStyle w:val="Corpsdutexte0"/>
        <w:spacing w:before="0" w:after="0" w:line="298" w:lineRule="exact"/>
        <w:ind w:left="40" w:right="40" w:firstLine="220"/>
        <w:jc w:val="both"/>
      </w:pPr>
      <w:r>
        <w:lastRenderedPageBreak/>
        <w:t>La portion matérielle d'un navire qui a disparu pour une distance donnée, mesure en quelque sorte la cour</w:t>
      </w:r>
      <w:r>
        <w:softHyphen/>
        <w:t>bure de l'Océan dans la direction suivant laquelle l'ob</w:t>
      </w:r>
      <w:r>
        <w:softHyphen/>
        <w:t>servation a été faite. Or, quelle que soit cette direction par rappo</w:t>
      </w:r>
      <w:r>
        <w:t>rt à la ligne nord-sud, la distance du navire à l'observateur étant la même, la portion du vaisseau qui disparaîtra sera toujours égale. De là on a le droit de conclure que la courbure de l'Océan est la même dans toutes les directions, propriété qui n'appa</w:t>
      </w:r>
      <w:r>
        <w:t>rtient qu'à la sphère.</w:t>
      </w:r>
    </w:p>
    <w:p w:rsidR="00813E6E" w:rsidRDefault="00E325B0">
      <w:pPr>
        <w:pStyle w:val="Corpsdutexte0"/>
        <w:spacing w:before="0" w:after="0" w:line="298" w:lineRule="exact"/>
        <w:ind w:left="40" w:right="40" w:firstLine="220"/>
        <w:jc w:val="both"/>
      </w:pPr>
      <w:r>
        <w:t>A ces procédés imparfaits, substituons des moyens d'observations exacts, mais qui, il est vrai, ne pourront être mis en pratique que sur la terre ferme. II est d'ail</w:t>
      </w:r>
      <w:r>
        <w:softHyphen/>
        <w:t>leurs facile de concevoir que tout en opérant sur les conti</w:t>
      </w:r>
      <w:r>
        <w:softHyphen/>
        <w:t xml:space="preserve">nents, </w:t>
      </w:r>
      <w:r>
        <w:t>on doit déterminer à fort peu près la forme de la portion liquide de notre globe.</w:t>
      </w:r>
    </w:p>
    <w:p w:rsidR="00813E6E" w:rsidRDefault="00E325B0">
      <w:pPr>
        <w:pStyle w:val="Corpsdutexte0"/>
        <w:tabs>
          <w:tab w:val="left" w:pos="3098"/>
        </w:tabs>
        <w:spacing w:before="0" w:after="0" w:line="298" w:lineRule="exact"/>
        <w:ind w:left="40" w:right="40" w:firstLine="220"/>
        <w:jc w:val="both"/>
      </w:pPr>
      <w:r>
        <w:t>En effet, les continents sont traversés dans leur plus grande étendue par des fleuves qui se dirigent vers la mer et dont le cours peu rapide indique suffisamment que la surf</w:t>
      </w:r>
      <w:r>
        <w:t>ace de leurs eaux est peu élevée au-dessus de la position qu'occuperait la surface océanique si, par la pensée, on la continuait jusque dans l'intérieur des terres.</w:t>
      </w:r>
      <w:r>
        <w:tab/>
        <w:t>,</w:t>
      </w:r>
    </w:p>
    <w:p w:rsidR="00813E6E" w:rsidRDefault="00E325B0">
      <w:pPr>
        <w:pStyle w:val="Corpsdutexte0"/>
        <w:spacing w:before="0" w:after="0" w:line="298" w:lineRule="exact"/>
        <w:ind w:left="40" w:right="40" w:firstLine="220"/>
        <w:jc w:val="both"/>
        <w:sectPr w:rsidR="00813E6E" w:rsidSect="00D436A8">
          <w:headerReference w:type="even" r:id="rId10"/>
          <w:headerReference w:type="default" r:id="rId11"/>
          <w:footerReference w:type="even" r:id="rId12"/>
          <w:footerReference w:type="default" r:id="rId13"/>
          <w:pgSz w:w="11905" w:h="16837" w:code="9"/>
          <w:pgMar w:top="720" w:right="720" w:bottom="720" w:left="720" w:header="0" w:footer="3" w:gutter="0"/>
          <w:pgNumType w:start="1"/>
          <w:cols w:space="720"/>
          <w:noEndnote/>
          <w:titlePg/>
          <w:docGrid w:linePitch="360"/>
        </w:sectPr>
      </w:pPr>
      <w:r>
        <w:t>Les rivages des fleuves sont à leur tour généralement presque au niveau de leurs eaux, en sorte que, par un premier aperçu, on conçoit qu'en opérant sur la Terre on doive trouver les mêmes résultats que s'il était possible d'e</w:t>
      </w:r>
      <w:r>
        <w:t>ffectuer des opérations exactes sur l'Océan lui-même.</w:t>
      </w:r>
    </w:p>
    <w:p w:rsidR="00813E6E" w:rsidRDefault="00E325B0">
      <w:pPr>
        <w:pStyle w:val="Corpsdutexte0"/>
        <w:spacing w:before="0" w:after="0" w:line="298" w:lineRule="exact"/>
        <w:ind w:left="40" w:right="40" w:firstLine="220"/>
        <w:jc w:val="both"/>
      </w:pPr>
      <w:r>
        <w:lastRenderedPageBreak/>
        <w:t>Nous saurons d'ailleurs à quelles erreurs on peut être exposé à cet égard en comparant les opérations faites</w:t>
      </w:r>
      <w:r>
        <w:br w:type="page"/>
      </w:r>
      <w:r>
        <w:lastRenderedPageBreak/>
        <w:t>dans les pays les plus montueux à celles qui auront pour théâtre le rivage même de la mer.</w:t>
      </w:r>
    </w:p>
    <w:p w:rsidR="00813E6E" w:rsidRDefault="00E325B0">
      <w:pPr>
        <w:pStyle w:val="Corpsdutexte0"/>
        <w:spacing w:before="0" w:after="2010" w:line="302" w:lineRule="exact"/>
        <w:ind w:left="20" w:right="20" w:firstLine="260"/>
        <w:jc w:val="both"/>
      </w:pPr>
      <w:r>
        <w:t>Le</w:t>
      </w:r>
      <w:r>
        <w:t xml:space="preserve"> fil à plomb est perpendiculaire à la surface d'un liquide stagnant, c'est-à-dire immobile (fig. 229). En</w:t>
      </w:r>
    </w:p>
    <w:p w:rsidR="00813E6E" w:rsidRDefault="00E325B0">
      <w:pPr>
        <w:pStyle w:val="Corpsdutexte0"/>
        <w:spacing w:before="0" w:after="336" w:line="190" w:lineRule="exact"/>
        <w:ind w:left="2460" w:firstLine="0"/>
      </w:pPr>
      <w:r>
        <w:rPr>
          <w:lang w:val="it"/>
        </w:rPr>
        <w:t>ò</w:t>
      </w:r>
    </w:p>
    <w:p w:rsidR="00813E6E" w:rsidRDefault="00E325B0">
      <w:pPr>
        <w:pStyle w:val="Corpsdutexte40"/>
        <w:spacing w:before="0" w:after="266" w:line="120" w:lineRule="exact"/>
        <w:ind w:left="20" w:firstLine="260"/>
        <w:jc w:val="both"/>
      </w:pPr>
      <w:r>
        <w:t>Fig. iï'J. — Fil à plomb perpendiculaire à la surface d'un liquide staguant.</w:t>
      </w:r>
    </w:p>
    <w:p w:rsidR="00813E6E" w:rsidRDefault="00E325B0">
      <w:pPr>
        <w:pStyle w:val="Corpsdutexte0"/>
        <w:spacing w:before="0" w:after="0" w:line="298" w:lineRule="exact"/>
        <w:ind w:left="20" w:right="20" w:firstLine="0"/>
        <w:jc w:val="both"/>
      </w:pPr>
      <w:r>
        <w:t>effet, la direction du fil à plomb indique celle dans la</w:t>
      </w:r>
      <w:r>
        <w:softHyphen/>
        <w:t xml:space="preserve">quelle toutes </w:t>
      </w:r>
      <w:r>
        <w:t>les parties constituantes de ce liquide ten</w:t>
      </w:r>
      <w:r>
        <w:softHyphen/>
        <w:t>dent à tomber. Mais ces parties constituantes étant douées d'une grande mobilité, si la direction de l'ensemble des molécules qui occupent la surface n'était pas perpendi</w:t>
      </w:r>
      <w:r>
        <w:softHyphen/>
        <w:t>culaire à la direction de la force qui le</w:t>
      </w:r>
      <w:r>
        <w:t>s sollicite de haut en bas, ces molécules se déplaceraient, ce qui est con</w:t>
      </w:r>
      <w:r>
        <w:softHyphen/>
        <w:t>traire à la supposition dont nous sommes partis, que la surface du liquide était en repos.</w:t>
      </w:r>
    </w:p>
    <w:p w:rsidR="00813E6E" w:rsidRDefault="00E325B0">
      <w:pPr>
        <w:pStyle w:val="Corpsdutexte0"/>
        <w:spacing w:before="0" w:after="0" w:line="298" w:lineRule="exact"/>
        <w:ind w:left="20" w:right="20" w:firstLine="260"/>
        <w:jc w:val="both"/>
      </w:pPr>
      <w:r>
        <w:t>Ce repos, dans le cas que nous considérons, se conci</w:t>
      </w:r>
      <w:r>
        <w:softHyphen/>
        <w:t>lie parfaitement avec l'existence d'</w:t>
      </w:r>
      <w:r>
        <w:t>iftie force sollicitant les molécules à tomber, puisque cette tendance est alors complètement annulée par l'incompressibilité presque complète du liquide.</w:t>
      </w:r>
    </w:p>
    <w:p w:rsidR="00813E6E" w:rsidRDefault="00E325B0">
      <w:pPr>
        <w:pStyle w:val="Corpsdutexte0"/>
        <w:spacing w:before="0" w:after="0" w:line="298" w:lineRule="exact"/>
        <w:ind w:left="20" w:right="20" w:firstLine="260"/>
        <w:jc w:val="both"/>
      </w:pPr>
      <w:r>
        <w:t>Pour déterminer la forme d'une ligne ou d'une surface courbe, le moyen le plus direct consiste à leur</w:t>
      </w:r>
      <w:r>
        <w:t xml:space="preserve"> mener des</w:t>
      </w:r>
      <w:r>
        <w:br w:type="page"/>
      </w:r>
    </w:p>
    <w:p w:rsidR="00813E6E" w:rsidRDefault="00E325B0">
      <w:pPr>
        <w:pStyle w:val="Corpsdutexte60"/>
        <w:tabs>
          <w:tab w:val="left" w:pos="5200"/>
        </w:tabs>
        <w:spacing w:after="78" w:line="160" w:lineRule="exact"/>
        <w:ind w:left="1480"/>
      </w:pPr>
      <w:r>
        <w:lastRenderedPageBreak/>
        <w:t>LIVRE XX. — LA TERRB.</w:t>
      </w:r>
      <w:r>
        <w:tab/>
        <w:t>7</w:t>
      </w:r>
    </w:p>
    <w:p w:rsidR="00813E6E" w:rsidRDefault="00E325B0">
      <w:pPr>
        <w:pStyle w:val="Corpsdutexte0"/>
        <w:spacing w:before="0" w:after="176" w:line="298" w:lineRule="exact"/>
        <w:ind w:left="80" w:right="20" w:firstLine="0"/>
        <w:jc w:val="both"/>
        <w:sectPr w:rsidR="00813E6E" w:rsidSect="00D436A8">
          <w:headerReference w:type="even" r:id="rId14"/>
          <w:headerReference w:type="default" r:id="rId15"/>
          <w:pgSz w:w="11905" w:h="16837" w:code="9"/>
          <w:pgMar w:top="720" w:right="720" w:bottom="720" w:left="720" w:header="0" w:footer="3" w:gutter="0"/>
          <w:pgNumType w:start="14"/>
          <w:cols w:space="720"/>
          <w:noEndnote/>
          <w:docGrid w:linePitch="360"/>
        </w:sectPr>
      </w:pPr>
      <w:r>
        <w:t>perpendiculaires que les géomètres appellent des</w:t>
      </w:r>
      <w:r>
        <w:rPr>
          <w:rStyle w:val="CorpsdutexteAngsanaNew15ptGrasItalique"/>
        </w:rPr>
        <w:t xml:space="preserve"> nor</w:t>
      </w:r>
      <w:r>
        <w:rPr>
          <w:rStyle w:val="CorpsdutexteAngsanaNew15ptGrasItalique"/>
        </w:rPr>
        <w:softHyphen/>
        <w:t>males.</w:t>
      </w:r>
      <w:r>
        <w:t xml:space="preserve"> Là où la courbure sera considérable, il suffira de se dép</w:t>
      </w:r>
      <w:r>
        <w:t>lacer sur le contour de la courbe ou sur celui de la surface d'une petite quantité, pour que la normale du point de départ et celle du point d'arrivée forment entre elles un angle d'un degré par exemple. Là où la courbure sera petite, le déplacement qui co</w:t>
      </w:r>
      <w:r>
        <w:t>nduirait à deux nor</w:t>
      </w:r>
      <w:r>
        <w:softHyphen/>
        <w:t>males formant entre elles aussi un angle de 1% sera plus grand que le précédent. C'est ce que le lecteur recon</w:t>
      </w:r>
      <w:r>
        <w:softHyphen/>
        <w:t>naîtra facilement en jetant les yeux sur la figure 230, où</w:t>
      </w:r>
    </w:p>
    <w:p w:rsidR="00813E6E" w:rsidRDefault="00E325B0">
      <w:pPr>
        <w:pStyle w:val="Corpsdutexte0"/>
        <w:spacing w:before="0" w:after="0" w:line="302" w:lineRule="exact"/>
        <w:ind w:left="80" w:right="20" w:firstLine="0"/>
        <w:jc w:val="both"/>
      </w:pPr>
      <w:r>
        <w:lastRenderedPageBreak/>
        <w:t xml:space="preserve">pour un même angle 0 des normales N et N', M et M' on voit que le </w:t>
      </w:r>
      <w:r>
        <w:t>déplacement AB est beaucoup plus grand</w:t>
      </w:r>
      <w:r>
        <w:br w:type="page"/>
      </w:r>
      <w:r>
        <w:lastRenderedPageBreak/>
        <w:t>que le déplacement CD, parce que la courbure en AB est plus petite qu'en CD.</w:t>
      </w:r>
    </w:p>
    <w:p w:rsidR="00813E6E" w:rsidRDefault="00E325B0">
      <w:pPr>
        <w:pStyle w:val="Corpsdutexte0"/>
        <w:spacing w:before="0" w:after="528" w:line="298" w:lineRule="exact"/>
        <w:ind w:left="20" w:right="40" w:firstLine="240"/>
        <w:jc w:val="both"/>
      </w:pPr>
      <w:r>
        <w:t>Dans quelques points de la courbe ou de la surface, si cette courbe ou cette surface approchent d'une ligne droite ou d'un plan, un déplacem</w:t>
      </w:r>
      <w:r>
        <w:t>ent même considé</w:t>
      </w:r>
      <w:r>
        <w:softHyphen/>
        <w:t>rable pourrait laisser les normales parallèles entre elles</w:t>
      </w:r>
    </w:p>
    <w:p w:rsidR="00813E6E" w:rsidRDefault="00E325B0">
      <w:pPr>
        <w:pStyle w:val="Corpsdutexte40"/>
        <w:spacing w:before="0" w:after="193" w:line="163" w:lineRule="exact"/>
        <w:ind w:left="20"/>
        <w:jc w:val="center"/>
      </w:pPr>
      <w:r>
        <w:t>Fig. 231. — Parallélisme approché de deui normales à une surface qui diffère peu de la forme d'un plan.</w:t>
      </w:r>
    </w:p>
    <w:p w:rsidR="00813E6E" w:rsidRDefault="00E325B0">
      <w:pPr>
        <w:pStyle w:val="Corpsdutexte0"/>
        <w:spacing w:before="0" w:after="0" w:line="298" w:lineRule="exact"/>
        <w:ind w:left="20" w:right="40" w:firstLine="240"/>
        <w:jc w:val="both"/>
      </w:pPr>
      <w:r>
        <w:t>Pour apprécier la figure de la Terre et, s'</w:t>
      </w:r>
      <w:r>
        <w:t>il y a lieu, son uniformité, il faut chercher un moyen de déterminer les inclinaisons relatives de deux normales passant par des points plus ou moins éloignés. Les normales, comme nous avons vu, sont les directions du fil à plomb; ainsi le problème se trou</w:t>
      </w:r>
      <w:r>
        <w:t>ve ramené à la détermination de l'an</w:t>
      </w:r>
      <w:r>
        <w:softHyphen/>
        <w:t>gle que forme la verticale d'un lieu avec la verticale d'un autre lieu.</w:t>
      </w:r>
    </w:p>
    <w:p w:rsidR="00813E6E" w:rsidRDefault="00E325B0">
      <w:pPr>
        <w:pStyle w:val="Corpsdutexte0"/>
        <w:spacing w:before="0" w:after="0" w:line="298" w:lineRule="exact"/>
        <w:ind w:left="20" w:right="40" w:firstLine="240"/>
        <w:jc w:val="both"/>
      </w:pPr>
      <w:r>
        <w:t>Nous avons trouvé par des observations précises que l'angle formé par les rayons visuels aboutissant à deux étoiles, est le même quel que soit le p</w:t>
      </w:r>
      <w:r>
        <w:t>oint du globe ter</w:t>
      </w:r>
      <w:r>
        <w:softHyphen/>
        <w:t>restre où l'observateur-se transporte (liv. vi, chap. u, 1.1, p. 220). Cette égalité implique la conséquence que les lignes menées d'une étoile donnée à des points quel</w:t>
      </w:r>
      <w:r>
        <w:softHyphen/>
        <w:t>conques de notre globe peuvent être considérées comme exactement para</w:t>
      </w:r>
      <w:r>
        <w:t>llèles entre elles. Nous aurons donc un repère invariable, auquel nous pourrons rapporter le fil à</w:t>
      </w:r>
      <w:r>
        <w:br w:type="page"/>
      </w:r>
    </w:p>
    <w:p w:rsidR="00813E6E" w:rsidRDefault="00E325B0">
      <w:pPr>
        <w:pStyle w:val="Corpsdutexte0"/>
        <w:spacing w:before="0" w:after="0" w:line="298" w:lineRule="exact"/>
        <w:ind w:left="20" w:firstLine="0"/>
      </w:pPr>
      <w:r>
        <w:lastRenderedPageBreak/>
        <w:t>plomb» la verticale, la ligne enfin qui marque le zénith.</w:t>
      </w:r>
    </w:p>
    <w:p w:rsidR="00813E6E" w:rsidRDefault="00E325B0">
      <w:pPr>
        <w:pStyle w:val="Corpsdutexte0"/>
        <w:framePr w:w="3939" w:h="440" w:wrap="around" w:vAnchor="text" w:hAnchor="margin" w:x="630" w:y="7740"/>
        <w:spacing w:before="0" w:after="41" w:line="190" w:lineRule="exact"/>
        <w:ind w:left="2620" w:firstLine="0"/>
      </w:pPr>
      <w:r>
        <w:t>i"</w:t>
      </w:r>
    </w:p>
    <w:p w:rsidR="00813E6E" w:rsidRDefault="00E325B0">
      <w:pPr>
        <w:pStyle w:val="Corpsdutexte40"/>
        <w:framePr w:w="3939" w:h="440" w:wrap="around" w:vAnchor="text" w:hAnchor="margin" w:x="630" w:y="7740"/>
        <w:spacing w:before="0" w:line="120" w:lineRule="exact"/>
        <w:ind w:left="100"/>
      </w:pPr>
      <w:r>
        <w:t xml:space="preserve">Fig. 232- — Principe de la mesure d'un </w:t>
      </w:r>
      <w:r>
        <w:rPr>
          <w:lang w:val="it"/>
        </w:rPr>
        <w:t xml:space="preserve">aro </w:t>
      </w:r>
      <w:r>
        <w:t>de méridien de 1«.</w:t>
      </w:r>
    </w:p>
    <w:p w:rsidR="00813E6E" w:rsidRDefault="00E325B0">
      <w:pPr>
        <w:pStyle w:val="Corpsdutexte0"/>
        <w:framePr w:h="250" w:wrap="around" w:vAnchor="text" w:hAnchor="margin" w:x="-242" w:y="8425"/>
        <w:spacing w:before="0" w:after="0" w:line="190" w:lineRule="exact"/>
        <w:ind w:firstLine="0"/>
      </w:pPr>
      <w:r>
        <w:t>exemple, sans quitter le méridien</w:t>
      </w:r>
      <w:r>
        <w:t xml:space="preserve"> jusqu'à ce que la ver-</w:t>
      </w:r>
    </w:p>
    <w:p w:rsidR="00813E6E" w:rsidRDefault="00E325B0">
      <w:pPr>
        <w:pStyle w:val="Corpsdutexte0"/>
        <w:spacing w:before="0" w:after="146" w:line="298" w:lineRule="exact"/>
        <w:ind w:left="20" w:right="20" w:firstLine="240"/>
        <w:jc w:val="both"/>
      </w:pPr>
      <w:r>
        <w:t>Tout cela une fois admis, supposons que l'on fasse passer un plan par la verticale d'un lieu donné et par l'axe du monde. Ce plan produira dans le globe* terrestre une section curviligne qu'on appelle</w:t>
      </w:r>
      <w:r>
        <w:rPr>
          <w:rStyle w:val="CorpsdutexteAngsanaNew15ptGrasItalique0"/>
        </w:rPr>
        <w:t xml:space="preserve"> le méridien</w:t>
      </w:r>
      <w:r>
        <w:t xml:space="preserve"> de ce lieu (liv. vi</w:t>
      </w:r>
      <w:r>
        <w:t>, chap. m, 1.1, p. 227). Déterminons l'angle formé par la verticale AV de ce lieu A et par la ligne droite</w:t>
      </w:r>
      <w:r>
        <w:rPr>
          <w:rStyle w:val="CorpsdutexteAngsanaNew15ptGrasItalique0"/>
        </w:rPr>
        <w:t xml:space="preserve"> Ae</w:t>
      </w:r>
      <w:r>
        <w:t xml:space="preserve"> qui aboutit à l'une des étoiles circompolaires</w:t>
      </w:r>
      <w:r>
        <w:rPr>
          <w:rStyle w:val="CorpsdutexteAngsanaNew15ptGrasItalique0"/>
        </w:rPr>
        <w:t xml:space="preserve"> e ; </w:t>
      </w:r>
      <w:r>
        <w:t>ce qui se fera très-aisément au moment du passage de l'étoile par le méridien. Supposons que l'</w:t>
      </w:r>
      <w:r>
        <w:t>observateur se déplace ensuite de A en B (fig. 232), vers le midi par</w:t>
      </w:r>
    </w:p>
    <w:p w:rsidR="00813E6E" w:rsidRDefault="00E325B0">
      <w:pPr>
        <w:pStyle w:val="Corpsdutexte0"/>
        <w:spacing w:before="0" w:after="0" w:line="190" w:lineRule="exact"/>
        <w:ind w:left="3560" w:firstLine="0"/>
        <w:sectPr w:rsidR="00813E6E" w:rsidSect="00D436A8">
          <w:headerReference w:type="even" r:id="rId16"/>
          <w:headerReference w:type="default" r:id="rId17"/>
          <w:headerReference w:type="first" r:id="rId18"/>
          <w:pgSz w:w="11905" w:h="16837" w:code="9"/>
          <w:pgMar w:top="720" w:right="720" w:bottom="720" w:left="720" w:header="0" w:footer="3" w:gutter="0"/>
          <w:pgNumType w:start="8"/>
          <w:cols w:space="720"/>
          <w:noEndnote/>
          <w:titlePg/>
          <w:docGrid w:linePitch="360"/>
        </w:sectPr>
      </w:pPr>
      <w:r>
        <w:t>p</w:t>
      </w:r>
      <w:r>
        <w:br w:type="page"/>
      </w:r>
    </w:p>
    <w:p w:rsidR="00813E6E" w:rsidRDefault="00E325B0">
      <w:pPr>
        <w:pStyle w:val="Corpsdutexte0"/>
        <w:spacing w:before="0" w:after="0" w:line="298" w:lineRule="exact"/>
        <w:ind w:left="20" w:right="40" w:firstLine="0"/>
        <w:jc w:val="both"/>
      </w:pPr>
      <w:r>
        <w:rPr>
          <w:lang w:val="it"/>
        </w:rPr>
        <w:lastRenderedPageBreak/>
        <w:t xml:space="preserve">ticale BW de sa seconde station </w:t>
      </w:r>
      <w:r>
        <w:t xml:space="preserve">fasse, avec </w:t>
      </w:r>
      <w:r>
        <w:rPr>
          <w:lang w:val="it"/>
        </w:rPr>
        <w:t xml:space="preserve">la </w:t>
      </w:r>
      <w:r>
        <w:t xml:space="preserve">ligne visuelle </w:t>
      </w:r>
      <w:r>
        <w:rPr>
          <w:lang w:val="it"/>
        </w:rPr>
        <w:t xml:space="preserve">Be </w:t>
      </w:r>
      <w:r>
        <w:t>aboutissant à l'étoile circompolaire e, arbi</w:t>
      </w:r>
      <w:r>
        <w:softHyphen/>
        <w:t>trairement choisie, un angle plus grand de 1°que l'angle de la première verticale AV avec la ligne visuelle Ae. Admettons que la verticale BW de l</w:t>
      </w:r>
      <w:r>
        <w:t>a seconde statieri soit contenue dans le plan méridien de la première, ce que nous reconnaîtrons plus tard ne pouvoir introduire d'er</w:t>
      </w:r>
      <w:r>
        <w:softHyphen/>
        <w:t xml:space="preserve">reur dans nos raisonnements. L'angle VOW formé par les verticales des deux stations ou l'arc de la sphère céleste compris </w:t>
      </w:r>
      <w:r>
        <w:t>entre les deux zéniths V et W, sera aussi de 1°, ainsi que cela peut très-facilement se démontrer en partant des principes connus sur les angles formés par les parallèles et les sécantes et sur la valeur des angles d'un triangle (liv. i, chap. ix, t. i, p.</w:t>
      </w:r>
      <w:r>
        <w:t xml:space="preserve"> 24).</w:t>
      </w:r>
    </w:p>
    <w:p w:rsidR="00813E6E" w:rsidRDefault="00E325B0">
      <w:pPr>
        <w:pStyle w:val="Corpsdutexte0"/>
        <w:spacing w:before="0" w:after="0" w:line="298" w:lineRule="exact"/>
        <w:ind w:left="20" w:right="40" w:firstLine="260"/>
        <w:jc w:val="both"/>
      </w:pPr>
      <w:r>
        <w:t>En effet, l'angle WBe étant un angle extérieur du triangle CBO, est égal à la somme des deux angles non adjacents BCO et VOW ; mais l'angle BCO est égal à l'angle opposé parle sommet VCe; ce dernier est égal à son tour à l'angle VAe, à cause des deux</w:t>
      </w:r>
      <w:r>
        <w:t xml:space="preserve"> parallèles Ce et Ae coupées par la sécante VA. L'angle VOW des deux normales est donc égal à la différence des deux angles WBe et VAe.</w:t>
      </w:r>
    </w:p>
    <w:p w:rsidR="00813E6E" w:rsidRDefault="00E325B0">
      <w:pPr>
        <w:pStyle w:val="Corpsdutexte0"/>
        <w:spacing w:before="0" w:after="0" w:line="298" w:lineRule="exact"/>
        <w:ind w:left="20" w:right="40" w:firstLine="260"/>
        <w:jc w:val="both"/>
      </w:pPr>
      <w:r>
        <w:t>Si ien se transportant de la première station à la se</w:t>
      </w:r>
      <w:r>
        <w:softHyphen/>
        <w:t>conde, l'observateur a déterminé sur la surface du terrain l'inter</w:t>
      </w:r>
      <w:r>
        <w:t>valle itinéraire ou le nombre de toises compris entre les deux stations, il aura la valeur d'un degré terrestre.</w:t>
      </w:r>
    </w:p>
    <w:p w:rsidR="00813E6E" w:rsidRDefault="00E325B0">
      <w:pPr>
        <w:pStyle w:val="Corpsdutexte0"/>
        <w:spacing w:before="0" w:after="0" w:line="298" w:lineRule="exact"/>
        <w:ind w:left="20" w:right="40" w:firstLine="260"/>
        <w:jc w:val="both"/>
      </w:pPr>
      <w:r>
        <w:t>L'opération que nous venons de décrire s'appelle, en astronomie, une mesure de méridien.</w:t>
      </w:r>
    </w:p>
    <w:p w:rsidR="00813E6E" w:rsidRDefault="00E325B0">
      <w:pPr>
        <w:pStyle w:val="Corpsdutexte0"/>
        <w:spacing w:before="0" w:after="0" w:line="298" w:lineRule="exact"/>
        <w:ind w:left="20" w:right="40" w:firstLine="260"/>
        <w:jc w:val="both"/>
      </w:pPr>
      <w:r>
        <w:t xml:space="preserve">Comme on vient de Te voir, cette mesure comporte deux </w:t>
      </w:r>
      <w:r>
        <w:t>opérations distinctes, celle de la détermination du</w:t>
      </w:r>
      <w:r>
        <w:br w:type="page"/>
      </w:r>
      <w:r>
        <w:lastRenderedPageBreak/>
        <w:t>déplacement que le zénith subit en passant de la première station à la seconde, et l'opération destinée à fournir l'intervalle géodésique compris entre le point de départ et le point d'arrivée.</w:t>
      </w:r>
    </w:p>
    <w:p w:rsidR="00813E6E" w:rsidRDefault="00E325B0">
      <w:pPr>
        <w:pStyle w:val="Corpsdutexte0"/>
        <w:spacing w:before="0" w:after="0" w:line="298" w:lineRule="exact"/>
        <w:ind w:left="40" w:right="20" w:firstLine="240"/>
        <w:jc w:val="both"/>
      </w:pPr>
      <w:r>
        <w:t>Des opérat</w:t>
      </w:r>
      <w:r>
        <w:t>ions semblables ont été faites dans presque toutes les régions de la Terre.</w:t>
      </w:r>
    </w:p>
    <w:p w:rsidR="00813E6E" w:rsidRDefault="00E325B0">
      <w:pPr>
        <w:pStyle w:val="Corpsdutexte0"/>
        <w:spacing w:before="0" w:after="0" w:line="298" w:lineRule="exact"/>
        <w:ind w:left="40" w:right="20" w:firstLine="240"/>
        <w:jc w:val="both"/>
        <w:sectPr w:rsidR="00813E6E" w:rsidSect="00D436A8">
          <w:headerReference w:type="even" r:id="rId19"/>
          <w:headerReference w:type="default" r:id="rId20"/>
          <w:headerReference w:type="first" r:id="rId21"/>
          <w:pgSz w:w="11905" w:h="16837" w:code="9"/>
          <w:pgMar w:top="720" w:right="720" w:bottom="720" w:left="720" w:header="0" w:footer="3" w:gutter="0"/>
          <w:pgNumType w:start="18"/>
          <w:cols w:space="720"/>
          <w:noEndnote/>
          <w:titlePg/>
          <w:docGrid w:linePitch="360"/>
        </w:sectPr>
      </w:pPr>
      <w:r>
        <w:t xml:space="preserve">En commençant notre énumération à partir de l'époque où l'on s'est servi, </w:t>
      </w:r>
      <w:r>
        <w:t>pour déterminer l'arc terrestre et l'arc céleste, de méthodes exactes, nous voyons qu'en France, en 1669, Picard trouva pour la longueur d'un degré 57,060 toises.</w:t>
      </w:r>
    </w:p>
    <w:p w:rsidR="00813E6E" w:rsidRDefault="00E325B0">
      <w:pPr>
        <w:pStyle w:val="Corpsdutexte0"/>
        <w:spacing w:before="0" w:after="0" w:line="298" w:lineRule="exact"/>
        <w:ind w:left="40" w:right="20" w:firstLine="240"/>
        <w:jc w:val="both"/>
      </w:pPr>
      <w:r>
        <w:lastRenderedPageBreak/>
        <w:t xml:space="preserve">Picard avait opéré entre Paris et Amiens. La mesure de cet astronome fut continuée jusqu'à </w:t>
      </w:r>
      <w:r>
        <w:rPr>
          <w:lang w:val="es"/>
        </w:rPr>
        <w:t xml:space="preserve">Dunkerque </w:t>
      </w:r>
      <w:r>
        <w:t xml:space="preserve">et Collioure, par Dominique Cassini et La Hire. Cette nouvelle entreprise, commencée vers 1683, ne put être terminée que vers 1718. Elle fut vérifiée en 1739, de </w:t>
      </w:r>
      <w:r>
        <w:rPr>
          <w:lang w:val="es"/>
        </w:rPr>
        <w:t xml:space="preserve">Dunkerque </w:t>
      </w:r>
      <w:r>
        <w:t>à Perpignan, par François Cassini, nommé aussi Cassini de Thury, et par La</w:t>
      </w:r>
      <w:r>
        <w:t>caille. De 1792 à la fin du xvm</w:t>
      </w:r>
      <w:r>
        <w:rPr>
          <w:vertAlign w:val="superscript"/>
        </w:rPr>
        <w:t>c</w:t>
      </w:r>
      <w:r>
        <w:t xml:space="preserve"> siècle, Méchain prolongea la mesure de la méridienne jusqu'à Barcelone en Espagne, tandis que Delambre en faisait une nouvelle détermination en France. En 1803 Méchain entreprit une seconde expédition en Espagne pour prolon</w:t>
      </w:r>
      <w:r>
        <w:t>ger la méridienne jusqu'aux îles Baléares; les dangers et les fatigues de tels travaux accomplis dans des temps de troubles et de commotions politiques, amenèrent la mort du célèbre académicien. M. Biot et moi nous fûmes chargés d'achever l'opération comme</w:t>
      </w:r>
      <w:r>
        <w:t xml:space="preserve">ncée, et nous nous acquittâmes de notre mission de 1806 à 1808, de telle sorte que l'arc français s'étend jusqu'à la petite île de </w:t>
      </w:r>
      <w:r>
        <w:rPr>
          <w:lang w:val="es"/>
        </w:rPr>
        <w:t xml:space="preserve">tormentera. </w:t>
      </w:r>
      <w:r>
        <w:t>D'un autre côté, il a</w:t>
      </w:r>
      <w:r>
        <w:br w:type="page"/>
      </w:r>
      <w:r>
        <w:lastRenderedPageBreak/>
        <w:t>été prolongé au nord jusqu'à l'Observatoire de Green- wich, de 1784 à 1788, par les soins d</w:t>
      </w:r>
      <w:r>
        <w:t>u major général Roy, et rattaché ainsi aux opérations géodésiques exécu</w:t>
      </w:r>
      <w:r>
        <w:softHyphen/>
        <w:t>tées en Angleterre. Il est résulté de toutes ces opérations la détermination de la grandeur du plus grand arc d'un même méridien qui ait été mesuré jusqu'alors. Cette déter</w:t>
      </w:r>
      <w:r>
        <w:softHyphen/>
        <w:t>mination do</w:t>
      </w:r>
      <w:r>
        <w:t>nne 57,025 toises pour la valeur moyenne d'un: arc d'un degré en France.</w:t>
      </w:r>
    </w:p>
    <w:p w:rsidR="00813E6E" w:rsidRDefault="00E325B0">
      <w:pPr>
        <w:pStyle w:val="Corpsdutexte0"/>
        <w:spacing w:before="0" w:after="0" w:line="298" w:lineRule="exact"/>
        <w:ind w:left="20" w:right="20" w:firstLine="240"/>
        <w:jc w:val="both"/>
      </w:pPr>
      <w:r>
        <w:t>En 1736, une commission de l'Académie des sciences de Paris, composée de Maupertuis, Clairaut, Camus, Lemonnier et Outhier, se rendit en Laponie pour y me</w:t>
      </w:r>
      <w:r>
        <w:softHyphen/>
        <w:t xml:space="preserve">surer un arc septentrional; </w:t>
      </w:r>
      <w:r>
        <w:t>l'astronome suédois Celsius se joignit aux astronomes français. On trouva 57,419 toises pour la longueur d'un arc d'un degré. Au com</w:t>
      </w:r>
      <w:r>
        <w:softHyphen/>
        <w:t>mencement de ce siècle, de 1801 à 1803, l'astronome Svanberg a recommencé, avec GEfverbom, Holmequist et Palander, l'opérat</w:t>
      </w:r>
      <w:r>
        <w:t>ion de la commission française et a obtenu 57,196 toises pour la mesure du degré de Laponie.</w:t>
      </w:r>
    </w:p>
    <w:p w:rsidR="00813E6E" w:rsidRDefault="00E325B0">
      <w:pPr>
        <w:pStyle w:val="Corpsdutexte0"/>
        <w:spacing w:before="0" w:after="0" w:line="298" w:lineRule="exact"/>
        <w:ind w:left="20" w:right="20" w:firstLine="240"/>
        <w:jc w:val="both"/>
      </w:pPr>
      <w:r>
        <w:t>Tandis que s'effectuait l'expédition géodésique septen</w:t>
      </w:r>
      <w:r>
        <w:softHyphen/>
        <w:t>trionale, une autre commission de l'Académie des sciences se transportait au Pérou, dans l'hémisphère austra</w:t>
      </w:r>
      <w:r>
        <w:t>l. Godin, Bouguer et La Condamine, aidés de deux officiers espagnols, don Georges Juan et Antonio Ulloa, parvin</w:t>
      </w:r>
      <w:r>
        <w:softHyphen/>
        <w:t xml:space="preserve">rent à remplir leur mission après dix années de travaux incessants, de 1735 à 1745. Cette opération donne 56,737 toises pour la valeur du degré </w:t>
      </w:r>
      <w:r>
        <w:t>péruvien.</w:t>
      </w:r>
    </w:p>
    <w:p w:rsidR="00813E6E" w:rsidRDefault="00E325B0">
      <w:pPr>
        <w:pStyle w:val="Corpsdutexte0"/>
        <w:spacing w:before="0" w:after="1466" w:line="298" w:lineRule="exact"/>
        <w:ind w:left="20" w:right="20" w:firstLine="240"/>
        <w:jc w:val="both"/>
      </w:pPr>
      <w:r>
        <w:t>Une autre mesure a été exécutée en 1768 par les astro</w:t>
      </w:r>
      <w:r>
        <w:softHyphen/>
        <w:t>nomes Mason et Dixon, dans l'Amérique du Nord, sur la limite des États de Pensylvanie et de Maryland, dans une presqu'île qui aboutit à la mer Atlantique, entre les em-</w:t>
      </w:r>
    </w:p>
    <w:p w:rsidR="00813E6E" w:rsidRPr="00D436A8" w:rsidRDefault="00E325B0">
      <w:pPr>
        <w:pStyle w:val="Corpsdutexte20"/>
        <w:spacing w:line="190" w:lineRule="exact"/>
        <w:ind w:left="3540"/>
        <w:rPr>
          <w:lang w:val="fr-FR"/>
        </w:rPr>
        <w:sectPr w:rsidR="00813E6E" w:rsidRPr="00D436A8" w:rsidSect="00D436A8">
          <w:headerReference w:type="even" r:id="rId22"/>
          <w:headerReference w:type="default" r:id="rId23"/>
          <w:headerReference w:type="first" r:id="rId24"/>
          <w:pgSz w:w="11905" w:h="16837" w:code="9"/>
          <w:pgMar w:top="720" w:right="720" w:bottom="720" w:left="720" w:header="0" w:footer="3" w:gutter="0"/>
          <w:pgNumType w:start="12"/>
          <w:cols w:space="720"/>
          <w:noEndnote/>
          <w:docGrid w:linePitch="360"/>
        </w:sectPr>
      </w:pPr>
      <w:r>
        <w:rPr>
          <w:lang w:val="fr"/>
        </w:rPr>
        <w:t>Digitized by</w:t>
      </w:r>
      <w:r>
        <w:rPr>
          <w:rStyle w:val="Corpsdutexte2CenturySchoolbook95pt"/>
        </w:rPr>
        <w:t xml:space="preserve"> v. DQle</w:t>
      </w:r>
      <w:r w:rsidRPr="00D436A8">
        <w:rPr>
          <w:lang w:val="fr-FR"/>
        </w:rPr>
        <w:br w:type="page"/>
      </w:r>
    </w:p>
    <w:p w:rsidR="00813E6E" w:rsidRDefault="00E325B0">
      <w:pPr>
        <w:pStyle w:val="Corpsdutexte0"/>
        <w:spacing w:before="0" w:after="0" w:line="298" w:lineRule="exact"/>
        <w:ind w:left="40" w:right="580" w:firstLine="0"/>
        <w:jc w:val="both"/>
      </w:pPr>
      <w:r>
        <w:lastRenderedPageBreak/>
        <w:t>bouchures des rivières Chesapeack, Potomack et Dela- ware ; elle a donné 56,888 toises pour la valeur d'un degré du méridien, terrestre.</w:t>
      </w:r>
    </w:p>
    <w:p w:rsidR="00813E6E" w:rsidRDefault="00E325B0">
      <w:pPr>
        <w:pStyle w:val="Corpsdutexte0"/>
        <w:spacing w:before="0" w:after="0" w:line="298" w:lineRule="exact"/>
        <w:ind w:left="40" w:right="580" w:firstLine="240"/>
        <w:jc w:val="both"/>
      </w:pPr>
      <w:r>
        <w:t>Lacaiile trouva en 1752 pour la mesure</w:t>
      </w:r>
      <w:r>
        <w:t xml:space="preserve"> d'un degré du méridien au Cap de Bonne-Espérance, dans l'hémisphère austral, 57,037 toises.</w:t>
      </w:r>
    </w:p>
    <w:p w:rsidR="00813E6E" w:rsidRDefault="00E325B0">
      <w:pPr>
        <w:pStyle w:val="Corpsdutexte0"/>
        <w:spacing w:before="0" w:after="0" w:line="298" w:lineRule="exact"/>
        <w:ind w:left="40" w:right="580" w:firstLine="240"/>
        <w:jc w:val="both"/>
      </w:pPr>
      <w:r>
        <w:t>Au Bengale, en 1802 et 1803, le colonel Lambton a obtenu 56,762 toises pour la valeur du degré de l'arc du méridien passant entre Tudandeporum et Pandree.</w:t>
      </w:r>
    </w:p>
    <w:p w:rsidR="00813E6E" w:rsidRDefault="00E325B0">
      <w:pPr>
        <w:pStyle w:val="Corpsdutexte0"/>
        <w:spacing w:before="0" w:after="0" w:line="298" w:lineRule="exact"/>
        <w:ind w:left="40" w:right="580" w:firstLine="240"/>
        <w:jc w:val="both"/>
      </w:pPr>
      <w:r>
        <w:t>Une autre mesure du méridien dans les Indes orien</w:t>
      </w:r>
      <w:r>
        <w:softHyphen/>
        <w:t xml:space="preserve">tales, commencée par le colonel Lambton, a été achevée en 1825 par le capitaine Everest. Cette opération géodé- sique, qui s'étend de Punnae à Kullianpoor, est </w:t>
      </w:r>
      <w:r>
        <w:rPr>
          <w:lang w:val="es"/>
        </w:rPr>
        <w:t xml:space="preserve">uñe </w:t>
      </w:r>
      <w:r>
        <w:t xml:space="preserve">des plus grandes qui aient été effectuées </w:t>
      </w:r>
      <w:r>
        <w:t>; elle a donné 56,773 toises pour la valeur moyenne d'un degré.</w:t>
      </w:r>
    </w:p>
    <w:p w:rsidR="00813E6E" w:rsidRDefault="00E325B0">
      <w:pPr>
        <w:pStyle w:val="Corpsdutexte0"/>
        <w:spacing w:before="0" w:after="0" w:line="298" w:lineRule="exact"/>
        <w:ind w:left="40" w:right="580" w:firstLine="240"/>
        <w:jc w:val="both"/>
      </w:pPr>
      <w:r>
        <w:t>Nous avons déjà cité les opérations entreprises dès 1784 par le major général Roy pour relier les mesures géodésiques françaises aux mesures anglaises. Le général William Mudge a exécuté, pend</w:t>
      </w:r>
      <w:r>
        <w:t>ant les années 1800,1801 et 1802, la mesure de l'arc du méridien compris entre Dunnosè, dans l'île' de Wight, et Clifton, dans le York- shire. Cette opération géodésique a donné 57,066 toises pour la valeur d'un degré en Angleterre.</w:t>
      </w:r>
    </w:p>
    <w:p w:rsidR="00813E6E" w:rsidRDefault="00E325B0">
      <w:pPr>
        <w:pStyle w:val="Corpsdutexte0"/>
        <w:spacing w:before="0" w:after="0" w:line="298" w:lineRule="exact"/>
        <w:ind w:left="40" w:right="580" w:firstLine="240"/>
        <w:jc w:val="both"/>
      </w:pPr>
      <w:r>
        <w:t>Les pères Maire et Bosc</w:t>
      </w:r>
      <w:r>
        <w:t>ovich, en 1754, obtinrent 56,973 toises pour la valeur de l'arc du méridien passant entre Rome et Rimini.</w:t>
      </w:r>
    </w:p>
    <w:p w:rsidR="00813E6E" w:rsidRDefault="00E325B0">
      <w:pPr>
        <w:pStyle w:val="Corpsdutexte0"/>
        <w:spacing w:before="0" w:after="0" w:line="298" w:lineRule="exact"/>
        <w:ind w:left="40" w:right="580" w:firstLine="240"/>
        <w:jc w:val="both"/>
      </w:pPr>
      <w:r>
        <w:t>En 1762 et 1763, le père Beccaria a trouvé pour le degré du Piémont 57,468 toises.</w:t>
      </w:r>
    </w:p>
    <w:p w:rsidR="00813E6E" w:rsidRDefault="00E325B0">
      <w:pPr>
        <w:pStyle w:val="Corpsdutexte0"/>
        <w:spacing w:before="0" w:after="0" w:line="298" w:lineRule="exact"/>
        <w:ind w:left="40" w:right="580" w:firstLine="240"/>
        <w:jc w:val="both"/>
      </w:pPr>
      <w:r>
        <w:t>MM. Carlini et Plana, astronomes de Turin, ont recommencé la mesure</w:t>
      </w:r>
      <w:r>
        <w:t xml:space="preserve"> de la portion de l'arc méridien</w:t>
      </w:r>
      <w:r>
        <w:br w:type="page"/>
      </w:r>
    </w:p>
    <w:p w:rsidR="00813E6E" w:rsidRDefault="00E325B0">
      <w:pPr>
        <w:pStyle w:val="Corpsdutexte0"/>
        <w:spacing w:before="0" w:after="0" w:line="298" w:lineRule="exact"/>
        <w:ind w:left="40" w:right="40" w:firstLine="0"/>
        <w:jc w:val="both"/>
      </w:pPr>
      <w:r>
        <w:lastRenderedPageBreak/>
        <w:t>do Piémont, en 1821, 1822 et 1823; ils ont trouvé 57,687 toises pour la longueur moyenne du degré, entre les stations d'Andrate et de Mondovi.</w:t>
      </w:r>
    </w:p>
    <w:p w:rsidR="00813E6E" w:rsidRDefault="00E325B0">
      <w:pPr>
        <w:pStyle w:val="Corpsdutexte0"/>
        <w:spacing w:before="0" w:after="0" w:line="298" w:lineRule="exact"/>
        <w:ind w:left="40" w:right="40" w:firstLine="240"/>
        <w:jc w:val="both"/>
      </w:pPr>
      <w:r>
        <w:t>D'après des mesures prises vers 1768, le père Lîes- ganig donne 56,881 toises p</w:t>
      </w:r>
      <w:r>
        <w:t>our le degré de Hongrie, et 57,086 toises pour le degré d'Autriche, près de Vienne.</w:t>
      </w:r>
    </w:p>
    <w:p w:rsidR="00813E6E" w:rsidRDefault="00E325B0">
      <w:pPr>
        <w:pStyle w:val="Corpsdutexte0"/>
        <w:spacing w:before="0" w:after="0" w:line="298" w:lineRule="exact"/>
        <w:ind w:left="40" w:right="40" w:firstLine="240"/>
        <w:jc w:val="both"/>
      </w:pPr>
      <w:r>
        <w:t>De 1821 à 1831, M. William Struve,, avec l'aide du capitaine-lieutenant Wrangel et de quelques autres offi</w:t>
      </w:r>
      <w:r>
        <w:softHyphen/>
        <w:t>ciers et astronomes russes, exécuta la mesure du méridien dè Dorp</w:t>
      </w:r>
      <w:r>
        <w:t>at entre les parallèles de l'île de Hochland, dans le golfe de Finlande, et de Jacobstadt en Courlande. Cette opération a donné 57,136 toises pour la valeur d'un degré.</w:t>
      </w:r>
    </w:p>
    <w:p w:rsidR="00813E6E" w:rsidRDefault="00E325B0">
      <w:pPr>
        <w:pStyle w:val="Corpsdutexte0"/>
        <w:spacing w:before="0" w:after="0" w:line="298" w:lineRule="exact"/>
        <w:ind w:left="40" w:right="40" w:firstLine="240"/>
        <w:jc w:val="both"/>
      </w:pPr>
      <w:r>
        <w:t>Les opérations géodésiques dirigées par M. Gauss, dans le Hanovre, de 1821 à 182/i, ont donné 57,127 toises pour la valeur moyenne d'un degré du méridien entre Gœttingue et Altona.</w:t>
      </w:r>
    </w:p>
    <w:p w:rsidR="00813E6E" w:rsidRDefault="00E325B0">
      <w:pPr>
        <w:pStyle w:val="Corpsdutexte0"/>
        <w:spacing w:before="0" w:after="0" w:line="298" w:lineRule="exact"/>
        <w:ind w:left="40" w:right="40" w:firstLine="240"/>
        <w:jc w:val="both"/>
      </w:pPr>
      <w:r>
        <w:t>A la même époque, M. Schumacher a trouvé 57,093 toises pour la valeur du de</w:t>
      </w:r>
      <w:r>
        <w:t>gré du méridien de Danemark, entre Lauenburg et Lysabbel.</w:t>
      </w:r>
    </w:p>
    <w:p w:rsidR="00813E6E" w:rsidRDefault="00E325B0">
      <w:pPr>
        <w:pStyle w:val="Corpsdutexte0"/>
        <w:spacing w:before="0" w:after="0" w:line="298" w:lineRule="exact"/>
        <w:ind w:left="40" w:right="40" w:firstLine="240"/>
        <w:jc w:val="both"/>
      </w:pPr>
      <w:r>
        <w:t>MM. Bessel et Baeyer ont exécuté, de 1831 à 1836, la mesure du méridien de Trunz, Kœnigsberg et Memel ; ils ont trouvé 57,144 toises pour la valeur d'un degré dans la Prusse orientale.</w:t>
      </w:r>
    </w:p>
    <w:p w:rsidR="00813E6E" w:rsidRDefault="00E325B0">
      <w:pPr>
        <w:pStyle w:val="Corpsdutexte0"/>
        <w:spacing w:before="0" w:after="0" w:line="298" w:lineRule="exact"/>
        <w:ind w:left="40" w:right="40" w:firstLine="240"/>
        <w:jc w:val="both"/>
        <w:sectPr w:rsidR="00813E6E" w:rsidSect="00D436A8">
          <w:headerReference w:type="even" r:id="rId25"/>
          <w:headerReference w:type="default" r:id="rId26"/>
          <w:headerReference w:type="first" r:id="rId27"/>
          <w:pgSz w:w="11905" w:h="16837" w:code="9"/>
          <w:pgMar w:top="720" w:right="720" w:bottom="720" w:left="720" w:header="0" w:footer="3" w:gutter="0"/>
          <w:pgNumType w:start="21"/>
          <w:cols w:space="720"/>
          <w:noEndnote/>
          <w:titlePg/>
          <w:docGrid w:linePitch="360"/>
        </w:sectPr>
      </w:pPr>
      <w:r>
        <w:t>La toise dont il est question dans ce résumé historique est l'ancien étalon de l'</w:t>
      </w:r>
      <w:r>
        <w:t>Académie des sciences qui a servi aux premières opérations des académiciens français au Pérou. Cet étalon, qui est en fer, est supposé représenter exactement 2 toises à la température de 13 degrés Réau- mur ou de 16 1/4 degrés centigrades. •</w:t>
      </w:r>
      <w:r>
        <w:br w:type="page"/>
      </w:r>
    </w:p>
    <w:p w:rsidR="00813E6E" w:rsidRDefault="00E325B0">
      <w:pPr>
        <w:pStyle w:val="Corpsdutexte0"/>
        <w:spacing w:before="0" w:after="0" w:line="298" w:lineRule="exact"/>
        <w:ind w:left="40" w:right="20" w:firstLine="220"/>
        <w:jc w:val="both"/>
      </w:pPr>
      <w:r>
        <w:lastRenderedPageBreak/>
        <w:t>Les mesures n</w:t>
      </w:r>
      <w:r>
        <w:t>ombreuses que je viens de rapporter diffèrent assez peu entre elles pour qu'on puisse, dans une première approximation, les regarder comme égales, pour qu'on ait le droit, dans les raisonnements géné</w:t>
      </w:r>
      <w:r>
        <w:softHyphen/>
        <w:t>raux, de supposer la Terre spbérique, sans faire d'erreu</w:t>
      </w:r>
      <w:r>
        <w:t>r sensible.</w:t>
      </w:r>
    </w:p>
    <w:p w:rsidR="00813E6E" w:rsidRDefault="00E325B0">
      <w:pPr>
        <w:pStyle w:val="Corpsdutexte0"/>
        <w:spacing w:before="0" w:after="0" w:line="298" w:lineRule="exact"/>
        <w:ind w:left="40" w:right="20" w:firstLine="220"/>
        <w:jc w:val="both"/>
      </w:pPr>
      <w:r>
        <w:t>On peut admettre que le degré moyen est de 57,000 toises ou de 25 lieues anciennes de France, de 2,280 toise» chaque.</w:t>
      </w:r>
    </w:p>
    <w:p w:rsidR="00813E6E" w:rsidRDefault="00E325B0">
      <w:pPr>
        <w:pStyle w:val="Corpsdutexte0"/>
        <w:spacing w:before="0" w:after="0" w:line="298" w:lineRule="exact"/>
        <w:ind w:left="40" w:right="20" w:firstLine="220"/>
        <w:jc w:val="both"/>
      </w:pPr>
      <w:r>
        <w:t>En multipliant la valeur moyenne d'un degré par 360, nombre de degrés contenus dans une circonférence, on trouvera en toises l</w:t>
      </w:r>
      <w:r>
        <w:t>a valeur de la circonférence entière de Ja Terre; elle sera de 20,520,000 toises ou de 9,000 lieues de 25 au degré. En partant du rapport de la cir</w:t>
      </w:r>
      <w:r>
        <w:softHyphen/>
        <w:t>conférence au diamètre que nous avons donné dans le livre i, consacré aux notions de géométrie (chap. iv, 1.</w:t>
      </w:r>
      <w:r>
        <w:t>1, p. 14), on arrivera à la connaissance du diamètre de notre globe ; on trouvera ainsi 2,864 lieues anciennes de France pour ce diamètre, ou 1,432 lieues pour le rayon terrestre.</w:t>
      </w:r>
    </w:p>
    <w:p w:rsidR="00813E6E" w:rsidRDefault="00E325B0">
      <w:pPr>
        <w:pStyle w:val="Corpsdutexte0"/>
        <w:spacing w:before="0" w:after="0" w:line="298" w:lineRule="exact"/>
        <w:ind w:left="40" w:right="20" w:firstLine="220"/>
        <w:jc w:val="both"/>
        <w:sectPr w:rsidR="00813E6E" w:rsidSect="00D436A8">
          <w:headerReference w:type="even" r:id="rId28"/>
          <w:headerReference w:type="default" r:id="rId29"/>
          <w:headerReference w:type="first" r:id="rId30"/>
          <w:pgSz w:w="11905" w:h="16837" w:code="9"/>
          <w:pgMar w:top="720" w:right="720" w:bottom="720" w:left="720" w:header="0" w:footer="3" w:gutter="0"/>
          <w:pgNumType w:start="15"/>
          <w:cols w:space="720"/>
          <w:noEndnote/>
          <w:docGrid w:linePitch="360"/>
        </w:sectPr>
      </w:pPr>
      <w:r>
        <w:t>Nous perfectionnerons ces premiers résultats plus loin, lorsque nous décrirons les procédés à l'aide desquels on a trouvé que la Terre est aplatie vers les pôles d'environ 1 /300</w:t>
      </w:r>
      <w:r>
        <w:rPr>
          <w:vertAlign w:val="superscript"/>
        </w:rPr>
        <w:t>e</w:t>
      </w:r>
      <w:r>
        <w:t>.</w:t>
      </w:r>
    </w:p>
    <w:p w:rsidR="00813E6E" w:rsidRDefault="00E325B0">
      <w:pPr>
        <w:pStyle w:val="Corpsdutexte0"/>
        <w:spacing w:before="0" w:after="0" w:line="298" w:lineRule="exact"/>
        <w:ind w:left="40" w:right="20" w:firstLine="220"/>
        <w:jc w:val="both"/>
        <w:sectPr w:rsidR="00813E6E" w:rsidSect="00D436A8">
          <w:headerReference w:type="even" r:id="rId31"/>
          <w:headerReference w:type="default" r:id="rId32"/>
          <w:pgSz w:w="11905" w:h="16837" w:code="9"/>
          <w:pgMar w:top="720" w:right="720" w:bottom="720" w:left="720" w:header="0" w:footer="3" w:gutter="0"/>
          <w:pgNumType w:start="24"/>
          <w:cols w:space="720"/>
          <w:noEndnote/>
          <w:docGrid w:linePitch="360"/>
        </w:sectPr>
      </w:pPr>
      <w:r>
        <w:lastRenderedPageBreak/>
        <w:t>On voit que la connaissance des dimensions de la Terre est aujourd'hui établie sur des mesures certaines, recom</w:t>
      </w:r>
      <w:r>
        <w:softHyphen/>
        <w:t>mencées un grand nombre de fois avec un entier succès. Les anciens avaient en vain essay</w:t>
      </w:r>
      <w:r>
        <w:t>é de résoudre le pro</w:t>
      </w:r>
      <w:r>
        <w:softHyphen/>
        <w:t>blème que les modernes ont si bien analysé. Aristote, dans son</w:t>
      </w:r>
      <w:r>
        <w:rPr>
          <w:rStyle w:val="CorpsdutexteAngsanaNew15ptGrasItalique1"/>
        </w:rPr>
        <w:t xml:space="preserve"> Traité du Ciel,</w:t>
      </w:r>
      <w:r>
        <w:t xml:space="preserve"> fait mention d'une espèce de</w:t>
      </w:r>
      <w:r>
        <w:br w:type="page"/>
      </w:r>
      <w:r>
        <w:lastRenderedPageBreak/>
        <w:t>stade qui aurait été la cent millième- partie de la dis</w:t>
      </w:r>
      <w:r>
        <w:softHyphen/>
        <w:t>tance du pôle à l'équateur; ce stade serait l'étalon pro</w:t>
      </w:r>
      <w:r>
        <w:softHyphen/>
        <w:t>totype des mes</w:t>
      </w:r>
      <w:r>
        <w:t>ures linéaires de .l'Asie, II formerait à peu près la coudée dont les Égyptiens se servaient au temps de Sésostris, et les modules des anciens Perses et des Chaldéens s'en déduiraient par des rapports sim</w:t>
      </w:r>
      <w:r>
        <w:softHyphen/>
        <w:t>ples. Mais il est bien difficile dé dire aujourd'hu</w:t>
      </w:r>
      <w:r>
        <w:t>i sur quoi portaient les conjectures des mathématiciens dont parle Aristote, et l'on n'a aucune donnée positive sur la valeur réelle de ee stade, et par conséquent sur la grandeur réelle attribuée jadis à la Terre.</w:t>
      </w:r>
    </w:p>
    <w:p w:rsidR="00813E6E" w:rsidRDefault="00E325B0">
      <w:pPr>
        <w:pStyle w:val="Corpsdutexte0"/>
        <w:spacing w:before="0" w:after="326" w:line="298" w:lineRule="exact"/>
        <w:ind w:left="20" w:right="20" w:firstLine="240"/>
        <w:jc w:val="both"/>
      </w:pPr>
      <w:r>
        <w:lastRenderedPageBreak/>
        <w:t>Ératosthène</w:t>
      </w:r>
      <w:r>
        <w:rPr>
          <w:vertAlign w:val="subscript"/>
        </w:rPr>
        <w:t>v</w:t>
      </w:r>
      <w:r>
        <w:t xml:space="preserve"> qui vivait </w:t>
      </w:r>
      <w:r>
        <w:rPr>
          <w:lang w:val="es"/>
        </w:rPr>
        <w:t xml:space="preserve">sóus </w:t>
      </w:r>
      <w:r>
        <w:t>le règne des</w:t>
      </w:r>
      <w:r>
        <w:t xml:space="preserve"> Ptolémée, paraît être le premier qui ait compris qu'il fallait com</w:t>
      </w:r>
      <w:r>
        <w:softHyphen/>
        <w:t>parer le déplacement que le zénith subit en passant d'un lieu à un autre avec la distance mesurée à la surface de la Terre entre les parallèles de ces deux lieux. Il fit ainsi une première</w:t>
      </w:r>
      <w:r>
        <w:t xml:space="preserve"> approximation de la valeur du degré 1er long du Nil, entre Syène ^et Alexandrie. Mais il n'avait mesuré avec une suffisante exactitude ni l'arc céleste ni l'arc terrestre qui séparaient les deux stations. Posidonius et Ptolémée n'obtinrent pas pour les mê</w:t>
      </w:r>
      <w:r>
        <w:t>mes mesures des résultats meilleurs. Les procédés employés d'après l'ordre d'Atmamoun, prince arabe, ne pouvaient pas conduire à plus d'exactitude. Au xvif siècle seulement, Fernel pour la distance comprise entre Paris et Amiens, Snellius pour celle compri</w:t>
      </w:r>
      <w:r>
        <w:t>se entre Alcmaer et Berg-op-Zoom, et Norwood en Angleterre, cherchèrent à obtenir avec quelque soin les longueurs terrestres. Mais Picard seul commença à donner aux méthodes employées pour la mesure du degré de France la rigueur nécessaire pour</w:t>
      </w:r>
      <w:r>
        <w:br w:type="page"/>
      </w:r>
      <w:r>
        <w:lastRenderedPageBreak/>
        <w:t>une détermi</w:t>
      </w:r>
      <w:r>
        <w:t>nation si importante, puisqu'elle a commencé à fixer les esprits sur les véritables distances des mondes placés çà et là dans l'immensité.</w:t>
      </w:r>
    </w:p>
    <w:p w:rsidR="00813E6E" w:rsidRDefault="00E325B0">
      <w:pPr>
        <w:pStyle w:val="Corpsdutexte0"/>
        <w:spacing w:before="0" w:after="240" w:line="190" w:lineRule="exact"/>
        <w:ind w:left="1740" w:firstLine="0"/>
      </w:pPr>
      <w:r>
        <w:t>CHAPITRE III</w:t>
      </w:r>
    </w:p>
    <w:p w:rsidR="00813E6E" w:rsidRDefault="00E325B0">
      <w:pPr>
        <w:pStyle w:val="Corpsdutexte40"/>
        <w:spacing w:before="0" w:after="160" w:line="120" w:lineRule="exact"/>
        <w:ind w:left="820"/>
      </w:pPr>
      <w:r>
        <w:t>ISOLEMENT DE LA TERRE DANS L'ESPACB</w:t>
      </w:r>
    </w:p>
    <w:p w:rsidR="00813E6E" w:rsidRDefault="00E325B0">
      <w:pPr>
        <w:pStyle w:val="Corpsdutexte0"/>
        <w:spacing w:before="0" w:after="0" w:line="293" w:lineRule="exact"/>
        <w:ind w:left="40" w:right="20" w:firstLine="220"/>
        <w:jc w:val="both"/>
      </w:pPr>
      <w:r>
        <w:t>En supposant que la Terre soit une planète, en la douant d'</w:t>
      </w:r>
      <w:r>
        <w:t>un mouvement de translation autour du Soleil et d'un mouvement de rotation sur elle-même, on admet implicitement qu'elle est isolée dans l'espace et qu'elle se soutient d'elle-même dans le vide, sans reposer sur aucun appui matériel. Mais cet isolement, en</w:t>
      </w:r>
      <w:r>
        <w:t xml:space="preserve"> le supposant aussi extraordinaire qu'il le paraît au premier aspect, est un fait hors de question. Un voyageur qui, partant de l'Eu</w:t>
      </w:r>
      <w:r>
        <w:softHyphen/>
        <w:t>rope , marche soit à l'orient, soit à l'occident, revient au point de départ sans avoir rencontré sur sa route aucun obstac</w:t>
      </w:r>
      <w:r>
        <w:t>le infranchissable.</w:t>
      </w:r>
    </w:p>
    <w:p w:rsidR="00813E6E" w:rsidRDefault="00E325B0">
      <w:pPr>
        <w:pStyle w:val="Corpsdutexte0"/>
        <w:spacing w:before="0" w:after="0" w:line="293" w:lineRule="exact"/>
        <w:ind w:left="40" w:right="20" w:firstLine="220"/>
        <w:jc w:val="both"/>
        <w:sectPr w:rsidR="00813E6E" w:rsidSect="00D436A8">
          <w:headerReference w:type="even" r:id="rId33"/>
          <w:headerReference w:type="default" r:id="rId34"/>
          <w:pgSz w:w="11905" w:h="16837" w:code="9"/>
          <w:pgMar w:top="720" w:right="720" w:bottom="720" w:left="720" w:header="0" w:footer="3" w:gutter="0"/>
          <w:pgNumType w:start="17"/>
          <w:cols w:space="720"/>
          <w:noEndnote/>
          <w:docGrid w:linePitch="360"/>
        </w:sectPr>
      </w:pPr>
      <w:r>
        <w:t>Si l'on voulait supposer, comme quelques anciens le firent, que la Terre repose sur des tourillons placés aux d</w:t>
      </w:r>
      <w:r>
        <w:t>eux pôles, je répondrais que de tels tourillons n'existent pas, car les comètes se meuvent librement, même dans les régions polaires.</w:t>
      </w:r>
    </w:p>
    <w:p w:rsidR="00813E6E" w:rsidRDefault="00E325B0">
      <w:pPr>
        <w:pStyle w:val="Corpsdutexte0"/>
        <w:tabs>
          <w:tab w:val="left" w:pos="4562"/>
        </w:tabs>
        <w:spacing w:before="0" w:after="322" w:line="293" w:lineRule="exact"/>
        <w:ind w:left="40" w:right="20" w:firstLine="220"/>
        <w:jc w:val="both"/>
      </w:pPr>
      <w:r>
        <w:lastRenderedPageBreak/>
        <w:t>La Terre, dit-on, devrait tomber si elle était isolée dans l'espace; mais une telle objection repose sur une généralisatio</w:t>
      </w:r>
      <w:r>
        <w:t>n mal entendue de l'idée de pesanteur, et le mot tomber n'a pas de signification, appliqué à notre globe. En effet, un corps qui tombe est celui qui, momen</w:t>
      </w:r>
      <w:r>
        <w:softHyphen/>
        <w:t>tanément suspendu, se rapproche de la Terre lorsqu'il est abandonné à lui- même. Lorsqu'un corps tom</w:t>
      </w:r>
      <w:r>
        <w:t>be, tout A.—m.</w:t>
      </w:r>
      <w:r>
        <w:tab/>
        <w:t>2</w:t>
      </w:r>
      <w:r>
        <w:br w:type="page"/>
      </w:r>
      <w:r>
        <w:lastRenderedPageBreak/>
        <w:t>n'est pas symétrique à partir de son point de départ ; la matière terrestre, dont la présence peut être une cause d'attraction, existe au-dessous du corps qui tombe ; au- dessus de ce corps, du moins jusqu'à une immense dis</w:t>
      </w:r>
      <w:r>
        <w:softHyphen/>
        <w:t>tance, il n'y a</w:t>
      </w:r>
      <w:r>
        <w:t xml:space="preserve"> rien qui puisse faire naître une force propre à contre-balancer la première. Mais autour de notre globe, considéré dans son ensemble comme un corps pesant, il n'y a aucune force particulière qui puisse le faire aller dans un sens plutôt que dans tel autre</w:t>
      </w:r>
      <w:r>
        <w:t>. L'isolement de la Terre dans l'espace n'a donc rien que de très-naturel. Le mot tomber ne saurait être logiquement appliqué à notre globe.</w:t>
      </w:r>
    </w:p>
    <w:p w:rsidR="00813E6E" w:rsidRDefault="00E325B0">
      <w:pPr>
        <w:pStyle w:val="Corpsdutexte0"/>
        <w:spacing w:before="0" w:after="231" w:line="190" w:lineRule="exact"/>
        <w:ind w:left="1760" w:firstLine="0"/>
      </w:pPr>
      <w:r>
        <w:t>CHAPITRE IV</w:t>
      </w:r>
    </w:p>
    <w:p w:rsidR="00813E6E" w:rsidRDefault="00E325B0">
      <w:pPr>
        <w:pStyle w:val="Corpsdutexte40"/>
        <w:spacing w:before="0" w:after="155" w:line="120" w:lineRule="exact"/>
        <w:ind w:left="20" w:firstLine="240"/>
        <w:jc w:val="both"/>
      </w:pPr>
      <w:r>
        <w:t>THÉORIE DU MOUVEMENT DE ROTATION DE LA TERRE</w:t>
      </w:r>
    </w:p>
    <w:p w:rsidR="00813E6E" w:rsidRDefault="00E325B0">
      <w:pPr>
        <w:pStyle w:val="Corpsdutexte0"/>
        <w:spacing w:before="0" w:after="0" w:line="293" w:lineRule="exact"/>
        <w:ind w:left="20" w:right="20" w:firstLine="240"/>
        <w:jc w:val="both"/>
        <w:sectPr w:rsidR="00813E6E" w:rsidSect="00D436A8">
          <w:headerReference w:type="even" r:id="rId35"/>
          <w:headerReference w:type="default" r:id="rId36"/>
          <w:pgSz w:w="11905" w:h="16837" w:code="9"/>
          <w:pgMar w:top="720" w:right="720" w:bottom="720" w:left="720" w:header="0" w:footer="3" w:gutter="0"/>
          <w:pgNumType w:start="26"/>
          <w:cols w:space="720"/>
          <w:noEndnote/>
          <w:docGrid w:linePitch="360"/>
        </w:sectPr>
      </w:pPr>
      <w:r>
        <w:t>Nous avons vu (liv. xvi, chap. vu, t. n, p. 224) que la complication des mouvements apparents des planètes ne peut disparaître qu'en rejetant l'hypothèse de l'immo</w:t>
      </w:r>
      <w:r>
        <w:softHyphen/>
        <w:t>bilité de la Terre au centre de l'univers, qu'en admettant que n</w:t>
      </w:r>
      <w:r>
        <w:t>otre globe parcourt en un an une ellipse dont l'un des foyers est occupé par le Soleil. Cependant nous avons décrit les phénomènes que présente la voûte étoilée en regardant la Terre comme immobile (liv. vi, chap. i, t. i, p. 211). Il y a donc lieu d'exami</w:t>
      </w:r>
      <w:r>
        <w:t>ner maintenant les explications qu'on'peut donner du mouvement diurne, c'est-à-dire de ce mouvement qui entraîne chaque jour tous les astres de l'orient à l'occident, dans l'hypothèse que la Terre serait mobile et devrait être rangée au nombre des planètes</w:t>
      </w:r>
      <w:r>
        <w:t>.</w:t>
      </w:r>
      <w:r>
        <w:br w:type="page"/>
      </w:r>
    </w:p>
    <w:p w:rsidR="00813E6E" w:rsidRDefault="00E325B0">
      <w:pPr>
        <w:pStyle w:val="Corpsdutexte0"/>
        <w:spacing w:before="0" w:after="0" w:line="298" w:lineRule="exact"/>
        <w:ind w:left="40" w:right="460" w:firstLine="220"/>
        <w:jc w:val="both"/>
      </w:pPr>
      <w:r>
        <w:lastRenderedPageBreak/>
        <w:t xml:space="preserve">L'horizon d'un lieu déterminé, celui de Paris, par exemple, est, abstraction faite de quelques inégalités du terrain, un plan perpendiculaire à la verticale du lieu. Tous les objets situés au-dessus de ce plan sont visibles, ceux qui momentanément sont </w:t>
      </w:r>
      <w:r>
        <w:t>placés au-dessous ne se •voient pas.</w:t>
      </w:r>
    </w:p>
    <w:p w:rsidR="00813E6E" w:rsidRDefault="00E325B0">
      <w:pPr>
        <w:pStyle w:val="Corpsdutexte0"/>
        <w:spacing w:before="0" w:after="0" w:line="298" w:lineRule="exact"/>
        <w:ind w:left="40" w:right="460" w:firstLine="220"/>
        <w:jc w:val="both"/>
      </w:pPr>
      <w:r>
        <w:t>Le plan méridien est, comme on sait, un plan perpen</w:t>
      </w:r>
      <w:r>
        <w:softHyphen/>
        <w:t>diculaire à l'horizon, orienté de manière à passer par le pôle. Si on suppose la Terre immobile, on est obligé d'admettre que l'horizon est immobile aussi, et de douer</w:t>
      </w:r>
      <w:r>
        <w:t xml:space="preserve"> au contraire le firmament d'un mouvement de révolution très-rapide et dirigé de l'orient à l'occident. Le moment^ du lever d'un astre est alors celui où il vient se placer, par l'effet du mouvement de révolution de la sphère étoilée, dans la direction de </w:t>
      </w:r>
      <w:r>
        <w:t>l'horizon. Lorsque ce mouvement continué amène l'astre dans le plan vertical orienté dont nous parlions tout à l'heure, on dit qu'il passe au méri</w:t>
      </w:r>
      <w:r>
        <w:softHyphen/>
        <w:t>dien. Le même mouvement, toujours continué dans le même sens, conduit l'astre qu'on observe à la limite occid</w:t>
      </w:r>
      <w:r>
        <w:t>entale de l'horizon. Au point du coucher, il disparaît et devient invisible jusqu'au moment où il atteint de nou</w:t>
      </w:r>
      <w:r>
        <w:softHyphen/>
        <w:t>veau l'horizon vers l'orient.</w:t>
      </w:r>
    </w:p>
    <w:p w:rsidR="00813E6E" w:rsidRDefault="00E325B0">
      <w:pPr>
        <w:pStyle w:val="Corpsdutexte0"/>
        <w:spacing w:before="0" w:after="0" w:line="298" w:lineRule="exact"/>
        <w:ind w:left="40" w:right="460" w:firstLine="220"/>
        <w:jc w:val="both"/>
      </w:pPr>
      <w:r>
        <w:t xml:space="preserve">Supposons que la Terre soit mobile, et. qu'elle tourne sur son centre, de l'occident à l'orient, autour d'un axe </w:t>
      </w:r>
      <w:r>
        <w:t xml:space="preserve">parallèle à ce que nous avons appelé l'axe du monde (liv. </w:t>
      </w:r>
      <w:r>
        <w:rPr>
          <w:lang w:val="it"/>
        </w:rPr>
        <w:t xml:space="preserve">vi, </w:t>
      </w:r>
      <w:r>
        <w:t>chap. m, t. 1, p. 231). Tous les horizons, et entre autres celui de Paris, se mouvront dans la même direction. Un astre se lèvera lorsque l'horizon mobile, par l'effet de son mouvement de rotati</w:t>
      </w:r>
      <w:r>
        <w:t>on, viendra se placer dans sa direction ; il sera au méridien quand ce</w:t>
      </w:r>
      <w:r>
        <w:br w:type="page"/>
      </w:r>
    </w:p>
    <w:p w:rsidR="00813E6E" w:rsidRDefault="00E325B0">
      <w:pPr>
        <w:pStyle w:val="Corpsdutexte0"/>
        <w:spacing w:before="0" w:after="0" w:line="293" w:lineRule="exact"/>
        <w:ind w:left="300" w:right="380" w:firstLine="0"/>
        <w:jc w:val="both"/>
      </w:pPr>
      <w:r>
        <w:t>plan qui tourne sans cesse avec l'horizon, puisqu'il lui est perpendiculaire, viendra se placer dans la direction de l'astre. Le coucher aura lieu à l'époque où la partie occidentale d</w:t>
      </w:r>
      <w:r>
        <w:t>e l'horizon, ou son prolongement, passera par le même centre. Les levers, le passage au méridien et les couchers s'expliquent donc également bien dans les deux hypothèses.</w:t>
      </w:r>
    </w:p>
    <w:p w:rsidR="00813E6E" w:rsidRDefault="00E325B0">
      <w:pPr>
        <w:pStyle w:val="Corpsdutexte0"/>
        <w:spacing w:before="0" w:after="0" w:line="293" w:lineRule="exact"/>
        <w:ind w:left="80" w:right="380" w:firstLine="440"/>
      </w:pPr>
      <w:r>
        <w:t>Cherchons quelle est la théorie la plus simple, la plus conforme à la saine logique,</w:t>
      </w:r>
      <w:r>
        <w:t xml:space="preserve"> et quelles objections on peut lui opposer ; examinons des objections qui ont été faites \ contre le mouvement de rotation de la Terre.</w:t>
      </w:r>
    </w:p>
    <w:p w:rsidR="00813E6E" w:rsidRDefault="00E325B0">
      <w:pPr>
        <w:pStyle w:val="Corpsdutexte0"/>
        <w:spacing w:before="0" w:after="0" w:line="293" w:lineRule="exact"/>
        <w:ind w:left="80" w:right="380" w:firstLine="0"/>
      </w:pPr>
      <w:r>
        <w:t>V Voyons d'abord si la vitesse de sa rotation est inad</w:t>
      </w:r>
      <w:r>
        <w:softHyphen/>
        <w:t>missible à cause de sa rapidité, comme on l'a prétendu.</w:t>
      </w:r>
    </w:p>
    <w:p w:rsidR="00813E6E" w:rsidRDefault="00E325B0">
      <w:pPr>
        <w:pStyle w:val="Corpsdutexte0"/>
        <w:spacing w:before="0" w:after="0" w:line="293" w:lineRule="exact"/>
        <w:ind w:left="300" w:right="380" w:firstLine="240"/>
        <w:jc w:val="both"/>
      </w:pPr>
      <w:r>
        <w:t xml:space="preserve">Le rayon </w:t>
      </w:r>
      <w:r>
        <w:t>moyen de la Terre est de 1,432 lieues • anciennes de France (chap. n, p. 15) ; la circonférence de l'équateur renferme donc, en nombres ronds, 9,000 de ces lieues. En admettant le mouvement de rotation de la Terre, un point situé sur l'équateur parcourt en</w:t>
      </w:r>
      <w:r>
        <w:t>viron un dixième de lieue par seconde autour de l'axe de rota</w:t>
      </w:r>
      <w:r>
        <w:softHyphen/>
        <w:t>tion. Celte vitesse est considérable, sans doute, mais si la Terre ne se meut pas, la sphère étoilée se meut, il n'y a pas d'autre alternative.</w:t>
      </w:r>
    </w:p>
    <w:p w:rsidR="00813E6E" w:rsidRDefault="00E325B0">
      <w:pPr>
        <w:pStyle w:val="Corpsdutexte0"/>
        <w:spacing w:before="0" w:after="0" w:line="293" w:lineRule="exact"/>
        <w:ind w:left="300" w:right="380" w:firstLine="240"/>
        <w:jc w:val="both"/>
      </w:pPr>
      <w:r>
        <w:t xml:space="preserve">Cherchons quelles vitesses le mouvement diurne de </w:t>
      </w:r>
      <w:r>
        <w:t>la sphère étoilée nous forcerait d'admettre pour les différents corps distribués dans l'univers.</w:t>
      </w:r>
    </w:p>
    <w:p w:rsidR="00813E6E" w:rsidRDefault="00E325B0">
      <w:pPr>
        <w:pStyle w:val="Corpsdutexte0"/>
        <w:spacing w:before="0" w:after="0" w:line="293" w:lineRule="exact"/>
        <w:ind w:left="300" w:right="380" w:firstLine="240"/>
        <w:jc w:val="both"/>
      </w:pPr>
      <w:r>
        <w:t>La distance du Soleil à la Terre est 23,000 fois envi</w:t>
      </w:r>
      <w:r>
        <w:softHyphen/>
        <w:t>ron le rayon moyen de la Terre. Les circonférences sont entre elles comme leurs rayons. Ainsi, dans l'</w:t>
      </w:r>
      <w:r>
        <w:t>hypothèse de l'immobilité de la Terre, le Soleil décrirait une cir</w:t>
      </w:r>
      <w:r>
        <w:softHyphen/>
        <w:t>conférence 23,000 fois plus grande que les points de</w:t>
      </w:r>
      <w:r>
        <w:br w:type="page"/>
      </w:r>
    </w:p>
    <w:p w:rsidR="00813E6E" w:rsidRDefault="00E325B0">
      <w:pPr>
        <w:pStyle w:val="Corpsdutexte0"/>
        <w:spacing w:before="0" w:after="0" w:line="293" w:lineRule="exact"/>
        <w:ind w:left="40" w:right="20" w:firstLine="0"/>
        <w:jc w:val="both"/>
      </w:pPr>
      <w:r>
        <w:t>l'équateur, ce qui correspondrait à une vitesse de 2,300 lieues par seconde.</w:t>
      </w:r>
    </w:p>
    <w:p w:rsidR="00813E6E" w:rsidRDefault="00E325B0">
      <w:pPr>
        <w:pStyle w:val="Corpsdutexte0"/>
        <w:spacing w:before="0" w:after="0" w:line="293" w:lineRule="exact"/>
        <w:ind w:left="40" w:right="20" w:firstLine="240"/>
        <w:jc w:val="both"/>
      </w:pPr>
      <w:r>
        <w:t>Jupiter est cinq fois environ plus loin de la Terre que le</w:t>
      </w:r>
      <w:r>
        <w:t xml:space="preserve"> Soleil; il se mouvrait par conséquent avec une vitesse cinq fois plus grande ou de 11,500 lieues par seconde.</w:t>
      </w:r>
    </w:p>
    <w:p w:rsidR="00813E6E" w:rsidRDefault="00E325B0">
      <w:pPr>
        <w:pStyle w:val="Corpsdutexte0"/>
        <w:spacing w:before="0" w:after="0" w:line="293" w:lineRule="exact"/>
        <w:ind w:left="40" w:right="20" w:firstLine="240"/>
        <w:jc w:val="both"/>
      </w:pPr>
      <w:r>
        <w:t>On trouvera par un calcul analogue que la vitesse de Saturne serait de 22,000 lieues par seconde.</w:t>
      </w:r>
    </w:p>
    <w:p w:rsidR="00813E6E" w:rsidRDefault="00E325B0">
      <w:pPr>
        <w:pStyle w:val="Corpsdutexte0"/>
        <w:spacing w:before="0" w:after="0" w:line="293" w:lineRule="exact"/>
        <w:ind w:left="40" w:right="20" w:firstLine="240"/>
        <w:jc w:val="both"/>
      </w:pPr>
      <w:r>
        <w:t>Quant aux étoiles beaucoup plus éloignées que S</w:t>
      </w:r>
      <w:r>
        <w:t>aturne, leurs vitesses seraient proportionnellement beaucoup plus considérables, que les nombres qui précèdent. Par exem</w:t>
      </w:r>
      <w:r>
        <w:softHyphen/>
        <w:t>ple, Tétoile la plus rapprochée de nous, « du Centaure (liv. ix, chap.</w:t>
      </w:r>
      <w:r>
        <w:rPr>
          <w:rStyle w:val="CorpsdutexteAngsanaNew13ptGrasPetitesmajuscules"/>
        </w:rPr>
        <w:t xml:space="preserve"> xxxii</w:t>
      </w:r>
      <w:r>
        <w:t>, t. i, p. 436), ne parcourrait pas moins de 520 millions d</w:t>
      </w:r>
      <w:r>
        <w:t>es mêmes lieues par seconde.</w:t>
      </w:r>
    </w:p>
    <w:p w:rsidR="00813E6E" w:rsidRDefault="00E325B0">
      <w:pPr>
        <w:pStyle w:val="Corpsdutexte0"/>
        <w:spacing w:before="0" w:after="0" w:line="293" w:lineRule="exact"/>
        <w:ind w:left="40" w:right="20" w:firstLine="240"/>
        <w:jc w:val="both"/>
      </w:pPr>
      <w:r>
        <w:t>Ainsi, ceux qui refuseraient d'admettre le mouvement de rotation de la Terre, parce qu'ils regarderaient comme excessive une vitesse de 1/10' de lieue par seconde dont seraient animés les points de l'équateur, se trouveraient i</w:t>
      </w:r>
      <w:r>
        <w:t>névitablement conduits par des calculs arithmétiques irré</w:t>
      </w:r>
      <w:r>
        <w:softHyphen/>
        <w:t xml:space="preserve">futables, à reconnaître dans le Soleil, 1,400,000 fois plus grand que notre globe, dans Jupiter et dans Saturne, d'un volume 1,400 et 700 fois supérieurs à celui de la Terre, des vitesses de 2,300, </w:t>
      </w:r>
      <w:r>
        <w:t>11,500 et 22,000 lieues par seconde.</w:t>
      </w:r>
    </w:p>
    <w:p w:rsidR="00813E6E" w:rsidRDefault="00E325B0">
      <w:pPr>
        <w:pStyle w:val="Corpsdutexte0"/>
        <w:spacing w:before="0" w:after="0" w:line="293" w:lineRule="exact"/>
        <w:ind w:left="40" w:right="20" w:firstLine="240"/>
        <w:jc w:val="both"/>
      </w:pPr>
      <w:r>
        <w:t>Je ne fais cette remarque que pour montrer à quel point s'abusaient ceux qui prétendaient trouver une objec</w:t>
      </w:r>
      <w:r>
        <w:softHyphen/>
        <w:t>tion contre le système du mouvement de la Terre dans la vitesse de rotation dont les points matériels de l'équa</w:t>
      </w:r>
      <w:r>
        <w:t>teur devaient être animés. Il est rare, en effet, que des consi</w:t>
      </w:r>
      <w:r>
        <w:softHyphen/>
        <w:t>dérations de grand et de petit puissent conduire, dans</w:t>
      </w:r>
      <w:r>
        <w:br w:type="page"/>
        <w:t>l'étude de la nature, à des conclusions certaines et défi</w:t>
      </w:r>
      <w:r>
        <w:softHyphen/>
        <w:t>nitives. Passons donc à d'autres objections.</w:t>
      </w:r>
    </w:p>
    <w:p w:rsidR="00813E6E" w:rsidRDefault="00E325B0">
      <w:pPr>
        <w:pStyle w:val="Corpsdutexte0"/>
        <w:spacing w:before="0" w:after="0" w:line="293" w:lineRule="exact"/>
        <w:ind w:left="20" w:right="40" w:firstLine="240"/>
        <w:jc w:val="both"/>
      </w:pPr>
      <w:r>
        <w:t>Des observations certaines ont app</w:t>
      </w:r>
      <w:r>
        <w:t>ris depuis longtemps que Jupiter et Saturne, dont les volumes, comme nous venons de le dire et comme nous le verrons plus tard, surpassent plusieurs centaines de fois celui de notre globe, exécutent une révolution entière sur eux-mêmes dans l'es</w:t>
      </w:r>
      <w:r>
        <w:softHyphen/>
        <w:t>pace d'env</w:t>
      </w:r>
      <w:r>
        <w:t>iron dix heures. Ces révolutions s'effectuent d'ailleurs dans la direction de celle qu'il faut attribuer à la Terre pour expliquer le mouvement diurne de l'occi</w:t>
      </w:r>
      <w:r>
        <w:softHyphen/>
        <w:t xml:space="preserve">dent à l'orient. Ainsi, la simplicité et l'analogie sont en faveur du mouvement de rotation de </w:t>
      </w:r>
      <w:r>
        <w:t>la Terre.</w:t>
      </w:r>
    </w:p>
    <w:p w:rsidR="00813E6E" w:rsidRDefault="00E325B0">
      <w:pPr>
        <w:pStyle w:val="Corpsdutexte0"/>
        <w:spacing w:before="0" w:after="0" w:line="293" w:lineRule="exact"/>
        <w:ind w:left="20" w:right="40" w:firstLine="240"/>
        <w:jc w:val="both"/>
      </w:pPr>
      <w:r>
        <w:t>Parmi les difficultés qu'on a présentées contre l'exis</w:t>
      </w:r>
      <w:r>
        <w:softHyphen/>
        <w:t>tence de ce mouvement, celle qui pendant longtemps a joui de plus de faveur, peut être formulée ainsi : La Terre parcourant 1/10" de lieue par seconde, de l'occident à l'orient, une lieue ent</w:t>
      </w:r>
      <w:r>
        <w:t>ière par 10 secondes, si l'on s'éle</w:t>
      </w:r>
      <w:r>
        <w:softHyphen/>
        <w:t>vait dans l'air pendant 10 secondes, on tomberait après ce court laps de temps dans un lieu plus occidental que le point de départ d'une lieue entière. Celui qui trouve</w:t>
      </w:r>
      <w:r>
        <w:softHyphen/>
        <w:t>rait le moyen de se soutenir immobile dans l'atmosp</w:t>
      </w:r>
      <w:r>
        <w:t>hère pendant le court intervalle d'une demi-minute ou 30 se</w:t>
      </w:r>
      <w:r>
        <w:softHyphen/>
        <w:t>condes, ce qui n'est pas difficile, retomberait 3 lieues à l'occident du point d'où il serait parti. On aurait ainsi, comme on voit, un moyen de voyager de l'orient à l'oc</w:t>
      </w:r>
      <w:r>
        <w:softHyphen/>
        <w:t xml:space="preserve">cident avec une vitesse </w:t>
      </w:r>
      <w:r>
        <w:t xml:space="preserve">beaucoup plus rapide que </w:t>
      </w:r>
      <w:r>
        <w:rPr>
          <w:lang w:val="it"/>
        </w:rPr>
        <w:t xml:space="preserve">célie </w:t>
      </w:r>
      <w:r>
        <w:t>que donnent sur les chemins de fer les locomotives les plus puissantes.</w:t>
      </w:r>
    </w:p>
    <w:p w:rsidR="00813E6E" w:rsidRDefault="00E325B0">
      <w:pPr>
        <w:pStyle w:val="Corpsdutexte0"/>
        <w:spacing w:before="0" w:after="0" w:line="293" w:lineRule="exact"/>
        <w:ind w:left="20" w:right="40" w:firstLine="240"/>
        <w:jc w:val="both"/>
      </w:pPr>
      <w:r>
        <w:rPr>
          <w:lang w:val="it"/>
        </w:rPr>
        <w:t xml:space="preserve">Buchanan, </w:t>
      </w:r>
      <w:r>
        <w:t>le célèbre poète écossais, a donné à l'ob</w:t>
      </w:r>
      <w:r>
        <w:softHyphen/>
        <w:t>jection , dans ses vers, une forme toute sentimentale, en</w:t>
      </w:r>
      <w:r>
        <w:br w:type="page"/>
        <w:t>disant que si la Terre tournait la tourtere</w:t>
      </w:r>
      <w:r>
        <w:t>lle n'oserait plus s'élever de son nid, car bientôt elle perdrait inévitabler ment la vue de ses petits.</w:t>
      </w:r>
    </w:p>
    <w:p w:rsidR="00813E6E" w:rsidRDefault="00E325B0">
      <w:pPr>
        <w:pStyle w:val="Corpsdutexte0"/>
        <w:spacing w:before="0" w:after="0" w:line="293" w:lineRule="exact"/>
        <w:ind w:left="20" w:right="20" w:firstLine="220"/>
        <w:jc w:val="both"/>
      </w:pPr>
      <w:r>
        <w:t xml:space="preserve">Mais la réponse à l'objection que nous examinons, sous quelque forme qu'on la présente, est d'une extrême simplicité. Personne n'a prétendu, en effet, </w:t>
      </w:r>
      <w:r>
        <w:t>que la Terre dans son mouvement de rotation n'entraînât pas l'atmo</w:t>
      </w:r>
      <w:r>
        <w:softHyphen/>
        <w:t>sphère avec elle, et que sauf l'action des vents et des courants, les molécules matérielles dont cette atmosphère gazeuse se compose, ne participassent pas aux mouver ments de la partie sol</w:t>
      </w:r>
      <w:r>
        <w:t>ide de notre globe avec laquelle elles sont immédiatement en contact. Personne n'a sup» posé, non plus, que le mouvement de ces molécules gazeuses, en contact avec la Terre, ne se soit pas com</w:t>
      </w:r>
      <w:r>
        <w:softHyphen/>
        <w:t xml:space="preserve">muniqué aux couches superposées jusqu'aux dernière* limites de </w:t>
      </w:r>
      <w:r>
        <w:t>l'atmosphère.</w:t>
      </w:r>
    </w:p>
    <w:p w:rsidR="00813E6E" w:rsidRDefault="00E325B0">
      <w:pPr>
        <w:pStyle w:val="Corpsdutexte0"/>
        <w:spacing w:before="0" w:after="0" w:line="293" w:lineRule="exact"/>
        <w:ind w:left="20" w:firstLine="220"/>
        <w:jc w:val="both"/>
      </w:pPr>
      <w:r>
        <w:t>Ainsi l'objection est sans valeur.</w:t>
      </w:r>
    </w:p>
    <w:p w:rsidR="00813E6E" w:rsidRDefault="00E325B0">
      <w:pPr>
        <w:pStyle w:val="Corpsdutexte0"/>
        <w:spacing w:before="0" w:after="0" w:line="293" w:lineRule="exact"/>
        <w:ind w:left="20" w:right="20" w:firstLine="220"/>
        <w:jc w:val="both"/>
        <w:sectPr w:rsidR="00813E6E" w:rsidSect="00D436A8">
          <w:headerReference w:type="even" r:id="rId37"/>
          <w:headerReference w:type="default" r:id="rId38"/>
          <w:pgSz w:w="11905" w:h="16837" w:code="9"/>
          <w:pgMar w:top="720" w:right="720" w:bottom="720" w:left="720" w:header="0" w:footer="3" w:gutter="0"/>
          <w:pgNumType w:start="19"/>
          <w:cols w:space="720"/>
          <w:noEndnote/>
          <w:docGrid w:linePitch="360"/>
        </w:sectPr>
      </w:pPr>
      <w:r>
        <w:t>J'examinerai maintenant avec toute liberté, sans au</w:t>
      </w:r>
      <w:r>
        <w:softHyphen/>
      </w:r>
      <w:r>
        <w:t>cune réticence, une difficulté jadis célèbre, empruntée à une source respectable, à l'Écriture sainte.</w:t>
      </w:r>
    </w:p>
    <w:p w:rsidR="00813E6E" w:rsidRDefault="00E325B0">
      <w:pPr>
        <w:pStyle w:val="Corpsdutexte0"/>
        <w:spacing w:before="0" w:after="0" w:line="293" w:lineRule="exact"/>
        <w:ind w:left="20" w:right="20" w:firstLine="220"/>
        <w:jc w:val="both"/>
      </w:pPr>
      <w:r>
        <w:t>Josué, prétendait-on dans les temps d'ignorance, n'au</w:t>
      </w:r>
      <w:r>
        <w:softHyphen/>
        <w:t>rait pu commander au Soleil de s'arrêter, si cet astre n'avait pas marché. En raisonnant de la même</w:t>
      </w:r>
      <w:r>
        <w:t xml:space="preserve"> manière, on pourrait affirmer que les astronomes d'aujourd'hui ne croient pas «au mouvement de la Terre, car ils disent généralement, le Soleil se lève, le Soleil passe au méri</w:t>
      </w:r>
      <w:r>
        <w:softHyphen/>
        <w:t>dien, le Soleil se couche ; leur langage est d'accord avec les apparences, san</w:t>
      </w:r>
      <w:r>
        <w:t>s cela ils ne seraient pas compris. Si Josué s'était écrié : «Terre, arrête-toi! » aucun des soldats de son armée n'aurait certainement su ce qu'il</w:t>
      </w:r>
      <w:r>
        <w:br w:type="page"/>
        <w:t>voulait dire. Il faut remarquer que la Bible n'est pas un ouvrage de science, que le langage vulgaire a dû y</w:t>
      </w:r>
      <w:r>
        <w:t xml:space="preserve"> rem</w:t>
      </w:r>
      <w:r>
        <w:softHyphen/>
        <w:t>placer souvent le langage mathématique : ainsi on voit quelque part un passage dans lequel il est question d'un vase circulaire, qui a un pied de diamètre et trois pieds de circonférence ; or, tout le monde sait qu'un cercle d'un pied de diamètre a pl</w:t>
      </w:r>
      <w:r>
        <w:t>us de trois pieds de circonférence ; ajoutons même que la circonférence du vase en question n'aurait pas pu être assignée mathématiquement, alors même qu'on eût consenti à mettre 150 décimales à la suite du chiffre 3, puisqu'il n'existe pas de commune mesu</w:t>
      </w:r>
      <w:r>
        <w:t>re entre la longueur du diamètre d'un cercle et celle de la circonférence qui le termine.</w:t>
      </w:r>
    </w:p>
    <w:p w:rsidR="00813E6E" w:rsidRDefault="00E325B0">
      <w:pPr>
        <w:pStyle w:val="Corpsdutexte0"/>
        <w:spacing w:before="0" w:after="622" w:line="293" w:lineRule="exact"/>
        <w:ind w:left="20" w:right="40" w:firstLine="260"/>
        <w:jc w:val="both"/>
      </w:pPr>
      <w:r>
        <w:t>Ces vues sur les objections tirées du texte de la Bible, sont maintenant admises par les personnes les plus pieuses, même dans la capitale du monde catholique.</w:t>
      </w:r>
    </w:p>
    <w:p w:rsidR="00813E6E" w:rsidRDefault="00E325B0">
      <w:pPr>
        <w:pStyle w:val="Corpsdutexte0"/>
        <w:spacing w:before="0" w:after="0" w:line="190" w:lineRule="exact"/>
        <w:ind w:firstLine="0"/>
        <w:jc w:val="center"/>
      </w:pPr>
      <w:r>
        <w:t>CHAPIT</w:t>
      </w:r>
      <w:r>
        <w:t>RE Y</w:t>
      </w:r>
    </w:p>
    <w:p w:rsidR="00813E6E" w:rsidRDefault="00E325B0">
      <w:pPr>
        <w:pStyle w:val="Corpsdutexte130"/>
        <w:spacing w:after="131" w:line="90" w:lineRule="exact"/>
        <w:ind w:left="740"/>
      </w:pPr>
      <w:r>
        <w:t>/</w:t>
      </w:r>
    </w:p>
    <w:p w:rsidR="00813E6E" w:rsidRDefault="00E325B0">
      <w:pPr>
        <w:pStyle w:val="Corpsdutexte40"/>
        <w:spacing w:before="0" w:after="231" w:line="206" w:lineRule="exact"/>
        <w:jc w:val="center"/>
      </w:pPr>
      <w:r>
        <w:t>HISTORIQUE DE LA DÉCOUVERTE DU MOUVEMENT DE ROTATION DE LA TERRE</w:t>
      </w:r>
    </w:p>
    <w:p w:rsidR="00813E6E" w:rsidRDefault="00E325B0">
      <w:pPr>
        <w:pStyle w:val="Corpsdutexte0"/>
        <w:spacing w:before="0" w:after="0" w:line="293" w:lineRule="exact"/>
        <w:ind w:left="20" w:right="40" w:firstLine="260"/>
        <w:jc w:val="both"/>
      </w:pPr>
      <w:r>
        <w:t>Héraclide de Pont, Ecphantus le Pythagoricien, Phi- lolaus de Crotone, Nicétas de Syracuse, ont cru pouvoir considérer le mouvement diurne de la sphère étoilée comme une simple apparen</w:t>
      </w:r>
      <w:r>
        <w:t>ce dépendante du mouvement de rotation de la Terre sur son centre. .</w:t>
      </w:r>
    </w:p>
    <w:p w:rsidR="00813E6E" w:rsidRDefault="00E325B0">
      <w:pPr>
        <w:pStyle w:val="Corpsdutexte0"/>
        <w:spacing w:before="0" w:after="0" w:line="293" w:lineRule="exact"/>
        <w:ind w:left="20" w:right="40" w:firstLine="260"/>
        <w:jc w:val="both"/>
        <w:sectPr w:rsidR="00813E6E" w:rsidSect="00D436A8">
          <w:headerReference w:type="even" r:id="rId39"/>
          <w:headerReference w:type="default" r:id="rId40"/>
          <w:pgSz w:w="11905" w:h="16837" w:code="9"/>
          <w:pgMar w:top="720" w:right="720" w:bottom="720" w:left="720" w:header="0" w:footer="3" w:gutter="0"/>
          <w:pgNumType w:start="32"/>
          <w:cols w:space="720"/>
          <w:noEndnote/>
          <w:docGrid w:linePitch="360"/>
        </w:sectPr>
      </w:pPr>
      <w:r>
        <w:t>Aristote admet que les planètes et les étoiles ne tour</w:t>
      </w:r>
      <w:r>
        <w:softHyphen/>
      </w:r>
      <w:r>
        <w:t>nent pas autour de la Terre, mais bien les deux de cristal qui les portent et auxquels elles sont attachées. Chaque</w:t>
      </w:r>
      <w:r>
        <w:br w:type="page"/>
      </w:r>
    </w:p>
    <w:p w:rsidR="00813E6E" w:rsidRDefault="00E325B0">
      <w:pPr>
        <w:pStyle w:val="Corpsdutexte0"/>
        <w:spacing w:before="0" w:after="0" w:line="293" w:lineRule="exact"/>
        <w:ind w:left="20" w:firstLine="0"/>
      </w:pPr>
      <w:r>
        <w:t>planète a sa sphère ; le Soleil et la Lune ont les leurs.</w:t>
      </w:r>
    </w:p>
    <w:p w:rsidR="00813E6E" w:rsidRDefault="00E325B0">
      <w:pPr>
        <w:pStyle w:val="Corpsdutexte0"/>
        <w:spacing w:before="0" w:after="0" w:line="293" w:lineRule="exact"/>
        <w:ind w:left="20" w:right="20" w:firstLine="220"/>
        <w:jc w:val="both"/>
      </w:pPr>
      <w:r>
        <w:t>Suidas disait que les Babyloniens faisaient cuire des œufs en les faisant tourner rapidement dans une fronde. Le mouvement de rotation de la Terre étant plus rapide que celui d'une fronde, quelques auteurs avaient tiré de l'anecdote de Suidas la conséquenc</w:t>
      </w:r>
      <w:r>
        <w:t>e que la Terre ne tour</w:t>
      </w:r>
      <w:r>
        <w:softHyphen/>
        <w:t>nait pas; jen effet, disaient-ils, si notre globe tournait, chaque point de la surface devrait s'échauffer par le frot</w:t>
      </w:r>
      <w:r>
        <w:softHyphen/>
        <w:t>tement de l'atmosphère, comme les œufs des Babyloniens. Mais l'atmosphère tournant comme la Terre qui l'enve</w:t>
      </w:r>
      <w:r>
        <w:softHyphen/>
        <w:t>loppe</w:t>
      </w:r>
      <w:r>
        <w:t>, l'objection est sans valeur , et ne mérite aucune attention.</w:t>
      </w:r>
    </w:p>
    <w:p w:rsidR="00813E6E" w:rsidRDefault="00E325B0">
      <w:pPr>
        <w:pStyle w:val="Corpsdutexte0"/>
        <w:spacing w:before="0" w:after="0" w:line="293" w:lineRule="exact"/>
        <w:ind w:left="20" w:right="20" w:firstLine="220"/>
        <w:jc w:val="both"/>
      </w:pPr>
      <w:r>
        <w:t>Voici comment s'explique Sénèque sur le grand pro</w:t>
      </w:r>
      <w:r>
        <w:softHyphen/>
        <w:t>blème de la rotation de la Terre :</w:t>
      </w:r>
    </w:p>
    <w:p w:rsidR="00813E6E" w:rsidRDefault="00E325B0">
      <w:pPr>
        <w:pStyle w:val="Corpsdutexte0"/>
        <w:spacing w:before="0" w:after="0" w:line="293" w:lineRule="exact"/>
        <w:ind w:left="20" w:right="20" w:firstLine="220"/>
        <w:jc w:val="both"/>
      </w:pPr>
      <w:r>
        <w:t>t II importe d'examiner si la Terre est immobile au centre du monde, ou si, le ciel étant immobile, la Terre</w:t>
      </w:r>
      <w:r>
        <w:t xml:space="preserve"> tourne sur elle-même. Des auteurs ont dit que la Terre nous entraîne sans que nous nous en apercevions, et que c'est notre mouvement qui produit les levers et les cou</w:t>
      </w:r>
      <w:r>
        <w:softHyphen/>
        <w:t>chers apparents des astres. C'est un objet bien digne de nos contemplations que de savoi</w:t>
      </w:r>
      <w:r>
        <w:t>r si nous avons une de</w:t>
      </w:r>
      <w:r>
        <w:softHyphen/>
        <w:t>meure paresseuse, ou si au contraire elle est douée d'une excessive vitesse, si Dieu fait tout tourner autour de nous ou s'il nous fait tourner nous-même. »</w:t>
      </w:r>
    </w:p>
    <w:p w:rsidR="00813E6E" w:rsidRDefault="00E325B0">
      <w:pPr>
        <w:pStyle w:val="Corpsdutexte0"/>
        <w:spacing w:before="0" w:after="1534" w:line="293" w:lineRule="exact"/>
        <w:ind w:left="20" w:right="20" w:firstLine="220"/>
        <w:jc w:val="both"/>
      </w:pPr>
      <w:r>
        <w:t>Une opinion assez généralement répandue fait de l'au</w:t>
      </w:r>
      <w:r>
        <w:softHyphen/>
        <w:t>teur de</w:t>
      </w:r>
      <w:r>
        <w:rPr>
          <w:rStyle w:val="CorpsdutexteAngsanaNew15ptGrasItalique2"/>
        </w:rPr>
        <w:t xml:space="preserve"> YAlmageste</w:t>
      </w:r>
      <w:r>
        <w:t xml:space="preserve"> un p</w:t>
      </w:r>
      <w:r>
        <w:t>artisan décidé des sphères de cristal d'Aristofe, mais c'est une erreur. Ptolémée ne se prononce pas à ce sujet dans son grand ouvrage; pour lui, les orbites et les épicycles sont de simples lignes ; il ne les doue nulle part d'une consistance matérielle.</w:t>
      </w:r>
    </w:p>
    <w:p w:rsidR="00813E6E" w:rsidRPr="00D436A8" w:rsidRDefault="00E325B0">
      <w:pPr>
        <w:pStyle w:val="Corpsdutexte20"/>
        <w:spacing w:line="100" w:lineRule="exact"/>
        <w:ind w:left="4180"/>
        <w:rPr>
          <w:lang w:val="fr-FR"/>
        </w:rPr>
      </w:pPr>
      <w:r>
        <w:rPr>
          <w:lang w:val="fr"/>
        </w:rPr>
        <w:t>Digitized by</w:t>
      </w:r>
      <w:r w:rsidRPr="00D436A8">
        <w:rPr>
          <w:lang w:val="fr-FR"/>
        </w:rPr>
        <w:br w:type="page"/>
      </w:r>
    </w:p>
    <w:p w:rsidR="00813E6E" w:rsidRDefault="00E325B0">
      <w:pPr>
        <w:pStyle w:val="Corpsdutexte0"/>
        <w:spacing w:before="0" w:after="0" w:line="293" w:lineRule="exact"/>
        <w:ind w:left="20" w:right="20" w:firstLine="240"/>
        <w:jc w:val="both"/>
      </w:pPr>
      <w:r>
        <w:t>Purbach, astronome du XV siècle, fit revivre les sphères de cristal d'Aristote ; il fit plus, au lieu de supposer cha</w:t>
      </w:r>
      <w:r>
        <w:softHyphen/>
        <w:t>que planète attachée à la surface de sa propre sphère de cristal, il imagina qu'elle se mouvait entre deux sphères semblable</w:t>
      </w:r>
      <w:r>
        <w:t>s et concentriques, comme entre deux murs, disait-il, qui les empêchaient de sortir de leurs orbites.</w:t>
      </w:r>
    </w:p>
    <w:p w:rsidR="00813E6E" w:rsidRDefault="00E325B0">
      <w:pPr>
        <w:pStyle w:val="Corpsdutexte0"/>
        <w:spacing w:before="0" w:after="0" w:line="293" w:lineRule="exact"/>
        <w:ind w:left="20" w:right="20" w:firstLine="240"/>
        <w:jc w:val="both"/>
      </w:pPr>
      <w:r>
        <w:t xml:space="preserve">Nous ne nous arrêterons pas à réfuter une pareille conception. Les comètes observées par Tycho, en brisant les cieux de cristal d'Aristote, durent à plus </w:t>
      </w:r>
      <w:r>
        <w:t>forte raison ne laisser aucune parcelle de ceux de Purbach.</w:t>
      </w:r>
    </w:p>
    <w:p w:rsidR="00813E6E" w:rsidRDefault="00E325B0">
      <w:pPr>
        <w:pStyle w:val="Corpsdutexte0"/>
        <w:spacing w:before="0" w:after="0" w:line="293" w:lineRule="exact"/>
        <w:ind w:left="20" w:right="20" w:firstLine="240"/>
        <w:jc w:val="both"/>
      </w:pPr>
      <w:r>
        <w:t xml:space="preserve">Après avoir rejeté le système des sphères de cristal et des épicycles, Bacon disait : « Rien n'est plus faux que toutes ces imaginations, si ce n'est les mouvements de la Terre, plus faux encore. </w:t>
      </w:r>
      <w:r>
        <w:t>»</w:t>
      </w:r>
    </w:p>
    <w:p w:rsidR="00813E6E" w:rsidRDefault="00E325B0">
      <w:pPr>
        <w:pStyle w:val="Corpsdutexte0"/>
        <w:spacing w:before="0" w:after="0" w:line="293" w:lineRule="exact"/>
        <w:ind w:left="20" w:right="20" w:firstLine="240"/>
        <w:jc w:val="both"/>
      </w:pPr>
      <w:r>
        <w:t>En voyant l'illustre chancelier, l'auteur du</w:t>
      </w:r>
      <w:r>
        <w:rPr>
          <w:rStyle w:val="CorpsdutexteAngsanaNew15ptGrasItalique3"/>
        </w:rPr>
        <w:t xml:space="preserve"> Novum organum</w:t>
      </w:r>
      <w:r>
        <w:t>, arriver à une pareille conséquence, on se rap</w:t>
      </w:r>
      <w:r>
        <w:softHyphen/>
        <w:t>pelle ces paroles d'un prédicateur très-peu orthodoxe dans sa conduite privée, qui disait en chaire : « Mes chers frères, faites ce que je dis et no</w:t>
      </w:r>
      <w:r>
        <w:t>n pas ce que je fais. »</w:t>
      </w:r>
    </w:p>
    <w:p w:rsidR="00813E6E" w:rsidRDefault="00E325B0">
      <w:pPr>
        <w:pStyle w:val="Corpsdutexte0"/>
        <w:spacing w:before="0" w:after="0" w:line="293" w:lineRule="exact"/>
        <w:ind w:left="20" w:right="20" w:firstLine="240"/>
        <w:jc w:val="both"/>
      </w:pPr>
      <w:r>
        <w:t>La Galla, un des ennemis de Galilée, un des adver</w:t>
      </w:r>
      <w:r>
        <w:softHyphen/>
        <w:t>saires les plus prononcés du système de Copernic, pro</w:t>
      </w:r>
      <w:r>
        <w:softHyphen/>
      </w:r>
      <w:r>
        <w:t>duisait contre ce système ce singulier raisonnement : t Dieu étant au Ciel et non sur la Terre, peut mouvoir le Ciel et non la Terre. » (Venturi, 1.1, p. 160.)</w:t>
      </w:r>
    </w:p>
    <w:p w:rsidR="00813E6E" w:rsidRDefault="00E325B0">
      <w:pPr>
        <w:pStyle w:val="Corpsdutexte0"/>
        <w:spacing w:before="0" w:after="0" w:line="293" w:lineRule="exact"/>
        <w:ind w:left="20" w:right="20" w:firstLine="240"/>
        <w:jc w:val="both"/>
      </w:pPr>
      <w:r>
        <w:t>On n'attend pas de moi, sans doute, que je réfute de pareils arguments.</w:t>
      </w:r>
    </w:p>
    <w:p w:rsidR="00813E6E" w:rsidRDefault="00E325B0">
      <w:pPr>
        <w:pStyle w:val="Corpsdutexte0"/>
        <w:spacing w:before="0" w:after="0" w:line="293" w:lineRule="exact"/>
        <w:ind w:left="20" w:right="20" w:firstLine="240"/>
        <w:jc w:val="both"/>
      </w:pPr>
      <w:r>
        <w:t>J'ai exposé précédemment</w:t>
      </w:r>
      <w:r>
        <w:t xml:space="preserve"> (liv. xvi,*chap. x, t. h, p. 242) le système de Copernic, dans lequel le grand principe de là mobilité de la Terre autour du Soleil fut proclamé avec éclat par l'illustre astronome de Thorn</w:t>
      </w:r>
      <w:r>
        <w:br w:type="page"/>
        <w:t>dans son beau livre</w:t>
      </w:r>
      <w:r>
        <w:rPr>
          <w:rStyle w:val="CorpsdutexteAngsanaNew15ptGrasItalique4"/>
        </w:rPr>
        <w:t xml:space="preserve"> des Révolutions célestes</w:t>
      </w:r>
      <w:r>
        <w:t>, imprimé à Nurenberg</w:t>
      </w:r>
      <w:r>
        <w:t xml:space="preserve"> en 1543. Dans les brillantes leçons qu'il pro</w:t>
      </w:r>
      <w:r>
        <w:softHyphen/>
        <w:t>fessa à l'Université de Padoue, Galilée soutint le système de Copernic. Ces leçons donnèrent lieu à une vive polé</w:t>
      </w:r>
      <w:r>
        <w:softHyphen/>
        <w:t>mique de la part des péripatéticiens, partisans du système de Ptolémée, et ce qui était bien pl</w:t>
      </w:r>
      <w:r>
        <w:t>us dangereux pour l'illustre professeur, de la part des théologiens qui pré</w:t>
      </w:r>
      <w:r>
        <w:softHyphen/>
        <w:t>tendaient que la doctrine du chanoine de Thorn était contraire aux Saintes Écritures.</w:t>
      </w:r>
    </w:p>
    <w:p w:rsidR="00813E6E" w:rsidRDefault="00E325B0">
      <w:pPr>
        <w:pStyle w:val="Corpsdutexte0"/>
        <w:spacing w:before="0" w:after="0" w:line="293" w:lineRule="exact"/>
        <w:ind w:left="40" w:right="20" w:firstLine="240"/>
        <w:jc w:val="both"/>
      </w:pPr>
      <w:r>
        <w:t>Les adversaires de Galilée, aussi ignorants que super</w:t>
      </w:r>
      <w:r>
        <w:softHyphen/>
        <w:t>stitieux , ne cessaient de répéter le</w:t>
      </w:r>
      <w:r>
        <w:rPr>
          <w:rStyle w:val="CorpsdutexteAngsanaNew15ptGrasItalique4"/>
        </w:rPr>
        <w:t xml:space="preserve"> Te</w:t>
      </w:r>
      <w:r>
        <w:rPr>
          <w:rStyle w:val="CorpsdutexteAngsanaNew15ptGrasItalique4"/>
        </w:rPr>
        <w:t xml:space="preserve">rra in ceternum stat </w:t>
      </w:r>
      <w:r>
        <w:t>de l'Écriture, et le passage que j'ai apprécié dans le chapitre précédent et où il est dit que Josué commanda au Soleil de s'arrêter.</w:t>
      </w:r>
    </w:p>
    <w:p w:rsidR="00813E6E" w:rsidRDefault="00E325B0">
      <w:pPr>
        <w:pStyle w:val="Corpsdutexte0"/>
        <w:spacing w:before="0" w:after="0" w:line="293" w:lineRule="exact"/>
        <w:ind w:left="40" w:right="20" w:firstLine="240"/>
        <w:jc w:val="both"/>
      </w:pPr>
      <w:r>
        <w:t>En réponse à ses ennemis, Galilée écrivit en 1615 une lettre à la grande-duchesse Christine de Toscan</w:t>
      </w:r>
      <w:r>
        <w:t>e, dans laquelle, prenant la question au point de vue théologique, il s'efforçait de prouver que la Bible avait jusque-là été mal interprétée. Cette prétention d'un savant non engagé dans les ordres religieux à expliquer les Saintes Écritures, excita à Rom</w:t>
      </w:r>
      <w:r>
        <w:t>e une grande rumeur, et fut considérée comme l'empiétement le plus dangereux sur les préroga</w:t>
      </w:r>
      <w:r>
        <w:softHyphen/>
        <w:t>tives de l'Église.</w:t>
      </w:r>
    </w:p>
    <w:p w:rsidR="00813E6E" w:rsidRDefault="00E325B0">
      <w:pPr>
        <w:pStyle w:val="Corpsdutexte0"/>
        <w:spacing w:before="0" w:after="0" w:line="293" w:lineRule="exact"/>
        <w:ind w:left="40" w:right="20" w:firstLine="240"/>
        <w:jc w:val="both"/>
      </w:pPr>
      <w:r>
        <w:t xml:space="preserve">Dans la même année 1615, le moine carme napolitain Foscarini publia une dissertation où il chercha à concilier le sens littéral des passages de </w:t>
      </w:r>
      <w:r>
        <w:t>l'Écriture avec le système de Copernic, en faisant remarquer que la Bible, que la Genèse ne sont pas des ouvrages de science, et que pour être compris il fallait bien se conformer en apparence aux idées et aux préjugés de la multitude.</w:t>
      </w:r>
      <w:r>
        <w:br w:type="page"/>
      </w:r>
    </w:p>
    <w:p w:rsidR="00813E6E" w:rsidRDefault="00E325B0">
      <w:pPr>
        <w:pStyle w:val="Corpsdutexte0"/>
        <w:spacing w:before="0" w:after="0" w:line="293" w:lineRule="exact"/>
        <w:ind w:left="20" w:right="40" w:firstLine="220"/>
        <w:jc w:val="both"/>
        <w:sectPr w:rsidR="00813E6E" w:rsidSect="00D436A8">
          <w:headerReference w:type="even" r:id="rId41"/>
          <w:headerReference w:type="default" r:id="rId42"/>
          <w:pgSz w:w="11905" w:h="16837" w:code="9"/>
          <w:pgMar w:top="720" w:right="720" w:bottom="720" w:left="720" w:header="0" w:footer="3" w:gutter="0"/>
          <w:pgNumType w:start="25"/>
          <w:cols w:space="720"/>
          <w:noEndnote/>
          <w:docGrid w:linePitch="360"/>
        </w:sectPr>
      </w:pPr>
      <w:r>
        <w:t xml:space="preserve">Cependant l'orage qu'amassaient à Rome contre Galilée les péripatéticiens, devenant de plus en plus menaçant, il résolut de se rendre dans la ville étemelle pour confondre </w:t>
      </w:r>
      <w:r>
        <w:t>ses ennemis. 11 y trouva des préventions beaucoup plus vives qu'il ne l'avait supposé. Les moines, ses antago</w:t>
      </w:r>
      <w:r>
        <w:softHyphen/>
        <w:t>nistes, avaient circonvenu tous les cardinaux; les démons</w:t>
      </w:r>
      <w:r>
        <w:softHyphen/>
        <w:t xml:space="preserve">trations savantes et lucides de Galilée n'eurent enfin pour résultat que la publication </w:t>
      </w:r>
      <w:r>
        <w:t>d'un décret du saint-office par lequel les ouvrages de Copernic et du carme Fôscarini furent censurés et prohibés. Quant à lui, il n'échappa à une censure explicite que parce que les preuves qu'il don</w:t>
      </w:r>
      <w:r>
        <w:softHyphen/>
        <w:t>nait à l'appui du double mouvement de la Terre n'étaien</w:t>
      </w:r>
      <w:r>
        <w:t>t pas publiées. Aussi, lorsque Galilée publia à Florence, en 1632, son célèbre ouvrage</w:t>
      </w:r>
      <w:r>
        <w:rPr>
          <w:rStyle w:val="CorpsdutexteAngsanaNew15ptGrasItalique5"/>
        </w:rPr>
        <w:t xml:space="preserve"> les Dialogues</w:t>
      </w:r>
      <w:r>
        <w:t>, dans lequel le double mouvement de la translation de la Terre autour du Soleil et de la rotation diurne se trouve défendu par des considérations astronomi</w:t>
      </w:r>
      <w:r>
        <w:t>ques longuement déduites, il ne tarda pas à être dénoncé à Rome. Galilée, alors âgé de soixante-dix ans, malgré l'état très-précaire de sa santé, malgré une maladie contagieuse qui avait fait éta</w:t>
      </w:r>
      <w:r>
        <w:softHyphen/>
        <w:t>blir un cordon sanitaire sur les frontières de la Toscane, f</w:t>
      </w:r>
      <w:r>
        <w:t>ut obligé de se rendre en 1637 dans la capitale du monde chrétien. Le 20 juin de cette année, les inquisiteur? ren</w:t>
      </w:r>
      <w:r>
        <w:softHyphen/>
        <w:t>dirent leur sentence ; elle portait que l'auteur des</w:t>
      </w:r>
      <w:r>
        <w:rPr>
          <w:rStyle w:val="CorpsdutexteAngsanaNew15ptGrasItalique5"/>
        </w:rPr>
        <w:t xml:space="preserve"> Dialo</w:t>
      </w:r>
      <w:r>
        <w:rPr>
          <w:rStyle w:val="CorpsdutexteAngsanaNew15ptGrasItalique5"/>
        </w:rPr>
        <w:softHyphen/>
        <w:t>gues</w:t>
      </w:r>
      <w:r>
        <w:t xml:space="preserve"> était oondamné à la détention dans les prisons du saint-office, suivant le bo</w:t>
      </w:r>
      <w:r>
        <w:t>n plaisir du pape : Urbain VIII portait alors la tiare. On dicta à l'illustre astronome une formule d'abjuration qu'il fut tenu de prononcer à genoux, et qui était conçue en ces termes, que j'emprunte à</w:t>
      </w:r>
      <w:r>
        <w:rPr>
          <w:rStyle w:val="CorpsdutexteAngsanaNew15ptGrasItalique5"/>
        </w:rPr>
        <w:t xml:space="preserve"> Y His</w:t>
      </w:r>
      <w:r>
        <w:rPr>
          <w:rStyle w:val="CorpsdutexteAngsanaNew15ptGrasItalique5"/>
        </w:rPr>
        <w:softHyphen/>
        <w:t>toire de l'Astronomie</w:t>
      </w:r>
      <w:r>
        <w:t xml:space="preserve"> de Delambre :</w:t>
      </w:r>
      <w:r>
        <w:br w:type="page"/>
      </w:r>
    </w:p>
    <w:p w:rsidR="00813E6E" w:rsidRDefault="00E325B0">
      <w:pPr>
        <w:pStyle w:val="Corpsdutexte0"/>
        <w:spacing w:before="0" w:after="0" w:line="293" w:lineRule="exact"/>
        <w:ind w:left="40" w:right="20" w:firstLine="200"/>
        <w:jc w:val="both"/>
      </w:pPr>
      <w:r>
        <w:t>« Moi, Gal</w:t>
      </w:r>
      <w:r>
        <w:t>ileo Galilei, fils de feu Vincent Galileo, Florentin, âgé de soixante-dix ans, constitué personnel</w:t>
      </w:r>
      <w:r>
        <w:softHyphen/>
        <w:t>lement en jugement, et agenouillé devant vous, éminen- tissimes et révérendissimes cardinaux de la république universelle chrétienne, inquisiteurs généraux c</w:t>
      </w:r>
      <w:r>
        <w:t>ontre la malice hérétique, ayant devant les yeux les saints et sacrés Évangiles, que je touche de mes propres mains; je jure que j'ai toujours cru, que je crois maintenant, et que, Dieu aidant, je croirai à l'avenir tout ce que tient, prêche et enseigne la</w:t>
      </w:r>
      <w:r>
        <w:t xml:space="preserve"> sainte Église catholique et apostolique romaine; mais parce que ce saint-office m'avait juridi</w:t>
      </w:r>
      <w:r>
        <w:softHyphen/>
        <w:t>quement enjoint d'abandonner entièrement la fausse opi</w:t>
      </w:r>
      <w:r>
        <w:softHyphen/>
        <w:t>nion qui tient que le Soleil est le centre du monde, et qu'il est immobile; que la Terre n'est pas le cen</w:t>
      </w:r>
      <w:r>
        <w:t>tre, et qu'elle se meut ; et parce que je ne pouvais la tenir, ni la défendre, ni l'enseigner d'une manière quelconque, de voix ou par écrit, et après qu'il m'avait été déclaré que la susdite doctrine était contraire à la sainte Écriture, j'ai écrit et fai</w:t>
      </w:r>
      <w:r>
        <w:t>t imprimer un livre dans lequel je traite celte doctrine condamnée et j'apporte des raisons d' une grande efficacité en faveur de cette doctrine, sans y joindre au</w:t>
      </w:r>
      <w:r>
        <w:softHyphen/>
        <w:t>cune solution ; c'est pourquoi j'ai été jugé véhémentement suspect d'hérésie pour avoir tenu</w:t>
      </w:r>
      <w:r>
        <w:t xml:space="preserve"> et cru que le Soleil était le centre du monde et immobile, et que la Terre n'était pas le centre et qu'elle se mouvait. C'est pourquoi vou</w:t>
      </w:r>
      <w:r>
        <w:softHyphen/>
        <w:t>lant effacer des esprits de vos éminences et de tout chré</w:t>
      </w:r>
      <w:r>
        <w:softHyphen/>
        <w:t>tien catholique cette suspicion véhémente conçue contre mo</w:t>
      </w:r>
      <w:r>
        <w:t>i avec raison, d'un cœur sincère et d'une foi non feinte, j'abjure, maudis et déteste les susdites erreurs et hérésies, et généralement toute autre erreur quelconque</w:t>
      </w:r>
      <w:r>
        <w:br w:type="page"/>
        <w:t>et secte contraire à la susdite sainte Église ; et je jure qu'à l'avenir je ne dirai ou af</w:t>
      </w:r>
      <w:r>
        <w:t>firmerai de vive voix ou par écrit, rien qui puisse autoriser contre moi de semblables soup</w:t>
      </w:r>
      <w:r>
        <w:softHyphen/>
        <w:t>çons ; et si je connais quelque hérétique ou supect d'hé</w:t>
      </w:r>
      <w:r>
        <w:softHyphen/>
        <w:t>résie , je le dénoncerai à ce saint-office ou à l'inquisiteur, ou à l'ordinaire du lieu dans lequel je sera</w:t>
      </w:r>
      <w:r>
        <w:t>i. Je jure, en outre, et je promets, que je remplirai et observerai plei</w:t>
      </w:r>
      <w:r>
        <w:softHyphen/>
        <w:t>nement toutes les pénitences qui me sont imposées ou qui me seront imposées par ce saint-office ; que s'il in'arrive d'aller contre, quelques-unes de mes paroles, de mes pro</w:t>
      </w:r>
      <w:r>
        <w:softHyphen/>
        <w:t>messes, p</w:t>
      </w:r>
      <w:r>
        <w:t>rotestations et serments, ce que Dieu veuille bien détourner, je me soumets à toutes peines et supplices qui, par les saints canons et autres constitutions géné</w:t>
      </w:r>
      <w:r>
        <w:softHyphen/>
        <w:t>rales et particulières, ont été statués et promulgués contre de tels délinquants. Ainsi, Dieu m</w:t>
      </w:r>
      <w:r>
        <w:t>e soit en aide et ses saints Évangiles, que je touche de mes propres mains.</w:t>
      </w:r>
    </w:p>
    <w:p w:rsidR="00813E6E" w:rsidRDefault="00E325B0">
      <w:pPr>
        <w:pStyle w:val="Corpsdutexte0"/>
        <w:spacing w:before="0" w:after="0" w:line="293" w:lineRule="exact"/>
        <w:ind w:left="20" w:right="20" w:firstLine="240"/>
        <w:jc w:val="both"/>
      </w:pPr>
      <w:r>
        <w:t>« Moi, Galileo Galilei susdit, j'ai abjuré, juré, promis, et me suis obligé comme ci-dessus, en foi de quoi, de ma propre main, j'ai souscrit le présent chirographe de mon abjurati</w:t>
      </w:r>
      <w:r>
        <w:t>on, et l'ai récité mot à mot à Rome, dans le couvent de Minerve, ce 22 juin 1633.</w:t>
      </w:r>
    </w:p>
    <w:p w:rsidR="00813E6E" w:rsidRDefault="00E325B0">
      <w:pPr>
        <w:pStyle w:val="Corpsdutexte0"/>
        <w:spacing w:before="0" w:after="0" w:line="293" w:lineRule="exact"/>
        <w:ind w:left="20" w:right="20" w:firstLine="240"/>
        <w:jc w:val="both"/>
      </w:pPr>
      <w:r>
        <w:t>« Moi, Galileo Galilei, j'ai abjuré comme dessus de ma propre main. »</w:t>
      </w:r>
    </w:p>
    <w:p w:rsidR="00813E6E" w:rsidRDefault="00E325B0">
      <w:pPr>
        <w:pStyle w:val="Corpsdutexte0"/>
        <w:spacing w:before="0" w:after="0" w:line="293" w:lineRule="exact"/>
        <w:ind w:left="20" w:right="20" w:firstLine="240"/>
        <w:jc w:val="both"/>
      </w:pPr>
      <w:r>
        <w:t>On raconte qu'après l'abjuration, Galilée en se relevant dit à demi-voix et en frappant la Terre des pie</w:t>
      </w:r>
      <w:r>
        <w:t>ds,</w:t>
      </w:r>
      <w:r>
        <w:rPr>
          <w:rStyle w:val="CorpsdutexteAngsanaNew15ptGrasItalique6"/>
        </w:rPr>
        <w:t xml:space="preserve"> e pur si muove</w:t>
      </w:r>
      <w:r>
        <w:t xml:space="preserve"> (et cependant elle se meut) ; mais le fait n'est pas avéré, c'eût été de la part de l'illustre condamné une trop grande imprudence pour qu'on doive supposer que ces paroles sortirent de sa bouche.</w:t>
      </w:r>
    </w:p>
    <w:p w:rsidR="00813E6E" w:rsidRDefault="00E325B0">
      <w:pPr>
        <w:pStyle w:val="Corpsdutexte0"/>
        <w:spacing w:before="0" w:after="0" w:line="293" w:lineRule="exact"/>
        <w:ind w:left="20" w:firstLine="240"/>
        <w:jc w:val="both"/>
      </w:pPr>
      <w:r>
        <w:t>Conçoit-on rien de plus dégradant que l'</w:t>
      </w:r>
      <w:r>
        <w:t>obligation</w:t>
      </w:r>
      <w:r>
        <w:br w:type="page"/>
        <w:t xml:space="preserve">dans laquelle on plaça l'immortel vieillard de se parjurer et de déclarer, avec les formes les plus respectables qu'on pût trouver, qu'il tenait pour fausse une doctrine dont ses profondes études lui avaient démontré la vérité ! 11 n'est pas de </w:t>
      </w:r>
      <w:r>
        <w:t>torture physique plus cruelle que la torture morale qui fut infligée à Galilée ; pas une âme honnête ne me démentira.</w:t>
      </w:r>
    </w:p>
    <w:p w:rsidR="00813E6E" w:rsidRDefault="00E325B0">
      <w:pPr>
        <w:pStyle w:val="Corpsdutexte0"/>
        <w:spacing w:before="0" w:after="0" w:line="293" w:lineRule="exact"/>
        <w:ind w:left="20" w:right="20" w:firstLine="240"/>
        <w:jc w:val="both"/>
      </w:pPr>
      <w:r>
        <w:t>Si l'on ne devait faire une très-large part à l'âge, aux infirmités et à la situation dans laquelle on, avait placé Galilée, on serait vra</w:t>
      </w:r>
      <w:r>
        <w:t>iment désolé de trouver dans l'acte d'abjuration qu'il souscrivit, la promesse de dénoncer au saint-office, à l'inquisiteur, ou à l'ordinaire du lieu de sa résidence, toute personne qui, à sa connaissance, serait suspecte d'hérésie.</w:t>
      </w:r>
    </w:p>
    <w:p w:rsidR="00813E6E" w:rsidRDefault="00E325B0">
      <w:pPr>
        <w:pStyle w:val="Corpsdutexte0"/>
        <w:spacing w:before="0" w:after="0" w:line="293" w:lineRule="exact"/>
        <w:ind w:left="20" w:right="20" w:firstLine="240"/>
        <w:jc w:val="both"/>
      </w:pPr>
      <w:r>
        <w:t>Jordano Bruno, quelques</w:t>
      </w:r>
      <w:r>
        <w:t xml:space="preserve"> années auparavant, avait montré une bien plus grande fermeté, en s'écriant devant le bûcher qui devait le consumer : « La sentence que vous venez de me lire, prononcée au nom d'un Dieu de miséricorde, vous fait peut-être plus de peur qu'à moi- même. »</w:t>
      </w:r>
    </w:p>
    <w:p w:rsidR="00813E6E" w:rsidRDefault="00E325B0">
      <w:pPr>
        <w:pStyle w:val="Corpsdutexte0"/>
        <w:spacing w:before="0" w:after="0" w:line="293" w:lineRule="exact"/>
        <w:ind w:left="20" w:right="20" w:firstLine="240"/>
        <w:jc w:val="both"/>
        <w:sectPr w:rsidR="00813E6E" w:rsidSect="00D436A8">
          <w:headerReference w:type="even" r:id="rId43"/>
          <w:headerReference w:type="default" r:id="rId44"/>
          <w:headerReference w:type="first" r:id="rId45"/>
          <w:pgSz w:w="11905" w:h="16837" w:code="9"/>
          <w:pgMar w:top="720" w:right="720" w:bottom="720" w:left="720" w:header="0" w:footer="3" w:gutter="0"/>
          <w:pgNumType w:start="30"/>
          <w:cols w:space="720"/>
          <w:noEndnote/>
          <w:titlePg/>
          <w:docGrid w:linePitch="360"/>
        </w:sectPr>
      </w:pPr>
      <w:r>
        <w:t>Jordano Bruno avait soutenu dans des livres qui ne contribuèrent pas peu à sa condamnation par les inquisi</w:t>
      </w:r>
      <w:r>
        <w:softHyphen/>
        <w:t>teurs, que chaque étoile était un Soleil autour • duquel circulaient des planètes semblables à la Terre. 11 émit la pensée qu'il y avait dans notre s</w:t>
      </w:r>
      <w:r>
        <w:t>ystème plus de planètes que nous n'en voyons, et que, si nous ne les apercevions pas, cela tenait à leur excessive petitesse et à leur grand éloignement de la Terre.</w:t>
      </w:r>
    </w:p>
    <w:p w:rsidR="00813E6E" w:rsidRDefault="00E325B0">
      <w:pPr>
        <w:pStyle w:val="Corpsdutexte0"/>
        <w:spacing w:before="0" w:after="0" w:line="293" w:lineRule="exact"/>
        <w:ind w:left="20" w:right="20" w:firstLine="240"/>
        <w:jc w:val="both"/>
      </w:pPr>
      <w:r>
        <w:t xml:space="preserve">En 1737, un siècle environ après l'odieux procès qui marquera d'un stigmate indélébile le </w:t>
      </w:r>
      <w:r>
        <w:t>tribunal au nom du</w:t>
      </w:r>
      <w:r>
        <w:softHyphen/>
      </w:r>
      <w:r>
        <w:br w:type="page"/>
        <w:t>quel la sentence fut rendue contre Galilée, et les juges qui y apposèrent leurs noms, on a exécuté dans un des lieux les plus apparents de l'église de Santa-Croce, un beau monument en marbre, que les voyageurs de tous les pays ne manque</w:t>
      </w:r>
      <w:r>
        <w:t>nt jamais d'aller visiter, et qui rappelle à la fois la gloire d'un des plus grands hommes que-la Tos</w:t>
      </w:r>
      <w:r>
        <w:softHyphen/>
        <w:t>cane ait produits, et les persécutions qui abreuvèrent ses derniers jours.</w:t>
      </w:r>
    </w:p>
    <w:p w:rsidR="00813E6E" w:rsidRDefault="00E325B0">
      <w:pPr>
        <w:pStyle w:val="Corpsdutexte0"/>
        <w:spacing w:before="0" w:after="442" w:line="293" w:lineRule="exact"/>
        <w:ind w:left="20" w:right="40" w:firstLine="240"/>
        <w:jc w:val="both"/>
      </w:pPr>
      <w:r>
        <w:t>Le pape Benoît XIV annula la sentence de l'inquisition qui condamnait l'ouvrage</w:t>
      </w:r>
      <w:r>
        <w:t xml:space="preserve"> de Galilée. La théorie du mou</w:t>
      </w:r>
      <w:r>
        <w:softHyphen/>
        <w:t xml:space="preserve">vement de la Terre est aujourd'hui enseignée partout, même à l'observatoire romain. Je citerai comme preuve de cette assertion les lignes suivantes, que j'extrais d'un Mémoire du père Secchi, jésuite, sur les observations du </w:t>
      </w:r>
      <w:r>
        <w:t>pendule, publié à Rome en 1851 : « Le mouvement de rotation de la Terre autour de son axe est une vérité qui, de nos jours, n'a pas besoin d'être démontrée ; elle est, en effet, un corollaire de toute la science astronomique. »</w:t>
      </w:r>
    </w:p>
    <w:p w:rsidR="00813E6E" w:rsidRDefault="00E325B0">
      <w:pPr>
        <w:pStyle w:val="Corpsdutexte0"/>
        <w:spacing w:before="0" w:after="171" w:line="190" w:lineRule="exact"/>
        <w:ind w:firstLine="0"/>
        <w:jc w:val="center"/>
      </w:pPr>
      <w:r>
        <w:t>CHAPITRE VI</w:t>
      </w:r>
    </w:p>
    <w:p w:rsidR="00813E6E" w:rsidRDefault="00E325B0">
      <w:pPr>
        <w:pStyle w:val="Corpsdutexte40"/>
        <w:spacing w:before="0" w:after="167" w:line="206" w:lineRule="exact"/>
        <w:jc w:val="center"/>
      </w:pPr>
      <w:r>
        <w:t>PREUVES MATÉRIEL</w:t>
      </w:r>
      <w:r>
        <w:t>LES OU MOUVEMENT DE ROTATION DE LA TERRE</w:t>
      </w:r>
    </w:p>
    <w:p w:rsidR="00813E6E" w:rsidRDefault="00E325B0">
      <w:pPr>
        <w:pStyle w:val="Corpsdutexte0"/>
        <w:spacing w:before="0" w:after="0" w:line="298" w:lineRule="exact"/>
        <w:ind w:left="20" w:right="40" w:firstLine="240"/>
        <w:jc w:val="both"/>
      </w:pPr>
      <w:r>
        <w:t>N'y a-t-il pas des preuves matérielles du mouvement de rotation de la Terre? Ces preuves existent, je vais les expliquer succinctement.</w:t>
      </w:r>
    </w:p>
    <w:p w:rsidR="00813E6E" w:rsidRDefault="00E325B0">
      <w:pPr>
        <w:pStyle w:val="Corpsdutexte0"/>
        <w:spacing w:before="0" w:after="0" w:line="298" w:lineRule="exact"/>
        <w:ind w:left="20" w:right="40" w:firstLine="240"/>
        <w:jc w:val="both"/>
        <w:sectPr w:rsidR="00813E6E" w:rsidSect="00D436A8">
          <w:headerReference w:type="even" r:id="rId46"/>
          <w:headerReference w:type="default" r:id="rId47"/>
          <w:headerReference w:type="first" r:id="rId48"/>
          <w:pgSz w:w="11905" w:h="16837" w:code="9"/>
          <w:pgMar w:top="720" w:right="720" w:bottom="720" w:left="720" w:header="0" w:footer="3" w:gutter="0"/>
          <w:pgNumType w:start="40"/>
          <w:cols w:space="720"/>
          <w:noEndnote/>
          <w:docGrid w:linePitch="360"/>
        </w:sectPr>
      </w:pPr>
      <w:r>
        <w:t>Admettons que la Terre soit, en effet, douée d'un mou</w:t>
      </w:r>
      <w:r>
        <w:softHyphen/>
        <w:t>vement de rotation dirigé de l'occident à l'orient, et cherchons les conséquences mécaniques de cette hypo</w:t>
      </w:r>
      <w:r>
        <w:softHyphen/>
        <w:t>thèse.</w:t>
      </w:r>
      <w:r>
        <w:br w:type="page"/>
      </w:r>
    </w:p>
    <w:p w:rsidR="00813E6E" w:rsidRDefault="00E325B0">
      <w:pPr>
        <w:pStyle w:val="Corpsdutexte0"/>
        <w:spacing w:before="0" w:after="0" w:line="298" w:lineRule="exact"/>
        <w:ind w:left="40" w:right="20" w:firstLine="240"/>
        <w:jc w:val="both"/>
      </w:pPr>
      <w:r>
        <w:t>Tout le monde sait que lorsqu'un corps est assujetti à tour</w:t>
      </w:r>
      <w:r>
        <w:t>ner suivant une circonférence de cercle, il tend à être jeté en dehors de cette circonférence avec une violence proportionnelle au carré de la vitesse de sa rotation, et dans un rapport inverse avec le rayon de sa circonférence. La force centrifuge est con</w:t>
      </w:r>
      <w:r>
        <w:t>nue de tous ceux qui ont fait tourner une fronde ; on en perçoit l'effet chaque jour dans les courbes des chemins de fer. Un point qui est placé à la surface de la Terre est soumis à l'action de la pesanteur qui le fait tomber suivant la verticale ; en out</w:t>
      </w:r>
      <w:r>
        <w:t>re, si la Terre tourne, il subit l'influence de la force centrifuge dans le sens de la perpendiculaire à l'axe de rotation, force qui sera d'autant plus grande que la distance à l'axe de rotation sera elle-même plus grande.</w:t>
      </w:r>
    </w:p>
    <w:p w:rsidR="00813E6E" w:rsidRDefault="00E325B0">
      <w:pPr>
        <w:pStyle w:val="Corpsdutexte0"/>
        <w:tabs>
          <w:tab w:val="left" w:pos="4686"/>
        </w:tabs>
        <w:spacing w:before="0" w:after="0" w:line="298" w:lineRule="exact"/>
        <w:ind w:left="40" w:right="20" w:firstLine="240"/>
        <w:jc w:val="both"/>
      </w:pPr>
      <w:r>
        <w:t>Eh bien, supposons qu'on fixe un</w:t>
      </w:r>
      <w:r>
        <w:t xml:space="preserve"> fil à plomb au som</w:t>
      </w:r>
      <w:r>
        <w:softHyphen/>
        <w:t>met d'une tour, et que le poids qui le tend descende jus</w:t>
      </w:r>
      <w:r>
        <w:softHyphen/>
        <w:t>qu'à la surface du sol. La direction de ce fil à plomb dépendra de la direction de la pesanteur et de la force centrifuge résultant de la rotation de la Terre mesurée au pied de l</w:t>
      </w:r>
      <w:r>
        <w:t>a tour. Un second fil à plomb dont le point de suspension serait à une petite distance à l'est, à 20 millimètres, par exemple, du point de suspension du premier fil, et qui serait tendu par un poids à une petite distance au-dessous du point d'attache, n'au</w:t>
      </w:r>
      <w:r>
        <w:t>rait pas la direction du premier. En effet, la direction de ce second fil s'obtiendrait en combinant la direction de la pesanteur, direction qui est absolument la même que pour le premier, avec la force centrifuge plus grande au sommet de la tour qu'à la b</w:t>
      </w:r>
      <w:r>
        <w:t>ase. La résultante de ces deux forces porterait donc ce second fil prolongé à plus de 20 millimètres à a.—m.</w:t>
      </w:r>
      <w:r>
        <w:tab/>
        <w:t>3</w:t>
      </w:r>
      <w:r>
        <w:br w:type="page"/>
        <w:t>l'est du point auquel correspond le premier poids. Que, dans l'impossibilité de s'assurer directement du défaut de parallélisme des deux fils, on</w:t>
      </w:r>
      <w:r>
        <w:t xml:space="preserve"> détache le poids suspendu à l'extrémité du second, dans sa descente ce poids suivra la direction suivant laquelle il avait tendu le second fil. Si donc la supposition dont nous sommes partis est exacte, si notre globe tourne de l'ouest à l'est, ce poids t</w:t>
      </w:r>
      <w:r>
        <w:t>ombant touchera la Terre à l'orient du point auquel aboutit le premier de plus de 20 millimètres.</w:t>
      </w:r>
    </w:p>
    <w:p w:rsidR="00813E6E" w:rsidRDefault="00E325B0">
      <w:pPr>
        <w:pStyle w:val="Corpsdutexte0"/>
        <w:spacing w:before="0" w:after="0" w:line="298" w:lineRule="exact"/>
        <w:ind w:left="40" w:right="40" w:firstLine="220"/>
        <w:jc w:val="both"/>
      </w:pPr>
      <w:r>
        <w:t xml:space="preserve">Les expériences faites d'abord en Italie par Guglielmini, répétées en Allemagne par Benzemberg et par M. Reich, ont constamment donné une déviation orientale </w:t>
      </w:r>
      <w:r>
        <w:t>comme l'indiquait la théorie. Mais ce que ne donnait pas le calcul de Laplace et de M. Gauss, c'est que le corps tombant tombe avec une petite déviation au sud, en sorte que la déviation totale se trouve être est-sud-est. Laplace a trouvé par le calcul qu'</w:t>
      </w:r>
      <w:r>
        <w:t>à l'équateur la dévia</w:t>
      </w:r>
      <w:r>
        <w:softHyphen/>
        <w:t>tion pour 100 mètres de hauteur devrait être de 22 mil</w:t>
      </w:r>
      <w:r>
        <w:softHyphen/>
        <w:t>limètres. Les expériences de Guglielmini ont donné une déviation de 18</w:t>
      </w:r>
      <w:r>
        <w:rPr>
          <w:vertAlign w:val="superscript"/>
        </w:rPr>
        <w:t>miI1</w:t>
      </w:r>
      <w:r>
        <w:t>.05 pour une hauteur de 78</w:t>
      </w:r>
      <w:r>
        <w:rPr>
          <w:vertAlign w:val="superscript"/>
        </w:rPr>
        <w:t>m</w:t>
      </w:r>
      <w:r>
        <w:t>.28, et celles de Benzemberg une déviation de ll</w:t>
      </w:r>
      <w:r>
        <w:rPr>
          <w:vertAlign w:val="superscript"/>
        </w:rPr>
        <w:t>mill</w:t>
      </w:r>
      <w:r>
        <w:t>.28 pour une hauteur de 84</w:t>
      </w:r>
      <w:r>
        <w:rPr>
          <w:vertAlign w:val="superscript"/>
        </w:rPr>
        <w:t>m</w:t>
      </w:r>
      <w:r>
        <w:t>.46. M. Reich, en répétant les mêmes expériences, a trouvé une déviation de 28</w:t>
      </w:r>
      <w:r>
        <w:rPr>
          <w:vertAlign w:val="superscript"/>
        </w:rPr>
        <w:t>iniI1</w:t>
      </w:r>
      <w:r>
        <w:t>.3 pour une hauteur de chûte de 158</w:t>
      </w:r>
      <w:r>
        <w:rPr>
          <w:vertAlign w:val="superscript"/>
        </w:rPr>
        <w:t>m</w:t>
      </w:r>
      <w:r>
        <w:t>.5; la théorie indiquerait une déviation de 27</w:t>
      </w:r>
      <w:r>
        <w:rPr>
          <w:vertAlign w:val="superscript"/>
        </w:rPr>
        <w:t>miU</w:t>
      </w:r>
      <w:r>
        <w:t>.6. Ce phénomène délicat et sur la me</w:t>
      </w:r>
      <w:r>
        <w:softHyphen/>
        <w:t>sure duquel les moindres courants d'air peuvent e</w:t>
      </w:r>
      <w:r>
        <w:t>xercer une influence notable, devrait être soumis à un nouvel examen.</w:t>
      </w:r>
    </w:p>
    <w:p w:rsidR="00813E6E" w:rsidRDefault="00E325B0">
      <w:pPr>
        <w:pStyle w:val="Corpsdutexte0"/>
        <w:spacing w:before="0" w:after="0" w:line="298" w:lineRule="exact"/>
        <w:ind w:left="40" w:right="40" w:firstLine="220"/>
        <w:jc w:val="both"/>
      </w:pPr>
      <w:r>
        <w:t>Il est dès ce moment parfaitement certain que la dévia</w:t>
      </w:r>
      <w:r>
        <w:softHyphen/>
        <w:t>tion est ou sud-est ne peut pas se concilier avec l'immobi</w:t>
      </w:r>
      <w:r>
        <w:softHyphen/>
      </w:r>
      <w:r>
        <w:br w:type="page"/>
        <w:t>lité de la Terre. Qu'on me permette de faire remarquer que l'idée de ce</w:t>
      </w:r>
      <w:r>
        <w:t>tte expérience appartient à Newton; qu'elle fut communiquée à la Société royale de Londres le 28 novembre 1679; que Hooke crut avoir trouvé que partout ailleurs qu'à l'équateur la déviation devait se faire au sud-est, conclusion à laquelle Newton adhéra pe</w:t>
      </w:r>
      <w:r>
        <w:t>ut- être sans avoir examiné suffisamment le sujet.</w:t>
      </w:r>
    </w:p>
    <w:p w:rsidR="00813E6E" w:rsidRDefault="00E325B0">
      <w:pPr>
        <w:pStyle w:val="Corpsdutexte0"/>
        <w:spacing w:before="0" w:after="0" w:line="298" w:lineRule="exact"/>
        <w:ind w:left="20" w:right="20" w:firstLine="240"/>
        <w:jc w:val="both"/>
      </w:pPr>
      <w:r>
        <w:t>On dit généralement que les phénomènes apparents du ciel étoilé doivent être les mêmes, soit que la Terre exé</w:t>
      </w:r>
      <w:r>
        <w:softHyphen/>
        <w:t>cute toutes les 24 heures de l'occident à l'orient une révo</w:t>
      </w:r>
      <w:r>
        <w:softHyphen/>
        <w:t>lution entière autour d'un axe déte</w:t>
      </w:r>
      <w:r>
        <w:t>rminé, soit que la Terre étant immobile, l'ensemble de toutes les étoiles exécute autour du même axe une révolution complète dans le même espace de temps. Cette proposition est par</w:t>
      </w:r>
      <w:r>
        <w:softHyphen/>
        <w:t xml:space="preserve">faitement exacte si la vitesse de la lumière est infinie ; il n'en est pas </w:t>
      </w:r>
      <w:r>
        <w:t>de même dans le cas où la lumière emploie un temps appréciable pour venir des astres à la Terre; c'est ce que nous nous proposons d'établir dans ce qui va suivre.</w:t>
      </w:r>
    </w:p>
    <w:p w:rsidR="00813E6E" w:rsidRDefault="00E325B0">
      <w:pPr>
        <w:pStyle w:val="Corpsdutexte0"/>
        <w:spacing w:before="0" w:after="0" w:line="298" w:lineRule="exact"/>
        <w:ind w:left="20" w:right="20" w:firstLine="240"/>
        <w:jc w:val="both"/>
      </w:pPr>
      <w:r>
        <w:t>Supposons qu'un astre soit entraîné de l'orient à l'occi</w:t>
      </w:r>
      <w:r>
        <w:softHyphen/>
        <w:t>dent autour de la Terre immobile. L'</w:t>
      </w:r>
      <w:r>
        <w:t>astre est sans cesse le centre de rayons divergents, mais la position de ce centre, relativement à l'horizon d'un lieu donné, et aussi relati</w:t>
      </w:r>
      <w:r>
        <w:softHyphen/>
        <w:t>vement au méridien de ce même lieu, sera perpétuelle</w:t>
      </w:r>
      <w:r>
        <w:softHyphen/>
        <w:t>ment variable. Les rayons dardés par l'astre se meuvent en li</w:t>
      </w:r>
      <w:r>
        <w:t>gne droite, il ne paraîtra donc à l'horizon que par des rayons lumineux lancés de ce corps lorsqu'il était réellement dans l'horizon. L'astre semblera au méridien à l'aide d'un rayon coïncidant exactement avec ce plan. Or, les seuls rayons partant d'un ast</w:t>
      </w:r>
      <w:r>
        <w:t>re qui se confondent</w:t>
      </w:r>
      <w:r>
        <w:br w:type="page"/>
        <w:t>avec le prolongement du méridien immobile, sont ceux que l'astre nous a dardés au moment de son passage réel par ce plan. Le même raisonnement s'appliquerait à la partie occidentale de l'horizon, celle où l'astre se couche, ou à tout a</w:t>
      </w:r>
      <w:r>
        <w:t>utre plan dans lequel il a pu être observé.</w:t>
      </w:r>
    </w:p>
    <w:p w:rsidR="00813E6E" w:rsidRDefault="00E325B0">
      <w:pPr>
        <w:pStyle w:val="Corpsdutexte0"/>
        <w:spacing w:before="0" w:after="0" w:line="298" w:lineRule="exact"/>
        <w:ind w:left="40" w:right="40" w:firstLine="220"/>
        <w:jc w:val="both"/>
      </w:pPr>
      <w:r>
        <w:t>Ne retenons de tout ceci que ce fait, qu'un astre, quel qu'il soit, si la Terre est immobile et la sphère étoilée tournante, ne se voit dans l'horizon ou dans le méridien qu'à l'aide de rayons qu'</w:t>
      </w:r>
      <w:r>
        <w:t>il nous a dardés lorsqu'il était en réalité et non pas en apparence' dans le prolongement de l'un ou de l'autre de ces plans.</w:t>
      </w:r>
    </w:p>
    <w:p w:rsidR="00813E6E" w:rsidRDefault="00E325B0">
      <w:pPr>
        <w:pStyle w:val="Corpsdutexte0"/>
        <w:spacing w:before="0" w:after="0" w:line="298" w:lineRule="exact"/>
        <w:ind w:left="40" w:right="40" w:firstLine="220"/>
        <w:jc w:val="both"/>
      </w:pPr>
      <w:r>
        <w:t>Supposons maintenant que la vitesse de la lumière soit appréciable ; admettons de plus que la lumièrê d'un astre, d'une étoile, pa</w:t>
      </w:r>
      <w:r>
        <w:t>r exemple, emploie 6 heures à nous par</w:t>
      </w:r>
      <w:r>
        <w:softHyphen/>
        <w:t>venir, ce sera 6 heures après son passage véritable par le méridien que nous l'observerons dans ce plan. Or, il y a des astres, ceux qui sont situés sur le plan de l'équateur, qui dans l'intervalle de 6 heures parcour</w:t>
      </w:r>
      <w:r>
        <w:t>ent les 90 degrés compris entre l'horizon et le méridien. Un de ces astres, dans la supposition que nous avons faite, se lèverait en apparence, que déjà il serait dans le méridien, et il se coucherait en réalité lorsque en apparence il culminerait.</w:t>
      </w:r>
    </w:p>
    <w:p w:rsidR="00813E6E" w:rsidRDefault="00E325B0">
      <w:pPr>
        <w:pStyle w:val="Corpsdutexte0"/>
        <w:spacing w:before="0" w:after="0" w:line="298" w:lineRule="exact"/>
        <w:ind w:left="40" w:right="40" w:firstLine="220"/>
        <w:jc w:val="both"/>
      </w:pPr>
      <w:r>
        <w:t>Si l'on</w:t>
      </w:r>
      <w:r>
        <w:t xml:space="preserve"> supposait l'astre équatorial à une distance de la Terre telle que la lumière employât 12 heures à la par</w:t>
      </w:r>
      <w:r>
        <w:softHyphen/>
        <w:t>courir, il ne paraîtrait se lever qu'au moment de son cou</w:t>
      </w:r>
      <w:r>
        <w:softHyphen/>
        <w:t>cher réel. Admettez la distance plus grande encore, et l'astre se verra à l'horizon oriental</w:t>
      </w:r>
      <w:r>
        <w:t xml:space="preserve"> ou à son lever long</w:t>
      </w:r>
      <w:r>
        <w:softHyphen/>
        <w:t>temps après son coucher réel.</w:t>
      </w:r>
    </w:p>
    <w:p w:rsidR="00813E6E" w:rsidRDefault="00E325B0">
      <w:pPr>
        <w:pStyle w:val="Corpsdutexte0"/>
        <w:spacing w:before="0" w:after="0" w:line="298" w:lineRule="exact"/>
        <w:ind w:left="40" w:firstLine="220"/>
        <w:jc w:val="both"/>
      </w:pPr>
      <w:r>
        <w:t>En suivant les mêmes raisonnements et supposant les</w:t>
      </w:r>
      <w:r>
        <w:br w:type="page"/>
        <w:t>distances à la Terre différentes et dans une relation con</w:t>
      </w:r>
      <w:r>
        <w:softHyphen/>
        <w:t>venable avec leurs positions réelles, on trouverait que deux astres qui paraîtraient se toucher</w:t>
      </w:r>
      <w:r>
        <w:t xml:space="preserve"> pourraient occu</w:t>
      </w:r>
      <w:r>
        <w:softHyphen/>
        <w:t>per en réalité dans l'espace les régions les plus éloignées.</w:t>
      </w:r>
    </w:p>
    <w:p w:rsidR="00813E6E" w:rsidRDefault="00E325B0">
      <w:pPr>
        <w:pStyle w:val="Corpsdutexte0"/>
        <w:spacing w:before="0" w:after="0" w:line="298" w:lineRule="exact"/>
        <w:ind w:left="40" w:right="20" w:firstLine="220"/>
        <w:jc w:val="both"/>
      </w:pPr>
      <w:r>
        <w:t>Avant de rechercher si ces conséquences singulières, déduites de la double supposition de l'immobilité de la Terre et de la vitesse successive de la lumière, peuvent se concilier</w:t>
      </w:r>
      <w:r>
        <w:t xml:space="preserve"> avec les faits, examinons le cas où la Terre se meut dans l'espace, le firmament et tous les astres qui le composent étant immobiles</w:t>
      </w:r>
    </w:p>
    <w:p w:rsidR="00813E6E" w:rsidRDefault="00E325B0">
      <w:pPr>
        <w:pStyle w:val="Corpsdutexte0"/>
        <w:spacing w:before="0" w:after="0" w:line="298" w:lineRule="exact"/>
        <w:ind w:left="40" w:right="20" w:firstLine="220"/>
        <w:jc w:val="both"/>
      </w:pPr>
      <w:r>
        <w:t>Les centres rayonnants, d'où la lumière part en ligne droite et suivant des directions divergentes, sont alors immobiles d</w:t>
      </w:r>
      <w:r>
        <w:t>ans l'espace. Un de ces points rayonnants paraîtra se lever lorsque l'horizon, dans son mouvement de rotation dirigé de l'occident à l'orient, viendra coïn</w:t>
      </w:r>
      <w:r>
        <w:softHyphen/>
        <w:t>cider avec une des lignes droites qui en émanent. Un astre passera au méridien quand le prolongement</w:t>
      </w:r>
      <w:r>
        <w:t xml:space="preserve"> de ce plan, par l'effet du mouvement de rotation de la Terre, viendra coïncider avec la position invariable de l'astre vers laquelle convergent tous les rayons qui nous le font voir.</w:t>
      </w:r>
    </w:p>
    <w:p w:rsidR="00813E6E" w:rsidRDefault="00E325B0">
      <w:pPr>
        <w:pStyle w:val="Corpsdutexte0"/>
        <w:spacing w:before="0" w:after="309" w:line="298" w:lineRule="exact"/>
        <w:ind w:left="40" w:right="20" w:firstLine="220"/>
        <w:jc w:val="both"/>
      </w:pPr>
      <w:r>
        <w:t>Peu importe, quant au lever de l'astre et à son pas</w:t>
      </w:r>
      <w:r>
        <w:softHyphen/>
        <w:t>sage au méridien, qu</w:t>
      </w:r>
      <w:r>
        <w:t>e les molécules lumineuses à l'aide desquelles les deux phénomènes se sont manifestés, soient parties de l'astre plusieurs heures, plusieurs semaines, plusieurs années et même plusieurs siècles avant leur observation, puisque ces molécules se meuvent toute</w:t>
      </w:r>
      <w:r>
        <w:t>s</w:t>
      </w:r>
    </w:p>
    <w:p w:rsidR="00813E6E" w:rsidRDefault="00E325B0">
      <w:pPr>
        <w:pStyle w:val="Corpsdutexte60"/>
        <w:spacing w:after="0" w:line="211" w:lineRule="exact"/>
        <w:ind w:left="40" w:right="20" w:firstLine="220"/>
        <w:jc w:val="both"/>
      </w:pPr>
      <w:r>
        <w:t>1. Je ne tiens pas compte ici du petit déplacement journalier des planètes ; ce déplacement a donné lieu au phénomène connu sous le nom d</w:t>
      </w:r>
      <w:r>
        <w:rPr>
          <w:rStyle w:val="Corpsdutexte6AngsanaNew13ptItalique"/>
        </w:rPr>
        <w:t>'aberration,</w:t>
      </w:r>
      <w:r>
        <w:t xml:space="preserve"> et dont l'importance numérique, comme on le verra, ne s'élève qu'à quelques secondes.</w:t>
      </w:r>
      <w:r>
        <w:br w:type="page"/>
      </w:r>
    </w:p>
    <w:p w:rsidR="00813E6E" w:rsidRDefault="00E325B0">
      <w:pPr>
        <w:pStyle w:val="Corpsdutexte0"/>
        <w:spacing w:before="0" w:after="0" w:line="298" w:lineRule="exact"/>
        <w:ind w:left="40" w:right="20" w:firstLine="0"/>
        <w:jc w:val="both"/>
      </w:pPr>
      <w:r>
        <w:t>suivant des ligne</w:t>
      </w:r>
      <w:r>
        <w:t>s droites aboutissant aux points fixes du firmament où les astres sont situés.</w:t>
      </w:r>
    </w:p>
    <w:p w:rsidR="00813E6E" w:rsidRDefault="00E325B0">
      <w:pPr>
        <w:pStyle w:val="Corpsdutexte0"/>
        <w:spacing w:before="0" w:after="0" w:line="298" w:lineRule="exact"/>
        <w:ind w:left="40" w:right="20" w:firstLine="240"/>
        <w:jc w:val="both"/>
      </w:pPr>
      <w:r>
        <w:t>On voit que, dans cette nouvelle hypothèse, la vitesse de la lumière n'influe pas sur les positions apparentes; que lorsqu'un astre paraît passer au méridien, c'est qu'il y pass</w:t>
      </w:r>
      <w:r>
        <w:t>e en réalité, et que, quand deux astres semblent voi</w:t>
      </w:r>
      <w:r>
        <w:softHyphen/>
        <w:t>sins l'un de l'autre, c'est que les lignes qui partant de la Terre aboutissent à leurs centres, sont voisines en effet.</w:t>
      </w:r>
    </w:p>
    <w:p w:rsidR="00813E6E" w:rsidRDefault="00E325B0">
      <w:pPr>
        <w:pStyle w:val="Corpsdutexte0"/>
        <w:spacing w:before="0" w:after="0" w:line="298" w:lineRule="exact"/>
        <w:ind w:left="40" w:right="20" w:firstLine="240"/>
        <w:jc w:val="both"/>
      </w:pPr>
      <w:r>
        <w:t>Les déductions que nous avons tirées de l'hypothèse de l'</w:t>
      </w:r>
      <w:r>
        <w:t>immobilité de la Terre, ont dû paraître bien étranges; mais dans les études scientifiques, l'extraordinaire n'est pas toujours la preuve de la fausseté des suppositions.</w:t>
      </w:r>
    </w:p>
    <w:p w:rsidR="00813E6E" w:rsidRDefault="00E325B0">
      <w:pPr>
        <w:pStyle w:val="Corpsdutexte0"/>
        <w:spacing w:before="0" w:after="0" w:line="298" w:lineRule="exact"/>
        <w:ind w:left="40" w:right="20" w:firstLine="240"/>
        <w:jc w:val="both"/>
      </w:pPr>
      <w:r>
        <w:t>Voyons s'il n'y a pas dans le mouvement des astres quelques faits qui soient inconcili</w:t>
      </w:r>
      <w:r>
        <w:t>ables avec cette consé</w:t>
      </w:r>
      <w:r>
        <w:softHyphen/>
        <w:t>quence, que nous les voyons dans des positions apparentes dépendantes de leur, distance rectiligne à la Terre.</w:t>
      </w:r>
    </w:p>
    <w:p w:rsidR="00813E6E" w:rsidRDefault="00E325B0">
      <w:pPr>
        <w:pStyle w:val="Corpsdutexte0"/>
        <w:spacing w:before="0" w:after="0" w:line="298" w:lineRule="exact"/>
        <w:ind w:left="40" w:right="20" w:firstLine="240"/>
        <w:jc w:val="both"/>
      </w:pPr>
      <w:r>
        <w:t>Eh bien, envisageons Mars, par exemple, en conjonc</w:t>
      </w:r>
      <w:r>
        <w:softHyphen/>
        <w:t>tion. Le moment apparent de son passage au méridien sera égal au moment</w:t>
      </w:r>
      <w:r>
        <w:t xml:space="preserve"> de son passage réel, augmenté du temps que la lumière emploie à venir de cet-astre à la Terre, c'est-à-dire à franchir l'intervalle MT (fig. 233).</w:t>
      </w:r>
      <w:r>
        <w:br w:type="page"/>
      </w:r>
    </w:p>
    <w:p w:rsidR="00813E6E" w:rsidRDefault="00E325B0">
      <w:pPr>
        <w:pStyle w:val="Corpsdutexte0"/>
        <w:spacing w:before="0" w:after="0" w:line="298" w:lineRule="exact"/>
        <w:ind w:left="20" w:right="20" w:firstLine="0"/>
        <w:jc w:val="both"/>
      </w:pPr>
      <w:r>
        <w:t>Considérons Mars en opposition M', le moment où on le verra passer au méridien sera de même égal au temps d</w:t>
      </w:r>
      <w:r>
        <w:t>e son passage réel augmenté du temps que la lumière emploie à parcourir la distance TM' qui, à cette époque, sépare la planète de la Terre. Mais la distance de Mars à la Terre à la première époque, je veux dire le jour de la conjonction, surpasse cette mêm</w:t>
      </w:r>
      <w:r>
        <w:t>e distance, le jour de l'opposition, du double de la distance TS du Soleil à la Terre. Il y aurait donc entre l'opposition et la conjonc</w:t>
      </w:r>
      <w:r>
        <w:softHyphen/>
        <w:t>tion , quant aux passages au méridien observés, comparés aux passages réels, une inégalité ou perturbation, qui, exprim</w:t>
      </w:r>
      <w:r>
        <w:t xml:space="preserve">ée en temps, serait égale au double du temps que la lumière emploie à venir du Soleil à la Terre, c'est-à- dire en définitive une perturbation de 16"' 1/2 environ, d'après la valeur que nous déterminerons pour la vitesse de la lumière. On voit de plus que </w:t>
      </w:r>
      <w:r>
        <w:t>par la cause indiquée le mouvement apparent de la planète se ferait entre la conjonction et l'opposition, de l'orient à l'occident. Or, l'existence de pareilles perturbations n'est nullement indiquée par les observations. Un raisonnement analogue s'appliqu</w:t>
      </w:r>
      <w:r>
        <w:t>erait à Jupiter et à Saturne. On découvrirait que la même supposition de l'immobilité de la Terre condui</w:t>
      </w:r>
      <w:r>
        <w:softHyphen/>
        <w:t>rait à des résultats plus inadmissibles encore, si on consi</w:t>
      </w:r>
      <w:r>
        <w:softHyphen/>
        <w:t>dérait les étoiles doubles. Lorsque l'étoile principale et l'étoile satellite se trouveraie</w:t>
      </w:r>
      <w:r>
        <w:t>nt à la même distance de la Terre, elles paraîtraient très-voisines, comme elles le sont en effet. Mais supposons que, par son mouvement de cir</w:t>
      </w:r>
      <w:r>
        <w:softHyphen/>
        <w:t>culation autour de l'étoile principale, l'étoile satellite prît une position plus éloignée de la Terre d'une qua</w:t>
      </w:r>
      <w:r>
        <w:t>ntité égale au diamètre de l'orbite terrestre, et alors loin de sembler</w:t>
      </w:r>
      <w:r>
        <w:br w:type="page"/>
        <w:t>presque en contact avec le centre de son mouvement, elle paraîtrait s'en être éloignée en ascension droite d'une quantité qui, exprimée en temps, se monterait à plus de huit minutes, r</w:t>
      </w:r>
      <w:r>
        <w:t>ésultat tellement en désaccord avec tout ce que donnent les observations, qu'on peut vraiment le regarder comme une démonstration mathématique de la fausseté de l'hypothèse dont nous sommes partis, c'est- à-dire de l'immobilité de la Terre.</w:t>
      </w:r>
    </w:p>
    <w:p w:rsidR="00813E6E" w:rsidRDefault="00E325B0">
      <w:pPr>
        <w:pStyle w:val="Corpsdutexte0"/>
        <w:spacing w:before="0" w:after="0" w:line="298" w:lineRule="exact"/>
        <w:ind w:left="20" w:right="20" w:firstLine="240"/>
        <w:jc w:val="both"/>
      </w:pPr>
      <w:r>
        <w:t>Les astres mobi</w:t>
      </w:r>
      <w:r>
        <w:t>les, dans la supposition d'une vitesse successive de la lumière, devant être vus dans des posi</w:t>
      </w:r>
      <w:r>
        <w:softHyphen/>
        <w:t>tions fort éloignées de leurs positions réelles au moment où s'effectue la vision, il s'ensuit que deux astres iné</w:t>
      </w:r>
      <w:r>
        <w:softHyphen/>
        <w:t>galement éloignés et occupant des régions du c</w:t>
      </w:r>
      <w:r>
        <w:t>iel fort dissemblables, peuvent paraître en contact.</w:t>
      </w:r>
    </w:p>
    <w:p w:rsidR="00813E6E" w:rsidRDefault="00E325B0">
      <w:pPr>
        <w:pStyle w:val="Corpsdutexte0"/>
        <w:spacing w:before="0" w:after="0" w:line="298" w:lineRule="exact"/>
        <w:ind w:left="20" w:right="20" w:firstLine="240"/>
        <w:jc w:val="both"/>
        <w:sectPr w:rsidR="00813E6E" w:rsidSect="00D436A8">
          <w:headerReference w:type="even" r:id="rId49"/>
          <w:headerReference w:type="default" r:id="rId50"/>
          <w:pgSz w:w="11905" w:h="16837" w:code="9"/>
          <w:pgMar w:top="720" w:right="720" w:bottom="720" w:left="720" w:header="0" w:footer="3" w:gutter="0"/>
          <w:pgNumType w:start="33"/>
          <w:cols w:space="720"/>
          <w:noEndnote/>
          <w:docGrid w:linePitch="360"/>
        </w:sectPr>
      </w:pPr>
      <w:r>
        <w:t>Au premier aspect on est disposé à déduire de ce ré</w:t>
      </w:r>
      <w:r>
        <w:softHyphen/>
        <w:t>sultat la conséquence qu'</w:t>
      </w:r>
      <w:r>
        <w:t>il ne doit pas y avoir une occul</w:t>
      </w:r>
      <w:r>
        <w:softHyphen/>
        <w:t>tation proprement dite, immédiatement après le moment où Mars, Jupiter et Saturne paraissent en contact avec les étoiles plus orientales que ces planètes, mais ce serait là une erreur dont les commençants eux-mêmes s'aperce</w:t>
      </w:r>
      <w:r>
        <w:t>vront facilement en remarquant que, vu les distances extrême</w:t>
      </w:r>
      <w:r>
        <w:softHyphen/>
        <w:t>ment considérables des étoiles par rapport à celles des pla</w:t>
      </w:r>
      <w:r>
        <w:softHyphen/>
        <w:t>nètes à la Terre, on peut regarder les rayons de lumière envoyés par une étoile comme étant parallèles entre eux.</w:t>
      </w:r>
    </w:p>
    <w:p w:rsidR="00813E6E" w:rsidRDefault="00E325B0">
      <w:pPr>
        <w:pStyle w:val="Corpsdutexte0"/>
        <w:spacing w:before="0" w:after="0" w:line="298" w:lineRule="exact"/>
        <w:ind w:left="20" w:right="20" w:firstLine="240"/>
        <w:jc w:val="both"/>
      </w:pPr>
      <w:r>
        <w:t xml:space="preserve">La remarque que, par </w:t>
      </w:r>
      <w:r>
        <w:t>suite de la double supposition de l'immobilité de la Terre et d'une vitesse successive de la lumière, les astres ne se montreraient pas dans leurs positions réelles, se trouve imprimée pour la première ois, je crois, dans les</w:t>
      </w:r>
      <w:r>
        <w:rPr>
          <w:rStyle w:val="CorpsdutexteAngsanaNew15ptGrasItalique7"/>
        </w:rPr>
        <w:t xml:space="preserve"> Opuscules mathématiques</w:t>
      </w:r>
      <w:r>
        <w:t xml:space="preserve"> de </w:t>
      </w:r>
      <w:r>
        <w:rPr>
          <w:lang w:val="it"/>
        </w:rPr>
        <w:t>d'A</w:t>
      </w:r>
      <w:r>
        <w:rPr>
          <w:lang w:val="it"/>
        </w:rPr>
        <w:t>lem</w:t>
      </w:r>
      <w:r>
        <w:rPr>
          <w:lang w:val="it"/>
        </w:rPr>
        <w:softHyphen/>
        <w:t xml:space="preserve">bert. </w:t>
      </w:r>
      <w:r>
        <w:t>Je lis en outre, dans le premier tome de</w:t>
      </w:r>
      <w:r>
        <w:rPr>
          <w:rStyle w:val="CorpsdutexteAngsanaNew15ptGrasItalique7"/>
        </w:rPr>
        <w:t xml:space="preserve"> Y Histoire</w:t>
      </w:r>
      <w:r>
        <w:rPr>
          <w:rStyle w:val="CorpsdutexteAngsanaNew15ptGrasItalique7"/>
        </w:rPr>
        <w:br w:type="page"/>
        <w:t>des mathématiques</w:t>
      </w:r>
      <w:r>
        <w:t xml:space="preserve"> deMontucla, le passage suivant, qui mérite certainement d'être cité :</w:t>
      </w:r>
    </w:p>
    <w:p w:rsidR="00813E6E" w:rsidRDefault="00E325B0">
      <w:pPr>
        <w:pStyle w:val="Corpsdutexte0"/>
        <w:spacing w:before="0" w:after="0" w:line="298" w:lineRule="exact"/>
        <w:ind w:left="80" w:right="20" w:firstLine="220"/>
        <w:jc w:val="both"/>
        <w:sectPr w:rsidR="00813E6E" w:rsidSect="00D436A8">
          <w:headerReference w:type="even" r:id="rId51"/>
          <w:headerReference w:type="default" r:id="rId52"/>
          <w:pgSz w:w="11905" w:h="16837" w:code="9"/>
          <w:pgMar w:top="720" w:right="720" w:bottom="720" w:left="720" w:header="0" w:footer="3" w:gutter="0"/>
          <w:pgNumType w:start="49"/>
          <w:cols w:space="720"/>
          <w:noEndnote/>
          <w:docGrid w:linePitch="360"/>
        </w:sectPr>
      </w:pPr>
      <w:r>
        <w:t>« Nous apprenons d'</w:t>
      </w:r>
      <w:r>
        <w:t>Aristote, qu'Einpédocle faisait con</w:t>
      </w:r>
      <w:r>
        <w:softHyphen/>
        <w:t>sister la lumière en un écoulement continu hors du corps lumineux, et je me rappelle avoir lu, je ne sais plus dans quel commentateur, qu'il répondait avec beaucoup de justesse à une objection qu'on lui faisait à ce suje</w:t>
      </w:r>
      <w:r>
        <w:t>t. Si la lumière du Soleil, disait-on, consiste dans une émission de corpuscules partant de cet astre, nous ne le verrions jamais à sa vraie place, car il en aurait changé dans l'in</w:t>
      </w:r>
      <w:r>
        <w:softHyphen/>
        <w:t>tervalle de temps que le corpuscule de la lumière arri</w:t>
      </w:r>
      <w:r>
        <w:softHyphen/>
        <w:t>verait à nous. Empé</w:t>
      </w:r>
      <w:r>
        <w:t>docle, sans recourir à l'instantanéité de cette émission ou à sa prodigieuse vélocité, disait que cette objection serait vraie si le Soleil était lui-même en mouvement, mais que la Terre, tournant autour de son axe, venait au-devant du rayon et voyait l'as</w:t>
      </w:r>
      <w:r>
        <w:t>tre dans sa prolongation. On ne répondrait pas mieux aujourd'hui à cette objection, si quelqu'un la proposait, contre la pro</w:t>
      </w:r>
      <w:r>
        <w:softHyphen/>
        <w:t>propagation successive de la lumière et de son émission. » Après avoir consciencieusement reporté à leurs auteurs la remarque que l</w:t>
      </w:r>
      <w:r>
        <w:t xml:space="preserve">es astres ne se verraient pas dans leurs vraies places si la Terre était immobile, je dois ajouter que ni </w:t>
      </w:r>
      <w:r>
        <w:rPr>
          <w:lang w:val="it"/>
        </w:rPr>
        <w:t xml:space="preserve">d'Alembert, </w:t>
      </w:r>
      <w:r>
        <w:t>ni Montucla n'ont cherché, dans les observations astronomiques, des phénomènes en désac</w:t>
      </w:r>
      <w:r>
        <w:softHyphen/>
        <w:t>cord avec cette hypothèse.</w:t>
      </w:r>
    </w:p>
    <w:p w:rsidR="00813E6E" w:rsidRDefault="00E325B0">
      <w:pPr>
        <w:pStyle w:val="Corpsdutexte0"/>
        <w:spacing w:before="0" w:after="180" w:line="298" w:lineRule="exact"/>
        <w:ind w:left="80" w:right="20" w:firstLine="220"/>
        <w:jc w:val="both"/>
      </w:pPr>
      <w:r>
        <w:t>Des personnes auxquelle</w:t>
      </w:r>
      <w:r>
        <w:t>s je citais la remarque du grand géomètre et celle de l'historien de mathématiques, ne manquaient pas de me répondre immédiatement : « Comme vous ne connaissez rien des positions réelles des astres, comme vous les avez toujours observées dans les</w:t>
      </w:r>
      <w:r>
        <w:br w:type="page"/>
      </w:r>
      <w:r>
        <w:rPr>
          <w:rStyle w:val="Corpsdutexte6"/>
        </w:rPr>
        <w:t>42</w:t>
      </w:r>
      <w:r>
        <w:rPr>
          <w:rStyle w:val="Corpsdutexte6"/>
        </w:rPr>
        <w:tab/>
        <w:t>ASTRON</w:t>
      </w:r>
      <w:r>
        <w:rPr>
          <w:rStyle w:val="Corpsdutexte6"/>
        </w:rPr>
        <w:t>OMIE POPULAIRE.</w:t>
      </w:r>
    </w:p>
    <w:p w:rsidR="00813E6E" w:rsidRDefault="00E325B0">
      <w:pPr>
        <w:pStyle w:val="Corpsdutexte0"/>
        <w:spacing w:before="0" w:after="0" w:line="298" w:lineRule="exact"/>
        <w:ind w:left="20" w:right="20" w:firstLine="0"/>
        <w:jc w:val="both"/>
      </w:pPr>
      <w:r>
        <w:t>mêmes circonstances, comme l'immobilité de la Terre a dû avoir les mêmes conséquences dans tous les temps, qui nous empêche d'admettre que des astres voisins en apparence sont en réalité très-éloignés les uns des autres? »</w:t>
      </w:r>
    </w:p>
    <w:p w:rsidR="00813E6E" w:rsidRDefault="00E325B0">
      <w:pPr>
        <w:pStyle w:val="Corpsdutexte0"/>
        <w:spacing w:before="0" w:after="0" w:line="298" w:lineRule="exact"/>
        <w:ind w:left="20" w:right="20" w:firstLine="240"/>
        <w:jc w:val="both"/>
      </w:pPr>
      <w:r>
        <w:t>Le seul mérite, s</w:t>
      </w:r>
      <w:r>
        <w:t>i mérite il y avait, que je pusse m'at</w:t>
      </w:r>
      <w:r>
        <w:softHyphen/>
        <w:t>tribuer dans la discussion qui précède, consisterait donc à avoir signalé dans les mouvements célestes des phéno</w:t>
      </w:r>
      <w:r>
        <w:softHyphen/>
        <w:t xml:space="preserve">mènes en désaccord complet avec les observations si la Terre ne tournait pas; à avoir enfin fait servir </w:t>
      </w:r>
      <w:r>
        <w:t>la remarque de d'Alembert à démontrer le mouvement de rotation de la Terre.</w:t>
      </w:r>
    </w:p>
    <w:p w:rsidR="00813E6E" w:rsidRDefault="00E325B0">
      <w:pPr>
        <w:pStyle w:val="Corpsdutexte0"/>
        <w:spacing w:before="0" w:after="0" w:line="298" w:lineRule="exact"/>
        <w:ind w:left="20" w:right="20" w:firstLine="240"/>
        <w:jc w:val="both"/>
      </w:pPr>
      <w:r>
        <w:t xml:space="preserve">Pour qu'on ne prétende pas qu'il y a en tout ceci un cercle vicieux, et que la détermination de la vitesse de la lumière implique déjà la connaissance du vrai système du monde, je </w:t>
      </w:r>
      <w:r>
        <w:t>ferai remarquer que depuis des recherches récentes que j'aurai l'occasion de décrire, la mesure de cette vitesse ne repose plus exclusivement sur l'obser</w:t>
      </w:r>
      <w:r>
        <w:softHyphen/>
        <w:t>vation des satellites de Jupiter, et qu'elle a été déduite d'expériences faites sur la Terre elle-même</w:t>
      </w:r>
      <w:r>
        <w:t>.</w:t>
      </w:r>
    </w:p>
    <w:p w:rsidR="00813E6E" w:rsidRDefault="00E325B0">
      <w:pPr>
        <w:pStyle w:val="Corpsdutexte0"/>
        <w:spacing w:before="0" w:after="0" w:line="298" w:lineRule="exact"/>
        <w:ind w:left="20" w:right="20" w:firstLine="240"/>
        <w:jc w:val="both"/>
      </w:pPr>
      <w:r>
        <w:t>Un jeune physicien français d'un grand mérite a, du reste, doté les sciences dans ces dernières années de deux expériences faciles à répéter en tous lieux avec des appareils simples, et qui sont des démonstrations maté</w:t>
      </w:r>
      <w:r>
        <w:softHyphen/>
        <w:t>rielles de la rotation diurne de no</w:t>
      </w:r>
      <w:r>
        <w:t>tre globe.</w:t>
      </w:r>
    </w:p>
    <w:p w:rsidR="00813E6E" w:rsidRDefault="00E325B0">
      <w:pPr>
        <w:pStyle w:val="Corpsdutexte0"/>
        <w:framePr w:w="5189" w:h="604" w:vSpace="517" w:wrap="around" w:vAnchor="text" w:hAnchor="margin" w:x="-189" w:y="8342"/>
        <w:spacing w:before="0" w:after="0" w:line="302" w:lineRule="exact"/>
        <w:ind w:firstLine="240"/>
        <w:jc w:val="both"/>
      </w:pPr>
      <w:r>
        <w:t>Cette Note n'a été imprimée qu'après la publication des expériences de M. Foucault sur le pendule. Mais voici</w:t>
      </w:r>
    </w:p>
    <w:p w:rsidR="00813E6E" w:rsidRDefault="00E325B0">
      <w:pPr>
        <w:pStyle w:val="Corpsdutexte0"/>
        <w:spacing w:before="0" w:after="0" w:line="298" w:lineRule="exact"/>
        <w:ind w:left="20" w:right="20" w:firstLine="240"/>
        <w:jc w:val="both"/>
      </w:pPr>
      <w:r>
        <w:t>Nous avons vu que le pendule dans sa plus grande simplicité (liv. n, chap. x, t. i, p. 57) consiste dans un corps pesant suspendu par u</w:t>
      </w:r>
      <w:r>
        <w:t xml:space="preserve">n fil très-délié, mobile lui- même autour d'un point, de telle sorte qu'on peut l'écarter de la position verticale qu'il occupe, comme le fil à plomb, lors de l'équilibre, pour l'amener à droite ou à gauche, en avant ou en arrière, et l'abandonner ensuite </w:t>
      </w:r>
      <w:r>
        <w:t>à lui-même. Cet appareil, mis en mouvement, oscille autour de la verticale et d'abord dans le plan suivant lequel on l'a écarté de cette verticale. Mais doit-il ou peut-il rester dans ce plan primitif? Les académiciens</w:t>
      </w:r>
      <w:r>
        <w:rPr>
          <w:rStyle w:val="CorpsdutexteAngsanaNew15ptGrasItalique9"/>
        </w:rPr>
        <w:t xml:space="preserve"> del Cimento</w:t>
      </w:r>
      <w:r>
        <w:t>, à Flo</w:t>
      </w:r>
      <w:r>
        <w:softHyphen/>
        <w:t>rence, ont fait su</w:t>
      </w:r>
      <w:r>
        <w:t>r le pendule de nombreuses observations d'où il résulte qu'ils avaient constaté la variation du plan des oscillations. Voici, par exemple, un passage que M. Antinori, directeur du Musée de physique et d'histoire naturelle de Florence, a trouvé dans les man</w:t>
      </w:r>
      <w:r>
        <w:t>uscrits auto</w:t>
      </w:r>
      <w:r>
        <w:softHyphen/>
        <w:t>graphes de Vincent Viviani sur le mouvement du pendule, et qui ne peut laisser aucun doute sur l'ancienneté de la constatation des circonstances particulières que présente le pendule à fil : «Nous observons, dit la Note inédite exhumée à la fi</w:t>
      </w:r>
      <w:r>
        <w:t>n d'avril 1851 par M. Antinori, que tous les pendules à un seul fil dévient du premier plan vertical constamment dans la même direction, c'est-à-dire suivant les lignes AB, CD, EF, etc. (fig. 234), de la droite à la gauche des parties antérieures. »</w:t>
      </w:r>
      <w:r>
        <w:br w:type="page"/>
      </w:r>
    </w:p>
    <w:p w:rsidR="00813E6E" w:rsidRDefault="00E325B0">
      <w:pPr>
        <w:pStyle w:val="Corpsdutexte60"/>
        <w:tabs>
          <w:tab w:val="left" w:pos="1345"/>
        </w:tabs>
        <w:spacing w:after="78" w:line="160" w:lineRule="exact"/>
        <w:ind w:left="20"/>
        <w:jc w:val="both"/>
      </w:pPr>
      <w:r>
        <w:t>44</w:t>
      </w:r>
      <w:r>
        <w:tab/>
      </w:r>
      <w:r>
        <w:rPr>
          <w:lang w:val="it"/>
        </w:rPr>
        <w:t>AS</w:t>
      </w:r>
      <w:r>
        <w:rPr>
          <w:lang w:val="it"/>
        </w:rPr>
        <w:t xml:space="preserve">TRONOMIE </w:t>
      </w:r>
      <w:r>
        <w:t>POPULAIRE.</w:t>
      </w:r>
    </w:p>
    <w:p w:rsidR="00813E6E" w:rsidRDefault="00E325B0">
      <w:pPr>
        <w:pStyle w:val="Corpsdutexte0"/>
        <w:spacing w:before="0" w:after="0" w:line="298" w:lineRule="exact"/>
        <w:ind w:left="20" w:right="20" w:firstLine="0"/>
        <w:jc w:val="both"/>
      </w:pPr>
      <w:r>
        <w:t>deux paragraphes qui ont rapport au sujet en question et qui sont imprimés l'un dans les</w:t>
      </w:r>
      <w:r>
        <w:rPr>
          <w:rStyle w:val="CorpsdutexteAngsanaNew15ptGrasItaliquea"/>
          <w:lang w:val="fr"/>
        </w:rPr>
        <w:t xml:space="preserve"> </w:t>
      </w:r>
      <w:r>
        <w:rPr>
          <w:rStyle w:val="CorpsdutexteAngsanaNew15ptGrasItaliquea"/>
        </w:rPr>
        <w:t>Saggi di Naturali Espe</w:t>
      </w:r>
      <w:r>
        <w:rPr>
          <w:rStyle w:val="CorpsdutexteAngsanaNew15ptGrasItaliquea"/>
        </w:rPr>
        <w:softHyphen/>
        <w:t>rienze</w:t>
      </w:r>
      <w:r>
        <w:rPr>
          <w:rStyle w:val="CorpsdutexteAngsanaNew15ptGrasItaliquea"/>
          <w:lang w:val="fr"/>
        </w:rPr>
        <w:t xml:space="preserve">, </w:t>
      </w:r>
      <w:r>
        <w:rPr>
          <w:rStyle w:val="CorpsdutexteAngsanaNew15ptGrasItaliquea"/>
        </w:rPr>
        <w:t>edizione del</w:t>
      </w:r>
      <w:r>
        <w:rPr>
          <w:lang w:val="it"/>
        </w:rPr>
        <w:t xml:space="preserve"> </w:t>
      </w:r>
      <w:r>
        <w:t xml:space="preserve">1841, </w:t>
      </w:r>
      <w:r>
        <w:rPr>
          <w:lang w:val="it"/>
        </w:rPr>
        <w:t xml:space="preserve">page </w:t>
      </w:r>
      <w:r>
        <w:t xml:space="preserve">20, </w:t>
      </w:r>
      <w:r>
        <w:rPr>
          <w:lang w:val="it"/>
        </w:rPr>
        <w:t xml:space="preserve">et </w:t>
      </w:r>
      <w:r>
        <w:t xml:space="preserve">l'autre dans les </w:t>
      </w:r>
      <w:r>
        <w:rPr>
          <w:rStyle w:val="CorpsdutexteAngsanaNew15ptGrasItaliquea"/>
        </w:rPr>
        <w:t>Notizie degli Aggrandimenti delle scienze fisiche in Tos</w:t>
      </w:r>
      <w:r>
        <w:rPr>
          <w:rStyle w:val="CorpsdutexteAngsanaNew15ptGrasItaliquea"/>
        </w:rPr>
        <w:softHyphen/>
        <w:t>cana,</w:t>
      </w:r>
      <w:r>
        <w:rPr>
          <w:lang w:val="it"/>
        </w:rPr>
        <w:t xml:space="preserve"> </w:t>
      </w:r>
      <w:r>
        <w:t>publi</w:t>
      </w:r>
      <w:r>
        <w:t xml:space="preserve">ées </w:t>
      </w:r>
      <w:r>
        <w:rPr>
          <w:lang w:val="it"/>
        </w:rPr>
        <w:t xml:space="preserve">par Targioni, tome n, </w:t>
      </w:r>
      <w:r>
        <w:t>2</w:t>
      </w:r>
      <w:r>
        <w:rPr>
          <w:vertAlign w:val="superscript"/>
        </w:rPr>
        <w:t>e</w:t>
      </w:r>
      <w:r>
        <w:t xml:space="preserve"> partie, p. 669. Nous traduisons d'abord le premier passage, ainsi conçu : «Mais comme le pendule ordinaire à un seul fil, ayant ainsi la liberté de se mouvoir ( quelle qu'en soit d'ailleurs la raison), va en s'éloignant insensi</w:t>
      </w:r>
      <w:r>
        <w:t>blement de sa pre</w:t>
      </w:r>
      <w:r>
        <w:softHyphen/>
        <w:t>mière situation jusqu'à son repos, à mesure qu'il s'ap</w:t>
      </w:r>
      <w:r>
        <w:softHyphen/>
        <w:t xml:space="preserve">proche du repos, son mouvement ne s'opère plus selon un arc vertical, mais par le fait suivant une spirale ovale </w:t>
      </w:r>
      <w:r>
        <w:rPr>
          <w:rStyle w:val="CorpsdutexteAngsanaNew15ptGrasItaliquea"/>
          <w:lang w:val="fr"/>
        </w:rPr>
        <w:t xml:space="preserve">(ma par </w:t>
      </w:r>
      <w:r>
        <w:rPr>
          <w:rStyle w:val="CorpsdutexteAngsanaNew15ptGrasItaliquea"/>
        </w:rPr>
        <w:t xml:space="preserve">fatto per una </w:t>
      </w:r>
      <w:r>
        <w:rPr>
          <w:rStyle w:val="CorpsdutexteAngsanaNew15ptGrasItaliquea"/>
          <w:lang w:val="fr"/>
        </w:rPr>
        <w:t xml:space="preserve">spirale </w:t>
      </w:r>
      <w:r>
        <w:rPr>
          <w:rStyle w:val="CorpsdutexteAngsanaNew15ptGrasItaliquea"/>
        </w:rPr>
        <w:t>ovata)</w:t>
      </w:r>
      <w:r>
        <w:rPr>
          <w:lang w:val="it"/>
        </w:rPr>
        <w:t xml:space="preserve"> </w:t>
      </w:r>
      <w:r>
        <w:t>dans laquelle on ne peut plus dis</w:t>
      </w:r>
      <w:r>
        <w:t>tinguer ni compter les vibrations, il s'ensuit que c'est seulement dans le but de lui faire suivre jusqu'à la fin le même plan que l'on a eu l'idée de suspendre la boule à un fil double. »</w:t>
      </w:r>
    </w:p>
    <w:p w:rsidR="00813E6E" w:rsidRDefault="00E325B0">
      <w:pPr>
        <w:pStyle w:val="Corpsdutexte0"/>
        <w:spacing w:before="0" w:after="0" w:line="298" w:lineRule="exact"/>
        <w:ind w:left="20" w:right="20" w:firstLine="220"/>
        <w:jc w:val="both"/>
        <w:sectPr w:rsidR="00813E6E" w:rsidSect="00D436A8">
          <w:headerReference w:type="even" r:id="rId53"/>
          <w:headerReference w:type="default" r:id="rId54"/>
          <w:pgSz w:w="11905" w:h="16837" w:code="9"/>
          <w:pgMar w:top="720" w:right="720" w:bottom="720" w:left="720" w:header="0" w:footer="3" w:gutter="0"/>
          <w:pgNumType w:start="42"/>
          <w:cols w:space="720"/>
          <w:noEndnote/>
          <w:docGrid w:linePitch="360"/>
        </w:sectPr>
      </w:pPr>
      <w:r>
        <w:t>Voici maintenant la traduction du passage des Notices publiées par Targioni : « Le 28 novembre 1661. Si on reçoit sur du marbre en poudre la pointe d'un pendule attachée à un seul fil, alors qu'il commence à se ralentir dans son</w:t>
      </w:r>
      <w:r>
        <w:t xml:space="preserve"> mouvement, lequel, abandonné à ses propres vibrations, s'opère suivant une spirale, elle y trace sa course qui est représentée par une spirale ovale (</w:t>
      </w:r>
      <w:r>
        <w:rPr>
          <w:rStyle w:val="CorpsdutexteAngsanaNew15ptGrasItaliquea"/>
          <w:lang w:val="fr"/>
        </w:rPr>
        <w:t xml:space="preserve"> </w:t>
      </w:r>
      <w:r>
        <w:rPr>
          <w:rStyle w:val="CorpsdutexteAngsanaNew15ptGrasItaliquea"/>
        </w:rPr>
        <w:t>che</w:t>
      </w:r>
      <w:r>
        <w:rPr>
          <w:lang w:val="it"/>
        </w:rPr>
        <w:t xml:space="preserve"> è </w:t>
      </w:r>
      <w:r>
        <w:rPr>
          <w:rStyle w:val="CorpsdutexteAngsanaNew15ptGrasItaliquea"/>
        </w:rPr>
        <w:t xml:space="preserve">una </w:t>
      </w:r>
      <w:r>
        <w:rPr>
          <w:rStyle w:val="CorpsdutexteAngsanaNew15ptGrasItaliquea"/>
          <w:lang w:val="fr"/>
        </w:rPr>
        <w:t xml:space="preserve">spirale </w:t>
      </w:r>
      <w:r>
        <w:rPr>
          <w:rStyle w:val="CorpsdutexteAngsanaNew15ptGrasItaliquea"/>
        </w:rPr>
        <w:t xml:space="preserve">ovata </w:t>
      </w:r>
      <w:r>
        <w:rPr>
          <w:rStyle w:val="CorpsdutexteAngsanaNew15ptGrasItaliquea"/>
          <w:lang w:val="fr"/>
        </w:rPr>
        <w:t>)</w:t>
      </w:r>
      <w:r>
        <w:t xml:space="preserve"> qui va toujours en se rétrécissant vers le centre. »</w:t>
      </w:r>
    </w:p>
    <w:p w:rsidR="00813E6E" w:rsidRDefault="00E325B0">
      <w:pPr>
        <w:pStyle w:val="Corpsdutexte0"/>
        <w:spacing w:before="0" w:after="0" w:line="298" w:lineRule="exact"/>
        <w:ind w:left="20" w:right="20" w:firstLine="220"/>
        <w:jc w:val="both"/>
      </w:pPr>
      <w:r>
        <w:t>Les textes qu'</w:t>
      </w:r>
      <w:r>
        <w:t>on a sous les yeux, s'ils prouvent que les académiciens</w:t>
      </w:r>
      <w:r>
        <w:rPr>
          <w:rStyle w:val="CorpsdutexteAngsanaNew15ptGrasItaliquea"/>
          <w:lang w:val="fr"/>
        </w:rPr>
        <w:t xml:space="preserve"> </w:t>
      </w:r>
      <w:r>
        <w:rPr>
          <w:rStyle w:val="CorpsdutexteAngsanaNew15ptGrasItaliquea"/>
        </w:rPr>
        <w:t>del Cimento</w:t>
      </w:r>
      <w:r>
        <w:rPr>
          <w:lang w:val="it"/>
        </w:rPr>
        <w:t xml:space="preserve"> </w:t>
      </w:r>
      <w:r>
        <w:t>avaient reconnu les déplace</w:t>
      </w:r>
      <w:r>
        <w:softHyphen/>
        <w:t>ments du plan des oscillations du pendule à un fil, ne démontrent nullement qu'ils eussent pensé à la dépen-</w:t>
      </w:r>
      <w:r>
        <w:br w:type="page"/>
      </w:r>
      <w:r>
        <w:rPr>
          <w:lang w:val="it"/>
        </w:rPr>
        <w:t xml:space="preserve">dance </w:t>
      </w:r>
      <w:r>
        <w:t>de ces déplacements avec le mouvement de rota</w:t>
      </w:r>
      <w:r>
        <w:t>tion de la Terre. Le mérite de M. Foucault est d'avoir mis en évidence la relation nécessaire des deux mouvements, et d'en avoir tiré une démonstration physique de la rotation de notre globe.</w:t>
      </w:r>
    </w:p>
    <w:p w:rsidR="00813E6E" w:rsidRDefault="00E325B0">
      <w:pPr>
        <w:pStyle w:val="Corpsdutexte0"/>
        <w:spacing w:before="0" w:after="0" w:line="298" w:lineRule="exact"/>
        <w:ind w:left="80" w:right="20" w:firstLine="220"/>
        <w:jc w:val="both"/>
      </w:pPr>
      <w:r>
        <w:t>M. Foucault a communiqué les détails de son expé</w:t>
      </w:r>
      <w:r>
        <w:softHyphen/>
        <w:t>rience à l'Acad</w:t>
      </w:r>
      <w:r>
        <w:t>émie des sciences de Paris, dans la séance du 3 février 1851. Elle consiste à encastrer un fil d'acier (fig. 235, p. 46) par son extrémité supérieure dans une plaque métallique A, fixée solidement à une voûte ou à un plafond. Ce fil supporte à son extrémit</w:t>
      </w:r>
      <w:r>
        <w:t>é inférieure une boule de cuivre P d'un poids assez fort. Une pointe est attachée au-dessous de la boule. On dispose deux petits monticules de sable fin m et m' en les allongeant chacun suivant une direction perpendiculaire au plan vertical, dans lequel on</w:t>
      </w:r>
      <w:r>
        <w:t xml:space="preserve"> fera commencer les oscillations du pendule. Il est nécessaire que le pendule parte pour osciller sans avoir de vitesse initiale. Pour cela on le dérange de la position verticale et on le maintient dans un écartement conve</w:t>
      </w:r>
      <w:r>
        <w:softHyphen/>
        <w:t>nable en attachant la boule par u</w:t>
      </w:r>
      <w:r>
        <w:t>n fil de matière orga</w:t>
      </w:r>
      <w:r>
        <w:softHyphen/>
        <w:t>nique à un objet fixe. Lorsque la boule est bien en repos dans la position particulière qu'on lui a ainsi donnée, on brûle le fil organique à l'aide de la flamme d'une allu</w:t>
      </w:r>
      <w:r>
        <w:softHyphen/>
        <w:t>mette. On voit alors le pendule partir aussitôt ; la pointe d</w:t>
      </w:r>
      <w:r>
        <w:t>e la boule entame peu à peu les monticules de sable, de manière à montrer manifestement une déviation du plan des oscillations de l'orient vers l'occident.</w:t>
      </w:r>
    </w:p>
    <w:p w:rsidR="00813E6E" w:rsidRDefault="00E325B0">
      <w:pPr>
        <w:pStyle w:val="Corpsdutexte0"/>
        <w:spacing w:before="0" w:after="160" w:line="298" w:lineRule="exact"/>
        <w:ind w:left="80" w:right="20" w:firstLine="220"/>
        <w:jc w:val="both"/>
      </w:pPr>
      <w:r>
        <w:t>Le mouvement qu'on observe ainsi dans le plan des oscillations n'est qu'apparent; en réalité ce plan</w:t>
      </w:r>
      <w:r>
        <w:t xml:space="preserve"> reste immobile, c'est la Terre qui tourne au-dessous, d'occident</w:t>
      </w:r>
      <w:r>
        <w:br w:type="page"/>
      </w:r>
    </w:p>
    <w:p w:rsidR="00813E6E" w:rsidRPr="00D436A8" w:rsidRDefault="00E325B0">
      <w:pPr>
        <w:pStyle w:val="Corpsdutexte20"/>
        <w:framePr w:h="115" w:hSpace="38" w:wrap="around" w:vAnchor="text" w:hAnchor="margin" w:x="3271" w:y="1705"/>
        <w:spacing w:line="100" w:lineRule="exact"/>
        <w:ind w:left="100"/>
        <w:rPr>
          <w:lang w:val="fr-FR"/>
        </w:rPr>
      </w:pPr>
      <w:r w:rsidRPr="00D436A8">
        <w:rPr>
          <w:lang w:val="fr-FR"/>
        </w:rPr>
        <w:t>Digitized by</w:t>
      </w:r>
    </w:p>
    <w:p w:rsidR="00813E6E" w:rsidRDefault="00E325B0">
      <w:pPr>
        <w:pStyle w:val="Corpsdutexte40"/>
        <w:spacing w:before="0" w:after="1166" w:line="173" w:lineRule="exact"/>
        <w:jc w:val="center"/>
      </w:pPr>
      <w:r w:rsidRPr="00D436A8">
        <w:rPr>
          <w:lang w:val="fr-FR"/>
        </w:rPr>
        <w:t xml:space="preserve">Fig. </w:t>
      </w:r>
      <w:r>
        <w:t xml:space="preserve">Î35. — </w:t>
      </w:r>
      <w:r w:rsidRPr="00D436A8">
        <w:rPr>
          <w:lang w:val="fr-FR"/>
        </w:rPr>
        <w:t xml:space="preserve">Demonstration physique </w:t>
      </w:r>
      <w:r>
        <w:t xml:space="preserve">de </w:t>
      </w:r>
      <w:r w:rsidRPr="00D436A8">
        <w:rPr>
          <w:lang w:val="fr-FR"/>
        </w:rPr>
        <w:t xml:space="preserve">la rotation </w:t>
      </w:r>
      <w:r>
        <w:t xml:space="preserve">de la Terre </w:t>
      </w:r>
      <w:r w:rsidRPr="00D436A8">
        <w:rPr>
          <w:lang w:val="fr-FR"/>
        </w:rPr>
        <w:t xml:space="preserve">par </w:t>
      </w:r>
      <w:r>
        <w:t xml:space="preserve">le pendule de M. </w:t>
      </w:r>
      <w:r>
        <w:rPr>
          <w:lang w:val="it"/>
        </w:rPr>
        <w:t>Foucault.</w:t>
      </w:r>
    </w:p>
    <w:p w:rsidR="00813E6E" w:rsidRDefault="00E325B0">
      <w:pPr>
        <w:pStyle w:val="En-tte30"/>
        <w:keepNext/>
        <w:keepLines/>
        <w:spacing w:before="0" w:line="290" w:lineRule="exact"/>
      </w:pPr>
      <w:bookmarkStart w:id="5" w:name="bookmark4"/>
      <w:r w:rsidRPr="00D436A8">
        <w:rPr>
          <w:lang w:val="fr-FR"/>
        </w:rPr>
        <w:t>Google</w:t>
      </w:r>
      <w:bookmarkEnd w:id="5"/>
      <w:r>
        <w:br w:type="page"/>
      </w:r>
    </w:p>
    <w:p w:rsidR="00813E6E" w:rsidRDefault="00E325B0">
      <w:pPr>
        <w:pStyle w:val="Corpsdutexte0"/>
        <w:spacing w:before="0" w:after="180" w:line="298" w:lineRule="exact"/>
        <w:ind w:left="80" w:right="740" w:firstLine="0"/>
        <w:jc w:val="both"/>
      </w:pPr>
      <w:r>
        <w:t>en orient. Le point de suspension du pendule est lié, il est vrai, à la Ter</w:t>
      </w:r>
      <w:r>
        <w:t>re, et tourne avec elle, mais la torsion qui peut en résulter sur le fil n'exerce pas d'influence sensible sur l'ensemble du pendule. Les figures 236 et</w:t>
      </w:r>
    </w:p>
    <w:p w:rsidR="00813E6E" w:rsidRDefault="00E325B0">
      <w:pPr>
        <w:pStyle w:val="Corpsdutexte0"/>
        <w:spacing w:before="0" w:after="176" w:line="298" w:lineRule="exact"/>
        <w:ind w:left="80" w:right="740" w:firstLine="0"/>
        <w:jc w:val="both"/>
      </w:pPr>
      <w:r>
        <w:t>237 montrent le système d'</w:t>
      </w:r>
      <w:r>
        <w:t>attache que M. Foucault a adopté pour la partie supérieure du fil dans la plaque métallique fixée à la voûté~par les écrous</w:t>
      </w:r>
      <w:r>
        <w:rPr>
          <w:rStyle w:val="CorpsdutexteAngsanaNew15ptGrasItaliqueb"/>
        </w:rPr>
        <w:t xml:space="preserve"> e.</w:t>
      </w:r>
      <w:r>
        <w:t xml:space="preserve"> Il est évident qu'avec un fil très-long et une boule relativement très- grosse, il ne peut pas s'exercer d'action perturbatrice é</w:t>
      </w:r>
      <w:r>
        <w:t>nergique sur le plan dans lequel se font les oscillations, par l'intermédiaire de la plaque de suspension.</w:t>
      </w:r>
    </w:p>
    <w:p w:rsidR="00813E6E" w:rsidRDefault="00E325B0">
      <w:pPr>
        <w:pStyle w:val="Corpsdutexte0"/>
        <w:spacing w:before="0" w:after="1558" w:line="302" w:lineRule="exact"/>
        <w:ind w:left="80" w:right="740" w:firstLine="260"/>
      </w:pPr>
      <w:r>
        <w:t>Après la communication des expériences de M. Fou</w:t>
      </w:r>
      <w:r>
        <w:softHyphen/>
        <w:t>cault à l'Académie des sciences, M. Liouville a démontré</w:t>
      </w:r>
    </w:p>
    <w:p w:rsidR="00813E6E" w:rsidRDefault="00E325B0">
      <w:pPr>
        <w:pStyle w:val="Corpsdutexte120"/>
        <w:spacing w:line="80" w:lineRule="exact"/>
        <w:ind w:left="4320"/>
      </w:pPr>
      <w:r w:rsidRPr="00D436A8">
        <w:rPr>
          <w:lang w:val="fr-FR"/>
        </w:rPr>
        <w:t xml:space="preserve">Digitized by </w:t>
      </w:r>
      <w:r>
        <w:t>v^ooQle</w:t>
      </w:r>
      <w:r>
        <w:br w:type="page"/>
      </w:r>
    </w:p>
    <w:p w:rsidR="00813E6E" w:rsidRDefault="00E325B0">
      <w:pPr>
        <w:pStyle w:val="Corpsdutexte0"/>
        <w:spacing w:before="0" w:after="0" w:line="298" w:lineRule="exact"/>
        <w:ind w:left="20" w:right="300" w:firstLine="0"/>
        <w:jc w:val="both"/>
      </w:pPr>
      <w:r>
        <w:t xml:space="preserve">par une méthode bien </w:t>
      </w:r>
      <w:r>
        <w:t>simple la dépendance du déplace</w:t>
      </w:r>
      <w:r>
        <w:softHyphen/>
        <w:t>ment du plan des oscillations du pendule avec le mouve</w:t>
      </w:r>
      <w:r>
        <w:softHyphen/>
        <w:t>ment de rotation de notre globe. Si on suppose qu'on se transporte d'abord au pôle nord pour y établir le pendule de M. Foucault, de façon que le point de suspension soi</w:t>
      </w:r>
      <w:r>
        <w:t>t sur le prolongement de l'axe de rotation de la Terre, il est évident que tout étant symétrique par rapport au plan dans lequel on aura fait mouvoir arbitrairement le pen</w:t>
      </w:r>
      <w:r>
        <w:softHyphen/>
        <w:t xml:space="preserve">dule , le mouvement de la Terre deviendra sensible par le contraste de l'immobilité </w:t>
      </w:r>
      <w:r>
        <w:t>du plan d'oscillation. En effet, un observateur placé sur la Terre sera entraîné avec elle de l'ouest à l'est, et comme il ne s'aperçoit pas de son propre mouvement, ce sera le plan d'oscillation du pen</w:t>
      </w:r>
      <w:r>
        <w:softHyphen/>
        <w:t xml:space="preserve">dule qui lui semblera tourner en vingt-quatre heures </w:t>
      </w:r>
      <w:r>
        <w:t>de l'est à l'ouest.</w:t>
      </w:r>
    </w:p>
    <w:p w:rsidR="00813E6E" w:rsidRDefault="00E325B0">
      <w:pPr>
        <w:pStyle w:val="Corpsdutexte0"/>
        <w:spacing w:before="0" w:after="0" w:line="298" w:lineRule="exact"/>
        <w:ind w:left="20" w:right="300" w:firstLine="240"/>
        <w:jc w:val="both"/>
      </w:pPr>
      <w:r>
        <w:t>Au pôle austral, le pendule présentera les mêmes phénomènes; seulement, le plan d'oscillation semblera tourner en sens contraire, à cause de la position inverse de l'observateur, c'est-à-dire que le mouvement apparent du plan d'oscillat</w:t>
      </w:r>
      <w:r>
        <w:t>ion s'effectuant de gauche à droite au pôle boréal, il semblera avoir lieu de droite à gauche au pôle austral.</w:t>
      </w:r>
    </w:p>
    <w:p w:rsidR="00813E6E" w:rsidRDefault="00E325B0">
      <w:pPr>
        <w:pStyle w:val="Corpsdutexte0"/>
        <w:spacing w:before="0" w:after="0" w:line="298" w:lineRule="exact"/>
        <w:ind w:left="20" w:right="300" w:firstLine="240"/>
        <w:jc w:val="both"/>
      </w:pPr>
      <w:r>
        <w:t>D'une manière générale, il est clair que si le plan d'os</w:t>
      </w:r>
      <w:r>
        <w:softHyphen/>
        <w:t>cillation semble tourner dans un certain sens d'un côté de l'équateur terrestre, il para</w:t>
      </w:r>
      <w:r>
        <w:t>îtra tourner en sens contraire de l'autre côté. Par conséquent, sur l'équateur même, ' le plan d'oscillation devra paraître immobile ; il n'y a pas de raison pour qu'il semble y tourner dans un sens plutôt que dans l'autre, l'observateur placé à l'équateur</w:t>
      </w:r>
      <w:r>
        <w:t xml:space="preserve"> ter</w:t>
      </w:r>
      <w:r>
        <w:softHyphen/>
        <w:t>restre étant toujours, pendant les vingt-quatre heures du</w:t>
      </w:r>
      <w:r>
        <w:br w:type="page"/>
      </w:r>
    </w:p>
    <w:p w:rsidR="00813E6E" w:rsidRDefault="00E325B0">
      <w:pPr>
        <w:pStyle w:val="Corpsdutexte0"/>
        <w:spacing w:before="0" w:after="0" w:line="298" w:lineRule="exact"/>
        <w:ind w:left="100" w:right="40" w:firstLine="0"/>
        <w:jc w:val="both"/>
      </w:pPr>
      <w:r>
        <w:t>mouvement de rotation de notre globe, dans la même position par rapport au pendule oscillant.</w:t>
      </w:r>
    </w:p>
    <w:p w:rsidR="00813E6E" w:rsidRDefault="00E325B0">
      <w:pPr>
        <w:pStyle w:val="Corpsdutexte0"/>
        <w:spacing w:before="0" w:after="244" w:line="298" w:lineRule="exact"/>
        <w:ind w:left="100" w:right="40" w:firstLine="100"/>
        <w:jc w:val="both"/>
      </w:pPr>
      <w:r>
        <w:t xml:space="preserve">Maintenant voyons ce qui se passera en un point A </w:t>
      </w:r>
      <w:r w:rsidRPr="00D436A8">
        <w:rPr>
          <w:lang w:val="fr-FR"/>
        </w:rPr>
        <w:t xml:space="preserve">(fig. </w:t>
      </w:r>
      <w:r>
        <w:t>238) quelconque de la surface de la Terre.</w:t>
      </w:r>
      <w:r>
        <w:t xml:space="preserve"> Suppo-</w:t>
      </w:r>
    </w:p>
    <w:p w:rsidR="00813E6E" w:rsidRDefault="00E325B0">
      <w:pPr>
        <w:pStyle w:val="Corpsdutexte0"/>
        <w:tabs>
          <w:tab w:val="left" w:pos="4761"/>
        </w:tabs>
        <w:spacing w:before="0" w:after="0" w:line="293" w:lineRule="exact"/>
        <w:ind w:left="100" w:right="40" w:firstLine="0"/>
        <w:jc w:val="both"/>
      </w:pPr>
      <w:r>
        <w:t>sons qu'on représente par OC la valeur de la rotation de la Terre autour de son axe PP' en un temps très-court, et menons la verticale OA du lieu A, puis une perpendi</w:t>
      </w:r>
      <w:r>
        <w:softHyphen/>
        <w:t>culaire FF'</w:t>
      </w:r>
      <w:r>
        <w:t xml:space="preserve"> à celte verticale par le centre 0 de notre globe. On peut appliquer aux mouvements le théorème du parallélogramme des forces que nous avons signalé au commencement de cet ouvrage (liv. h, ch. n, t. i, p. 40). Donc si on construit le rectangle ODCG, on pou</w:t>
      </w:r>
      <w:r>
        <w:t>rra remplacer la rotation OC par les deux rotations composantes OD et OG. Mais par rapport à la rotation OG de la Terre autour de l'axe FF', le pendule placé au point A se trouve évidemment dans les mêmes conditions que s'il était placé sur l'équateur EE',</w:t>
      </w:r>
      <w:r>
        <w:t xml:space="preserve"> et qu'on consi</w:t>
      </w:r>
      <w:r>
        <w:softHyphen/>
        <w:t>dérât la rotation autour de l'axe de la Terre PP'. La direction du plan d'oscillation du pendule et la vitesse de son déplacement apparent ne sont donc pas affectés par m. A.—</w:t>
      </w:r>
      <w:r>
        <w:tab/>
        <w:t>u</w:t>
      </w:r>
      <w:r>
        <w:br w:type="page"/>
        <w:t>la rotation composante OG autour de l'axe FF'. On peut donc di</w:t>
      </w:r>
      <w:r>
        <w:t>re que tout doit se passer comme si la rotation OD existait seule. Or, par rapport à cette rotation, le pendule situé en A se trouve exactement comme le pen</w:t>
      </w:r>
      <w:r>
        <w:softHyphen/>
        <w:t>dule situé au pôle par rapport à la véritable rotation de la Terre. Nous devons donc conclure de ce</w:t>
      </w:r>
      <w:r>
        <w:t>tte analyse que le plan d'oscillation du pendule situé en A doit sem</w:t>
      </w:r>
      <w:r>
        <w:softHyphen/>
        <w:t>bler tourner de l'est à l'ouest autour de la verticale de ce lieu avec une vitesse de rotation égale à celle dont la Terre serait animée si elle ne possédait que la rotation composante OD</w:t>
      </w:r>
      <w:r>
        <w:t xml:space="preserve"> au lieu de la rotation résultante OC. En d'autres termes, la vitesse du plan d'oscillation en A sera à celle de la Terre comme OD est à OC. L'expérience vérifie complètement ce résultat du raisonnement.</w:t>
      </w:r>
    </w:p>
    <w:p w:rsidR="00813E6E" w:rsidRDefault="00E325B0">
      <w:pPr>
        <w:pStyle w:val="Corpsdutexte0"/>
        <w:spacing w:before="0" w:after="0" w:line="298" w:lineRule="exact"/>
        <w:ind w:left="40" w:right="40" w:firstLine="220"/>
        <w:jc w:val="both"/>
      </w:pPr>
      <w:r>
        <w:t xml:space="preserve">Au mois de septembre 1852, M. Foucault a présenté à </w:t>
      </w:r>
      <w:r>
        <w:t>l'Académie des sciences une autre démonstration phy</w:t>
      </w:r>
      <w:r>
        <w:softHyphen/>
        <w:t>sique du mouvement de rotation de la Terre, fondée non plus sur la fixité du plan d'oscillation d'un pendule, mais sur celle du plan de rotation d'un corps librement sus</w:t>
      </w:r>
      <w:r>
        <w:softHyphen/>
        <w:t>pendu par son centre de gravité et</w:t>
      </w:r>
      <w:r>
        <w:t xml:space="preserve"> tournant autour d'un de ses axes principaux. M. Foucault a appelé</w:t>
      </w:r>
      <w:r>
        <w:rPr>
          <w:rStyle w:val="CorpsdutexteAngsanaNew15ptGrasItaliquec"/>
        </w:rPr>
        <w:t xml:space="preserve"> gyroscope </w:t>
      </w:r>
      <w:r>
        <w:t>l'appareil nouveau. Dans cet appareil il y a un plan fixe parfaitement défini, sous lequel tourne réellement la Terre; seulement l'observateur, se mouvant avec la Terre, croit voi</w:t>
      </w:r>
      <w:r>
        <w:t>r, comme dans l'expérience du pendule, le plan dont nous parlons se déplacer de l'est à l'ouest. Nous allons résumer la description que l'auteur a lui- même donnée de son appareil ingénieux.</w:t>
      </w:r>
    </w:p>
    <w:p w:rsidR="00813E6E" w:rsidRDefault="00E325B0">
      <w:pPr>
        <w:pStyle w:val="Corpsdutexte0"/>
        <w:spacing w:before="0" w:after="266" w:line="298" w:lineRule="exact"/>
        <w:ind w:left="40" w:right="40" w:firstLine="220"/>
        <w:jc w:val="both"/>
      </w:pPr>
      <w:r>
        <w:t>Le corps que M. Foucault a choisi pour lui communi</w:t>
      </w:r>
      <w:r>
        <w:softHyphen/>
        <w:t>quer un mouvem</w:t>
      </w:r>
      <w:r>
        <w:t>ent de rotation rapide et durable est un</w:t>
      </w:r>
      <w:r>
        <w:br w:type="page"/>
        <w:t>tore T circulaire, que l'on voit en projection verticale et en projection horizontale dans les deux figures 239 et</w:t>
      </w:r>
    </w:p>
    <w:p w:rsidR="00813E6E" w:rsidRDefault="00E325B0">
      <w:pPr>
        <w:pStyle w:val="Corpsdutexte0"/>
        <w:spacing w:before="0" w:after="192" w:line="190" w:lineRule="exact"/>
        <w:ind w:left="20" w:firstLine="0"/>
        <w:jc w:val="both"/>
      </w:pPr>
      <w:r>
        <w:t>240. Ce tore est en bronze ; il est monté à l'intérieur d'un</w:t>
      </w:r>
    </w:p>
    <w:p w:rsidR="00813E6E" w:rsidRDefault="00E325B0">
      <w:pPr>
        <w:pStyle w:val="Corpsdutexte120"/>
        <w:framePr w:h="110" w:hSpace="38" w:wrap="around" w:vAnchor="text" w:hAnchor="margin" w:x="3276" w:y="10412"/>
        <w:spacing w:line="80" w:lineRule="exact"/>
        <w:ind w:left="100"/>
      </w:pPr>
      <w:r w:rsidRPr="00D436A8">
        <w:rPr>
          <w:lang w:val="fr-FR"/>
        </w:rPr>
        <w:t>Digitized by</w:t>
      </w:r>
    </w:p>
    <w:p w:rsidR="00813E6E" w:rsidRDefault="00E325B0">
      <w:pPr>
        <w:pStyle w:val="Corpsdutexte0"/>
        <w:spacing w:before="0" w:after="1258" w:line="298" w:lineRule="exact"/>
        <w:ind w:left="20" w:right="20" w:firstLine="0"/>
        <w:jc w:val="both"/>
        <w:sectPr w:rsidR="00813E6E" w:rsidSect="00D436A8">
          <w:headerReference w:type="even" r:id="rId55"/>
          <w:headerReference w:type="default" r:id="rId56"/>
          <w:pgSz w:w="11905" w:h="16837" w:code="9"/>
          <w:pgMar w:top="720" w:right="720" w:bottom="720" w:left="720" w:header="0" w:footer="3" w:gutter="0"/>
          <w:cols w:space="720"/>
          <w:noEndnote/>
          <w:docGrid w:linePitch="360"/>
        </w:sectPr>
      </w:pPr>
      <w:r>
        <w:t>cercle métallique dont un diamètre est figuré par l'axe d'acier qui traverse le mobile ; le diamètre perpendicu</w:t>
      </w:r>
      <w:r>
        <w:softHyphen/>
      </w:r>
      <w:r>
        <w:rPr>
          <w:rStyle w:val="Corpsdutexte14"/>
        </w:rPr>
        <w:t>laire est représenté par les tranchants de deux couteaux implantés dans le même alignement, sur le contour exté</w:t>
      </w:r>
      <w:r>
        <w:rPr>
          <w:rStyle w:val="Corpsdutexte14"/>
        </w:rPr>
        <w:softHyphen/>
        <w:t>rieur du même cercle. Les couteaux sont dirigés de telle</w:t>
      </w:r>
      <w:r>
        <w:br w:type="page"/>
      </w:r>
    </w:p>
    <w:p w:rsidR="00813E6E" w:rsidRDefault="00E325B0">
      <w:pPr>
        <w:pStyle w:val="En-tte30"/>
        <w:keepNext/>
        <w:keepLines/>
        <w:spacing w:before="0" w:line="300" w:lineRule="exact"/>
        <w:ind w:left="40"/>
        <w:jc w:val="both"/>
        <w:sectPr w:rsidR="00813E6E" w:rsidSect="00D436A8">
          <w:headerReference w:type="even" r:id="rId57"/>
          <w:headerReference w:type="default" r:id="rId58"/>
          <w:headerReference w:type="first" r:id="rId59"/>
          <w:pgSz w:w="11905" w:h="16837" w:code="9"/>
          <w:pgMar w:top="720" w:right="720" w:bottom="720" w:left="720" w:header="0" w:footer="3" w:gutter="0"/>
          <w:cols w:space="720"/>
          <w:noEndnote/>
          <w:titlePg/>
          <w:docGrid w:linePitch="360"/>
        </w:sectPr>
      </w:pPr>
      <w:bookmarkStart w:id="6" w:name="bookmark5"/>
      <w:r>
        <w:rPr>
          <w:lang w:val="de"/>
        </w:rPr>
        <w:t>Google</w:t>
      </w:r>
      <w:bookmarkEnd w:id="6"/>
      <w:r>
        <w:rPr>
          <w:lang w:val="de"/>
        </w:rPr>
        <w:br w:type="page"/>
      </w:r>
      <w:r>
        <w:rPr>
          <w:rStyle w:val="Corpsdutexte"/>
        </w:rPr>
        <w:t>sorte que les tranchants regardant en bas, le plan du cercle et l'axe du tore soient horizontalement situés. C'est dans cette position qu'on place le tore sur une machine spécial</w:t>
      </w:r>
      <w:r>
        <w:rPr>
          <w:rStyle w:val="Corpsdutexte"/>
        </w:rPr>
        <w:t>e (fig. 241), afin de lui imprimer une grande vitesse. La roue dentée B, dont est muni l'axe du tore, est mise pour cela en communication avec un système d'engrenages convenable que fait tourner une manivelle. Le cercle dans lequel est monté le tore est fi</w:t>
      </w:r>
      <w:r>
        <w:rPr>
          <w:rStyle w:val="Corpsdutexte"/>
        </w:rPr>
        <w:t>xé sur la machine par des pièces A que l'on retire afin de pouvoir l'enlever, quand la rapidité du mouvement est jugée suffisante. On introduit alors le système dans un autre appareil (fig. 242,p. 54), de telle sorte que les deux cou</w:t>
      </w:r>
      <w:r>
        <w:rPr>
          <w:rStyle w:val="Corpsdutexte"/>
        </w:rPr>
        <w:softHyphen/>
        <w:t xml:space="preserve">teaux reposent sur un </w:t>
      </w:r>
      <w:r>
        <w:rPr>
          <w:rStyle w:val="Corpsdutexte"/>
        </w:rPr>
        <w:t>cercle vertical supporté par un fil sans torsion, et reposant très-légèrement sur un pivot. Les petites masses</w:t>
      </w:r>
      <w:r>
        <w:rPr>
          <w:rStyle w:val="CorpsdutexteAngsanaNew15ptGrasItaliqued"/>
        </w:rPr>
        <w:t xml:space="preserve"> m, m', n</w:t>
      </w:r>
      <w:r>
        <w:rPr>
          <w:rStyle w:val="Corpsdutexte"/>
        </w:rPr>
        <w:t xml:space="preserve"> et</w:t>
      </w:r>
      <w:r>
        <w:rPr>
          <w:rStyle w:val="CorpsdutexteAngsanaNew15ptGrasItaliqued"/>
        </w:rPr>
        <w:t xml:space="preserve"> n',</w:t>
      </w:r>
      <w:r>
        <w:rPr>
          <w:rStyle w:val="Corpsdutexte"/>
        </w:rPr>
        <w:t xml:space="preserve"> mobiles les unes dans le sens horizontal, les autres dans le sens vertical, servent à amener, dans une expérience préalable, le c</w:t>
      </w:r>
      <w:r>
        <w:rPr>
          <w:rStyle w:val="Corpsdutexte"/>
        </w:rPr>
        <w:t>entre de gravité du système exactement sur le prolongement du fil de suspension. On est certain ainsi que l'action de la pesanteur n'a aucune influence ni sur le mouvement de rotation du tore autour de son axe de figure, ni sur l'en</w:t>
      </w:r>
      <w:r>
        <w:rPr>
          <w:rStyle w:val="Corpsdutexte"/>
        </w:rPr>
        <w:softHyphen/>
        <w:t xml:space="preserve">semble du système. Par </w:t>
      </w:r>
      <w:r>
        <w:rPr>
          <w:rStyle w:val="Corpsdutexte"/>
        </w:rPr>
        <w:t>conséquent, le plan de rotation du tore se conserve d'une manière fixe dans la position où on le met d'abord. Le tore ne participe plus au mou</w:t>
      </w:r>
      <w:r>
        <w:rPr>
          <w:rStyle w:val="Corpsdutexte"/>
        </w:rPr>
        <w:softHyphen/>
        <w:t>vement diurne de notre globe, et on constate facilement (fig. 242) le déplacement relatif qui en résulte, soit en</w:t>
      </w:r>
      <w:r>
        <w:rPr>
          <w:rStyle w:val="Corpsdutexte"/>
        </w:rPr>
        <w:t xml:space="preserve"> regardant avec un microscope installé à côté de l'appa</w:t>
      </w:r>
      <w:r>
        <w:rPr>
          <w:rStyle w:val="Corpsdutexte"/>
        </w:rPr>
        <w:softHyphen/>
        <w:t>reil, le passage des traits d'une division tracée sur le cercle vertical de suspension, devant les fils d'un réticule adapté à ce microscope, soit en suivant sur un arc hori-</w:t>
      </w:r>
    </w:p>
    <w:p w:rsidR="00813E6E" w:rsidRDefault="00E325B0">
      <w:pPr>
        <w:pStyle w:val="Corpsdutexte40"/>
        <w:spacing w:before="0" w:after="1640" w:line="120" w:lineRule="exact"/>
        <w:ind w:left="1840"/>
      </w:pPr>
      <w:r>
        <w:rPr>
          <w:lang w:val="it"/>
        </w:rPr>
        <w:t xml:space="preserve">Fig. </w:t>
      </w:r>
      <w:r>
        <w:t xml:space="preserve">242. — Gyroscope </w:t>
      </w:r>
      <w:r>
        <w:rPr>
          <w:lang w:val="it"/>
        </w:rPr>
        <w:t xml:space="preserve">de </w:t>
      </w:r>
      <w:r>
        <w:t xml:space="preserve">M. </w:t>
      </w:r>
      <w:r>
        <w:rPr>
          <w:lang w:val="it"/>
        </w:rPr>
        <w:t>Foucault,</w:t>
      </w:r>
    </w:p>
    <w:p w:rsidR="00813E6E" w:rsidRDefault="00E325B0">
      <w:pPr>
        <w:pStyle w:val="Corpsdutexte120"/>
        <w:spacing w:line="80" w:lineRule="exact"/>
        <w:ind w:left="4040"/>
        <w:sectPr w:rsidR="00813E6E" w:rsidSect="00D436A8">
          <w:pgSz w:w="11905" w:h="16837" w:code="9"/>
          <w:pgMar w:top="720" w:right="720" w:bottom="720" w:left="720" w:header="0" w:footer="3" w:gutter="0"/>
          <w:cols w:space="720"/>
          <w:noEndnote/>
          <w:docGrid w:linePitch="360"/>
        </w:sectPr>
      </w:pPr>
      <w:r>
        <w:rPr>
          <w:lang w:val="it"/>
        </w:rPr>
        <w:t>Digitized by v^ooQle</w:t>
      </w:r>
    </w:p>
    <w:p w:rsidR="00813E6E" w:rsidRDefault="00E325B0">
      <w:pPr>
        <w:pStyle w:val="Corpsdutexte0"/>
        <w:spacing w:before="0" w:after="0" w:line="293" w:lineRule="exact"/>
        <w:ind w:left="40" w:right="40" w:firstLine="0"/>
        <w:jc w:val="both"/>
      </w:pPr>
      <w:r>
        <w:t>zontal gradué les mouvements d'une longue aiguille atta</w:t>
      </w:r>
      <w:r>
        <w:softHyphen/>
        <w:t>chée au même cercle vertical.</w:t>
      </w:r>
    </w:p>
    <w:p w:rsidR="00813E6E" w:rsidRDefault="00E325B0">
      <w:pPr>
        <w:pStyle w:val="Corpsdutexte0"/>
        <w:spacing w:before="0" w:after="562" w:line="293" w:lineRule="exact"/>
        <w:ind w:left="40" w:right="40" w:firstLine="240"/>
        <w:jc w:val="both"/>
      </w:pPr>
      <w:r>
        <w:t>Le mouvement de rotation de la Terre est ainsi rendu sensible à tous les yeux par un instrument réduit à de petites dimensions et aisément transportable. A moins de nier l'évidence, nul ne peut plus aujourd'hui mettre en doute un mouvement démontré par l'a</w:t>
      </w:r>
      <w:r>
        <w:t>ccumulation de tant de preuves astronomiques et physiques.</w:t>
      </w:r>
    </w:p>
    <w:p w:rsidR="00813E6E" w:rsidRDefault="00E325B0">
      <w:pPr>
        <w:pStyle w:val="Corpsdutexte0"/>
        <w:spacing w:before="0" w:after="300" w:line="190" w:lineRule="exact"/>
        <w:ind w:left="1780" w:firstLine="0"/>
      </w:pPr>
      <w:r>
        <w:t xml:space="preserve">CHAPITRE </w:t>
      </w:r>
      <w:r>
        <w:rPr>
          <w:lang w:val="it"/>
        </w:rPr>
        <w:t>VII</w:t>
      </w:r>
    </w:p>
    <w:p w:rsidR="00813E6E" w:rsidRDefault="00E325B0">
      <w:pPr>
        <w:pStyle w:val="Corpsdutexte40"/>
        <w:spacing w:before="0" w:after="206" w:line="120" w:lineRule="exact"/>
        <w:ind w:left="1020"/>
      </w:pPr>
      <w:r>
        <w:rPr>
          <w:rStyle w:val="Corpsdutexte4Espacement1pt1"/>
        </w:rPr>
        <w:t>ÉTUDE DE LA SURFACE DE LA TERRE</w:t>
      </w:r>
    </w:p>
    <w:p w:rsidR="00813E6E" w:rsidRDefault="00E325B0">
      <w:pPr>
        <w:pStyle w:val="Corpsdutexte0"/>
        <w:spacing w:before="0" w:after="0" w:line="298" w:lineRule="exact"/>
        <w:ind w:left="40" w:right="40" w:firstLine="240"/>
        <w:jc w:val="both"/>
        <w:sectPr w:rsidR="00813E6E" w:rsidSect="00D436A8">
          <w:pgSz w:w="11905" w:h="16837" w:code="9"/>
          <w:pgMar w:top="720" w:right="720" w:bottom="720" w:left="720" w:header="0" w:footer="3" w:gutter="0"/>
          <w:cols w:space="720"/>
          <w:noEndnote/>
          <w:docGrid w:linePitch="360"/>
        </w:sectPr>
      </w:pPr>
      <w:r>
        <w:t>Nous avons déjà vu que la constitution physique de Mercure et de Vénus présente avec celle de la Terre, au moins en ce qui concerne</w:t>
      </w:r>
      <w:r>
        <w:t xml:space="preserve"> les aspérités que ces corps offrent à leur surface, une grande analogie. L'astronome voit certainement les surfaces des planètes à l'aide d'in</w:t>
      </w:r>
      <w:r>
        <w:softHyphen/>
        <w:t>struments puissants, mais il ne saurait guère conclure de ses observations que des inductions de similitude ou d</w:t>
      </w:r>
      <w:r>
        <w:t>e dissemblance avec la constitution de la Terre. Une connaissance approfondie de notre globe lui est néces</w:t>
      </w:r>
      <w:r>
        <w:softHyphen/>
        <w:t>saire pour le guider dans ses recherches sur les corps célestes. Des notions de topographie terrestre doivent donc former une partie indispensable d'</w:t>
      </w:r>
      <w:r>
        <w:t>un cours complet d'astronomie.</w:t>
      </w:r>
    </w:p>
    <w:p w:rsidR="00813E6E" w:rsidRDefault="00E325B0">
      <w:pPr>
        <w:pStyle w:val="Corpsdutexte0"/>
        <w:spacing w:before="0" w:after="0" w:line="298" w:lineRule="exact"/>
        <w:ind w:left="20" w:right="20" w:firstLine="0"/>
        <w:jc w:val="both"/>
      </w:pPr>
      <w:r>
        <w:t>L'équateur terrestre, que nous avons défini précédem</w:t>
      </w:r>
      <w:r>
        <w:softHyphen/>
        <w:t>ment (chap. i, p. 2), sépare la Terre en deux hémi</w:t>
      </w:r>
      <w:r>
        <w:softHyphen/>
        <w:t>sphères, l'un l'hémisphère boréal, situé du côté du pôle nord, l'autre l'hémisphère austral, situé du côté du pôle</w:t>
      </w:r>
      <w:r>
        <w:br w:type="page"/>
        <w:t>sud. U</w:t>
      </w:r>
      <w:r>
        <w:t>ne grande partie, près des trois quarts, de l'en</w:t>
      </w:r>
      <w:r>
        <w:softHyphen/>
        <w:t>semble des deux hémisphères est noyée par les eaux de l'Océan, couche aqueuse continue au milieu de laquelle se montrent différentes portions de terres séparées les unes des autres. Les terres situées dans l</w:t>
      </w:r>
      <w:r>
        <w:t>'hémisphère boréal ont trois fois plus d'étendue que celles de l'hémi</w:t>
      </w:r>
      <w:r>
        <w:softHyphen/>
        <w:t>sphère sud. Ces terres constituent des îles. Trois de ces îles se distinguent des autres par leur grande étendue relative : ce sont l'ancien continent, comprenant l'Europe, l'Asie et l'A</w:t>
      </w:r>
      <w:r>
        <w:t>frique ; le nouveau continent, nommé l'Amé</w:t>
      </w:r>
      <w:r>
        <w:softHyphen/>
        <w:t>rique, et enfin la Nouvelle Hollande, ou Australie, ou continent austral. L'Océan, en pénétrant dans l'intérieur des terres, forme des mers méditerranées à une ou plu</w:t>
      </w:r>
      <w:r>
        <w:softHyphen/>
        <w:t xml:space="preserve">sieurs issues, des mers ouvertes, des golfes, </w:t>
      </w:r>
      <w:r>
        <w:t>des manches, des détroits, des havres, des rades.</w:t>
      </w:r>
    </w:p>
    <w:p w:rsidR="00813E6E" w:rsidRDefault="00E325B0">
      <w:pPr>
        <w:pStyle w:val="Corpsdutexte0"/>
        <w:spacing w:before="0" w:after="0" w:line="298" w:lineRule="exact"/>
        <w:ind w:left="20" w:right="20" w:firstLine="260"/>
        <w:jc w:val="both"/>
      </w:pPr>
      <w:r>
        <w:t>Si l'on imagine, à la surface des continents, une série de points qui soient tous à la même hauteur au-dessus de la surface générale moyenne des eaux de l'Océan , et qu'on joigne tous ces points par une lig</w:t>
      </w:r>
      <w:r>
        <w:t>ne continue, on a ce qu'on appelle une ligne de niveau.</w:t>
      </w:r>
    </w:p>
    <w:p w:rsidR="00813E6E" w:rsidRDefault="00E325B0">
      <w:pPr>
        <w:pStyle w:val="Corpsdutexte0"/>
        <w:spacing w:before="0" w:after="0" w:line="298" w:lineRule="exact"/>
        <w:ind w:left="20" w:right="20" w:firstLine="260"/>
        <w:jc w:val="both"/>
      </w:pPr>
      <w:r>
        <w:t>Les nappes d'eau qui, placées dans l'intérieur des terres, n'ont pas de communication avec l'Océan, consti</w:t>
      </w:r>
      <w:r>
        <w:softHyphen/>
        <w:t xml:space="preserve">tuent des lacs, des lagunes, des étangs. Les eaux qui courent à la surface des continents ou </w:t>
      </w:r>
      <w:r>
        <w:t>des îles, pour se rendre à la mer, constituent les sources, les ruisseaux, les torrents, les rivières, les fleuves.</w:t>
      </w:r>
    </w:p>
    <w:p w:rsidR="00813E6E" w:rsidRDefault="00E325B0">
      <w:pPr>
        <w:pStyle w:val="Corpsdutexte0"/>
        <w:spacing w:before="0" w:after="0" w:line="298" w:lineRule="exact"/>
        <w:ind w:left="20" w:right="20" w:firstLine="260"/>
        <w:jc w:val="both"/>
        <w:sectPr w:rsidR="00813E6E" w:rsidSect="00D436A8">
          <w:headerReference w:type="even" r:id="rId60"/>
          <w:headerReference w:type="default" r:id="rId61"/>
          <w:headerReference w:type="first" r:id="rId62"/>
          <w:pgSz w:w="11905" w:h="16837" w:code="9"/>
          <w:pgMar w:top="720" w:right="720" w:bottom="720" w:left="720" w:header="0" w:footer="3" w:gutter="0"/>
          <w:pgNumType w:start="64"/>
          <w:cols w:space="720"/>
          <w:noEndnote/>
          <w:docGrid w:linePitch="360"/>
        </w:sectPr>
      </w:pPr>
      <w:r>
        <w:t>La terre f</w:t>
      </w:r>
      <w:r>
        <w:t>erme n'est pas partout, comme on le croyait jadis, au-dessus du niveau de la mer.</w:t>
      </w:r>
    </w:p>
    <w:p w:rsidR="00813E6E" w:rsidRDefault="00E325B0">
      <w:pPr>
        <w:pStyle w:val="Corpsdutexte0"/>
        <w:spacing w:before="0" w:after="0" w:line="298" w:lineRule="exact"/>
        <w:ind w:left="20" w:right="20" w:firstLine="260"/>
        <w:jc w:val="both"/>
      </w:pPr>
      <w:r>
        <w:t>Il y a dans les deux grands continents d'immenses espaces qui sont presque aussi unis que la mer. On les dé</w:t>
      </w:r>
      <w:r>
        <w:softHyphen/>
      </w:r>
      <w:r>
        <w:br w:type="page"/>
        <w:t>signe par des noms différents, et qu'il importe de connaître.</w:t>
      </w:r>
    </w:p>
    <w:p w:rsidR="00813E6E" w:rsidRDefault="00E325B0">
      <w:pPr>
        <w:pStyle w:val="Corpsdutexte0"/>
        <w:spacing w:before="0" w:after="0" w:line="298" w:lineRule="exact"/>
        <w:ind w:left="40" w:right="700" w:firstLine="220"/>
        <w:jc w:val="both"/>
      </w:pPr>
      <w:r>
        <w:t>En Asie, ces espaces s'appellent des</w:t>
      </w:r>
      <w:r>
        <w:rPr>
          <w:rStyle w:val="CorpsdutexteAngsanaNew15ptGrasItalique"/>
        </w:rPr>
        <w:t xml:space="preserve"> steppes.</w:t>
      </w:r>
      <w:r>
        <w:t xml:space="preserve"> Les plus vastes steppes du monde, comme aussi les plus élevées au-dessus du niveau de la mer, s'étendent dans une lon</w:t>
      </w:r>
      <w:r>
        <w:softHyphen/>
        <w:t>gueur de plus de deux mille lieues au sud du mont Altaï, depuis la muraille de la Chine jusq</w:t>
      </w:r>
      <w:r>
        <w:t>u'au lac Aral. Quel</w:t>
      </w:r>
      <w:r>
        <w:softHyphen/>
        <w:t>ques-unes sont couvertes de plantes ordinaires ou sau- màtres ; d'autres se font remarquer par des efflorescences salines semblables à de la neige. La horde guerrière qui, sous la dénomination de Huns, ravagea l'Europe il y a quelques s</w:t>
      </w:r>
      <w:r>
        <w:t>iècles, était sortie des steppes mongoles.</w:t>
      </w:r>
    </w:p>
    <w:p w:rsidR="00813E6E" w:rsidRDefault="00E325B0">
      <w:pPr>
        <w:pStyle w:val="Corpsdutexte0"/>
        <w:spacing w:before="0" w:after="0" w:line="298" w:lineRule="exact"/>
        <w:ind w:left="40" w:right="700" w:firstLine="220"/>
        <w:jc w:val="both"/>
      </w:pPr>
      <w:r>
        <w:t>En Afrique, ces vastes plaines s'appellent des</w:t>
      </w:r>
      <w:r>
        <w:rPr>
          <w:rStyle w:val="CorpsdutexteAngsanaNew15ptGrasItalique"/>
        </w:rPr>
        <w:t xml:space="preserve"> déserts. </w:t>
      </w:r>
      <w:r>
        <w:t>Le sol y est composé du sable le plus aride ; l'œil n'y aperçoit aucune trace de végétation ; les ondulations de ces terrains sont extrêmement légères, et le</w:t>
      </w:r>
      <w:r>
        <w:t>s peuples qui les traversent en caravanes dirigées des bords de la Méditerranée vers Tombouctou, se sont par cette raison unanimement accordés à les appeler des</w:t>
      </w:r>
      <w:r>
        <w:rPr>
          <w:rStyle w:val="CorpsdutexteAngsanaNew15ptGrasItalique"/>
        </w:rPr>
        <w:t xml:space="preserve"> mers de sable. </w:t>
      </w:r>
      <w:r>
        <w:t>En étendant encore davantage cette expression métapho</w:t>
      </w:r>
      <w:r>
        <w:softHyphen/>
        <w:t>rique, ils nomment le cham</w:t>
      </w:r>
      <w:r>
        <w:t>eau, dont la force, la patience et 1» sobriété ont seules donné la possibilité de traverser des contrées aussi arides,</w:t>
      </w:r>
      <w:r>
        <w:rPr>
          <w:rStyle w:val="CorpsdutexteAngsanaNew15ptGrasItalique"/>
        </w:rPr>
        <w:t xml:space="preserve"> le navire du désert.</w:t>
      </w:r>
      <w:r>
        <w:t xml:space="preserve"> De faibles troupeaux d'autruches ou de gazelles, des lions et des panthères sont les seuls animaux qui fassent des i</w:t>
      </w:r>
      <w:r>
        <w:t>ncur</w:t>
      </w:r>
      <w:r>
        <w:softHyphen/>
        <w:t>sions dans les déserts d'Afrique.</w:t>
      </w:r>
    </w:p>
    <w:p w:rsidR="00813E6E" w:rsidRDefault="00E325B0">
      <w:pPr>
        <w:pStyle w:val="Corpsdutexte0"/>
        <w:spacing w:before="0" w:after="1582" w:line="298" w:lineRule="exact"/>
        <w:ind w:left="40" w:right="700" w:firstLine="220"/>
        <w:jc w:val="both"/>
      </w:pPr>
      <w:r>
        <w:t>Les déserts d'Afrique ont une étendue peu inférieur au triple de celle de la Méditerranée. On y a découvert çà et là quelques espaces isolés, de peu d'étendue, abon</w:t>
      </w:r>
      <w:r>
        <w:softHyphen/>
        <w:t>dants en sources, couverts de dattiers et d'une rich</w:t>
      </w:r>
      <w:r>
        <w:t>e végétation : on les appelle des</w:t>
      </w:r>
      <w:r>
        <w:rPr>
          <w:rStyle w:val="CorpsdutexteAngsanaNew15ptGrasItalique"/>
        </w:rPr>
        <w:t xml:space="preserve"> oasis.</w:t>
      </w:r>
    </w:p>
    <w:p w:rsidR="00813E6E" w:rsidRDefault="00E325B0">
      <w:pPr>
        <w:pStyle w:val="Corpsdutexte40"/>
        <w:spacing w:before="0" w:line="120" w:lineRule="exact"/>
        <w:ind w:left="4180"/>
      </w:pPr>
      <w:r>
        <w:rPr>
          <w:rStyle w:val="Corpsdutexte41"/>
        </w:rPr>
        <w:t>Digitized by LlOOQle</w:t>
      </w:r>
      <w:r>
        <w:br w:type="page"/>
      </w:r>
    </w:p>
    <w:p w:rsidR="00813E6E" w:rsidRDefault="00E325B0">
      <w:pPr>
        <w:pStyle w:val="Corpsdutexte0"/>
        <w:spacing w:before="0" w:after="0" w:line="298" w:lineRule="exact"/>
        <w:ind w:left="40" w:right="20" w:firstLine="240"/>
        <w:jc w:val="both"/>
      </w:pPr>
      <w:r>
        <w:t>Dans le Nouveau Monde, les déserts de Venezuela se nomment</w:t>
      </w:r>
      <w:r>
        <w:rPr>
          <w:rStyle w:val="CorpsdutexteAngsanaNew15ptGrasItalique"/>
        </w:rPr>
        <w:t xml:space="preserve"> </w:t>
      </w:r>
      <w:r>
        <w:rPr>
          <w:rStyle w:val="CorpsdutexteAngsanaNew15ptGrasItalique"/>
          <w:lang w:val="es"/>
        </w:rPr>
        <w:t>llanos</w:t>
      </w:r>
      <w:r>
        <w:rPr>
          <w:lang w:val="es"/>
        </w:rPr>
        <w:t xml:space="preserve"> </w:t>
      </w:r>
      <w:r>
        <w:t>(plaines). Cette dénomination leur con</w:t>
      </w:r>
      <w:r>
        <w:softHyphen/>
        <w:t>vient si parfaitement, que dans des rayons de plusieurs lieues l'</w:t>
      </w:r>
      <w:r>
        <w:t>œil ne découvre pas souvent un point de quelques décimètres plus élévé qu'un autre. Les</w:t>
      </w:r>
      <w:r>
        <w:rPr>
          <w:rStyle w:val="CorpsdutexteAngsanaNew15ptGrasItalique"/>
        </w:rPr>
        <w:t xml:space="preserve"> </w:t>
      </w:r>
      <w:r>
        <w:rPr>
          <w:rStyle w:val="CorpsdutexteAngsanaNew15ptGrasItalique"/>
          <w:lang w:val="es"/>
        </w:rPr>
        <w:t>llanos</w:t>
      </w:r>
      <w:r>
        <w:rPr>
          <w:lang w:val="es"/>
        </w:rPr>
        <w:t xml:space="preserve"> </w:t>
      </w:r>
      <w:r>
        <w:t xml:space="preserve">occupent une étendue de plus de vingt mille lieues carrées. Ils sont nus, à certaines époques, comme le désert d'Afrique; dans d'autres temps de l'année, ils se </w:t>
      </w:r>
      <w:r>
        <w:t>couvrent de ver</w:t>
      </w:r>
      <w:r>
        <w:softHyphen/>
        <w:t>dure, comme les steppes de l'Asie centrale, après avoir été en partie inondés durant la saison des pluies.</w:t>
      </w:r>
    </w:p>
    <w:p w:rsidR="00813E6E" w:rsidRDefault="00E325B0">
      <w:pPr>
        <w:pStyle w:val="Corpsdutexte0"/>
        <w:spacing w:before="0" w:after="0" w:line="298" w:lineRule="exact"/>
        <w:ind w:left="40" w:right="20" w:firstLine="240"/>
        <w:jc w:val="both"/>
      </w:pPr>
      <w:r>
        <w:t>A peine dans cette vaste étendue trouve-t-on quelques villages sur le bord des rivières, mais partout on voit errer des troupeaux inn</w:t>
      </w:r>
      <w:r>
        <w:t>ombrables de bœufs, de chevaux et de mulets devenus sauvages. La multiplication de ces animaux est d'autant plus extraordinaire qu'ils ont de nombreux ennemis à combattre, tels que le lion sans cri</w:t>
      </w:r>
      <w:r>
        <w:softHyphen/>
        <w:t>nière, le tigre du Brésil, le crocodile, d'énormes serpent</w:t>
      </w:r>
      <w:r>
        <w:t>s et, ce qui n'est pas leur ennemi le moins redoutable, les gymnotes ou anguilles électriques.</w:t>
      </w:r>
    </w:p>
    <w:p w:rsidR="00813E6E" w:rsidRDefault="00E325B0">
      <w:pPr>
        <w:pStyle w:val="Corpsdutexte0"/>
        <w:spacing w:before="0" w:after="0" w:line="298" w:lineRule="exact"/>
        <w:ind w:left="40" w:right="20" w:firstLine="240"/>
        <w:jc w:val="both"/>
      </w:pPr>
      <w:r>
        <w:t>Les déserts situés auS.-O. de l'Amérique sont désignés dans la république de Buenos-Ayres par le nom de</w:t>
      </w:r>
      <w:r>
        <w:rPr>
          <w:rStyle w:val="CorpsdutexteAngsanaNew15ptGrasItalique"/>
        </w:rPr>
        <w:t xml:space="preserve"> pam</w:t>
      </w:r>
      <w:r>
        <w:rPr>
          <w:rStyle w:val="CorpsdutexteAngsanaNew15ptGrasItalique"/>
        </w:rPr>
        <w:softHyphen/>
        <w:t>pas.</w:t>
      </w:r>
      <w:r>
        <w:t xml:space="preserve"> Leur superficie est trois fois plus grande que c</w:t>
      </w:r>
      <w:r>
        <w:t>elle des</w:t>
      </w:r>
      <w:r>
        <w:rPr>
          <w:rStyle w:val="CorpsdutexteAngsanaNew15ptGrasItalique"/>
        </w:rPr>
        <w:t xml:space="preserve"> </w:t>
      </w:r>
      <w:r>
        <w:rPr>
          <w:rStyle w:val="CorpsdutexteAngsanaNew15ptGrasItalique"/>
          <w:lang w:val="es"/>
        </w:rPr>
        <w:t>llanos</w:t>
      </w:r>
      <w:r>
        <w:rPr>
          <w:lang w:val="es"/>
        </w:rPr>
        <w:t xml:space="preserve"> </w:t>
      </w:r>
      <w:r>
        <w:t>de Venezuela. On trouve dans toute l'étendue des pampas, des oiseaux de la famille des casoars et des chiens, devenus sauvages, qui vivent en société dans des trous souterrains.</w:t>
      </w:r>
    </w:p>
    <w:p w:rsidR="00813E6E" w:rsidRDefault="00E325B0">
      <w:pPr>
        <w:pStyle w:val="Corpsdutexte0"/>
        <w:spacing w:before="0" w:after="0" w:line="298" w:lineRule="exact"/>
        <w:ind w:left="40" w:right="20" w:firstLine="240"/>
        <w:jc w:val="both"/>
      </w:pPr>
      <w:r>
        <w:t>Dans l'Amérique du Nord les steppes prennent le nom de</w:t>
      </w:r>
      <w:r>
        <w:rPr>
          <w:rStyle w:val="CorpsdutexteAngsanaNew15ptGrasItalique"/>
        </w:rPr>
        <w:t xml:space="preserve"> savanes</w:t>
      </w:r>
      <w:r>
        <w:rPr>
          <w:rStyle w:val="CorpsdutexteAngsanaNew15ptGrasItalique"/>
        </w:rPr>
        <w:t>.</w:t>
      </w:r>
      <w:r>
        <w:t xml:space="preserve"> C'est là qu'on trouve le mouflon, le bison et le bœuf musqué.</w:t>
      </w:r>
    </w:p>
    <w:p w:rsidR="00813E6E" w:rsidRDefault="00E325B0">
      <w:pPr>
        <w:pStyle w:val="Corpsdutexte0"/>
        <w:spacing w:before="0" w:after="0" w:line="298" w:lineRule="exact"/>
        <w:ind w:left="40" w:firstLine="240"/>
        <w:jc w:val="both"/>
      </w:pPr>
      <w:r>
        <w:t>En Europe, on s'accorde à regarder comme de petites</w:t>
      </w:r>
      <w:r>
        <w:br w:type="page"/>
        <w:t>steppes ces plaines où une seule espèce de plantes étouffe toutes les autres et qu'on désigne communément par le nom de bruyères. Telle est,</w:t>
      </w:r>
      <w:r>
        <w:t xml:space="preserve"> par exemple, en très-grande partie, la plaine qui s'étend depuis la pointe septentrio</w:t>
      </w:r>
      <w:r>
        <w:softHyphen/>
        <w:t>nale du Jutland jusqu'à l'embouchure de l'Escaut.</w:t>
      </w:r>
    </w:p>
    <w:p w:rsidR="00813E6E" w:rsidRDefault="00E325B0">
      <w:pPr>
        <w:pStyle w:val="Corpsdutexte0"/>
        <w:spacing w:before="0" w:after="0" w:line="298" w:lineRule="exact"/>
        <w:ind w:left="40" w:right="40" w:firstLine="240"/>
        <w:jc w:val="both"/>
      </w:pPr>
      <w:r>
        <w:t>On appelle</w:t>
      </w:r>
      <w:r>
        <w:rPr>
          <w:rStyle w:val="CorpsdutexteAngsanaNew15ptGrasItalique"/>
        </w:rPr>
        <w:t xml:space="preserve"> montagne</w:t>
      </w:r>
      <w:r>
        <w:t xml:space="preserve"> toute masse de terrain fort élevée au-dessus du sol environnant :</w:t>
      </w:r>
      <w:r>
        <w:rPr>
          <w:rStyle w:val="CorpsdutexteAngsanaNew15ptGrasItalique"/>
        </w:rPr>
        <w:t xml:space="preserve"> m ont</w:t>
      </w:r>
      <w:r>
        <w:t xml:space="preserve"> a la même signi</w:t>
      </w:r>
      <w:r>
        <w:softHyphen/>
        <w:t xml:space="preserve">fication , </w:t>
      </w:r>
      <w:r>
        <w:t>mais ce mot ne s'emploie' guère que devant un nom propre : mont Etna, mont Liban, mont Cenis, mont Ventoux, etc.</w:t>
      </w:r>
    </w:p>
    <w:p w:rsidR="00813E6E" w:rsidRDefault="00E325B0">
      <w:pPr>
        <w:pStyle w:val="Corpsdutexte0"/>
        <w:spacing w:before="0" w:after="0" w:line="298" w:lineRule="exact"/>
        <w:ind w:left="40" w:right="40" w:firstLine="240"/>
        <w:jc w:val="both"/>
      </w:pPr>
      <w:r>
        <w:t>On appelle</w:t>
      </w:r>
      <w:r>
        <w:rPr>
          <w:rStyle w:val="CorpsdutexteAngsanaNew15ptGrasItalique"/>
        </w:rPr>
        <w:t xml:space="preserve"> colline</w:t>
      </w:r>
      <w:r>
        <w:t xml:space="preserve"> toute montagne de petite dimen</w:t>
      </w:r>
      <w:r>
        <w:softHyphen/>
        <w:t>sion, surtout quand elle s'élève au-dessus de la plaine par degrés presque insensibles ;</w:t>
      </w:r>
      <w:r>
        <w:rPr>
          <w:rStyle w:val="CorpsdutexteAngsanaNew15ptGrasItalique"/>
        </w:rPr>
        <w:t xml:space="preserve"> cote</w:t>
      </w:r>
      <w:r>
        <w:rPr>
          <w:rStyle w:val="CorpsdutexteAngsanaNew15ptGrasItalique"/>
        </w:rPr>
        <w:t>au</w:t>
      </w:r>
      <w:r>
        <w:t xml:space="preserve"> désigne une petite colline.</w:t>
      </w:r>
    </w:p>
    <w:p w:rsidR="00813E6E" w:rsidRDefault="00E325B0">
      <w:pPr>
        <w:pStyle w:val="Corpsdutexte0"/>
        <w:spacing w:before="0" w:after="0" w:line="298" w:lineRule="exact"/>
        <w:ind w:left="40" w:right="40" w:firstLine="240"/>
        <w:jc w:val="both"/>
      </w:pPr>
      <w:r>
        <w:t>Le mot</w:t>
      </w:r>
      <w:r>
        <w:rPr>
          <w:rStyle w:val="CorpsdutexteAngsanaNew15ptGrasItalique"/>
        </w:rPr>
        <w:t xml:space="preserve"> monticule</w:t>
      </w:r>
      <w:r>
        <w:t xml:space="preserve"> s'emploie quand il est question d'une élévation du terrain inférieure à celle qu'on est convenu d'appeler coteau.</w:t>
      </w:r>
    </w:p>
    <w:p w:rsidR="00813E6E" w:rsidRDefault="00E325B0">
      <w:pPr>
        <w:pStyle w:val="Corpsdutexte0"/>
        <w:spacing w:before="0" w:after="0" w:line="298" w:lineRule="exact"/>
        <w:ind w:left="40" w:right="40" w:firstLine="240"/>
        <w:jc w:val="both"/>
      </w:pPr>
      <w:r>
        <w:t>On distingue dans une montagne la base, le sommet ou cime, et les flancs, pentes ou versants.</w:t>
      </w:r>
    </w:p>
    <w:p w:rsidR="00813E6E" w:rsidRDefault="00E325B0">
      <w:pPr>
        <w:pStyle w:val="Corpsdutexte0"/>
        <w:spacing w:before="0" w:after="0" w:line="298" w:lineRule="exact"/>
        <w:ind w:left="40" w:right="40" w:firstLine="240"/>
        <w:jc w:val="both"/>
      </w:pPr>
      <w:r>
        <w:t>Les pierres et les terres qui s'éboulent d'une montagne se réunissent à la longue vers son pied : c'est pour cela que cette partie est toujours la moins inclinée.</w:t>
      </w:r>
    </w:p>
    <w:p w:rsidR="00813E6E" w:rsidRDefault="00E325B0">
      <w:pPr>
        <w:pStyle w:val="Corpsdutexte0"/>
        <w:spacing w:before="0" w:after="0" w:line="298" w:lineRule="exact"/>
        <w:ind w:left="40" w:right="40" w:firstLine="240"/>
        <w:jc w:val="both"/>
        <w:sectPr w:rsidR="00813E6E" w:rsidSect="00D436A8">
          <w:headerReference w:type="even" r:id="rId63"/>
          <w:headerReference w:type="default" r:id="rId64"/>
          <w:pgSz w:w="11905" w:h="16837" w:code="9"/>
          <w:pgMar w:top="720" w:right="720" w:bottom="720" w:left="720" w:header="0" w:footer="3" w:gutter="0"/>
          <w:pgNumType w:start="57"/>
          <w:cols w:space="720"/>
          <w:noEndnote/>
          <w:docGrid w:linePitch="360"/>
        </w:sectPr>
      </w:pPr>
      <w:r>
        <w:t>Quand le sommet d'une montagne se détache pour ainsi dire de la masse générale, en prenant tout à coup une pente très-rapide, on l'appelle</w:t>
      </w:r>
      <w:r>
        <w:rPr>
          <w:rStyle w:val="CorpsdutexteAngsanaNew15ptGrasItalique"/>
        </w:rPr>
        <w:t xml:space="preserve"> pic;</w:t>
      </w:r>
      <w:r>
        <w:t xml:space="preserve"> tel est dans les Pyrénées le pic du Midi de Bigorre, et dans</w:t>
      </w:r>
      <w:r>
        <w:t xml:space="preserve"> les Alpes le pic Blanc, près du mont Rose ; tel est aussi le pic de Teyde, dans l'île de Téneriffe.</w:t>
      </w:r>
    </w:p>
    <w:p w:rsidR="00813E6E" w:rsidRDefault="00E325B0">
      <w:pPr>
        <w:pStyle w:val="Corpsdutexte0"/>
        <w:spacing w:before="0" w:after="0" w:line="298" w:lineRule="exact"/>
        <w:ind w:left="40" w:right="40" w:firstLine="240"/>
        <w:jc w:val="both"/>
      </w:pPr>
      <w:r>
        <w:t>Si ce sommet est anguleux et très-élancé, c'est une aiguille ou même une dent. Ainsi on a dans les Alpes</w:t>
      </w:r>
      <w:r>
        <w:br w:type="page"/>
        <w:t>l'aiguille du Dru, l'aiguille du Plan, etc.; la de</w:t>
      </w:r>
      <w:r>
        <w:t xml:space="preserve">nt de </w:t>
      </w:r>
      <w:r>
        <w:rPr>
          <w:lang w:val="es"/>
        </w:rPr>
        <w:t xml:space="preserve">Jaman, </w:t>
      </w:r>
      <w:r>
        <w:t>etc.</w:t>
      </w:r>
    </w:p>
    <w:p w:rsidR="00813E6E" w:rsidRDefault="00E325B0">
      <w:pPr>
        <w:pStyle w:val="Corpsdutexte0"/>
        <w:spacing w:before="0" w:after="0" w:line="298" w:lineRule="exact"/>
        <w:ind w:left="20" w:firstLine="240"/>
        <w:jc w:val="both"/>
      </w:pPr>
      <w:r>
        <w:t>Tout sommet aplati est un plateau.</w:t>
      </w:r>
    </w:p>
    <w:p w:rsidR="00813E6E" w:rsidRDefault="00E325B0">
      <w:pPr>
        <w:pStyle w:val="Corpsdutexte0"/>
        <w:spacing w:before="0" w:after="0" w:line="298" w:lineRule="exact"/>
        <w:ind w:left="20" w:firstLine="240"/>
        <w:jc w:val="both"/>
      </w:pPr>
      <w:r>
        <w:t>Un sommet arrondi s'appelle</w:t>
      </w:r>
      <w:r>
        <w:rPr>
          <w:rStyle w:val="CorpsdutexteAngsanaNew15ptGrasItalique"/>
        </w:rPr>
        <w:t xml:space="preserve"> dôme</w:t>
      </w:r>
      <w:r>
        <w:t xml:space="preserve"> ou</w:t>
      </w:r>
      <w:r>
        <w:rPr>
          <w:rStyle w:val="CorpsdutexteAngsanaNew15ptGrasItalique"/>
        </w:rPr>
        <w:t xml:space="preserve"> ballon.</w:t>
      </w:r>
    </w:p>
    <w:p w:rsidR="00813E6E" w:rsidRDefault="00E325B0">
      <w:pPr>
        <w:pStyle w:val="Corpsdutexte0"/>
        <w:spacing w:before="0" w:after="0" w:line="298" w:lineRule="exact"/>
        <w:ind w:left="20" w:right="20" w:firstLine="240"/>
        <w:jc w:val="both"/>
      </w:pPr>
      <w:r>
        <w:t>Quoique ces diverses formes se rencontrent dans toutes les natures de terrains, on peut dire cependant que les plaines et les collines peu rapides sont ordinai</w:t>
      </w:r>
      <w:r>
        <w:t>rement formées de strates presque horizontales; que les cimes convexes se composent ordinairement de roches faciles à désagréger par les influences atmosphériques, telles que les roches granitiques des montagnes du centre de la France, des Vosges, de la Sa</w:t>
      </w:r>
      <w:r>
        <w:t>xe, de la Bohême et des Cornouailles; que les plateaux s'observent dans les mon</w:t>
      </w:r>
      <w:r>
        <w:softHyphen/>
        <w:t>tagnes de grès, de calcaire secondaire, et en général dans celles qui sont en couches horizontales; que les aiguilles se retrouvent plus fréquemment dans des ter</w:t>
      </w:r>
      <w:r>
        <w:softHyphen/>
        <w:t>rains granitiq</w:t>
      </w:r>
      <w:r>
        <w:t>ues ou à stratifications verticales; que les cimes coniques, enfin, sont ordinairement formées ou de produits volcaniques pulvérulents, ou de grès friables qui, après leur désagrégattion, doivent tendre à prendre dans tous les sens l'inclinaison du talus n</w:t>
      </w:r>
      <w:r>
        <w:t>aturel.</w:t>
      </w:r>
    </w:p>
    <w:p w:rsidR="00813E6E" w:rsidRDefault="00E325B0">
      <w:pPr>
        <w:pStyle w:val="Corpsdutexte0"/>
        <w:spacing w:before="0" w:after="0" w:line="298" w:lineRule="exact"/>
        <w:ind w:left="20" w:right="20" w:firstLine="240"/>
        <w:jc w:val="both"/>
      </w:pPr>
      <w:r>
        <w:t>Si l'on excepte les volcans anciens ou modernes, tels que le Vésuve, l'Etna, le pic de Ténériffe, le Puy-de- Dôme, etc., etc., notre globe ne présente qu'un petit nombre de montagnes isolées; en général, elles sont réunies et forment ce qu'on appel</w:t>
      </w:r>
      <w:r>
        <w:t>le soit des chaînes, soit des amas ou des systèmes de montagnes.</w:t>
      </w:r>
    </w:p>
    <w:p w:rsidR="00813E6E" w:rsidRDefault="00E325B0">
      <w:pPr>
        <w:pStyle w:val="Corpsdutexte0"/>
        <w:spacing w:before="0" w:after="750" w:line="298" w:lineRule="exact"/>
        <w:ind w:left="20" w:right="20" w:firstLine="240"/>
        <w:jc w:val="both"/>
      </w:pPr>
      <w:r>
        <w:t>Plusieurs montagnes qui se tiennent, dont les bases se touchent en suivant une ligne plus ou moins sinueuse constituent une chaîne.</w:t>
      </w:r>
    </w:p>
    <w:p w:rsidR="00813E6E" w:rsidRDefault="00E325B0">
      <w:pPr>
        <w:pStyle w:val="Corpsdutexte150"/>
        <w:spacing w:before="0" w:line="110" w:lineRule="exact"/>
        <w:ind w:left="20"/>
      </w:pPr>
      <w:r>
        <w:t>/</w:t>
      </w:r>
      <w:r>
        <w:br w:type="page"/>
      </w:r>
    </w:p>
    <w:p w:rsidR="00813E6E" w:rsidRDefault="00E325B0">
      <w:pPr>
        <w:pStyle w:val="Corpsdutexte60"/>
        <w:tabs>
          <w:tab w:val="left" w:pos="5040"/>
        </w:tabs>
        <w:spacing w:after="78" w:line="160" w:lineRule="exact"/>
        <w:ind w:left="1440"/>
      </w:pPr>
      <w:r>
        <w:rPr>
          <w:rStyle w:val="Corpsdutexte61"/>
        </w:rPr>
        <w:t>LIVRE XX. — LA TERRB.</w:t>
      </w:r>
      <w:r>
        <w:rPr>
          <w:rStyle w:val="Corpsdutexte61"/>
        </w:rPr>
        <w:tab/>
        <w:t>61</w:t>
      </w:r>
    </w:p>
    <w:p w:rsidR="00813E6E" w:rsidRDefault="00E325B0">
      <w:pPr>
        <w:pStyle w:val="Corpsdutexte0"/>
        <w:spacing w:before="0" w:after="0" w:line="298" w:lineRule="exact"/>
        <w:ind w:left="20" w:right="40" w:firstLine="220"/>
        <w:jc w:val="both"/>
      </w:pPr>
      <w:r>
        <w:t>Pour faire comprendre quelle est la disposition la plus ordinaire des diverses parties dont une chaîne de mon</w:t>
      </w:r>
      <w:r>
        <w:softHyphen/>
        <w:t>tagnes se compose, je vais supposer qu'un prisme trian</w:t>
      </w:r>
      <w:r>
        <w:softHyphen/>
        <w:t>gulaire très-allongé repose par une de ses faces au milieu d'une plaine étendue, et forme a</w:t>
      </w:r>
      <w:r>
        <w:t>insi comme une espèce de toit surbaissé. La face horizontale du prisme sera la base de la chaîne; les deux faces latérales et inclinées s'appelleront les versants; l'intersection des deux versants ou l'arrête supérieure de la chaîne prendra le nom de faîte</w:t>
      </w:r>
      <w:r>
        <w:t>; les parties inférieures, des versants s'ap</w:t>
      </w:r>
      <w:r>
        <w:softHyphen/>
        <w:t>pelleront les pieds. La distance des deux pieds sera la largeur de la chaîne. La hauteur se mesurera par la per</w:t>
      </w:r>
      <w:r>
        <w:softHyphen/>
        <w:t>pendiculaire abaissée du faîte sur la base.</w:t>
      </w:r>
    </w:p>
    <w:p w:rsidR="00813E6E" w:rsidRDefault="00E325B0">
      <w:pPr>
        <w:pStyle w:val="Corpsdutexte0"/>
        <w:spacing w:before="0" w:after="0" w:line="298" w:lineRule="exact"/>
        <w:ind w:left="20" w:right="40" w:firstLine="220"/>
        <w:jc w:val="both"/>
      </w:pPr>
      <w:r>
        <w:t>L'intervalle qui existe entre deux chaînes de mon</w:t>
      </w:r>
      <w:r>
        <w:softHyphen/>
      </w:r>
      <w:r>
        <w:t>tagnes porte le nom de</w:t>
      </w:r>
      <w:r>
        <w:rPr>
          <w:rStyle w:val="CorpsdutexteAngsanaNew15ptGrasItalique"/>
        </w:rPr>
        <w:t xml:space="preserve"> vallée.</w:t>
      </w:r>
      <w:r>
        <w:t xml:space="preserve"> On dit qu'une vallée est principale lorsqu'elle sert de berceau à un grand cours d'eau. Les subdivisions latérales que présentent souvent les chaînes de montagnes, et qui forment les vallons de la vallée principale, portent l</w:t>
      </w:r>
      <w:r>
        <w:t>e nom de rameaux. Un chaînon est une série de plus petites montagnes qui se détachent de la chaîne principale et qui s'éloignent dans une direc</w:t>
      </w:r>
      <w:r>
        <w:softHyphen/>
        <w:t>tion qui tend au parallélisme. Si le chaînon n'a que peu d'étendue, on le nomme contre-fort. L'arête ou le faîte</w:t>
      </w:r>
      <w:r>
        <w:t xml:space="preserve"> des rameaux, chaînons, contre-forts, porte le nom de crête. Les versants des rameaux s'appellent des pentes. Les vallées qui ont pour origine les flancs d'un chaînon ou d'un contre-fort, sont dites vallées secondaires, vallons ou enfin gorges, à mesure qu</w:t>
      </w:r>
      <w:r>
        <w:t>'elles prennent moins d'éten</w:t>
      </w:r>
      <w:r>
        <w:softHyphen/>
        <w:t>due ou qu'elles se resserrent davantage.</w:t>
      </w:r>
    </w:p>
    <w:p w:rsidR="00813E6E" w:rsidRDefault="00E325B0">
      <w:pPr>
        <w:pStyle w:val="Corpsdutexte0"/>
        <w:spacing w:before="0" w:after="0" w:line="298" w:lineRule="exact"/>
        <w:ind w:left="20" w:firstLine="220"/>
        <w:jc w:val="both"/>
      </w:pPr>
      <w:r>
        <w:t>Lorsque l'arête d'une chaîne s'infléchit de manière à</w:t>
      </w:r>
      <w:r>
        <w:br w:type="page"/>
        <w:t>offrir une sorte de passage d'un versant à l'autre, on donne à ce passage le nom de col, de port, de pas, de pertuis. Le passage pre</w:t>
      </w:r>
      <w:r>
        <w:t>nd le nom de défilé, s'il est très- resserré entre deux escarpements.</w:t>
      </w:r>
    </w:p>
    <w:p w:rsidR="00813E6E" w:rsidRDefault="00E325B0">
      <w:pPr>
        <w:pStyle w:val="Corpsdutexte0"/>
        <w:spacing w:before="0" w:after="0" w:line="298" w:lineRule="exact"/>
        <w:ind w:left="20" w:right="20" w:firstLine="220"/>
        <w:jc w:val="both"/>
      </w:pPr>
      <w:r>
        <w:t>Le faîte d'une chaîne de montagnes est naturellement la ligne de partage des eaux qui s'écoulent sur les deux versants pour se rendre dans deux vallées différentes. Le faîte est quelquef</w:t>
      </w:r>
      <w:r>
        <w:t>ois très-large : tel est le Lang-Field en Norwége, qui a 8, 10 et même 12 lieues de large à certains points, et au Mexique, à une hauteur de 2,300 mètres, le faîte de la chaîne de la Cordillère présente une largeur qui a jusqu'à 50 lieues.</w:t>
      </w:r>
    </w:p>
    <w:p w:rsidR="00813E6E" w:rsidRDefault="00E325B0">
      <w:pPr>
        <w:pStyle w:val="Corpsdutexte0"/>
        <w:spacing w:before="0" w:after="0" w:line="298" w:lineRule="exact"/>
        <w:ind w:left="20" w:right="20" w:firstLine="220"/>
        <w:jc w:val="both"/>
      </w:pPr>
      <w:r>
        <w:t xml:space="preserve">Si l'on regarde </w:t>
      </w:r>
      <w:r>
        <w:t>le versant d'une montagne comme un plan qui joindrait la cime au pied, il est facile de déter</w:t>
      </w:r>
      <w:r>
        <w:softHyphen/>
        <w:t>miner son inclinaison par rapport à l'horizon. Cette incli</w:t>
      </w:r>
      <w:r>
        <w:softHyphen/>
        <w:t xml:space="preserve">naison est l'angle plus ou moins aigu que fait le plan horizontal mené par le pied de la montagne avec </w:t>
      </w:r>
      <w:r>
        <w:t>le plan que nous venons de figurer. L'inclinaison du versant septentrional des Pyrénées est de 3° à 4°; celle du versant méridional des grandes Alpes, mesurée vers les plaines de la Lombardie ou du Piémont n'est que de 3° 3/4. Ce résultat n'empêche pas qu'</w:t>
      </w:r>
      <w:r>
        <w:t>on n'ait besoin, même en sui</w:t>
      </w:r>
      <w:r>
        <w:softHyphen/>
        <w:t>vant la crête d'un rameau, de franchir les pentes beau</w:t>
      </w:r>
      <w:r>
        <w:softHyphen/>
        <w:t xml:space="preserve">coup plus raides. Une pente de 7° à 8° est déjà forte : c'est presque le maximun pour les voitures; en France, d'après les règlements, les grandes routes n'ont jamais plus </w:t>
      </w:r>
      <w:r>
        <w:t>de 4° 46' de pente. Une pente de 15° peut à peine être franchie par les bêtes de somme chargées; l'homme ne peut pas gravir une pente de 35°, si le sol est un roc ou un gazon trop serré pour qu'on puisse y entailler des</w:t>
      </w:r>
      <w:r>
        <w:br w:type="page"/>
      </w:r>
    </w:p>
    <w:p w:rsidR="00813E6E" w:rsidRDefault="00E325B0">
      <w:pPr>
        <w:pStyle w:val="Corpsdutexte60"/>
        <w:tabs>
          <w:tab w:val="left" w:pos="5075"/>
        </w:tabs>
        <w:spacing w:after="78" w:line="160" w:lineRule="exact"/>
        <w:ind w:left="1480"/>
      </w:pPr>
      <w:r>
        <w:rPr>
          <w:rStyle w:val="Corpsdutexte62"/>
        </w:rPr>
        <w:t>LIVRE XX. — LA TERRE.</w:t>
      </w:r>
      <w:r>
        <w:rPr>
          <w:rStyle w:val="Corpsdutexte62"/>
        </w:rPr>
        <w:tab/>
        <w:t>63</w:t>
      </w:r>
    </w:p>
    <w:p w:rsidR="00813E6E" w:rsidRDefault="00E325B0">
      <w:pPr>
        <w:pStyle w:val="Corpsdutexte0"/>
        <w:spacing w:before="0" w:after="0" w:line="298" w:lineRule="exact"/>
        <w:ind w:left="40" w:right="40" w:firstLine="0"/>
        <w:jc w:val="both"/>
      </w:pPr>
      <w:r>
        <w:t>gradins; l</w:t>
      </w:r>
      <w:r>
        <w:t>a pente de 42° est la plus inclinée qu'on puisse gravir à pied dans un terrain sablonneux ou couvert de cendres volcaniques; une pente de 45° est impraticable, même avec des gradins.</w:t>
      </w:r>
    </w:p>
    <w:p w:rsidR="00813E6E" w:rsidRDefault="00E325B0">
      <w:pPr>
        <w:pStyle w:val="Corpsdutexte0"/>
        <w:spacing w:before="0" w:after="0" w:line="298" w:lineRule="exact"/>
        <w:ind w:left="40" w:right="40" w:firstLine="240"/>
        <w:jc w:val="both"/>
      </w:pPr>
      <w:r>
        <w:t>Bouguer</w:t>
      </w:r>
      <w:r>
        <w:rPr>
          <w:rStyle w:val="CorpsdutexteAngsanaNew15ptGrasItaliqueEspacement1pt"/>
        </w:rPr>
        <w:t xml:space="preserve"> (Fig.</w:t>
      </w:r>
      <w:r>
        <w:rPr>
          <w:rStyle w:val="CorpsdutexteAngsanaNew15ptGrasItalique"/>
        </w:rPr>
        <w:t xml:space="preserve"> de la Terre</w:t>
      </w:r>
      <w:r>
        <w:t>, p. cjx) dit qu'il est impos</w:t>
      </w:r>
      <w:r>
        <w:softHyphen/>
        <w:t xml:space="preserve">sible d'escalader </w:t>
      </w:r>
      <w:r>
        <w:t>une montagne dont les flancs font avec l'horizon un angle de 35 ou 36°, à moins qu'on ne se saisisse aux herbes ou aux arbustes, ou que les rochers dont la montagne est composée ne forment des espèces de marches; de son signal du Cotopaxi jusqu'au terme in</w:t>
      </w:r>
      <w:r>
        <w:t>férieur de la neige, la pente était tout aussi rapide; mais quand on la gravissait, les petites pierres ponces, dans la masse desquelles le pied pénétrait, servaient d'appui.</w:t>
      </w:r>
    </w:p>
    <w:p w:rsidR="00813E6E" w:rsidRDefault="00E325B0">
      <w:pPr>
        <w:pStyle w:val="Corpsdutexte0"/>
        <w:spacing w:before="0" w:after="0" w:line="298" w:lineRule="exact"/>
        <w:ind w:left="40" w:right="40" w:firstLine="240"/>
        <w:jc w:val="both"/>
      </w:pPr>
      <w:r>
        <w:t>Une ligne menée du sommet du Vésuve a sa base, forme avec l'horizon un angle de 1</w:t>
      </w:r>
      <w:r>
        <w:t xml:space="preserve">2° 41' ; pour l'Etna la pente moyenne est de 10° 13' ; au pic de Ténériffe on trouve une pente de 12° 29'. Les cônes des volcans ont une inclinaison moyenne de 33° à 40°. Les parties les plus rapides des cônes du Vésuve, du pic du Teyde, de </w:t>
      </w:r>
      <w:r>
        <w:rPr>
          <w:lang w:val="es"/>
        </w:rPr>
        <w:t xml:space="preserve">Pichincha, </w:t>
      </w:r>
      <w:r>
        <w:t>de T</w:t>
      </w:r>
      <w:r>
        <w:t xml:space="preserve">orullo, sont de 40 à 42°. (Humboldt, </w:t>
      </w:r>
      <w:r>
        <w:rPr>
          <w:rStyle w:val="CorpsdutexteAngsanaNew15ptGrasItalique"/>
        </w:rPr>
        <w:t>Relat. hist.,</w:t>
      </w:r>
      <w:r>
        <w:t xml:space="preserve"> liv.</w:t>
      </w:r>
      <w:r>
        <w:rPr>
          <w:rStyle w:val="Corpsdutexte55ptPetitesmajusculesEspacement0pt"/>
        </w:rPr>
        <w:t xml:space="preserve"> i,</w:t>
      </w:r>
      <w:r>
        <w:t xml:space="preserve"> chap.</w:t>
      </w:r>
      <w:r>
        <w:rPr>
          <w:rStyle w:val="Corpsdutexte55ptPetitesmajusculesEspacement0pt"/>
        </w:rPr>
        <w:t xml:space="preserve"> ii</w:t>
      </w:r>
      <w:r>
        <w:t>, p. 152.)</w:t>
      </w:r>
    </w:p>
    <w:p w:rsidR="00813E6E" w:rsidRDefault="00E325B0">
      <w:pPr>
        <w:pStyle w:val="Corpsdutexte0"/>
        <w:spacing w:before="0" w:after="0" w:line="298" w:lineRule="exact"/>
        <w:ind w:left="40" w:right="40" w:firstLine="240"/>
        <w:jc w:val="both"/>
        <w:sectPr w:rsidR="00813E6E" w:rsidSect="00D436A8">
          <w:headerReference w:type="even" r:id="rId65"/>
          <w:headerReference w:type="default" r:id="rId66"/>
          <w:pgSz w:w="11905" w:h="16837" w:code="9"/>
          <w:pgMar w:top="720" w:right="720" w:bottom="720" w:left="720" w:header="0" w:footer="3" w:gutter="0"/>
          <w:cols w:space="720"/>
          <w:noEndnote/>
          <w:docGrid w:linePitch="360"/>
        </w:sectPr>
      </w:pPr>
      <w:r>
        <w:t>Lorsqu'une chaîne est isolée dans un pays plat ou entre deux mers, c'est vers le milieu de sa longueur qu</w:t>
      </w:r>
      <w:r>
        <w:t>'on trouve les grandes hauteurs du faîte. A partir de là, les cimes s'abaissent vers les deux extrémités de la chaîne, comme on le voit dans les Pyrénées. Ce principe n'est pas applicable aux chaînes qui, comme les Vosges et le Jura, sont des ramifications</w:t>
      </w:r>
      <w:r>
        <w:t>, des bras, des dépen</w:t>
      </w:r>
      <w:r>
        <w:softHyphen/>
        <w:t>dances d'un système de montagnes voisin.</w:t>
      </w:r>
      <w:r>
        <w:br w:type="page"/>
      </w:r>
    </w:p>
    <w:p w:rsidR="00813E6E" w:rsidRDefault="00E325B0">
      <w:pPr>
        <w:pStyle w:val="Corpsdutexte0"/>
        <w:spacing w:before="0" w:after="0" w:line="298" w:lineRule="exact"/>
        <w:ind w:left="20" w:right="40" w:firstLine="240"/>
        <w:jc w:val="both"/>
      </w:pPr>
      <w:r>
        <w:t>Les deux versants d'une chaîne sont presque toujours inégalement inclinés à l'horizon. Telas, Bergman, Kir- wan et d'autres géologues admettent que c'est l'orien</w:t>
      </w:r>
      <w:r>
        <w:softHyphen/>
        <w:t>tation de la chaîne qui déterm</w:t>
      </w:r>
      <w:r>
        <w:t>ine la direction de la plus grande pente. Cette remarque, si elle était exacte, aurait une importance réelle, car elle prouverait qu'une cause générale telle que d'immenses courants liquides, par exemple, a déterminé la formation des montagnes, et que ce n</w:t>
      </w:r>
      <w:r>
        <w:t>'est pas par soulèvement qu'elles ont été pro</w:t>
      </w:r>
      <w:r>
        <w:softHyphen/>
        <w:t>duites, comme on le suppose aujourd'hui.</w:t>
      </w:r>
    </w:p>
    <w:p w:rsidR="00813E6E" w:rsidRDefault="00E325B0">
      <w:pPr>
        <w:pStyle w:val="Corpsdutexte0"/>
        <w:spacing w:before="0" w:after="0" w:line="298" w:lineRule="exact"/>
        <w:ind w:left="20" w:right="40" w:firstLine="240"/>
        <w:jc w:val="both"/>
      </w:pPr>
      <w:r>
        <w:t>Pour expliquer comment les montagnes présentent des pentes excessivement rapides, Kirwan admet qu'à l'ori</w:t>
      </w:r>
      <w:r>
        <w:softHyphen/>
        <w:t>gine des choses les eaux de l'Océan étaient douées de deux mouv</w:t>
      </w:r>
      <w:r>
        <w:t>ements : l'un dirigé de l'est à l'ouest, l'autre du nord au sud. « Le premier était, dit-il, la conséquence de la direction générale des marées ; l'autre fut déterminé par de vastes abîmes qui se formèrent dans le voisinage du pôle antarctique. Maintenant,</w:t>
      </w:r>
      <w:r>
        <w:t xml:space="preserve"> ajoute-t-il, n'est-il pas clair que les montagnes dirigées du nord au sud, ont dû opposer un obstacle au premier mouvement, et per</w:t>
      </w:r>
      <w:r>
        <w:softHyphen/>
        <w:t>mettre au liquide de déposer les substances dont il était chargé sur ses faces orientales? Le même raisonnement s'applique a</w:t>
      </w:r>
      <w:r>
        <w:t>ux montagnes dirigées de l'est à l'ouest, quand on les considère comme une digue placée sur le chemin du second courant. »</w:t>
      </w:r>
    </w:p>
    <w:p w:rsidR="00813E6E" w:rsidRDefault="00E325B0">
      <w:pPr>
        <w:pStyle w:val="Corpsdutexte0"/>
        <w:spacing w:before="0" w:after="0" w:line="298" w:lineRule="exact"/>
        <w:ind w:left="20" w:right="40" w:firstLine="240"/>
        <w:jc w:val="both"/>
      </w:pPr>
      <w:r>
        <w:t>Bergman, dans la description physique de la Terre, pose les deux règles suivantes : 1° dans les chaînes qui courent du nord au sud, l</w:t>
      </w:r>
      <w:r>
        <w:t>a face occidentale est la plus escarpée; 2° dans les chaînes dirigées de l'est à l'ouest, la face méridionale est la plus abrupte. On peut citer à</w:t>
      </w:r>
      <w:r>
        <w:br w:type="page"/>
        <w:t>l'appui de cette opinion, parmi les montagnes dirigées du nord au sud, les montagnes qui séparent la Suède de</w:t>
      </w:r>
      <w:r>
        <w:t xml:space="preserve"> la Norvège et qui ont la face occidentale très-escarpée, tandis que leur faCe orientalè présente une rampe très- douce ; les monts Ourals, plus escarpés à l'occident qu'à l'orient.</w:t>
      </w:r>
    </w:p>
    <w:p w:rsidR="00813E6E" w:rsidRDefault="00E325B0">
      <w:pPr>
        <w:pStyle w:val="Corpsdutexte0"/>
        <w:spacing w:before="0" w:after="0" w:line="293" w:lineRule="exact"/>
        <w:ind w:left="20" w:right="20" w:firstLine="200"/>
        <w:jc w:val="both"/>
      </w:pPr>
      <w:r>
        <w:t>Parmi les montagnes dirigées de l'est à l'ouest, les mont Karpathes présen</w:t>
      </w:r>
      <w:r>
        <w:t>tent vers la Hongrie leur face méri</w:t>
      </w:r>
      <w:r>
        <w:softHyphen/>
        <w:t>dionale très-abrupte, tandis que leur face septentrionale descend en pente douce vers la Pologne. Le versant sep</w:t>
      </w:r>
      <w:r>
        <w:softHyphen/>
        <w:t>tentrional des Pyrénées est moins rapide que le versant méridional, d'après les observations de Ramond. Les</w:t>
      </w:r>
      <w:r>
        <w:t xml:space="preserve"> Alpujaras (Grenade) et la Sierra-Morena paraissent aussi, d'après Malte-Brun, avoir leurs pentes raides vers le midi. Les montagnes de la Guyane, selon La Condamine, ont leur face méridionale plus marquée que leur face sep</w:t>
      </w:r>
      <w:r>
        <w:softHyphen/>
        <w:t>tentrionale. Enfin les montagnes</w:t>
      </w:r>
      <w:r>
        <w:t xml:space="preserve"> qui séparent la Saxe de la Bohême, présentent, d'après Daubuisson, une pente douce vers le nord.</w:t>
      </w:r>
    </w:p>
    <w:p w:rsidR="00813E6E" w:rsidRDefault="00E325B0">
      <w:pPr>
        <w:pStyle w:val="Corpsdutexte0"/>
        <w:spacing w:before="0" w:after="0" w:line="293" w:lineRule="exact"/>
        <w:ind w:left="20" w:right="20" w:firstLine="200"/>
        <w:jc w:val="both"/>
      </w:pPr>
      <w:r>
        <w:t xml:space="preserve">Les Cévennes, les Vosges, le Jura, chaînes dirigées du nord au sud, ont leurs plus grandes pentes tournées vers l'est. Dans la Cordillère des Andes, c'est au </w:t>
      </w:r>
      <w:r>
        <w:t>contraire le versant occidental qui est le plus rapide; il en est de même des Alpes scandinaves. On ne peut donc pas sou</w:t>
      </w:r>
      <w:r>
        <w:softHyphen/>
        <w:t>tenir avec Bergman, d'une manière générale, que dans les chaînes dirigées du nord au sud la pente occidentale est constamment la plus r</w:t>
      </w:r>
      <w:r>
        <w:t>apide.</w:t>
      </w:r>
    </w:p>
    <w:p w:rsidR="00813E6E" w:rsidRDefault="00E325B0">
      <w:pPr>
        <w:pStyle w:val="Corpsdutexte0"/>
        <w:tabs>
          <w:tab w:val="left" w:pos="4455"/>
        </w:tabs>
        <w:spacing w:before="0" w:after="0" w:line="293" w:lineRule="exact"/>
        <w:ind w:left="20" w:right="20" w:firstLine="200"/>
      </w:pPr>
      <w:r>
        <w:t>Nous avons dit que ce savant avait également déduit de ses observations, que dans les chaînés dirigées de l'est à l'ouest la pente la plus abrupte était toujours vers le A.—m.</w:t>
      </w:r>
      <w:r>
        <w:tab/>
        <w:t>.5</w:t>
      </w:r>
      <w:r>
        <w:br w:type="page"/>
      </w:r>
    </w:p>
    <w:p w:rsidR="00813E6E" w:rsidRDefault="00E325B0">
      <w:pPr>
        <w:pStyle w:val="Corpsdutexte0"/>
        <w:spacing w:before="0" w:after="0" w:line="293" w:lineRule="exact"/>
        <w:ind w:left="20" w:right="40" w:firstLine="0"/>
        <w:jc w:val="both"/>
      </w:pPr>
      <w:r>
        <w:t>midi. Les Pyrénées, l'Erzgebirge, les Alpujaras confir</w:t>
      </w:r>
      <w:r>
        <w:softHyphen/>
        <w:t>ment cette règ</w:t>
      </w:r>
      <w:r>
        <w:t>le, mais les monts Atlas la contredisent, puisque c'est du côté de la Méditerranée surtout que ces montagnes sont escarpées.</w:t>
      </w:r>
    </w:p>
    <w:p w:rsidR="00813E6E" w:rsidRDefault="00E325B0">
      <w:pPr>
        <w:pStyle w:val="Corpsdutexte0"/>
        <w:spacing w:before="0" w:after="0" w:line="293" w:lineRule="exact"/>
        <w:ind w:left="20" w:right="40" w:firstLine="240"/>
        <w:jc w:val="both"/>
      </w:pPr>
      <w:r>
        <w:t>On aurait une règle moins sujette à exceptions en disant que les montagnes qui ceignent une mer, lui pré</w:t>
      </w:r>
      <w:r>
        <w:softHyphen/>
      </w:r>
      <w:r>
        <w:t>sentent leur plus grand escarpement ; les montagnes de l'Espagne, des Pyrénées, des Cévennes, des Alpes, de la Grèce, de la Caramanie, de la Syrie, de l'Atlas, sont toutes plus rapides vers la Méditerranée que du côté opposé.</w:t>
      </w:r>
    </w:p>
    <w:p w:rsidR="00813E6E" w:rsidRDefault="00E325B0">
      <w:pPr>
        <w:pStyle w:val="Corpsdutexte0"/>
        <w:spacing w:before="0" w:after="0" w:line="293" w:lineRule="exact"/>
        <w:ind w:left="20" w:right="40" w:firstLine="240"/>
        <w:jc w:val="both"/>
      </w:pPr>
      <w:r>
        <w:t>La plupart des terrains parais</w:t>
      </w:r>
      <w:r>
        <w:t>sent formés par couches superposées; on dit alors qu'ils sont stratifiés.</w:t>
      </w:r>
    </w:p>
    <w:p w:rsidR="00813E6E" w:rsidRDefault="00E325B0">
      <w:pPr>
        <w:pStyle w:val="Corpsdutexte0"/>
        <w:spacing w:before="0" w:after="0" w:line="293" w:lineRule="exact"/>
        <w:ind w:left="20" w:right="40" w:firstLine="240"/>
        <w:jc w:val="both"/>
      </w:pPr>
      <w:r>
        <w:t>Les fissures qui séparent les différentes couches sont des surfaces ordinairement planes, quelquefois courbes, et presque toujours parallèles entre elles.</w:t>
      </w:r>
    </w:p>
    <w:p w:rsidR="00813E6E" w:rsidRDefault="00E325B0">
      <w:pPr>
        <w:pStyle w:val="Corpsdutexte0"/>
        <w:spacing w:before="0" w:after="0" w:line="293" w:lineRule="exact"/>
        <w:ind w:left="20" w:right="40" w:firstLine="240"/>
        <w:jc w:val="both"/>
      </w:pPr>
      <w:r>
        <w:t xml:space="preserve">Les surfaces de séparation </w:t>
      </w:r>
      <w:r>
        <w:t>des strates, quand elles sont courbes, appartiennent constamment à cette classe que les géomètres appellent</w:t>
      </w:r>
      <w:r>
        <w:rPr>
          <w:rStyle w:val="CorpsdutexteAngsanaNew15ptGrasItalique"/>
        </w:rPr>
        <w:t xml:space="preserve"> surfaces réglées,</w:t>
      </w:r>
      <w:r>
        <w:t xml:space="preserve"> à cause qu'en chaque point on peut leur appliquer une ligne droite.</w:t>
      </w:r>
    </w:p>
    <w:p w:rsidR="00813E6E" w:rsidRDefault="00E325B0">
      <w:pPr>
        <w:pStyle w:val="Corpsdutexte0"/>
        <w:spacing w:before="0" w:after="0" w:line="293" w:lineRule="exact"/>
        <w:ind w:left="20" w:right="40" w:firstLine="240"/>
        <w:jc w:val="both"/>
      </w:pPr>
      <w:r>
        <w:t>Saussure pense qu'on peut admettre comme deux règles générales</w:t>
      </w:r>
      <w:r>
        <w:t xml:space="preserve"> :</w:t>
      </w:r>
    </w:p>
    <w:p w:rsidR="00813E6E" w:rsidRDefault="00E325B0">
      <w:pPr>
        <w:pStyle w:val="Corpsdutexte0"/>
        <w:spacing w:before="0" w:after="0" w:line="293" w:lineRule="exact"/>
        <w:ind w:left="20" w:right="40" w:firstLine="240"/>
        <w:jc w:val="both"/>
      </w:pPr>
      <w:r>
        <w:t>1* Que lorsque des montagnes secondaires bordent des montagnes primitives, leurs couches montent con</w:t>
      </w:r>
      <w:r>
        <w:softHyphen/>
        <w:t>stamment vers les parties de ces dernières montagnes, qui leur correspondent;</w:t>
      </w:r>
    </w:p>
    <w:p w:rsidR="00813E6E" w:rsidRDefault="00E325B0">
      <w:pPr>
        <w:pStyle w:val="Corpsdutexte0"/>
        <w:spacing w:before="0" w:after="0" w:line="293" w:lineRule="exact"/>
        <w:ind w:left="20" w:right="40" w:firstLine="240"/>
        <w:jc w:val="both"/>
      </w:pPr>
      <w:r>
        <w:t xml:space="preserve">2* Que les montagnes secondaires ont toujours leurs escarpements les plus </w:t>
      </w:r>
      <w:r>
        <w:t>prononcés tournés vers la chaîne primitive centrale."</w:t>
      </w:r>
    </w:p>
    <w:p w:rsidR="00813E6E" w:rsidRDefault="00E325B0">
      <w:pPr>
        <w:pStyle w:val="Corpsdutexte0"/>
        <w:spacing w:before="0" w:after="0" w:line="293" w:lineRule="exact"/>
        <w:ind w:left="20" w:firstLine="240"/>
        <w:jc w:val="both"/>
      </w:pPr>
      <w:r>
        <w:t>La</w:t>
      </w:r>
      <w:r>
        <w:rPr>
          <w:rStyle w:val="CorpsdutexteAngsanaNew15ptGrasItalique"/>
        </w:rPr>
        <w:t xml:space="preserve"> direction</w:t>
      </w:r>
      <w:r>
        <w:t xml:space="preserve"> d'une couche est l'orientation de la ligne</w:t>
      </w:r>
      <w:r>
        <w:br w:type="page"/>
        <w:t>qui résulte de son intersection avec un plan horizontal, ou, ce-qui revient au même, d'une ligne horizontale menée dans son.plan; marquer la direc</w:t>
      </w:r>
      <w:r>
        <w:t>tion d'une couche, c'est indiquer à quels points de l'horizon cette ligne aboutit.</w:t>
      </w:r>
    </w:p>
    <w:p w:rsidR="00813E6E" w:rsidRDefault="00E325B0">
      <w:pPr>
        <w:pStyle w:val="Corpsdutexte0"/>
        <w:spacing w:before="0" w:after="0" w:line="293" w:lineRule="exact"/>
        <w:ind w:left="20" w:right="20" w:firstLine="220"/>
        <w:jc w:val="both"/>
      </w:pPr>
      <w:r>
        <w:rPr>
          <w:rStyle w:val="CorpsdutexteAngsanaNew15ptGrasItalique"/>
        </w:rPr>
        <w:t>Vinclinaison</w:t>
      </w:r>
      <w:r>
        <w:t xml:space="preserve"> est l'angle que la couche forme avec l'horizon.</w:t>
      </w:r>
    </w:p>
    <w:p w:rsidR="00813E6E" w:rsidRDefault="00E325B0">
      <w:pPr>
        <w:pStyle w:val="Corpsdutexte0"/>
        <w:spacing w:before="0" w:after="0" w:line="293" w:lineRule="exact"/>
        <w:ind w:left="20" w:right="20" w:firstLine="220"/>
        <w:jc w:val="both"/>
      </w:pPr>
      <w:r>
        <w:t>Ces deux expressions n'auraient évidemment aucun sens, si la couche n'était pas considérée comme plane.</w:t>
      </w:r>
    </w:p>
    <w:p w:rsidR="00813E6E" w:rsidRDefault="00E325B0">
      <w:pPr>
        <w:pStyle w:val="Corpsdutexte0"/>
        <w:spacing w:before="0" w:after="0" w:line="293" w:lineRule="exact"/>
        <w:ind w:left="20" w:right="20" w:firstLine="220"/>
        <w:jc w:val="both"/>
      </w:pPr>
      <w:r>
        <w:t>Les géol</w:t>
      </w:r>
      <w:r>
        <w:t>ogues considèrent les couches, les</w:t>
      </w:r>
      <w:r>
        <w:rPr>
          <w:rStyle w:val="CorpsdutexteAngsanaNew15ptGrasItalique"/>
        </w:rPr>
        <w:t xml:space="preserve"> strates, </w:t>
      </w:r>
      <w:r>
        <w:t>comme résultant de dépôts qui, à l'origine des choses, se sont formés successivement au sein d'une masse fluide.</w:t>
      </w:r>
    </w:p>
    <w:p w:rsidR="00813E6E" w:rsidRDefault="00E325B0">
      <w:pPr>
        <w:pStyle w:val="Corpsdutexte0"/>
        <w:spacing w:before="0" w:after="0" w:line="293" w:lineRule="exact"/>
        <w:ind w:left="20" w:right="20" w:firstLine="220"/>
        <w:jc w:val="both"/>
      </w:pPr>
      <w:r>
        <w:t>Quand les couches ont des épaisseurs égales, il paraît difficile de ne pas admettre que ce dépôt s'</w:t>
      </w:r>
      <w:r>
        <w:t>est opéré pri</w:t>
      </w:r>
      <w:r>
        <w:softHyphen/>
        <w:t>mitivement sur une surface &amp; peu près horizontale; mais de telles couches, au contraire, forment souvent de très- grands angles avec l'horizon ; le terrain qui les supporte a donc été soulevé depuis leur formation; l'inclinaison des couches e</w:t>
      </w:r>
      <w:r>
        <w:t>st un indice certain des grandes révolutions que le globe a éprouvées.</w:t>
      </w:r>
    </w:p>
    <w:p w:rsidR="00813E6E" w:rsidRDefault="00E325B0">
      <w:pPr>
        <w:pStyle w:val="Corpsdutexte0"/>
        <w:tabs>
          <w:tab w:val="left" w:pos="2617"/>
        </w:tabs>
        <w:spacing w:before="0" w:after="0" w:line="293" w:lineRule="exact"/>
        <w:ind w:left="20" w:right="20" w:firstLine="220"/>
        <w:jc w:val="both"/>
      </w:pPr>
      <w:r>
        <w:t>Certains terrains ne présentent aucune stratification apparente ; le granité et le porphyre sont généralement dans ce cas.</w:t>
      </w:r>
      <w:r>
        <w:tab/>
        <w:t>.</w:t>
      </w:r>
    </w:p>
    <w:p w:rsidR="00813E6E" w:rsidRDefault="00E325B0">
      <w:pPr>
        <w:pStyle w:val="Corpsdutexte0"/>
        <w:spacing w:before="0" w:after="0" w:line="293" w:lineRule="exact"/>
        <w:ind w:left="20" w:right="20" w:firstLine="220"/>
        <w:jc w:val="both"/>
      </w:pPr>
      <w:r>
        <w:t>II existe des roches qui se divisent en prismes à trois, qua</w:t>
      </w:r>
      <w:r>
        <w:t>tre, cinq, six, sept ou huit pans; leur hauteur n'est ordinairement que de quelques décimètres; mais on en voit fréquemment de dix et même quelquefois de deux cents mètres de long.</w:t>
      </w:r>
    </w:p>
    <w:p w:rsidR="00813E6E" w:rsidRDefault="00E325B0">
      <w:pPr>
        <w:pStyle w:val="Corpsdutexte0"/>
        <w:spacing w:before="0" w:after="0" w:line="293" w:lineRule="exact"/>
        <w:ind w:left="20" w:right="20" w:firstLine="220"/>
        <w:jc w:val="both"/>
      </w:pPr>
      <w:r>
        <w:t>Le plus ordinairement ces prismes sont disposés verti</w:t>
      </w:r>
      <w:r>
        <w:softHyphen/>
        <w:t>calement ; dans cet é</w:t>
      </w:r>
      <w:r>
        <w:t>tat ils forment les célèbres colon</w:t>
      </w:r>
      <w:r>
        <w:softHyphen/>
      </w:r>
      <w:r>
        <w:br w:type="page"/>
        <w:t>nades basaltiques du Vivarais, de l'Auvergne, de la Saxe, etc., et la fameuse chaussée des Géants, en Irlande. Quelquefois les prismes sont entassés horizontalement, et dans des directions parallèles, comme des poutres d</w:t>
      </w:r>
      <w:r>
        <w:t>ans un magasin; ailleurs ils paraissent converger vers un centre unique.</w:t>
      </w:r>
    </w:p>
    <w:p w:rsidR="00813E6E" w:rsidRDefault="00E325B0">
      <w:pPr>
        <w:pStyle w:val="Corpsdutexte0"/>
        <w:spacing w:before="0" w:after="0" w:line="293" w:lineRule="exact"/>
        <w:ind w:left="20" w:right="20" w:firstLine="240"/>
        <w:jc w:val="both"/>
      </w:pPr>
      <w:r>
        <w:t>Pendant longtemps on a regardé la structure prisma</w:t>
      </w:r>
      <w:r>
        <w:softHyphen/>
        <w:t>tique comme un des attributs distinctifs des terrains vol</w:t>
      </w:r>
      <w:r>
        <w:softHyphen/>
      </w:r>
      <w:r>
        <w:t>caniques; mais quelques géologues ont trouvé ce même mode de division dans des granités, dans des porphyres euritiques, dans le gypse de Montmartre, dans les mines de sel gemme de Norlhwich.</w:t>
      </w:r>
    </w:p>
    <w:p w:rsidR="00813E6E" w:rsidRDefault="00E325B0">
      <w:pPr>
        <w:pStyle w:val="Corpsdutexte0"/>
        <w:spacing w:before="0" w:after="562" w:line="293" w:lineRule="exact"/>
        <w:ind w:left="20" w:right="20" w:firstLine="240"/>
        <w:jc w:val="both"/>
      </w:pPr>
      <w:r>
        <w:t xml:space="preserve">Certaines variétés minérales offrent ehfin une forme globuleuse, </w:t>
      </w:r>
      <w:r>
        <w:t>quelquefois parfaitement sphérique, plus ordi</w:t>
      </w:r>
      <w:r>
        <w:softHyphen/>
        <w:t>nairement sphéroïdale, plus souvent encore tuberculeuse seulement. Les plus remarquables de ces roches sont le granité globuleux de Corse, et le spath calcaire des envi</w:t>
      </w:r>
      <w:r>
        <w:softHyphen/>
        <w:t>rons d'Hyères observé par Saussure, et da</w:t>
      </w:r>
      <w:r>
        <w:t>ns lequel on trouve des boules de près d'un mètre de diamètre.</w:t>
      </w:r>
    </w:p>
    <w:p w:rsidR="00813E6E" w:rsidRDefault="00E325B0">
      <w:pPr>
        <w:pStyle w:val="Corpsdutexte0"/>
        <w:spacing w:before="0" w:after="300" w:line="190" w:lineRule="exact"/>
        <w:ind w:left="1660" w:firstLine="0"/>
      </w:pPr>
      <w:r>
        <w:t>CHAPITRE VIII</w:t>
      </w:r>
    </w:p>
    <w:p w:rsidR="00813E6E" w:rsidRDefault="00E325B0">
      <w:pPr>
        <w:pStyle w:val="Corpsdutexte40"/>
        <w:spacing w:before="0" w:after="206" w:line="120" w:lineRule="exact"/>
        <w:ind w:left="640"/>
      </w:pPr>
      <w:r>
        <w:rPr>
          <w:rStyle w:val="Corpsdutexte4Espacement1pt1"/>
        </w:rPr>
        <w:t>LONGITUDES ET LATITUDES GÉOGRAPHIQUES</w:t>
      </w:r>
    </w:p>
    <w:p w:rsidR="00813E6E" w:rsidRDefault="00E325B0">
      <w:pPr>
        <w:pStyle w:val="Corpsdutexte0"/>
        <w:spacing w:before="0" w:after="0" w:line="298" w:lineRule="exact"/>
        <w:ind w:left="20" w:right="20" w:firstLine="240"/>
        <w:jc w:val="both"/>
      </w:pPr>
      <w:r>
        <w:t>Dès que les hommes ont l'attention appelée sur un point du globe qu'</w:t>
      </w:r>
      <w:r>
        <w:t>ils habitent, ils ne manquent pas de le désigner par un nom propre qui se trainsmet d'âge en âge, quelquefois intact, souvent plus ou moins altéré. Mais il est nécessaire que le point ainsi désigné puisse être reconnu par quelque circonstance facile à retr</w:t>
      </w:r>
      <w:r>
        <w:t>ouver,</w:t>
      </w:r>
      <w:r>
        <w:br w:type="page"/>
        <w:t>soit parce qu'il est habité, soit parce qu'il présente une proéminence du sol, une jonction de deux cours d'eau, etc. Or, dans les vastes plaines que présentent l'Océan ou certaines parties des continents, l'œil ne rencontre aucun point de repère, r</w:t>
      </w:r>
      <w:r>
        <w:t>ien qui attire les regards d'une manière fixe et soit de nature à rappeler un souvenir. 11 est donc nécessaire de trouver un autre moyen de définir la posi</w:t>
      </w:r>
      <w:r>
        <w:softHyphen/>
        <w:t>tion d'un lieu sur la Terre. On se sert d'un procédé analogue à celui employé pour fixer la position</w:t>
      </w:r>
      <w:r>
        <w:t xml:space="preserve"> d'un astre sur la sphère céleste. Nous avons vu qu'on avait imaginé dans ce but deux systèmes de coordonnées (liv.</w:t>
      </w:r>
      <w:r>
        <w:rPr>
          <w:rStyle w:val="Corpsdutexte55ptPetitesmajusculesEspacement0pt"/>
        </w:rPr>
        <w:t xml:space="preserve"> vii</w:t>
      </w:r>
      <w:r>
        <w:t>, chap. ix, 1.</w:t>
      </w:r>
      <w:r>
        <w:rPr>
          <w:rStyle w:val="Corpsdutexte55ptPetitesmajusculesEspacement0pt"/>
        </w:rPr>
        <w:t>1,</w:t>
      </w:r>
      <w:r>
        <w:t xml:space="preserve"> p. 278, et liv. vm, chap.</w:t>
      </w:r>
      <w:r>
        <w:rPr>
          <w:rStyle w:val="Corpsdutexte55ptPetitesmajusculesEspacement0pt"/>
        </w:rPr>
        <w:t xml:space="preserve"> ii</w:t>
      </w:r>
      <w:r>
        <w:t>, t. i, p. 305), celui des ascensions droites et des déclinaisons et celui des longitudes et</w:t>
      </w:r>
      <w:r>
        <w:t xml:space="preserve"> des latitudes astronomiques. Pour défi</w:t>
      </w:r>
      <w:r>
        <w:softHyphen/>
        <w:t>nir la position d'un lieu sur la Terre, on a imaginé un système de coordonnées qu'on appelle longitudes et lati</w:t>
      </w:r>
      <w:r>
        <w:softHyphen/>
        <w:t>tudes géographiques.</w:t>
      </w:r>
    </w:p>
    <w:p w:rsidR="00813E6E" w:rsidRDefault="00E325B0">
      <w:pPr>
        <w:pStyle w:val="Corpsdutexte0"/>
        <w:spacing w:before="0" w:after="0" w:line="293" w:lineRule="exact"/>
        <w:ind w:left="40" w:right="20" w:firstLine="240"/>
        <w:jc w:val="both"/>
      </w:pPr>
      <w:r>
        <w:t>Admettons d'abord que la Terre soit sphérique, suppo</w:t>
      </w:r>
      <w:r>
        <w:softHyphen/>
        <w:t>sition qui, comme nous l'avons</w:t>
      </w:r>
      <w:r>
        <w:t xml:space="preserve"> vu (chap.</w:t>
      </w:r>
      <w:r>
        <w:rPr>
          <w:rStyle w:val="Corpsdutexte55ptPetitesmajusculesEspacement0pt"/>
        </w:rPr>
        <w:t xml:space="preserve"> ii</w:t>
      </w:r>
      <w:r>
        <w:t>, p. 15), ne s'écarte pas beaucoup de la vérité. Si on imagine qu'on coupe la surface du globe terrestre par une série de plans menés par l'axe autour duquel s'effectue la rotation diurne, on obtient autant de grands cercles que l'on veut. Ces</w:t>
      </w:r>
      <w:r>
        <w:t xml:space="preserve"> grands cercles sont les méridiens de tous les points de la Terre. Si on part d'un certain méridien, par exemple, de celui qui passe par l'Observatoire de Paris, et qu'on mesure l'angle que fait le méridien d'un autre lieu situé à l'ouest avec ce méridien </w:t>
      </w:r>
      <w:r>
        <w:t>originaire, cet angle est la longitude de ce lieu ; on l'exprime en degrés, minutes et secondes de degré, en ayant soin d'ajouter la lettre 0 à</w:t>
      </w:r>
      <w:r>
        <w:br w:type="page"/>
        <w:t>l'expression de la valeur numérique obtenue. Si le lieu est situé à l'est, on opère de la même manière en ajou</w:t>
      </w:r>
      <w:r>
        <w:softHyphen/>
        <w:t>t</w:t>
      </w:r>
      <w:r>
        <w:t>ant la lettre E à la valeur de l'angle. Il est évident que l'on peut dire aussi que les longitudes sont les longueurs comptées sur l'équateur terrestre, à l'ouest et à l'est du point originaire de rencontre du méridien pris pour zéro, entre ce point zéro e</w:t>
      </w:r>
      <w:r>
        <w:t>t les points où les méridiens coupent l'équateur. Comme la Terre tourne sur elle-même en vingts quatre heures, et que chaque méridien prolongé vient par conséquent successivement passer par une même étoile, on peut évaluer les angles qui mesurent les longi</w:t>
      </w:r>
      <w:r>
        <w:softHyphen/>
        <w:t>tudes en heures, minutes et secondes de temps. Puisque 360® équivalent à 24 heures, chaque heure vaudra 15°, chaque minute de temps 15', chaque seconde de temps 15". Une longitude n'a pas plus de 180" ou de 12 heures.</w:t>
      </w:r>
    </w:p>
    <w:p w:rsidR="00813E6E" w:rsidRDefault="00E325B0">
      <w:pPr>
        <w:pStyle w:val="Corpsdutexte0"/>
        <w:spacing w:before="0" w:after="0" w:line="293" w:lineRule="exact"/>
        <w:ind w:left="20" w:right="20" w:firstLine="240"/>
        <w:jc w:val="both"/>
        <w:sectPr w:rsidR="00813E6E" w:rsidSect="00D436A8">
          <w:headerReference w:type="even" r:id="rId67"/>
          <w:headerReference w:type="default" r:id="rId68"/>
          <w:pgSz w:w="11905" w:h="16837" w:code="9"/>
          <w:pgMar w:top="720" w:right="720" w:bottom="720" w:left="720" w:header="0" w:footer="3" w:gutter="0"/>
          <w:cols w:space="720"/>
          <w:noEndnote/>
          <w:docGrid w:linePitch="360"/>
        </w:sectPr>
      </w:pPr>
      <w:r>
        <w:t>Les différents peuples n'ont pas adopté le même méri</w:t>
      </w:r>
      <w:r>
        <w:softHyphen/>
        <w:t>dien comme point de départ des longitudes : en France, on compte les longitudes à partir du méridien de l'Obser</w:t>
      </w:r>
      <w:r>
        <w:softHyphen/>
        <w:t>vatoi</w:t>
      </w:r>
      <w:r>
        <w:t>re de Paris. En Angleterre, on les compte tantôt à partir du méridien de l'Observatoire de Greenwich, tan</w:t>
      </w:r>
      <w:r>
        <w:softHyphen/>
        <w:t>tôt à partir de celui de l'église de Saint-Paul de Londres. En Allemagne, en Russie, etc., on a pris des points de départ différents. Les astronomes n</w:t>
      </w:r>
      <w:r>
        <w:t>'ont pu s'entendre pour choisir un point unique, par exemple le méridien de l'île de Fer, la plus occidentale des îles Canaries, comme on l'a proposé.</w:t>
      </w:r>
    </w:p>
    <w:p w:rsidR="00813E6E" w:rsidRDefault="00E325B0">
      <w:pPr>
        <w:pStyle w:val="Corpsdutexte0"/>
        <w:spacing w:before="0" w:after="0" w:line="293" w:lineRule="exact"/>
        <w:ind w:left="20" w:right="20" w:firstLine="240"/>
        <w:jc w:val="both"/>
      </w:pPr>
      <w:r>
        <w:t>Si on imagine qu'on coupe la Terre supposée sphérique par une série de plans perpendiculaires à l'axe des</w:t>
      </w:r>
      <w:r>
        <w:t xml:space="preserve"> pôles, on a pour intersection avec la surface une série de plans qu'on appelle</w:t>
      </w:r>
      <w:r>
        <w:rPr>
          <w:rStyle w:val="CorpsdutexteAngsanaNew15ptGrasItalique"/>
        </w:rPr>
        <w:t xml:space="preserve"> des parallèles.</w:t>
      </w:r>
      <w:r>
        <w:t xml:space="preserve"> Si on mesure la distance</w:t>
      </w:r>
      <w:r>
        <w:br w:type="page"/>
        <w:t>d'un parallèle à l'équateur, en la comptant sur un méri</w:t>
      </w:r>
      <w:r>
        <w:softHyphen/>
        <w:t>dien , on a la latitude de tous les lieux situés sur ce pa</w:t>
      </w:r>
      <w:r>
        <w:softHyphen/>
        <w:t>rallèle. Les latitud</w:t>
      </w:r>
      <w:r>
        <w:t xml:space="preserve">es s'évaluent en degrés, minutes et secondes, depuis zéro jusqu'à 90°, et elles sont boréales ou australes selon que le lieu que l'on cherche à définir se trouve sur l'hémisphère boréal ou sur l'hémisphère austral. Nous avons démontré (liv. </w:t>
      </w:r>
      <w:r>
        <w:rPr>
          <w:lang w:val="es"/>
        </w:rPr>
        <w:t xml:space="preserve">vi, </w:t>
      </w:r>
      <w:r>
        <w:t xml:space="preserve">chap. </w:t>
      </w:r>
      <w:r>
        <w:rPr>
          <w:lang w:val="es"/>
        </w:rPr>
        <w:t xml:space="preserve">vi, </w:t>
      </w:r>
      <w:r>
        <w:t>t</w:t>
      </w:r>
      <w:r>
        <w:t>. i, p. 240), que la latitude d'un lieu est la même chose que la hauteur du pôle vu de ce lieu au-dessus de l'horizon.</w:t>
      </w:r>
    </w:p>
    <w:p w:rsidR="00813E6E" w:rsidRDefault="00E325B0">
      <w:pPr>
        <w:pStyle w:val="Corpsdutexte0"/>
        <w:spacing w:before="0" w:after="0" w:line="298" w:lineRule="exact"/>
        <w:ind w:left="40" w:right="20" w:firstLine="240"/>
        <w:jc w:val="both"/>
      </w:pPr>
      <w:r>
        <w:t>Les dénominations de longitudes et de latitudes nous viennent des Romains ; ils ne connaissaient qu'</w:t>
      </w:r>
      <w:r>
        <w:t>une petite partie des continents, et cette partie était plus étendue dans le sens de l'équateur et des méridiens que dans celui des parallèles ; de là le nom de longitude (</w:t>
      </w:r>
      <w:r>
        <w:rPr>
          <w:rStyle w:val="CorpsdutexteAngsanaNew15ptGrasItalique"/>
        </w:rPr>
        <w:t xml:space="preserve">longitudo, </w:t>
      </w:r>
      <w:r>
        <w:t>longueur) pour une distance comptée dans le sens de la plus grande dimens</w:t>
      </w:r>
      <w:r>
        <w:t>ion du monde connu, et celui de lati</w:t>
      </w:r>
      <w:r>
        <w:softHyphen/>
        <w:t>tude (</w:t>
      </w:r>
      <w:r>
        <w:rPr>
          <w:rStyle w:val="CorpsdutexteAngsanaNew15ptGrasItalique"/>
        </w:rPr>
        <w:t>latitudo</w:t>
      </w:r>
      <w:r>
        <w:t>, largeur) pour une distance portée dans le sens de sa plus petite dimension.</w:t>
      </w:r>
    </w:p>
    <w:p w:rsidR="00813E6E" w:rsidRDefault="00E325B0">
      <w:pPr>
        <w:pStyle w:val="Corpsdutexte0"/>
        <w:spacing w:before="0" w:after="0" w:line="298" w:lineRule="exact"/>
        <w:ind w:left="40" w:right="20" w:firstLine="240"/>
        <w:jc w:val="both"/>
      </w:pPr>
      <w:r>
        <w:t>Lorsque l'on admet, comme cela est la vérité, que la Terre n'est pas sphérique, les parallèles terrestres et les méridiens ne s</w:t>
      </w:r>
      <w:r>
        <w:t>ont plus des cercles.</w:t>
      </w:r>
    </w:p>
    <w:p w:rsidR="00813E6E" w:rsidRDefault="00E325B0">
      <w:pPr>
        <w:pStyle w:val="Corpsdutexte0"/>
        <w:spacing w:before="0" w:after="0" w:line="298" w:lineRule="exact"/>
        <w:ind w:left="40" w:right="20" w:firstLine="240"/>
        <w:jc w:val="both"/>
        <w:sectPr w:rsidR="00813E6E" w:rsidSect="00D436A8">
          <w:headerReference w:type="even" r:id="rId69"/>
          <w:headerReference w:type="default" r:id="rId70"/>
          <w:pgSz w:w="11905" w:h="16837" w:code="9"/>
          <w:pgMar w:top="720" w:right="720" w:bottom="720" w:left="720" w:header="0" w:footer="3" w:gutter="0"/>
          <w:pgNumType w:start="79"/>
          <w:cols w:space="720"/>
          <w:noEndnote/>
          <w:docGrid w:linePitch="360"/>
        </w:sectPr>
      </w:pPr>
      <w:r>
        <w:t xml:space="preserve">Les plans menés perpendiculairement à l'axe de </w:t>
      </w:r>
      <w:r>
        <w:rPr>
          <w:lang w:val="es"/>
        </w:rPr>
        <w:t xml:space="preserve">rotar </w:t>
      </w:r>
      <w:r>
        <w:t>tion de notre globe coupent sa surface suivant des l</w:t>
      </w:r>
      <w:r>
        <w:t>ignes qu'on continue cependant à appeler des parallèles; un parallèle est en réalité une série de points qui ont même latitude ou pour lesquels là hauteur du pôle au-dessus de l'horizon est la même. L'équateur terrestre est une ligne qui passe par tous les</w:t>
      </w:r>
      <w:r>
        <w:t xml:space="preserve"> points dont la latitude est nulle, et aux deux pôles la latitude est de 90°.</w:t>
      </w:r>
    </w:p>
    <w:p w:rsidR="00813E6E" w:rsidRDefault="00E325B0">
      <w:pPr>
        <w:pStyle w:val="Corpsdutexte0"/>
        <w:spacing w:before="0" w:after="0" w:line="298" w:lineRule="exact"/>
        <w:ind w:left="40" w:firstLine="240"/>
        <w:jc w:val="both"/>
      </w:pPr>
      <w:r>
        <w:t>Le plan méridien d'un lieu étant en réalité le plan</w:t>
      </w:r>
      <w:r>
        <w:br w:type="page"/>
        <w:t>mené par la verticale de ce lieu, parallèlement à l'axe de rotation de la Terre, les plans méridiens qui forment un même angle</w:t>
      </w:r>
      <w:r>
        <w:t xml:space="preserve"> avec le méridien du lieu qui sert d'origine aux longitudes , ne forment pas nécessairement un seul et même plan ; ils sont seulement parallèles entre eux. On ne peut donc pas, lorsqu'on ne considère pas la Terre comme sphérique, donner le nom d</w:t>
      </w:r>
      <w:r>
        <w:rPr>
          <w:rStyle w:val="Corpsdutexte9ptItaliquePetitesmajuscules"/>
        </w:rPr>
        <w:t>q</w:t>
      </w:r>
      <w:r>
        <w:rPr>
          <w:rStyle w:val="CorpsdutexteAngsanaNew15ptGrasItalique"/>
        </w:rPr>
        <w:t xml:space="preserve"> méridien</w:t>
      </w:r>
      <w:r>
        <w:t xml:space="preserve"> </w:t>
      </w:r>
      <w:r>
        <w:t xml:space="preserve">à la ligne tracée sur la surface de nôtre globe par tous les points ayant même longitude. On donne à cette ligne le nom de </w:t>
      </w:r>
      <w:r>
        <w:rPr>
          <w:rStyle w:val="CorpsdutexteAngsanaNew15ptGrasItalique"/>
        </w:rPr>
        <w:t>méridienne.</w:t>
      </w:r>
    </w:p>
    <w:p w:rsidR="00813E6E" w:rsidRDefault="00E325B0">
      <w:pPr>
        <w:pStyle w:val="Corpsdutexte0"/>
        <w:spacing w:before="0" w:after="446" w:line="298" w:lineRule="exact"/>
        <w:ind w:left="20" w:right="40" w:firstLine="240"/>
        <w:jc w:val="both"/>
      </w:pPr>
      <w:r>
        <w:t>Ces définitions posées, nous pouvons continuer à étu</w:t>
      </w:r>
      <w:r>
        <w:softHyphen/>
        <w:t>dier la surface de la Terre; nous n'aurons aucune diffi</w:t>
      </w:r>
      <w:r>
        <w:softHyphen/>
        <w:t>culté à bien</w:t>
      </w:r>
      <w:r>
        <w:t xml:space="preserve"> désigner les points remarquables que nous aurons à signaler.</w:t>
      </w:r>
    </w:p>
    <w:p w:rsidR="00813E6E" w:rsidRDefault="00E325B0">
      <w:pPr>
        <w:pStyle w:val="Corpsdutexte0"/>
        <w:spacing w:before="0" w:after="108" w:line="190" w:lineRule="exact"/>
        <w:ind w:left="20" w:firstLine="0"/>
        <w:jc w:val="center"/>
      </w:pPr>
      <w:r>
        <w:t>CHAPITRE IX</w:t>
      </w:r>
    </w:p>
    <w:p w:rsidR="00813E6E" w:rsidRDefault="00E325B0">
      <w:pPr>
        <w:pStyle w:val="Corpsdutexte40"/>
        <w:spacing w:before="0" w:after="119" w:line="216" w:lineRule="exact"/>
        <w:ind w:left="20"/>
        <w:jc w:val="center"/>
      </w:pPr>
      <w:r>
        <w:rPr>
          <w:rStyle w:val="Corpsdutexte42"/>
        </w:rPr>
        <w:t>SDR L'ANCIENNETÉ RELATIVE DES DIFFÉRENTES CHAINES DE MONTAGNES</w:t>
      </w:r>
    </w:p>
    <w:p w:rsidR="00813E6E" w:rsidRDefault="00E325B0">
      <w:pPr>
        <w:pStyle w:val="Corpsdutexte0"/>
        <w:spacing w:before="0" w:after="0" w:line="293" w:lineRule="exact"/>
        <w:ind w:left="20" w:right="40" w:firstLine="240"/>
        <w:jc w:val="both"/>
      </w:pPr>
      <w:r>
        <w:t>Cicéron disait qu'il ne concevait pas comment deux augures pouvaient se regarder sans rire. Ce mot, il y a un certain n</w:t>
      </w:r>
      <w:r>
        <w:t>ombre d'années, aurait été appliqué aux géo</w:t>
      </w:r>
      <w:r>
        <w:softHyphen/>
        <w:t>logues sans qu'ils eussent trop le droit de s'en plaindre; car la science qu'ils professaient était alors une simple collection d'hypothèses bizarres, et dont aucune observa</w:t>
      </w:r>
      <w:r>
        <w:softHyphen/>
        <w:t>tion précise ne montrait la nécessité.</w:t>
      </w:r>
      <w:r>
        <w:t xml:space="preserve"> Aujourd'hui, au contraire, la géologie a pris rang parmi les sciences exactes. Le nombre de travaux partiels dont elle se com</w:t>
      </w:r>
      <w:r>
        <w:softHyphen/>
        <w:t>pose est immense ; les faits recueillis sont aussi nombreux que bien observés ; quelques-uns des résultats généraux</w:t>
      </w:r>
      <w:r>
        <w:br w:type="page"/>
        <w:t>qu'on en a dé</w:t>
      </w:r>
      <w:r>
        <w:t>duits méritent au plus haut degré de fixer l'attention, car ils nous éclairent sur l'état primitif du globe terrestre et sur les effroyables révolutions physiques qu'il a éprouvées à des époques éloignées ^ séparées par des intervalles de tranquillité.</w:t>
      </w:r>
    </w:p>
    <w:p w:rsidR="00813E6E" w:rsidRDefault="00E325B0">
      <w:pPr>
        <w:pStyle w:val="Corpsdutexte0"/>
        <w:spacing w:before="0" w:after="0" w:line="293" w:lineRule="exact"/>
        <w:ind w:left="40" w:right="20" w:firstLine="240"/>
        <w:jc w:val="both"/>
      </w:pPr>
      <w:r>
        <w:t>Parmi ces grands phénomènes, la question de l'âge relatif des différentes chaînes de montagnes européennes a été résolue avec une lucidité et une rigueur de mé</w:t>
      </w:r>
      <w:r>
        <w:softHyphen/>
        <w:t>thode qui fait le plus grand honneur à M. Élie de Beau- mont.</w:t>
      </w:r>
    </w:p>
    <w:p w:rsidR="00813E6E" w:rsidRDefault="00E325B0">
      <w:pPr>
        <w:pStyle w:val="Corpsdutexte0"/>
        <w:spacing w:before="0" w:after="0" w:line="293" w:lineRule="exact"/>
        <w:ind w:left="40" w:right="20" w:firstLine="240"/>
        <w:jc w:val="both"/>
      </w:pPr>
      <w:r>
        <w:t>C'est une opinion presque générale</w:t>
      </w:r>
      <w:r>
        <w:t>ment admise main</w:t>
      </w:r>
      <w:r>
        <w:softHyphen/>
        <w:t xml:space="preserve">tenant, que les montagnes se sont formées par voie de soulèvement, qu'elles sont sorties du sein de la Terre en perçant violemment sa croûte, en sorte qu'il y a eu peut- être une époque où la surface du globe ne présentait aucune aspérité </w:t>
      </w:r>
      <w:r>
        <w:t>remarquable.</w:t>
      </w:r>
    </w:p>
    <w:p w:rsidR="00813E6E" w:rsidRDefault="00E325B0">
      <w:pPr>
        <w:pStyle w:val="Corpsdutexte0"/>
        <w:spacing w:before="0" w:after="0" w:line="293" w:lineRule="exact"/>
        <w:ind w:left="40" w:right="20" w:firstLine="240"/>
        <w:jc w:val="both"/>
      </w:pPr>
      <w:r>
        <w:t>Depuis que cette grande vue a été adoptée, des diffi</w:t>
      </w:r>
      <w:r>
        <w:softHyphen/>
        <w:t>cultés jusque-là insurmontables ont disparu de la science. On voit, par exemple, qu'on peut expliquer la présence des coquillages au sommet des plus hautes montagnes, sans supposer que la me</w:t>
      </w:r>
      <w:r>
        <w:t xml:space="preserve">r les ait recouvertes dans leur état actuel. Il suffit de dire, en effet, que ces montagnes, en sortant du sein des eaux, ont soulevé avec elles et porté à 3,000 ou 4,000 mètres de hauteur les terrains, déposés par la mer, dont les points de leur émersion </w:t>
      </w:r>
      <w:r>
        <w:t>se trou</w:t>
      </w:r>
      <w:r>
        <w:softHyphen/>
        <w:t>vaient recouverts.</w:t>
      </w:r>
    </w:p>
    <w:p w:rsidR="00813E6E" w:rsidRDefault="00E325B0">
      <w:pPr>
        <w:pStyle w:val="Corpsdutexte0"/>
        <w:spacing w:before="0" w:after="0" w:line="293" w:lineRule="exact"/>
        <w:ind w:left="40" w:right="20" w:firstLine="240"/>
        <w:jc w:val="both"/>
      </w:pPr>
      <w:r>
        <w:t>Dès que le géologue a admis la formation des monta</w:t>
      </w:r>
      <w:r>
        <w:softHyphen/>
        <w:t>gnes par voie de soulèvement, une foule de recherches intéressantes s'offrent à lui : il doit se demander, par exemple, si toutes les grandes chaînes ont surgi à la</w:t>
      </w:r>
      <w:r>
        <w:br w:type="page"/>
        <w:t xml:space="preserve">même époque, </w:t>
      </w:r>
      <w:r>
        <w:t>et dans le cas d'une réponse négative, quel est l'ordre de leur ancienneté relative.</w:t>
      </w:r>
    </w:p>
    <w:p w:rsidR="00813E6E" w:rsidRDefault="00E325B0">
      <w:pPr>
        <w:pStyle w:val="Corpsdutexte0"/>
        <w:spacing w:before="0" w:after="0" w:line="293" w:lineRule="exact"/>
        <w:ind w:left="20" w:right="20" w:firstLine="240"/>
        <w:jc w:val="both"/>
      </w:pPr>
      <w:r>
        <w:t>Telles sont précisément les questions dont M. Élie de Beaumont s'est occupé, et tout porte à supposer qu'il les a complètement résolues. Voici ses résultats; je passerai e</w:t>
      </w:r>
      <w:r>
        <w:t>nsuite aux preuves :</w:t>
      </w:r>
    </w:p>
    <w:p w:rsidR="00813E6E" w:rsidRDefault="00E325B0">
      <w:pPr>
        <w:pStyle w:val="Corpsdutexte0"/>
        <w:spacing w:before="0" w:after="0" w:line="293" w:lineRule="exact"/>
        <w:ind w:left="20" w:right="20" w:firstLine="240"/>
        <w:jc w:val="both"/>
      </w:pPr>
      <w:r>
        <w:t>Le système de l'Erzgebirge en Saxe, de la Côte-d'Or en Bourgogne, et du mont Pilas en Forez, est, parmi les montagnes dont M. de Beaumont a étudié la formation, celui qui a été soulevé le premier.</w:t>
      </w:r>
    </w:p>
    <w:p w:rsidR="00813E6E" w:rsidRDefault="00E325B0">
      <w:pPr>
        <w:pStyle w:val="Corpsdutexte0"/>
        <w:spacing w:before="0" w:after="0" w:line="293" w:lineRule="exact"/>
        <w:ind w:left="20" w:right="20" w:firstLine="240"/>
        <w:jc w:val="both"/>
      </w:pPr>
      <w:r>
        <w:t>Le système des Pyrénées et des Apennins, quoique plus étendu et plus élevé, est d'une date beaucoup moins ancienne.</w:t>
      </w:r>
    </w:p>
    <w:p w:rsidR="00813E6E" w:rsidRDefault="00E325B0">
      <w:pPr>
        <w:pStyle w:val="Corpsdutexte0"/>
        <w:spacing w:before="0" w:after="0" w:line="293" w:lineRule="exact"/>
        <w:ind w:left="20" w:right="20" w:firstLine="240"/>
        <w:jc w:val="both"/>
      </w:pPr>
      <w:r>
        <w:t>Le système des Alpes occidentales, dont le colosse du Mont-Blanc fait partie, s'est soulevé longtemps après les Pyrénées.</w:t>
      </w:r>
    </w:p>
    <w:p w:rsidR="00813E6E" w:rsidRDefault="00E325B0">
      <w:pPr>
        <w:pStyle w:val="Corpsdutexte0"/>
        <w:spacing w:before="0" w:after="0" w:line="293" w:lineRule="exact"/>
        <w:ind w:left="20" w:right="20" w:firstLine="240"/>
        <w:jc w:val="both"/>
      </w:pPr>
      <w:r>
        <w:t>Enfin, un quatrièm</w:t>
      </w:r>
      <w:r>
        <w:t>e soulèvement, postérieur aux trois que je viens de citer, a donné naissance aux Alpes cen</w:t>
      </w:r>
      <w:r>
        <w:softHyphen/>
        <w:t>trales (le Saint-Gothard), aux monts Ventoux et Lebe- ron, près d'Avignon, et, suivant toute probabilité, à l'Himalaya d'Asie et à l'Atlas d'Afrique.</w:t>
      </w:r>
    </w:p>
    <w:p w:rsidR="00813E6E" w:rsidRDefault="00E325B0">
      <w:pPr>
        <w:pStyle w:val="Corpsdutexte0"/>
        <w:spacing w:before="0" w:after="0" w:line="293" w:lineRule="exact"/>
        <w:ind w:left="20" w:right="20" w:firstLine="240"/>
        <w:jc w:val="both"/>
      </w:pPr>
      <w:r>
        <w:t>J'ai d'abord pr</w:t>
      </w:r>
      <w:r>
        <w:t>ésenté ces résultats, dans l'espérance que leur singularité engagerait le lecteur à suivre avec plus d'attention les détails un peu minutieux qui nous amèneront à en constater l'exactitude.</w:t>
      </w:r>
    </w:p>
    <w:p w:rsidR="00813E6E" w:rsidRDefault="00E325B0">
      <w:pPr>
        <w:pStyle w:val="Corpsdutexte0"/>
        <w:spacing w:before="0" w:after="0" w:line="293" w:lineRule="exact"/>
        <w:ind w:left="20" w:right="20" w:firstLine="240"/>
        <w:jc w:val="both"/>
      </w:pPr>
      <w:r>
        <w:t>Parmi les terrains de tant de natures diverses qui com</w:t>
      </w:r>
      <w:r>
        <w:softHyphen/>
        <w:t>posent l'éc</w:t>
      </w:r>
      <w:r>
        <w:t xml:space="preserve">orce du globe, il en est qu'on a.appelés des </w:t>
      </w:r>
      <w:r>
        <w:rPr>
          <w:rStyle w:val="CorpsdutexteAngsanaNew15ptGrasItalique"/>
        </w:rPr>
        <w:t>terrains de sédiment.</w:t>
      </w:r>
    </w:p>
    <w:p w:rsidR="00813E6E" w:rsidRDefault="00E325B0">
      <w:pPr>
        <w:pStyle w:val="Corpsdutexte0"/>
        <w:spacing w:before="0" w:after="0" w:line="293" w:lineRule="exact"/>
        <w:ind w:left="20" w:right="20" w:firstLine="240"/>
        <w:jc w:val="both"/>
      </w:pPr>
      <w:r>
        <w:t>Les terrains de sédiment proprement dits sont com</w:t>
      </w:r>
      <w:r>
        <w:softHyphen/>
        <w:t>posés, en tout ou en partie, de détritus charriés par les</w:t>
      </w:r>
      <w:r>
        <w:br w:type="page"/>
        <w:t>eaux, semblables aux vases de nos rivières ou aux sables des rivages de la mer. C</w:t>
      </w:r>
      <w:r>
        <w:t>es sables plus ou moins menus, agglutinés par des sucs calcaires ou siliceux, forment les roches arénacées appelées grès.</w:t>
      </w:r>
    </w:p>
    <w:p w:rsidR="00813E6E" w:rsidRDefault="00E325B0">
      <w:pPr>
        <w:pStyle w:val="Corpsdutexte0"/>
        <w:spacing w:before="0" w:after="0" w:line="293" w:lineRule="exact"/>
        <w:ind w:left="40" w:right="20" w:firstLine="240"/>
        <w:jc w:val="both"/>
      </w:pPr>
      <w:r>
        <w:t>Certains terrains calcaires sont aussi rangés parmi ceux qu'on appelle de sédiment, lors même, ce qui est très- rare , qu'ils ne laiss</w:t>
      </w:r>
      <w:r>
        <w:t>ent pas de résidu sédimenteux après leur dissolution dans l'acide nitrique, les débris de co</w:t>
      </w:r>
      <w:r>
        <w:softHyphen/>
        <w:t>quilles qu'ils renferment montrant d'une autre manière, et peut-être mieux encore, que leur formation a eu lieu aussi au sein des eaux.</w:t>
      </w:r>
    </w:p>
    <w:p w:rsidR="00813E6E" w:rsidRDefault="00E325B0">
      <w:pPr>
        <w:pStyle w:val="Corpsdutexte0"/>
        <w:spacing w:before="0" w:after="0" w:line="293" w:lineRule="exact"/>
        <w:ind w:left="40" w:right="20" w:firstLine="240"/>
        <w:jc w:val="both"/>
      </w:pPr>
      <w:r>
        <w:t>Les terrains de sédiment so</w:t>
      </w:r>
      <w:r>
        <w:t>nt toujours composés de couches successives bien visibles. On peut partager, les plus récents en quatre grandes divisions, qui seront, dans l'ordre de leur ancienneté :</w:t>
      </w:r>
    </w:p>
    <w:p w:rsidR="00813E6E" w:rsidRDefault="00E325B0">
      <w:pPr>
        <w:pStyle w:val="Corpsdutexte0"/>
        <w:spacing w:before="0" w:after="0" w:line="293" w:lineRule="exact"/>
        <w:ind w:left="40" w:firstLine="240"/>
        <w:jc w:val="both"/>
      </w:pPr>
      <w:r>
        <w:t>Le calcaire oolithique, ou calcaire du Jura ;</w:t>
      </w:r>
    </w:p>
    <w:p w:rsidR="00813E6E" w:rsidRDefault="00E325B0">
      <w:pPr>
        <w:pStyle w:val="Corpsdutexte0"/>
        <w:spacing w:before="0" w:after="0" w:line="293" w:lineRule="exact"/>
        <w:ind w:left="40" w:firstLine="240"/>
        <w:jc w:val="both"/>
      </w:pPr>
      <w:r>
        <w:t>Le système du grès vert et de la craie ;</w:t>
      </w:r>
    </w:p>
    <w:p w:rsidR="00813E6E" w:rsidRDefault="00E325B0">
      <w:pPr>
        <w:pStyle w:val="Corpsdutexte0"/>
        <w:spacing w:before="0" w:after="0" w:line="293" w:lineRule="exact"/>
        <w:ind w:left="40" w:firstLine="240"/>
        <w:jc w:val="both"/>
      </w:pPr>
      <w:r>
        <w:t>Les terrains tertiaires ;</w:t>
      </w:r>
    </w:p>
    <w:p w:rsidR="00813E6E" w:rsidRDefault="00E325B0">
      <w:pPr>
        <w:pStyle w:val="Corpsdutexte0"/>
        <w:spacing w:before="0" w:after="0" w:line="293" w:lineRule="exact"/>
        <w:ind w:left="40" w:right="20" w:firstLine="240"/>
        <w:jc w:val="both"/>
      </w:pPr>
      <w:r>
        <w:t>Enfin, les premiers dépôts d'atterrissement ou de transport.</w:t>
      </w:r>
    </w:p>
    <w:p w:rsidR="00813E6E" w:rsidRDefault="00E325B0">
      <w:pPr>
        <w:pStyle w:val="Corpsdutexte0"/>
        <w:spacing w:before="0" w:after="0" w:line="293" w:lineRule="exact"/>
        <w:ind w:left="40" w:right="20" w:firstLine="240"/>
        <w:jc w:val="both"/>
      </w:pPr>
      <w:r>
        <w:t>Quant au but que je me propose, une définition exacte de ces terrains est inutile. J'aurais même pu ne pas les nommer et me contenter de les désigner par les n°* 1, 2, 3</w:t>
      </w:r>
      <w:r>
        <w:t>,</w:t>
      </w:r>
      <w:r>
        <w:rPr>
          <w:rStyle w:val="CorpsdutexteConsolas145ptEspacement-1ptEchelle70"/>
        </w:rPr>
        <w:t xml:space="preserve"> 4.</w:t>
      </w:r>
      <w:r>
        <w:t xml:space="preserve"> Le n° 1 aurait été, par exemple, le terrain de sédi</w:t>
      </w:r>
      <w:r>
        <w:softHyphen/>
        <w:t>ment le plus ancien des quatre, celui que les autres recou</w:t>
      </w:r>
      <w:r>
        <w:softHyphen/>
        <w:t>vrent, en un mot le calcaire du Jura; dès lors le n°</w:t>
      </w:r>
      <w:r>
        <w:rPr>
          <w:rStyle w:val="CorpsdutexteConsolas145ptEspacement-1ptEchelle70"/>
        </w:rPr>
        <w:t xml:space="preserve"> 4 </w:t>
      </w:r>
      <w:r>
        <w:t>se serait trouvé affecté au terrain supérieur, c'est-à-dire aux dépôts d'atterrisseme</w:t>
      </w:r>
      <w:r>
        <w:t>nt. Je donnerai cependant ici quelques notions très ^abrégées sur la nature et l'aspect de ces divers genres de dépOts.</w:t>
      </w:r>
      <w:r>
        <w:br w:type="page"/>
      </w:r>
    </w:p>
    <w:p w:rsidR="00813E6E" w:rsidRDefault="00E325B0">
      <w:pPr>
        <w:pStyle w:val="Corpsdutexte0"/>
        <w:spacing w:before="0" w:after="0" w:line="293" w:lineRule="exact"/>
        <w:ind w:left="80" w:right="20" w:firstLine="240"/>
        <w:jc w:val="both"/>
      </w:pPr>
      <w:r>
        <w:t>M. de Humboldt a appelé calcaire du Jura, ce vaste sédiment dont le Jura se compose en très-grande partie et qui est formé par un calcaire blanchâtre, tantôt com</w:t>
      </w:r>
      <w:r>
        <w:softHyphen/>
        <w:t>pacte et uni comme la pierre lithographique qu'on en extrait, tantôt pétri de petits grains ro</w:t>
      </w:r>
      <w:r>
        <w:t>nds appelés ooli- thes, d'où est venue la désignation de</w:t>
      </w:r>
      <w:r>
        <w:rPr>
          <w:rStyle w:val="CorpsdutexteAngsanaNew15ptGrasItalique"/>
        </w:rPr>
        <w:t xml:space="preserve"> calcaire oolithique.</w:t>
      </w:r>
    </w:p>
    <w:p w:rsidR="00813E6E" w:rsidRDefault="00E325B0">
      <w:pPr>
        <w:pStyle w:val="Corpsdutexte0"/>
        <w:spacing w:before="0" w:after="0" w:line="293" w:lineRule="exact"/>
        <w:ind w:left="80" w:right="20" w:firstLine="240"/>
        <w:jc w:val="both"/>
      </w:pPr>
      <w:r>
        <w:t>Le terrain de sédiment, comprenant le grès vert et la craie, se compose d'une succession de couches de grès mélangés souvent d'une grande quantité de petits grains verts dp silic</w:t>
      </w:r>
      <w:r>
        <w:t>ate de protoxyde de fer et surmontées d'une série très-épaisse de couches de craie. Les couches de , l'une et de l'autre espèce, qui forment les falaises de la Manche, sont le type de ce genre de terrain.</w:t>
      </w:r>
    </w:p>
    <w:p w:rsidR="00813E6E" w:rsidRDefault="00E325B0">
      <w:pPr>
        <w:pStyle w:val="Corpsdutexte0"/>
        <w:spacing w:before="0" w:after="0" w:line="293" w:lineRule="exact"/>
        <w:ind w:left="80" w:right="20" w:firstLine="240"/>
        <w:jc w:val="both"/>
      </w:pPr>
      <w:r>
        <w:t>Le terrain de sédiment tertiaire est celui des envi</w:t>
      </w:r>
      <w:r>
        <w:t>rons de Paris. C'est une succession très-variée de couches d'argile, de calcaire, de marne, de gypse, de grès et de meulières.</w:t>
      </w:r>
    </w:p>
    <w:p w:rsidR="00813E6E" w:rsidRDefault="00E325B0">
      <w:pPr>
        <w:pStyle w:val="Corpsdutexte0"/>
        <w:spacing w:before="0" w:after="0" w:line="293" w:lineRule="exact"/>
        <w:ind w:left="80" w:right="20" w:firstLine="240"/>
        <w:jc w:val="both"/>
      </w:pPr>
      <w:r>
        <w:t>Enfin, les anciens terrains d'atterrissement tirent ce nom de leur ressemblance avec les atterrissements ou alluvions produits pa</w:t>
      </w:r>
      <w:r>
        <w:t>r les cours d'eau de l'époque actuelle.</w:t>
      </w:r>
    </w:p>
    <w:p w:rsidR="00813E6E" w:rsidRDefault="00E325B0">
      <w:pPr>
        <w:pStyle w:val="Corpsdutexte0"/>
        <w:spacing w:before="0" w:after="0" w:line="293" w:lineRule="exact"/>
        <w:ind w:left="80" w:right="20" w:firstLine="240"/>
        <w:jc w:val="both"/>
      </w:pPr>
      <w:r>
        <w:t>Quoique tous ces terrains aient été déposés par les eaux, quoiqu'on les rencontre dans les mêmes localités, et les uns sur les autres, le passage d'une espèce à la suivante ne se fait pas par des nuances insensibles.</w:t>
      </w:r>
      <w:r>
        <w:t xml:space="preserve"> On remarque toujours alors une variation subite et tranchée dans la nature physique du dépôt et dans celle des êtres organisés dont on y trouve les débris. Ainsi, il est évident qu'entre l'époque où le calcaire du Jura se déposait, et celle de la précipit</w:t>
      </w:r>
      <w:r>
        <w:t>ation du système grès vert et craie qui le recouvre, il y a eu à la surface du globe un renouvelle</w:t>
      </w:r>
      <w:r>
        <w:softHyphen/>
      </w:r>
      <w:r>
        <w:br w:type="page"/>
        <w:t>ment complet dans l'état des choses. On peut en dire autant de l'époque qui a séparé la précipitation de la craie de celle des terrains tertiaires, comme il</w:t>
      </w:r>
      <w:r>
        <w:t xml:space="preserve"> est égale</w:t>
      </w:r>
      <w:r>
        <w:softHyphen/>
        <w:t>ment manifeste qu'en chaque lieu, l'état ou la nature du liquide d'où les terrains se précipitaient a dû changer complètement entre le temps de la formation tertiaire et celui des anciens terrains de transport.</w:t>
      </w:r>
    </w:p>
    <w:p w:rsidR="00813E6E" w:rsidRDefault="00E325B0">
      <w:pPr>
        <w:pStyle w:val="Corpsdutexte0"/>
        <w:spacing w:before="0" w:after="0" w:line="293" w:lineRule="exact"/>
        <w:ind w:left="20" w:right="20" w:firstLine="240"/>
        <w:jc w:val="both"/>
      </w:pPr>
      <w:r>
        <w:t>Ces variations considérables, tran</w:t>
      </w:r>
      <w:r>
        <w:t>chées et non gra</w:t>
      </w:r>
      <w:r>
        <w:softHyphen/>
        <w:t>duelles dans la nature des dépôts successifs formés par les eaux, sont considérées par les géologues comme les effets de ce qu'ils ont appelé</w:t>
      </w:r>
      <w:r>
        <w:rPr>
          <w:rStyle w:val="CorpsdutexteAngsanaNew15ptGrasItalique"/>
        </w:rPr>
        <w:t xml:space="preserve"> les révolutions du globe. </w:t>
      </w:r>
      <w:r>
        <w:t>Alors même qu'il semblerait difficile de dire bien précisé</w:t>
      </w:r>
      <w:r>
        <w:softHyphen/>
        <w:t>ment en quoi</w:t>
      </w:r>
      <w:r>
        <w:t xml:space="preserve"> ces révolutions consistaient, leur existence n'en serait pas moins certaine.</w:t>
      </w:r>
    </w:p>
    <w:p w:rsidR="00813E6E" w:rsidRDefault="00E325B0">
      <w:pPr>
        <w:pStyle w:val="Corpsdutexte0"/>
        <w:spacing w:before="0" w:after="0" w:line="293" w:lineRule="exact"/>
        <w:ind w:left="20" w:right="20" w:firstLine="240"/>
        <w:jc w:val="both"/>
      </w:pPr>
      <w:r>
        <w:t>J'ai parlé de l'ordre chronologique dans lequel les dif</w:t>
      </w:r>
      <w:r>
        <w:softHyphen/>
        <w:t>férents terrains de sédiment ont été déposés ; je dois donc dire qu'on a déterminé cet ordre en suivant, sans inter</w:t>
      </w:r>
      <w:r>
        <w:softHyphen/>
        <w:t>ruptio</w:t>
      </w:r>
      <w:r>
        <w:t>n, chaque nature de terrain jusque dans des régions où l'on pouvait constater positivement, et sur une grande étendue horizontale, que telle couche était au-dessus de telle autre. Les escarpements naturels, comme les falaises au bord de la mer, les puits o</w:t>
      </w:r>
      <w:r>
        <w:t>rdinaires, les puits artésiens et les tranchées des canaux, ont été pour cela d'un grand secours.</w:t>
      </w:r>
    </w:p>
    <w:p w:rsidR="00813E6E" w:rsidRDefault="00E325B0">
      <w:pPr>
        <w:pStyle w:val="Corpsdutexte0"/>
        <w:spacing w:before="0" w:after="0" w:line="293" w:lineRule="exact"/>
        <w:ind w:left="20" w:right="20" w:firstLine="240"/>
        <w:jc w:val="both"/>
      </w:pPr>
      <w:r>
        <w:t>J'ai déjà remarqué que les terrains de sédiment sont stratifiés. Dans les pays de plaines, comme on devait s'y attendre, la disposition des couches est presqu</w:t>
      </w:r>
      <w:r>
        <w:t>e horizon</w:t>
      </w:r>
      <w:r>
        <w:softHyphen/>
        <w:t>tale. En approchant des contrées montueuses, cette hori</w:t>
      </w:r>
      <w:r>
        <w:softHyphen/>
        <w:t>zontalité, en général, s'altère; enfin, sur les flancs des montagnes, certaines de ces couches sont très-inclinées :</w:t>
      </w:r>
      <w:r>
        <w:br w:type="page"/>
      </w:r>
    </w:p>
    <w:p w:rsidR="00813E6E" w:rsidRDefault="00E325B0">
      <w:pPr>
        <w:pStyle w:val="Corpsdutexte0"/>
        <w:spacing w:before="0" w:after="0" w:line="293" w:lineRule="exact"/>
        <w:ind w:left="20" w:firstLine="0"/>
      </w:pPr>
      <w:r>
        <w:t>elles atteignent même quelquefois la position verticale.</w:t>
      </w:r>
    </w:p>
    <w:p w:rsidR="00813E6E" w:rsidRDefault="00E325B0">
      <w:pPr>
        <w:pStyle w:val="Corpsdutexte0"/>
        <w:spacing w:before="0" w:after="0" w:line="293" w:lineRule="exact"/>
        <w:ind w:left="20" w:right="20" w:firstLine="240"/>
        <w:jc w:val="both"/>
      </w:pPr>
      <w:r>
        <w:t xml:space="preserve">Les couches de </w:t>
      </w:r>
      <w:r>
        <w:t>sédiment inclinées qu'on voit sur les pentes des montagnes ont-elles pu s'y déposer dans des positions obliques ou verticales? N'est-il pas plus naturel de supposer qu'elles formaient primitivement des bancs horizontaux, comme les couches contemporaines de</w:t>
      </w:r>
      <w:r>
        <w:t xml:space="preserve"> même nature dont les plaines sont recouvertes, et qu'elles ont été soulevées et redressées au moment de la sortie-des montagnes sur les flancs desquelles elles s'appuient?</w:t>
      </w:r>
    </w:p>
    <w:p w:rsidR="00813E6E" w:rsidRDefault="00E325B0">
      <w:pPr>
        <w:pStyle w:val="Corpsdutexte0"/>
        <w:spacing w:before="0" w:after="0" w:line="293" w:lineRule="exact"/>
        <w:ind w:left="20" w:right="20" w:firstLine="240"/>
        <w:jc w:val="both"/>
      </w:pPr>
      <w:r>
        <w:t>En thèse générale, il ne semble pas impossible que les pentes des montagnes aient é</w:t>
      </w:r>
      <w:r>
        <w:t>té encroûtées sur place, et dans leur position actuelle, par des dépôts sédimenteux, puisque nous voyons journellement les parois verticales des vases dans lesquels des eaux séléniteuses s'évaporent, se recouvrir d'une couche saline dont l'épaisseur va con</w:t>
      </w:r>
      <w:r>
        <w:softHyphen/>
        <w:t>tinuellement en augmentant; mais la question que nous nous sommes faite n'a pas cette généralité, car il s'agit seulement de savoir si les couches des terrains de sédi</w:t>
      </w:r>
      <w:r>
        <w:softHyphen/>
        <w:t>ment connus ont été déposées ainsi. Or, à cela on doit répondre négativement; je le pro</w:t>
      </w:r>
      <w:r>
        <w:t>uverai par deux genres de considérations totalement différents.</w:t>
      </w:r>
    </w:p>
    <w:p w:rsidR="00813E6E" w:rsidRDefault="00E325B0">
      <w:pPr>
        <w:pStyle w:val="Corpsdutexte0"/>
        <w:spacing w:before="0" w:after="0" w:line="293" w:lineRule="exact"/>
        <w:ind w:left="20" w:right="20" w:firstLine="240"/>
        <w:jc w:val="both"/>
      </w:pPr>
      <w:r>
        <w:t>Des observations géologiques incontestables ont montré que les couches calcaires qui constituent les cimes élevées de 3,000 à 4,000 mètres, du Buet en Savoie, et du Mont- Perdu dans les Pyréné</w:t>
      </w:r>
      <w:r>
        <w:t>es, ont été formées en même temps que les craies des falaises de la Manche. Si la masse d'eau d'où ces terrains se sont précipités s'était élevée à une hauteur de 3,000 à 4,000 mètres, la France en aurait été entièrement couverte, et des dépôts analogues e</w:t>
      </w:r>
      <w:r>
        <w:t>xiste</w:t>
      </w:r>
      <w:r>
        <w:softHyphen/>
        <w:t>raient sur toutes lés hauteurs inférieures à 3,000 mètres ;</w:t>
      </w:r>
      <w:r>
        <w:br w:type="page"/>
      </w:r>
    </w:p>
    <w:p w:rsidR="00813E6E" w:rsidRDefault="00E325B0">
      <w:pPr>
        <w:pStyle w:val="Corpsdutexte0"/>
        <w:spacing w:before="0" w:after="0" w:line="293" w:lineRule="exact"/>
        <w:ind w:left="20" w:right="20" w:firstLine="0"/>
        <w:jc w:val="both"/>
      </w:pPr>
      <w:r>
        <w:t>or on observe, au contraire, dans le nord de la France, où ces dépôts paraissent avoir été très-peu tourmentés, que les craies n'atteignent jamais une hauteur de plus de 200 mètres au-dessu</w:t>
      </w:r>
      <w:r>
        <w:t>s de la mer actuelle. Elles présentent précisément la' disposition d'un dépôt qui se serait formé dans un bassin rempli d'un liquide dont le niveau n'au</w:t>
      </w:r>
      <w:r>
        <w:softHyphen/>
        <w:t>rait atteint aucun des points élevés aujourd'hui de plus de 200 mètres.</w:t>
      </w:r>
    </w:p>
    <w:p w:rsidR="00813E6E" w:rsidRDefault="00E325B0">
      <w:pPr>
        <w:pStyle w:val="Corpsdutexte0"/>
        <w:spacing w:before="0" w:after="0" w:line="293" w:lineRule="exact"/>
        <w:ind w:left="20" w:right="20" w:firstLine="220"/>
        <w:jc w:val="both"/>
      </w:pPr>
      <w:r>
        <w:t xml:space="preserve">Je passe à une seconde preuve, </w:t>
      </w:r>
      <w:r>
        <w:t>empruntée à Saus</w:t>
      </w:r>
      <w:r>
        <w:softHyphen/>
        <w:t>sure, et qui semble encore plus convaincante.</w:t>
      </w:r>
    </w:p>
    <w:p w:rsidR="00813E6E" w:rsidRDefault="00E325B0">
      <w:pPr>
        <w:pStyle w:val="Corpsdutexte0"/>
        <w:spacing w:before="0" w:after="0" w:line="293" w:lineRule="exact"/>
        <w:ind w:left="20" w:right="20" w:firstLine="220"/>
        <w:jc w:val="both"/>
      </w:pPr>
      <w:r>
        <w:t>Les terrains de sédiment renferment souvent des galets ou espèces de cailloux roulés, d'une forme à peu près elliptique. Dans les lieux où la stratification du terrain est horizontale, les plus</w:t>
      </w:r>
      <w:r>
        <w:t xml:space="preserve"> longs axes de ces cailloux sont tous horizontaux, par la même raison qui fait qu'un œuf ne se tient pas sur sa pointe ; mais là où les couches </w:t>
      </w:r>
      <w:r>
        <w:rPr>
          <w:lang w:val="es"/>
        </w:rPr>
        <w:t xml:space="preserve">sédimeñ- </w:t>
      </w:r>
      <w:r>
        <w:t>teuses sont inclinées sous un angle de 45*, les grands axes d'un grand nombre de ces cailloux forment a</w:t>
      </w:r>
      <w:r>
        <w:t>ussi avec l'horizon des angles de 45° ; quand les couches de</w:t>
      </w:r>
      <w:r>
        <w:softHyphen/>
        <w:t>viennent verticales, les grands axes de beaucoup de cail</w:t>
      </w:r>
      <w:r>
        <w:softHyphen/>
        <w:t>loux sont verticaux.</w:t>
      </w:r>
    </w:p>
    <w:p w:rsidR="00813E6E" w:rsidRDefault="00E325B0">
      <w:pPr>
        <w:pStyle w:val="Corpsdutexte0"/>
        <w:spacing w:before="0" w:after="0" w:line="293" w:lineRule="exact"/>
        <w:ind w:left="20" w:right="20" w:firstLine="220"/>
        <w:jc w:val="both"/>
      </w:pPr>
      <w:r>
        <w:t>Pour se convaincre que dans l'acte du redressement d'une couche horizontale, tous les grands axes des cail</w:t>
      </w:r>
      <w:r>
        <w:softHyphen/>
        <w:t>loux qu'el</w:t>
      </w:r>
      <w:r>
        <w:t>le renfermait n'ont pas dû devenir verticaux, on n'a qu'à tracer des lignes dans diverses directions sur un plan horizontal et à le faire tourner ensuite autour d'une certaine charnière. Dans ce mouvement, toutes les lignes parallèles à la charnière rester</w:t>
      </w:r>
      <w:r>
        <w:t>ont constamment horizontales. Les lignes perpendiculaires à cette même charnière s'inclineront au contraire à l'horizon de toute</w:t>
      </w:r>
      <w:r>
        <w:br w:type="page"/>
      </w:r>
    </w:p>
    <w:p w:rsidR="00813E6E" w:rsidRDefault="00E325B0">
      <w:pPr>
        <w:pStyle w:val="Corpsdutexte0"/>
        <w:spacing w:before="0" w:after="0" w:line="293" w:lineRule="exact"/>
        <w:ind w:left="80" w:right="20" w:firstLine="240"/>
        <w:jc w:val="both"/>
      </w:pPr>
      <w:r>
        <w:t>quantité dont le plan se mouvra, en sorte qu'au mo</w:t>
      </w:r>
      <w:r>
        <w:softHyphen/>
      </w:r>
      <w:r>
        <w:t>ment où il atteindra la position verticale, ces lignes seront verticales elles-mêmes. Les lignes placées primitivement dans des directions intermédiaires entre celles de ces deux systèmes, formeront avec l'horizon des angles com</w:t>
      </w:r>
      <w:r>
        <w:softHyphen/>
        <w:t>pris entre 0 et 90</w:t>
      </w:r>
      <w:r>
        <w:rPr>
          <w:vertAlign w:val="superscript"/>
        </w:rPr>
        <w:t>4</w:t>
      </w:r>
      <w:r>
        <w:t>. Or c'e</w:t>
      </w:r>
      <w:r>
        <w:t>st là l'image fidèle de la dis</w:t>
      </w:r>
      <w:r>
        <w:softHyphen/>
        <w:t>position qu'affectent les grands axes des cailloux dans les couches redressées.</w:t>
      </w:r>
    </w:p>
    <w:p w:rsidR="00813E6E" w:rsidRDefault="00E325B0">
      <w:pPr>
        <w:pStyle w:val="Corpsdutexte0"/>
        <w:spacing w:before="0" w:after="0" w:line="293" w:lineRule="exact"/>
        <w:ind w:left="80" w:right="20" w:firstLine="240"/>
        <w:jc w:val="both"/>
      </w:pPr>
      <w:r>
        <w:t>Les terrains de sédiment, l'observation des cailloux le démontre, n'ont donc pas été déposés sur la place et dans la position qu'ils occupent auj</w:t>
      </w:r>
      <w:r>
        <w:t>ourd'hui ; ils ont été relevés plus ou moins au moment où les montagnes dont ils recouvrent les flancs sont sorties du sein de la Terre.</w:t>
      </w:r>
    </w:p>
    <w:p w:rsidR="00813E6E" w:rsidRDefault="00E325B0">
      <w:pPr>
        <w:pStyle w:val="Corpsdutexte0"/>
        <w:spacing w:before="0" w:after="0" w:line="293" w:lineRule="exact"/>
        <w:ind w:left="80" w:right="20" w:firstLine="240"/>
        <w:jc w:val="both"/>
      </w:pPr>
      <w:r>
        <w:t>Cela posé, il est évident que les terrains sédimenteux dont les couches se présenteront sur la pente des monta</w:t>
      </w:r>
      <w:r>
        <w:softHyphen/>
        <w:t>gnes, da</w:t>
      </w:r>
      <w:r>
        <w:t>ns des directions inclinées ou verticales, exis</w:t>
      </w:r>
      <w:r>
        <w:softHyphen/>
        <w:t>taient avant que ces montagnes surgissent. Les terrains également sédimenteux qui se prolongeront horizontale</w:t>
      </w:r>
      <w:r>
        <w:softHyphen/>
        <w:t>ment jusqu'à la rencontre des mêmes pentes, seront, au contraire, d'une date postérieure à celle d</w:t>
      </w:r>
      <w:r>
        <w:t>e la formation de la montagne ; car on ne saurait concevoir qu'en sor</w:t>
      </w:r>
      <w:r>
        <w:softHyphen/>
        <w:t>tant de terre elle n'eût pas relevé à la fois toutes les couches existantes.</w:t>
      </w:r>
    </w:p>
    <w:p w:rsidR="00813E6E" w:rsidRDefault="00E325B0">
      <w:pPr>
        <w:pStyle w:val="Corpsdutexte0"/>
        <w:spacing w:before="0" w:after="0" w:line="293" w:lineRule="exact"/>
        <w:ind w:left="80" w:right="20" w:firstLine="240"/>
        <w:jc w:val="both"/>
      </w:pPr>
      <w:r>
        <w:t>Plaçons des noms propres dans la théorie générale' et si simple que nous venons de développer, et la découver</w:t>
      </w:r>
      <w:r>
        <w:t>te de M. de Beaumont sera constatée. -, Des quatre espèces de terrains sédimenteux que nous avons distinguées, trois, et ce sont les plus élevées, les plus voisines de la surface du globe ou les plus modernes, se prolongent en couches horizontales jusqu'au</w:t>
      </w:r>
      <w:r>
        <w:t>x mon-</w:t>
      </w:r>
      <w:r>
        <w:br w:type="page"/>
      </w:r>
      <w:r>
        <w:rPr>
          <w:lang w:val="es"/>
        </w:rPr>
        <w:t xml:space="preserve">tagnes </w:t>
      </w:r>
      <w:r>
        <w:t>de la Saxe, de la Côte-d'Or et du Forez; une, le calcaire du Jura ou oolithique, s'y montre seule relevée. Donc l'Erzgebirge, la Côte-d'Or et le mont Pilas du Forez sont sortis du globe après la formation du calcaire oolithique, et avant la f</w:t>
      </w:r>
      <w:r>
        <w:t>ormation des trois autres terrains de sédiment.</w:t>
      </w:r>
    </w:p>
    <w:p w:rsidR="00813E6E" w:rsidRDefault="00E325B0">
      <w:pPr>
        <w:pStyle w:val="Corpsdutexte0"/>
        <w:spacing w:before="0" w:after="0" w:line="293" w:lineRule="exact"/>
        <w:ind w:left="40" w:right="40" w:firstLine="240"/>
        <w:jc w:val="both"/>
      </w:pPr>
      <w:r>
        <w:t>Sur les pentes des Pyrénées et des Apennins, il y a deux terrains relevés, savoir, le calcaire oolithique et le terrain grès vert et craie ; le terrain tertiaire et le terrain d'alluvion qui le recouvre ont c</w:t>
      </w:r>
      <w:r>
        <w:t>onservé leur horizontalité primitive. Les montagnes des Pyrénées et des Apennins sont donc plus modernes que le calcaire du Jura et le grès vert qu'elles ont soulevés, et plus anciennes que le terrain tertiaire et celui d'alluvion.</w:t>
      </w:r>
    </w:p>
    <w:p w:rsidR="00813E6E" w:rsidRDefault="00E325B0">
      <w:pPr>
        <w:pStyle w:val="Corpsdutexte0"/>
        <w:spacing w:before="0" w:after="0" w:line="293" w:lineRule="exact"/>
        <w:ind w:left="40" w:right="40" w:firstLine="240"/>
        <w:jc w:val="both"/>
      </w:pPr>
      <w:r>
        <w:t>Les Alpes occidentales (</w:t>
      </w:r>
      <w:r>
        <w:t>entre autres, le Mont-Blanc) ont soulevé, comme les Pyrénées, le calcaire oolithique et le grès vert, mais de plus le terrain tertiaire ; le terrain' d'alluvion est seul horizontal dans le voisinage de ces montagnes. La date de la sortie du Mont-Blanc doit</w:t>
      </w:r>
      <w:r>
        <w:t xml:space="preserve"> donc être inévitablement placée entre l'époque de la formation du terrain tertiaire et celle du terrain d'alluvion.</w:t>
      </w:r>
    </w:p>
    <w:p w:rsidR="00813E6E" w:rsidRDefault="00E325B0">
      <w:pPr>
        <w:pStyle w:val="Corpsdutexte0"/>
        <w:spacing w:before="0" w:after="0" w:line="293" w:lineRule="exact"/>
        <w:ind w:left="40" w:right="40" w:firstLine="240"/>
        <w:jc w:val="both"/>
      </w:pPr>
      <w:r>
        <w:t>Enfin, sur les flancs du système dont le Ventoux fait partie, aucune des espèces de terrain de sédiment n'est horizontale; toutes les quatr</w:t>
      </w:r>
      <w:r>
        <w:t>e sont relevées. Quand le Ventoux a surgi, le terrain d'alluvion lui-même s'était donc déjà déposé.</w:t>
      </w:r>
    </w:p>
    <w:p w:rsidR="00813E6E" w:rsidRDefault="00E325B0">
      <w:pPr>
        <w:pStyle w:val="Corpsdutexte0"/>
        <w:tabs>
          <w:tab w:val="left" w:pos="4547"/>
        </w:tabs>
        <w:spacing w:before="0" w:after="0" w:line="293" w:lineRule="exact"/>
        <w:ind w:left="40" w:right="40" w:firstLine="240"/>
      </w:pPr>
      <w:r>
        <w:t>En commençant oe chapitre, j'avais annoncé, quelque singulier que cela dût paraître, qu'on était arrivé à déter</w:t>
      </w:r>
      <w:r>
        <w:softHyphen/>
        <w:t xml:space="preserve">miner l'ancienneté relative des différentes </w:t>
      </w:r>
      <w:r>
        <w:t>chaînes de mon</w:t>
      </w:r>
      <w:r>
        <w:softHyphen/>
        <w:t xml:space="preserve">tagnes européennes ; on voit maintenant que les obser- </w:t>
      </w:r>
      <w:r>
        <w:rPr>
          <w:rStyle w:val="CorpsdutexteTahoma75ptGras"/>
        </w:rPr>
        <w:t>A. — m.</w:t>
      </w:r>
      <w:r>
        <w:rPr>
          <w:rStyle w:val="CorpsdutexteTahoma75ptGras"/>
        </w:rPr>
        <w:tab/>
        <w:t>6</w:t>
      </w:r>
      <w:r>
        <w:br w:type="page"/>
      </w:r>
    </w:p>
    <w:p w:rsidR="00813E6E" w:rsidRDefault="00E325B0">
      <w:pPr>
        <w:pStyle w:val="Corpsdutexte0"/>
        <w:spacing w:before="0" w:after="0" w:line="293" w:lineRule="exact"/>
        <w:ind w:left="20" w:right="20" w:firstLine="0"/>
        <w:jc w:val="both"/>
      </w:pPr>
      <w:r>
        <w:t>vatîons de M. de Beauraont ont même conduit plus loin, puisque nous avons pu comparer l'âge de la formation des montagnes à celui de la production des divers terrains de sédim</w:t>
      </w:r>
      <w:r>
        <w:t>ent.</w:t>
      </w:r>
    </w:p>
    <w:p w:rsidR="00813E6E" w:rsidRDefault="00E325B0">
      <w:pPr>
        <w:pStyle w:val="Corpsdutexte0"/>
        <w:spacing w:before="0" w:after="0" w:line="293" w:lineRule="exact"/>
        <w:ind w:left="20" w:right="20" w:firstLine="240"/>
        <w:jc w:val="both"/>
      </w:pPr>
      <w:r>
        <w:t>J'ai appelé précédemment l'attention du lecteur sur les causes inconnues, mais nécessaires, qui ont amené des variations si tranchées dans la nature des dépôts formés par les eaux à la surface du globe terrestre. Le travail de M. de Beaumont permet d'</w:t>
      </w:r>
      <w:r>
        <w:t>ajouter à tout ce qu'on avait pu conjecturer sur la nature de ces révolutions, quelques notions positives que voici :</w:t>
      </w:r>
    </w:p>
    <w:p w:rsidR="00813E6E" w:rsidRDefault="00E325B0">
      <w:pPr>
        <w:pStyle w:val="Corpsdutexte0"/>
        <w:spacing w:before="0" w:after="0" w:line="293" w:lineRule="exact"/>
        <w:ind w:left="20" w:right="20" w:firstLine="240"/>
        <w:jc w:val="both"/>
        <w:sectPr w:rsidR="00813E6E" w:rsidSect="00D436A8">
          <w:headerReference w:type="even" r:id="rId71"/>
          <w:headerReference w:type="default" r:id="rId72"/>
          <w:pgSz w:w="11905" w:h="16837" w:code="9"/>
          <w:pgMar w:top="720" w:right="720" w:bottom="720" w:left="720" w:header="0" w:footer="3" w:gutter="0"/>
          <w:pgNumType w:start="72"/>
          <w:cols w:space="720"/>
          <w:noEndnote/>
          <w:docGrid w:linePitch="360"/>
        </w:sectPr>
      </w:pPr>
      <w:r>
        <w:t xml:space="preserve">Les terrains de sédiment semblent, par leur nature et par la disposition régulière de leurs couches, avoir été déposés dans des temps de tranquillité. Chacun de ces terrains se trouvant caractérisé par un système particulier d'êtres organisés, végétaux et </w:t>
      </w:r>
      <w:r>
        <w:t>animaux, il était indispen- sàble de supposer qu'entre les époques de tranquillité correspondantes à la précipitation de deux de ces terrains superposés, il y avait eu sur le globe une grande révolu</w:t>
      </w:r>
      <w:r>
        <w:softHyphen/>
        <w:t>tion physique. Nous savons maintenant que ces révolu</w:t>
      </w:r>
      <w:r>
        <w:softHyphen/>
        <w:t>tion</w:t>
      </w:r>
      <w:r>
        <w:t>s ont consisté, ou du moins ont été caractérisées par le soulèvement d'un système de montagnes. Les deux premiers soulèvements que nous avons signalés plus haut d'après M. de Beaumont n'étant pas, à beaucoup près, les plus considérables dans les quatre que</w:t>
      </w:r>
      <w:r>
        <w:t xml:space="preserve"> nous avons classés, on voit qu'on ne pourrait point dire qu'en vieil</w:t>
      </w:r>
      <w:r>
        <w:softHyphen/>
        <w:t>lissant le globe devient moins propre à éprouver ce genre de catastrophes, et que l'époque actuelle de tranquillité ne se terminera pas, comme les précédentes, par la sortie subite de qu</w:t>
      </w:r>
      <w:r>
        <w:t>elque immense chaîne.</w:t>
      </w:r>
      <w:r>
        <w:br w:type="page"/>
      </w:r>
    </w:p>
    <w:p w:rsidR="00813E6E" w:rsidRDefault="00E325B0">
      <w:pPr>
        <w:pStyle w:val="Corpsdutexte0"/>
        <w:spacing w:before="0" w:after="0" w:line="293" w:lineRule="exact"/>
        <w:ind w:left="20" w:right="20" w:firstLine="220"/>
        <w:jc w:val="both"/>
      </w:pPr>
      <w:r>
        <w:t>Dès qu'il demeura établi que les montagnes terrestres n'ont pas toutes percé la surface du globe aux mêmes épo</w:t>
      </w:r>
      <w:r>
        <w:softHyphen/>
        <w:t>ques, il fut naturel d'examiner si les montagnes contempo</w:t>
      </w:r>
      <w:r>
        <w:softHyphen/>
        <w:t>raines n'offriraient point entre elles quelques rapports de posi</w:t>
      </w:r>
      <w:r>
        <w:t>tion. Cette recherche ne pouvait pas échapper à la per</w:t>
      </w:r>
      <w:r>
        <w:softHyphen/>
        <w:t>spicacité de M. de Beaumont ; or voici ce qu'il a trouvé.</w:t>
      </w:r>
    </w:p>
    <w:p w:rsidR="00813E6E" w:rsidRDefault="00E325B0">
      <w:pPr>
        <w:pStyle w:val="Corpsdutexte0"/>
        <w:spacing w:before="0" w:after="0" w:line="293" w:lineRule="exact"/>
        <w:ind w:left="20" w:right="20" w:firstLine="220"/>
        <w:jc w:val="both"/>
      </w:pPr>
      <w:r>
        <w:t>Les directions de l'Erzrgebirge, de la Côte-d'Or et du mont Pilas sont parallèles à un grand cercle de notre globe qui passerait par Dijon et f</w:t>
      </w:r>
      <w:r>
        <w:t>ormerait avec le méri</w:t>
      </w:r>
      <w:r>
        <w:softHyphen/>
        <w:t>dien de cette ville un angle d'environ 45°.</w:t>
      </w:r>
    </w:p>
    <w:p w:rsidR="00813E6E" w:rsidRDefault="00E325B0">
      <w:pPr>
        <w:pStyle w:val="Corpsdutexte0"/>
        <w:spacing w:before="0" w:after="0" w:line="293" w:lineRule="exact"/>
        <w:ind w:left="20" w:right="20" w:firstLine="220"/>
        <w:jc w:val="both"/>
      </w:pPr>
      <w:r>
        <w:t>Les montagnes contemporaines du second surgissement, savoir : les Pyrénées et les Apennins, les montagnes de la Dalmatie, de la Croatie et les monts Karpathes, qui appartiennent au même syst</w:t>
      </w:r>
      <w:r>
        <w:t>ème, comme on peut le dé</w:t>
      </w:r>
      <w:r>
        <w:softHyphen/>
        <w:t>duire des descriptions qu'en ont données divers géolo</w:t>
      </w:r>
      <w:r>
        <w:softHyphen/>
        <w:t xml:space="preserve">gues, sont toutes disposées parallèlement à un arc de grand cercle dont l'orientation sera bien déterminée, si je dis qu'il passe par Natchez et l'embouchure du golfe Persique. </w:t>
      </w:r>
      <w:r>
        <w:t>Ainsi, quelle qu'ait pu en être la cause, les montagnes qui, en Europe, sont sorties de terre à la même époque, forment à la surface du globe des chaînes, c'est-à-dire des saillies longitudinales, toutes parallèles à un certain cercle de la sphère. Si l'on</w:t>
      </w:r>
      <w:r>
        <w:t xml:space="preserve"> suppose, comme il est naturel de le faire, que cette règle soit applicable hors des limites dans lesquelles elle a été constatée, les Allé— ghanis de l'Amérique du nord, puisque leur direction est aussi parallèle au grand cercle qui joint Natchez et le go</w:t>
      </w:r>
      <w:r>
        <w:t>lfe Persique, sembleront devoir appartenir par la date au système pyrénéen. Or, M. de Beaumont a pu içi véri</w:t>
      </w:r>
      <w:r>
        <w:softHyphen/>
        <w:t>fier l'exactitude de la conséquence, en discutant les des</w:t>
      </w:r>
      <w:r>
        <w:softHyphen/>
      </w:r>
      <w:r>
        <w:br w:type="page"/>
        <w:t>criptions très-bien faites que les géologues américains ont données de ces montagnes. Il</w:t>
      </w:r>
      <w:r>
        <w:t xml:space="preserve"> paraît, d'après cela, que l'on peut sans trop de risque se hasarder à dire que les montagnes de la Grèce, les montagnes situées au nord de l'Euphrate, et la chaîne des Gates dans la presqu'île de l'Inde, qui satisfont aussi très-exactement à la condi</w:t>
      </w:r>
      <w:r>
        <w:softHyphen/>
        <w:t>tion</w:t>
      </w:r>
      <w:r>
        <w:t xml:space="preserve"> de parallélisme déjà indiquée, doivent, comme les Alléghanis, avoir surgi avec les Pyrénées et les Apennins.</w:t>
      </w:r>
    </w:p>
    <w:p w:rsidR="00813E6E" w:rsidRDefault="00E325B0">
      <w:pPr>
        <w:pStyle w:val="Corpsdutexte0"/>
        <w:spacing w:before="0" w:after="0" w:line="293" w:lineRule="exact"/>
        <w:ind w:left="20" w:right="20" w:firstLine="220"/>
        <w:jc w:val="both"/>
      </w:pPr>
      <w:r>
        <w:t>Le troisième système de montagnes par ordre d'an</w:t>
      </w:r>
      <w:r>
        <w:softHyphen/>
        <w:t>cienneté, celui dont le Mont-Blanc et les Alpes occiden</w:t>
      </w:r>
      <w:r>
        <w:softHyphen/>
        <w:t xml:space="preserve">tales font partie, se compose de sillons </w:t>
      </w:r>
      <w:r>
        <w:t>parallèles à un grand cercle qui joindrait Marseille et Zurich. Dans tout l'espace compris entre ces deux villes, la règle se vérifie avec *une exactitude très-remarquable. La chaîne qui sépare la Norvège de la Suède et la Cordillère du Brésil étant aussi,</w:t>
      </w:r>
      <w:r>
        <w:t xml:space="preserve"> l'-une et l'autre, parallèles au même cercle, ont probablement percé la croûte du globe en même temps que le Mont-Blanc.</w:t>
      </w:r>
    </w:p>
    <w:p w:rsidR="00813E6E" w:rsidRDefault="00E325B0">
      <w:pPr>
        <w:pStyle w:val="Corpsdutexte0"/>
        <w:spacing w:before="0" w:after="0" w:line="293" w:lineRule="exact"/>
        <w:ind w:left="20" w:right="20" w:firstLine="220"/>
        <w:jc w:val="both"/>
      </w:pPr>
      <w:r>
        <w:t>Pour le quatrième et dernier système -dont il a été question jusqu'ici, le grand cercle de comparaison passe par le royaume de Maroc e</w:t>
      </w:r>
      <w:r>
        <w:t>t l'extrémité orientale de l'Hi</w:t>
      </w:r>
      <w:r>
        <w:softHyphen/>
        <w:t xml:space="preserve">malaya. Le parallélisme a été vérifié sur les monts Yen- toux et Leberon, près d'Avignon ; la Sainte-Baume et beaucoup d'autres chaînes de Provence ; enfin, la chaîne centrale des Alpes, depuis le Valais jusqu'en Styrie. Si </w:t>
      </w:r>
      <w:r>
        <w:t>le parallélisme est également ici l'indice de la date, comme tout porte à le penser, nous devrons ranger dans ce sys</w:t>
      </w:r>
      <w:r>
        <w:softHyphen/>
        <w:t xml:space="preserve">tème de montagnes comparativement modernes, le </w:t>
      </w:r>
      <w:r>
        <w:rPr>
          <w:lang w:val="es"/>
        </w:rPr>
        <w:t xml:space="preserve">Bal- kan, </w:t>
      </w:r>
      <w:r>
        <w:t>la grande chaîne centrale porphyrique du Caucase, l'Himalaya et l'Atlas.</w:t>
      </w:r>
      <w:r>
        <w:br w:type="page"/>
      </w:r>
    </w:p>
    <w:p w:rsidR="00813E6E" w:rsidRDefault="00E325B0">
      <w:pPr>
        <w:pStyle w:val="Corpsdutexte0"/>
        <w:spacing w:before="0" w:after="0" w:line="293" w:lineRule="exact"/>
        <w:ind w:left="20" w:right="20" w:firstLine="280"/>
        <w:jc w:val="both"/>
        <w:sectPr w:rsidR="00813E6E" w:rsidSect="00D436A8">
          <w:headerReference w:type="even" r:id="rId73"/>
          <w:headerReference w:type="default" r:id="rId74"/>
          <w:headerReference w:type="first" r:id="rId75"/>
          <w:footerReference w:type="first" r:id="rId76"/>
          <w:pgSz w:w="11905" w:h="16837" w:code="9"/>
          <w:pgMar w:top="720" w:right="720" w:bottom="720" w:left="720" w:header="0" w:footer="3" w:gutter="0"/>
          <w:cols w:space="720"/>
          <w:noEndnote/>
          <w:titlePg/>
          <w:docGrid w:linePitch="360"/>
        </w:sectPr>
      </w:pPr>
      <w:r>
        <w:t>Il est une chaîne de montagnes immense, la plus éten</w:t>
      </w:r>
      <w:r>
        <w:softHyphen/>
      </w:r>
      <w:r>
        <w:t>due de tout le globé, qui échappe par sa direction aux systèmes dont je viens de m'occuper. Je veux parler de la grande Cordillère américaine. En attendant des observa</w:t>
      </w:r>
      <w:r>
        <w:softHyphen/>
        <w:t>tions géologiques analogues à celles qui l'ont si heureu</w:t>
      </w:r>
      <w:r>
        <w:softHyphen/>
        <w:t>sement guidé, M. de Beaumont s'</w:t>
      </w:r>
      <w:r>
        <w:t>est livré à des conjec</w:t>
      </w:r>
      <w:r>
        <w:softHyphen/>
        <w:t>tures d'où semble résulter avec assez de probabilité la conséquence que cette grande chaîne est encore plus mo</w:t>
      </w:r>
      <w:r>
        <w:softHyphen/>
        <w:t>derne que le quatrième de ses systèmes. Ces conjectures, quelque ingénieuses qu'elles soient, sortent trop du cadre que je</w:t>
      </w:r>
      <w:r>
        <w:t xml:space="preserve"> m'étais imposé pour qu'il me soit permis de les rap</w:t>
      </w:r>
      <w:r>
        <w:softHyphen/>
        <w:t xml:space="preserve">porter. Je craindrais d'ailleurs que des esprits inattentifs ne les confondissent avec les déductions rigoureuses dont je me suis d'abord occupé et qu'elles ne leur fissent quelque tort. Cependant je ne </w:t>
      </w:r>
      <w:r>
        <w:t>puis m'empêcher de faire remar</w:t>
      </w:r>
      <w:r>
        <w:softHyphen/>
        <w:t>quer combien l'étude purement géographique des chaînes de montagnes se trouvera simplifiée, lorsque le parallé</w:t>
      </w:r>
      <w:r>
        <w:softHyphen/>
        <w:t>lisme, soupçonné par M. de Beaumont comme caractère distinctif des montagnes contemporaines, ayant été vérifié dir</w:t>
      </w:r>
      <w:r>
        <w:t>ectemeht dans les points les plus éloignés, sur l'Hima</w:t>
      </w:r>
      <w:r>
        <w:softHyphen/>
        <w:t>laya, par exemple, comparé au mont Ventoux, pourra être rangé parmi les principes de la science. Des classi</w:t>
      </w:r>
      <w:r>
        <w:softHyphen/>
        <w:t>fications simples, peu nombreuses, à la portée des mé</w:t>
      </w:r>
      <w:r>
        <w:softHyphen/>
        <w:t>moires les plus rebelles et dégagées d'</w:t>
      </w:r>
      <w:r>
        <w:t>ailleurs de tout arbitraire, puisqu'on procédera par ordre d'ancienneté, serviront de guide dans l'inextricable dédale de chaînes entrelacées dont aucun géographe ne s'était tiré jusqu'ici d'une manière tout à fait satisfaisante.</w:t>
      </w:r>
    </w:p>
    <w:p w:rsidR="00813E6E" w:rsidRDefault="00E325B0">
      <w:pPr>
        <w:pStyle w:val="Corpsdutexte0"/>
        <w:spacing w:before="0" w:after="0" w:line="293" w:lineRule="exact"/>
        <w:ind w:left="20" w:right="20" w:firstLine="280"/>
        <w:jc w:val="both"/>
        <w:sectPr w:rsidR="00813E6E" w:rsidSect="00D436A8">
          <w:headerReference w:type="even" r:id="rId77"/>
          <w:headerReference w:type="default" r:id="rId78"/>
          <w:headerReference w:type="first" r:id="rId79"/>
          <w:footerReference w:type="first" r:id="rId80"/>
          <w:pgSz w:w="11905" w:h="16837" w:code="9"/>
          <w:pgMar w:top="720" w:right="720" w:bottom="720" w:left="720" w:header="0" w:footer="3" w:gutter="0"/>
          <w:pgNumType w:start="94"/>
          <w:cols w:space="720"/>
          <w:noEndnote/>
          <w:docGrid w:linePitch="360"/>
        </w:sectPr>
      </w:pPr>
      <w:r>
        <w:t>Depuis que les résultats de M. de Beaumont sont con</w:t>
      </w:r>
      <w:r>
        <w:softHyphen/>
        <w:t>nus, j'ai vu qu'on s'étonnait de ce que les chaînes de</w:t>
      </w:r>
      <w:r>
        <w:br w:type="page"/>
        <w:t>même date étaient simplement parallèles à un</w:t>
      </w:r>
      <w:r>
        <w:t xml:space="preserve"> grand cercle de la sphère et ne se trouvaient pas les unes sur le pro</w:t>
      </w:r>
      <w:r>
        <w:softHyphen/>
        <w:t>longement des autres. Mais tout ce qu'on peut inférer de ce manque d'alignement, c'est simplement que la cause, quelle qu'en soit la nature, qui a soulevé les différentes chaînes de mon</w:t>
      </w:r>
      <w:r>
        <w:t>tagnes, tout en propageant son action dans le plan d'un grand cercle, embrassait une zone d'une certaine largeur, et que les points de moindre résis</w:t>
      </w:r>
      <w:r>
        <w:softHyphen/>
        <w:t xml:space="preserve">tance sur la croûte solidifiée ne se sont pas rencontrés, ce qui du reste aurait été bien étrange, dans la </w:t>
      </w:r>
      <w:r>
        <w:t>direction d'une ligne mathématique.</w:t>
      </w:r>
    </w:p>
    <w:p w:rsidR="00813E6E" w:rsidRDefault="00E325B0">
      <w:pPr>
        <w:pStyle w:val="Corpsdutexte0"/>
        <w:spacing w:before="0" w:after="0" w:line="293" w:lineRule="exact"/>
        <w:ind w:left="20" w:right="20" w:firstLine="240"/>
        <w:jc w:val="both"/>
      </w:pPr>
      <w:r>
        <w:t>La découverte de M. Élie de Beaumont ne consiste pas à avoir montré que les continents sont sortis de la mer par voie de soulèvement. Je trouve déjà cette idée dans un Mémoire de M. King, inséré au tome</w:t>
      </w:r>
      <w:r>
        <w:rPr>
          <w:rStyle w:val="CorpsdutexteAngsanaNew13ptGrasPetitesmajuscules0"/>
        </w:rPr>
        <w:t xml:space="preserve"> lvii </w:t>
      </w:r>
      <w:r>
        <w:t>(1767) des</w:t>
      </w:r>
      <w:r>
        <w:rPr>
          <w:rStyle w:val="CorpsdutexteAngsanaNew15ptGrasItalique"/>
        </w:rPr>
        <w:t xml:space="preserve"> T</w:t>
      </w:r>
      <w:r>
        <w:rPr>
          <w:rStyle w:val="CorpsdutexteAngsanaNew15ptGrasItalique"/>
        </w:rPr>
        <w:t>ransactions philosophiques.</w:t>
      </w:r>
      <w:r>
        <w:t xml:space="preserve"> M. King croyait que le soulèvement des montagnes avait produit le déluge dont parle l'Écriture. Il dit en terminant que Lazzaro Moro, auteur vénitien, avait déjà soutenu que les conti</w:t>
      </w:r>
      <w:r>
        <w:softHyphen/>
        <w:t xml:space="preserve">nents étaient sortis de la mer par l'action </w:t>
      </w:r>
      <w:r>
        <w:t>des feux souter</w:t>
      </w:r>
      <w:r>
        <w:softHyphen/>
        <w:t>rains. Stenon, en 1667, disait que toutes les couches de sédiment inclinés sont des couches redressées. Saussure , Werner, Alexandre de Humholdt, Léopold de Buch ont établi que les couches inclinées qu'on voit dans les pays de montagnes n'o</w:t>
      </w:r>
      <w:r>
        <w:t>nt pu être déposées dans cette direction, que les divers terrains constituant l'écorce solide du globe ont été formés à des époques diverses et successives, qu'il y a des concordances et des oppositions remarquables entre les directions des chaînes de mont</w:t>
      </w:r>
      <w:r>
        <w:t>agnes qui ont percé la surface terrestre. M. de Beaumont a fixé les âges rcla-</w:t>
      </w:r>
      <w:r>
        <w:br w:type="page"/>
        <w:t>tifs des soulèvements des montagnes, et trouvé que ces soulèvements ont eu lieu suivant des directions parallèles à des grands cercles du globe. Ce sont ces précieux ré</w:t>
      </w:r>
      <w:r>
        <w:softHyphen/>
        <w:t xml:space="preserve">sultats </w:t>
      </w:r>
      <w:r>
        <w:t>que j'ai fait connaître, d'après l'illustre géologue, dans</w:t>
      </w:r>
      <w:r>
        <w:rPr>
          <w:rStyle w:val="CorpsdutexteAngsanaNew15ptGrasItalique"/>
        </w:rPr>
        <w:t xml:space="preserve"> l'Annuaire du Bureau des Longitudes</w:t>
      </w:r>
      <w:r>
        <w:t xml:space="preserve"> pour 1830. Les détails qu'on vient de lire ne sont que la reproduc</w:t>
      </w:r>
      <w:r>
        <w:softHyphen/>
        <w:t>tion textuelle de la Notice que je publiai alors. Depuis cette époque, M. de Beaumont a beauco</w:t>
      </w:r>
      <w:r>
        <w:t>up ajouté à sa première découverte. Je dois donner une idée succincte de l'état actuel de la question de l'histoire des révolutions du globe.</w:t>
      </w:r>
    </w:p>
    <w:p w:rsidR="00813E6E" w:rsidRDefault="00E325B0">
      <w:pPr>
        <w:pStyle w:val="Corpsdutexte0"/>
        <w:spacing w:before="0" w:after="0" w:line="293" w:lineRule="exact"/>
        <w:ind w:left="20" w:right="20" w:firstLine="240"/>
        <w:jc w:val="both"/>
      </w:pPr>
      <w:r>
        <w:t>Le nombre des systèmes de montagnes dont on pourra trouver les positions sur notre globe n'est pas encore fixé; M.</w:t>
      </w:r>
      <w:r>
        <w:t xml:space="preserve"> Élie de Beaumont a déterminé, dans les parties occidentales et méridionales de l'Europe, avec plus ou moins de précision, les âges relatifs de vingt-quatre de ces systèmes, auxquels il donne des noms géographiques. Je vais les indiquer succinctement.</w:t>
      </w:r>
    </w:p>
    <w:p w:rsidR="00813E6E" w:rsidRDefault="00E325B0">
      <w:pPr>
        <w:pStyle w:val="Corpsdutexte0"/>
        <w:numPr>
          <w:ilvl w:val="0"/>
          <w:numId w:val="1"/>
        </w:numPr>
        <w:tabs>
          <w:tab w:val="left" w:pos="538"/>
        </w:tabs>
        <w:spacing w:before="0" w:after="0" w:line="293" w:lineRule="exact"/>
        <w:ind w:left="20" w:right="20" w:firstLine="240"/>
        <w:jc w:val="both"/>
      </w:pPr>
      <w:r>
        <w:rPr>
          <w:rStyle w:val="CorpsdutexteAngsanaNew15ptGrasItalique"/>
        </w:rPr>
        <w:t>Syst</w:t>
      </w:r>
      <w:r>
        <w:rPr>
          <w:rStyle w:val="CorpsdutexteAngsanaNew15ptGrasItalique"/>
        </w:rPr>
        <w:t>ème de la Vendée.</w:t>
      </w:r>
      <w:r>
        <w:t>—Dans le département de la Vendée et sur le littoral sud-ouest de la Bretagne, on trouve un système de dislocation dirigé du N.-N.-O. au S.-S.-E., qu'on peut regarder comme antérieur à toutes les autres dislocations dont sont affectées les</w:t>
      </w:r>
      <w:r>
        <w:t xml:space="preserve"> couches très- anciennes et très-accidentées qu'on observe dans ces con</w:t>
      </w:r>
      <w:r>
        <w:softHyphen/>
        <w:t>trées. On peut sans doute y rapporter les nombreux plis</w:t>
      </w:r>
      <w:r>
        <w:softHyphen/>
        <w:t>sements que présentent les schistes verts lustrés de l'île de Belle-Ile, et le granité et le micaschiste qu'on trouve à partir d</w:t>
      </w:r>
      <w:r>
        <w:t>e Saint-Adrien, près Redon, en suivant les bonis du Blavet jusqu'à Pontivy.</w:t>
      </w:r>
    </w:p>
    <w:p w:rsidR="00813E6E" w:rsidRDefault="00E325B0">
      <w:pPr>
        <w:pStyle w:val="Corpsdutexte0"/>
        <w:numPr>
          <w:ilvl w:val="0"/>
          <w:numId w:val="1"/>
        </w:numPr>
        <w:tabs>
          <w:tab w:val="left" w:pos="399"/>
        </w:tabs>
        <w:spacing w:before="0" w:after="0" w:line="293" w:lineRule="exact"/>
        <w:ind w:left="20" w:firstLine="240"/>
        <w:jc w:val="both"/>
      </w:pPr>
      <w:r>
        <w:rPr>
          <w:rStyle w:val="CorpsdutexteAngsanaNew15ptGrasItalique"/>
        </w:rPr>
        <w:t>Système du Finistère.</w:t>
      </w:r>
      <w:r>
        <w:t>— Ce système se dessine très-</w:t>
      </w:r>
      <w:r>
        <w:br w:type="page"/>
        <w:t xml:space="preserve">nettement dans la pointe comprise entre la rade de Brest et l'Ile de Bas, sur la route de Ploermel à Dinan, dans le bocage de la </w:t>
      </w:r>
      <w:r>
        <w:t>Normandie et dans le département de la Manche. On le retrouve en Suède, dans le midi de la Fin</w:t>
      </w:r>
      <w:r>
        <w:softHyphen/>
        <w:t>lande, dans l'Erzgebirge, et peut-être dans le sol fonda</w:t>
      </w:r>
      <w:r>
        <w:softHyphen/>
        <w:t>mental des Pyrénées et de la Catalogne. Il est formé de schistes anciens contenant de petits cristaux d'</w:t>
      </w:r>
      <w:r>
        <w:t>amphibole.</w:t>
      </w:r>
    </w:p>
    <w:p w:rsidR="00813E6E" w:rsidRDefault="00E325B0">
      <w:pPr>
        <w:pStyle w:val="Corpsdutexte0"/>
        <w:numPr>
          <w:ilvl w:val="0"/>
          <w:numId w:val="1"/>
        </w:numPr>
        <w:tabs>
          <w:tab w:val="left" w:pos="741"/>
        </w:tabs>
        <w:spacing w:before="0" w:after="0" w:line="293" w:lineRule="exact"/>
        <w:ind w:left="40" w:right="40" w:firstLine="240"/>
        <w:jc w:val="both"/>
      </w:pPr>
      <w:r>
        <w:rPr>
          <w:rStyle w:val="CorpsdutexteAngsanaNew15ptGrasItalique"/>
        </w:rPr>
        <w:t>Système du Longmynd.</w:t>
      </w:r>
      <w:r>
        <w:t xml:space="preserve"> — Un grand nombre de masses éruptives de granité et de syénite qui traversent les schistes anciens constituent ce système dans les collines du Longmynd, aux environs de Church-Stretton (Angle</w:t>
      </w:r>
      <w:r>
        <w:softHyphen/>
      </w:r>
      <w:r>
        <w:t>terre) ; dans la Bretagne, aux environs de Morlaix et de Saint-Pol-de-Léon, sur la ligne tirée du cap de la Hogue à Jersey, à Uzel, à Baud, etc.; en Normandie, à Saint- James (Manche); dans le Limousin, dans l'Erzgebirge, dans la Moravie et les parties adj</w:t>
      </w:r>
      <w:r>
        <w:t>acentes de la Bohême et de l'Autriche, en Suède, en Finlande, dans les mon</w:t>
      </w:r>
      <w:r>
        <w:softHyphen/>
        <w:t>tagnes des Maures et de l'Estérel.</w:t>
      </w:r>
    </w:p>
    <w:p w:rsidR="00813E6E" w:rsidRDefault="00E325B0">
      <w:pPr>
        <w:pStyle w:val="Corpsdutexte0"/>
        <w:numPr>
          <w:ilvl w:val="0"/>
          <w:numId w:val="1"/>
        </w:numPr>
        <w:tabs>
          <w:tab w:val="left" w:pos="702"/>
        </w:tabs>
        <w:spacing w:before="0" w:after="0" w:line="293" w:lineRule="exact"/>
        <w:ind w:left="40" w:right="40" w:firstLine="240"/>
        <w:jc w:val="both"/>
      </w:pPr>
      <w:r>
        <w:rPr>
          <w:rStyle w:val="CorpsdutexteAngsanaNew15ptGrasItalique"/>
        </w:rPr>
        <w:t>Système du Morbihan.</w:t>
      </w:r>
      <w:r>
        <w:t xml:space="preserve"> — Ce système domine par</w:t>
      </w:r>
      <w:r>
        <w:softHyphen/>
        <w:t>tout sur les côtes du Morbihan, et il se prolonge dans les départements de la Loire-Inférieure, de la</w:t>
      </w:r>
      <w:r>
        <w:t xml:space="preserve"> Vendée, et jusque dans ceux de la Corrèze, de la Dordogne et de la Charente, par exemple, aux environs de Julliac, dans les schistes sur lesquels reposent les petits lambeaux de terrain houiller de Chabriguet, de Montchirel, de la Roche et des Bichers. Pe</w:t>
      </w:r>
      <w:r>
        <w:t>ut-être le retrouve-t-on aux environs de Messine, dans quelques parties du Bœhmerwaldgebirge (.sur les frontières de la Bavière et de la Bohême) et de l'Erzgebirge, enfin dans les roches cristallines de l'Ukraine.</w:t>
      </w:r>
      <w:r>
        <w:br w:type="page"/>
      </w:r>
    </w:p>
    <w:p w:rsidR="00813E6E" w:rsidRDefault="00E325B0">
      <w:pPr>
        <w:pStyle w:val="Corpsdutexte0"/>
        <w:spacing w:before="0" w:after="0" w:line="293" w:lineRule="exact"/>
        <w:ind w:left="40" w:right="20" w:firstLine="200"/>
        <w:jc w:val="both"/>
      </w:pPr>
      <w:r>
        <w:t>V.</w:t>
      </w:r>
      <w:r>
        <w:rPr>
          <w:rStyle w:val="CorpsdutexteAngsanaNew15ptGrasItalique"/>
        </w:rPr>
        <w:t xml:space="preserve"> Système du Westmoreland et du </w:t>
      </w:r>
      <w:r>
        <w:rPr>
          <w:rStyle w:val="CorpsdutexteAngsanaNew15ptGrasItalique"/>
          <w:lang w:val="es"/>
        </w:rPr>
        <w:t>Hundsrüc</w:t>
      </w:r>
      <w:r>
        <w:rPr>
          <w:rStyle w:val="CorpsdutexteAngsanaNew15ptGrasItalique"/>
          <w:lang w:val="es"/>
        </w:rPr>
        <w:t>k.</w:t>
      </w:r>
      <w:r>
        <w:t>—L'ex</w:t>
      </w:r>
      <w:r>
        <w:softHyphen/>
        <w:t>ploration des montagnes du district des lacs du Westmo</w:t>
      </w:r>
      <w:r>
        <w:softHyphen/>
        <w:t>reland (Angleterre) a fait voir que la moyenne direction des différents systèmes de roches schisteuses y court du nord-est un peu est, au sud-ouest un peu ouest. La chaîne méridionale de l'Écos</w:t>
      </w:r>
      <w:r>
        <w:t xml:space="preserve">se, depuis Saint-Abbs-Head jusqu'au Mull de Galloway, la chaîne de grauwacke de l'île de </w:t>
      </w:r>
      <w:r>
        <w:rPr>
          <w:lang w:val="es"/>
        </w:rPr>
        <w:t xml:space="preserve">Man, </w:t>
      </w:r>
      <w:r>
        <w:t>les crêtes schisteuses de l'île d'Anglesea, les principales chaînes du pays de Galles, et la chaîne du Cornouailles forment des lignes presque parallèles à la dir</w:t>
      </w:r>
      <w:r>
        <w:t xml:space="preserve">ection signalée dans le Westmoreland. Cette direction est aussi celle des couches de schiste et de grauwacke des montagnes de l'Eiffel, du </w:t>
      </w:r>
      <w:r>
        <w:rPr>
          <w:lang w:val="es"/>
        </w:rPr>
        <w:t xml:space="preserve">Hundsrück </w:t>
      </w:r>
      <w:r>
        <w:t>et du pays de Nassau, au pied desquelles se sont probablement déposés les terrains carbonifères de la Belgi</w:t>
      </w:r>
      <w:r>
        <w:t>que et de Sarrebrûck. Cette direction, qui est celle dite</w:t>
      </w:r>
      <w:r>
        <w:rPr>
          <w:rStyle w:val="CorpsdutexteAngsanaNew15ptGrasItalique"/>
        </w:rPr>
        <w:t xml:space="preserve"> </w:t>
      </w:r>
      <w:r>
        <w:rPr>
          <w:rStyle w:val="CorpsdutexteAngsanaNew15ptGrasItalique"/>
          <w:lang w:val="es"/>
        </w:rPr>
        <w:t>hora</w:t>
      </w:r>
      <w:r>
        <w:rPr>
          <w:lang w:val="es"/>
        </w:rPr>
        <w:t xml:space="preserve"> </w:t>
      </w:r>
      <w:r>
        <w:t>3-4 de la boussole des mineurs, domine dans les couches schisteuses du Hartz, dans les couches de schiste, de grauwacke et de calcaire de transition des parties septentrionales et cen</w:t>
      </w:r>
      <w:r>
        <w:softHyphen/>
      </w:r>
      <w:r>
        <w:t>trales des Vosges, sur la tranche desquelles s'étendent plusieurs petits bassins houillers; dans les couches de transition calcaires et schisteuses qui constituent en grande partie le groupe de la Montagne-Noire, entre Castres et Carcassonne ; dans les feu</w:t>
      </w:r>
      <w:r>
        <w:t>illets plus ou moins prononcés des gneiss, des micaschistes, schistes argileux, et des roches quarlzeuses et calcaires de beaucoup de mon</w:t>
      </w:r>
      <w:r>
        <w:softHyphen/>
        <w:t xml:space="preserve">tagnes appelées souvent primitives, telles que celles de la Corse, des Maures (entre Toulon et Antibes), du centre de </w:t>
      </w:r>
      <w:r>
        <w:t>la France, d'une partie de la Bretagne, de l'Erzgebirge, des Grampians. de la Scandinavie et de la</w:t>
      </w:r>
      <w:r>
        <w:br w:type="page"/>
      </w:r>
    </w:p>
    <w:p w:rsidR="00813E6E" w:rsidRDefault="00E325B0">
      <w:pPr>
        <w:pStyle w:val="Corpsdutexte0"/>
        <w:spacing w:before="0" w:after="0" w:line="293" w:lineRule="exact"/>
        <w:ind w:left="20" w:right="20" w:firstLine="0"/>
        <w:jc w:val="both"/>
      </w:pPr>
      <w:r>
        <w:t>Finlande. Teis sont les traits fondamentaux du système auquel M. de Beaumont à imposé le nom de système de Westmoreland et de Hundsrûck, du à une catastroph</w:t>
      </w:r>
      <w:r>
        <w:t>e antérieure au dépôt du vieux grès rouge, mais postérieure au dépôt des dalles rouges appelées tilestones.</w:t>
      </w:r>
    </w:p>
    <w:p w:rsidR="00813E6E" w:rsidRDefault="00E325B0">
      <w:pPr>
        <w:pStyle w:val="Corpsdutexte0"/>
        <w:spacing w:before="0" w:after="0" w:line="293" w:lineRule="exact"/>
        <w:ind w:left="20" w:right="20" w:firstLine="240"/>
        <w:jc w:val="both"/>
      </w:pPr>
      <w:r>
        <w:t>VI.</w:t>
      </w:r>
      <w:r>
        <w:rPr>
          <w:rStyle w:val="CorpsdutexteAngsanaNew15ptGrasItalique"/>
        </w:rPr>
        <w:t xml:space="preserve"> Système des Ballons ( Vosges) et des collines du Bocage (Calvados).</w:t>
      </w:r>
      <w:r>
        <w:t xml:space="preserve"> — « Parmi les périodes comparati</w:t>
      </w:r>
      <w:r>
        <w:softHyphen/>
        <w:t>vement tranquilles, dit M. de Beaumont, qui</w:t>
      </w:r>
      <w:r>
        <w:t xml:space="preserve"> oni suivi l'ap</w:t>
      </w:r>
      <w:r>
        <w:softHyphen/>
        <w:t>parition du système de Westmoreland et du Hundsrûck, la surface d'une grande partie de l'Europe a été recou</w:t>
      </w:r>
      <w:r>
        <w:softHyphen/>
        <w:t>verte par de vastes et puissants dépôts de sédiment. » Ces dépôts formés de vieux grès rouge, de calcaire, de cou</w:t>
      </w:r>
      <w:r>
        <w:softHyphen/>
        <w:t>ches carbonifères,</w:t>
      </w:r>
      <w:r>
        <w:t xml:space="preserve"> de porphyre brun, etc., se trouvent en France, en Irlande, en Bretagne, dans la Loire-Inférieure, dans les Vosges, en Belgique, près de Magdebourg, en Norvège, en Suède, en Russie. Lorsque les couches ne sont pas horizontales, leurs dislocations présenten</w:t>
      </w:r>
      <w:r>
        <w:t>t plusieurs directions parmi lesquelles il en est une princi</w:t>
      </w:r>
      <w:r>
        <w:softHyphen/>
        <w:t>pale qui a été produite, probablement, immédiatement après la terminaison du dépôt, et qui est celle des Ballons d'Alsace et de Comté, des cimes de la partie méridionale des Vosges, du midi de la</w:t>
      </w:r>
      <w:r>
        <w:t xml:space="preserve"> Forêt-Noire, de la Lozère, de la forêt d'Ecouves (au nord d'Alençon) jusqu'à Mor- tain, des buttes de Clécy, de Coutances à Falaise. Toutes ces montagnes ont été soulevées par des efforts violents qui ont brisé la croûte du globe, et depuis cette époque c</w:t>
      </w:r>
      <w:r>
        <w:t>es éclats saillants n'ont plus été recouverts d'une ma</w:t>
      </w:r>
      <w:r>
        <w:softHyphen/>
        <w:t>nière permanente par les eaux, puisque nulle part on ne trouve de roches sédiinentaires sur leurs sommets. La direction de la dislocation qui constitue le système des</w:t>
      </w:r>
      <w:r>
        <w:br w:type="page"/>
      </w:r>
    </w:p>
    <w:p w:rsidR="00813E6E" w:rsidRDefault="00E325B0">
      <w:pPr>
        <w:pStyle w:val="Corpsdutexte0"/>
        <w:spacing w:before="0" w:after="0" w:line="293" w:lineRule="exact"/>
        <w:ind w:left="20" w:right="40" w:firstLine="0"/>
        <w:jc w:val="both"/>
      </w:pPr>
      <w:r>
        <w:t>Ballons de M. de Beaumont se retr</w:t>
      </w:r>
      <w:r>
        <w:t>ouve du reste dans un grand nombre de lieux, en Angleterre, en Écosse, en Irlande, sur les bords du Rhin, en Pologne, dans la Petchora en Russie, de telle sorte que cette dislocation se serait produite sur une largeur de plus de 700 lieues.</w:t>
      </w:r>
    </w:p>
    <w:p w:rsidR="00813E6E" w:rsidRDefault="00E325B0">
      <w:pPr>
        <w:pStyle w:val="Corpsdutexte0"/>
        <w:numPr>
          <w:ilvl w:val="0"/>
          <w:numId w:val="2"/>
        </w:numPr>
        <w:tabs>
          <w:tab w:val="left" w:pos="745"/>
        </w:tabs>
        <w:spacing w:before="0" w:after="0" w:line="293" w:lineRule="exact"/>
        <w:ind w:left="20" w:right="40" w:firstLine="220"/>
        <w:jc w:val="both"/>
      </w:pPr>
      <w:r>
        <w:rPr>
          <w:rStyle w:val="CorpsdutexteAngsanaNew15ptGrasItalique"/>
        </w:rPr>
        <w:t>Système du Fore</w:t>
      </w:r>
      <w:r>
        <w:rPr>
          <w:rStyle w:val="CorpsdutexteAngsanaNew15ptGrasItalique"/>
        </w:rPr>
        <w:t>z.</w:t>
      </w:r>
      <w:r>
        <w:t>— « Les dislocations du système du Forez, dit M. de Beaumont, ont affecté tous les ter</w:t>
      </w:r>
      <w:r>
        <w:softHyphen/>
        <w:t>rains qui entrent dans la composition de cette contrée, y compris celui dans lequel sont exploitées les mines d'anthracite des environs de Roanne (Bully, Regny, Thisy,</w:t>
      </w:r>
      <w:r>
        <w:t xml:space="preserve"> etc.); mais elles ne se sont pas étendues au ter</w:t>
      </w:r>
      <w:r>
        <w:softHyphen/>
        <w:t>rain houiller qui existe près de là,, à Saint-Étienne, à Bert, au Creuzot, etc. Elles datent, par conséquent, d'une époque intermédiaire entre la période du dépôt d'anthracite de la Loire, et celle du dépôt</w:t>
      </w:r>
      <w:r>
        <w:t xml:space="preserve"> du terratn houiller. » La direction de ce système de montagnes à crêtes porphyriques et granitiques se retrouve dans le bord oriental de la Limagne aux environs de Thiérs, dans le bord occidental de la plaine de Roanne, dans les bords occidentaux de la pl</w:t>
      </w:r>
      <w:r>
        <w:t>aine de Montbrison, du massif du Morvan près de Moulins en Gilbert ; elle se dessine à Sau- lieu (Côte-d'Or), dans l'Ardèche, de Tain àCondrieux, dans le massif primitif du Rhône, de Vienne à Lyon et à Limonest. Dans l'ouest de la France, en Angleterre, pu</w:t>
      </w:r>
      <w:r>
        <w:t>is dans le nord de l'Oural aux monts Obdores, on a trouvé la même direction, de telle sorte qu'on doit en conclure que ce soulèvement a dû jouer un rôle impor</w:t>
      </w:r>
      <w:r>
        <w:softHyphen/>
        <w:t>tant dans l'histoire de notre globe.</w:t>
      </w:r>
    </w:p>
    <w:p w:rsidR="00813E6E" w:rsidRDefault="00E325B0">
      <w:pPr>
        <w:pStyle w:val="Corpsdutexte0"/>
        <w:numPr>
          <w:ilvl w:val="0"/>
          <w:numId w:val="2"/>
        </w:numPr>
        <w:tabs>
          <w:tab w:val="left" w:pos="860"/>
        </w:tabs>
        <w:spacing w:before="0" w:after="0" w:line="293" w:lineRule="exact"/>
        <w:ind w:left="20" w:right="40" w:firstLine="220"/>
        <w:jc w:val="both"/>
      </w:pPr>
      <w:r>
        <w:rPr>
          <w:rStyle w:val="CorpsdutexteAngsanaNew15ptGrasItalique"/>
        </w:rPr>
        <w:t>Système du nord de VAngleterre.</w:t>
      </w:r>
      <w:r>
        <w:t xml:space="preserve"> — Ce système a pris naissance immédiatement après le dépôt du terrain</w:t>
      </w:r>
      <w:r>
        <w:br w:type="page"/>
        <w:t>houiller auquel le système du Forez était antérieur. On le reconnaît dans la chaîne du Peak du Derbyshire, dans les montagnes appelées Western Moors dansleYorkshire. Cette dislocation p</w:t>
      </w:r>
      <w:r>
        <w:t>ourrait être reconnue sans doute dans les montagnes des Maures (Var) et dans les montagnes primitives de la Corse.</w:t>
      </w:r>
    </w:p>
    <w:p w:rsidR="00813E6E" w:rsidRDefault="00E325B0">
      <w:pPr>
        <w:pStyle w:val="Corpsdutexte0"/>
        <w:numPr>
          <w:ilvl w:val="0"/>
          <w:numId w:val="2"/>
        </w:numPr>
        <w:tabs>
          <w:tab w:val="left" w:pos="682"/>
        </w:tabs>
        <w:spacing w:before="0" w:after="0" w:line="293" w:lineRule="exact"/>
        <w:ind w:left="20" w:right="20" w:firstLine="240"/>
        <w:jc w:val="both"/>
      </w:pPr>
      <w:r>
        <w:rPr>
          <w:rStyle w:val="CorpsdutexteAngsanaNew15ptGrasItalique"/>
        </w:rPr>
        <w:t xml:space="preserve">Système des Pays-Bas et du sud du pays de Galles. </w:t>
      </w:r>
      <w:r>
        <w:t>— Ce système a été. formé par des contorsions compli</w:t>
      </w:r>
      <w:r>
        <w:softHyphen/>
        <w:t xml:space="preserve">quées qui n'ont pas produit de fortes </w:t>
      </w:r>
      <w:r>
        <w:t>protubérances à la Surface du terrain, mais qui sont parfaitement reconnais- sables dans toutes les couches sédimenteuses déposées avant le calcaire nommé zechstein par les Allemands. On retrouve le même nombre d'accidents singulièrement con</w:t>
      </w:r>
      <w:r>
        <w:softHyphen/>
        <w:t>tournés depuis</w:t>
      </w:r>
      <w:r>
        <w:t xml:space="preserve"> les bords de l'Elbe jusqu'aux petites îles de la baie de Saint-Bride dans le pays de Galles, et jus</w:t>
      </w:r>
      <w:r>
        <w:softHyphen/>
        <w:t>qu'à la chaussée de Sein, en Bretagne. On les voit à Liège, à Mons, à Valenciennes, et dans le bassin houiller dç Quimper.</w:t>
      </w:r>
    </w:p>
    <w:p w:rsidR="00813E6E" w:rsidRDefault="00E325B0">
      <w:pPr>
        <w:pStyle w:val="Corpsdutexte0"/>
        <w:numPr>
          <w:ilvl w:val="0"/>
          <w:numId w:val="2"/>
        </w:numPr>
        <w:tabs>
          <w:tab w:val="left" w:pos="601"/>
        </w:tabs>
        <w:spacing w:before="0" w:after="0" w:line="293" w:lineRule="exact"/>
        <w:ind w:left="20" w:right="20" w:firstLine="240"/>
        <w:jc w:val="both"/>
      </w:pPr>
      <w:r>
        <w:rPr>
          <w:rStyle w:val="CorpsdutexteAngsanaNew15ptGrasItalique"/>
        </w:rPr>
        <w:t>Système du Rhin.</w:t>
      </w:r>
      <w:r>
        <w:t xml:space="preserve"> — « Les montagn</w:t>
      </w:r>
      <w:r>
        <w:t xml:space="preserve">es des Vosges, de la Hardt, de la Forêt^Noire et de l'Odenwald, dit M. de Beaumont, forment deux groupes en quelque sorte symétriques, qui se terminent l'un vis-à-vis de l'autre par deux longues falaises légèrement sinueuses, dont les directions générales </w:t>
      </w:r>
      <w:r>
        <w:t>sont parallèles l'une à l'autre, et au cours du Rhin qui coule entre elles depuis Bâle jusqu'à Mayence. » La ressemblance de ces deux chaînes des deux rives du Rhin est si frappante, que depuis long</w:t>
      </w:r>
      <w:r>
        <w:softHyphen/>
        <w:t>temps Léopold de Buch avait été conduit à les réunir pour</w:t>
      </w:r>
      <w:r>
        <w:t xml:space="preserve"> en former un des quatre systèmes qu'il a distingués en Allemagne. On trouve des dislocations analogues et</w:t>
      </w:r>
      <w:r>
        <w:br w:type="page"/>
        <w:t>parallèles dans les montagnes des îles britanniques et dans les montagnes situées entre la Saône et la Loire, dans le centre et le midi de la France,</w:t>
      </w:r>
      <w:r>
        <w:t xml:space="preserve"> de Decise (Nièvre), à Pleaux (Cantal) et dans le département du Yar. Dans toutes ces contrées les plis et les fractures obser</w:t>
      </w:r>
      <w:r>
        <w:softHyphen/>
        <w:t>vés sont antérieurs au dépôt du grès bigarré ou bunter Sandstein, et postérieurs au dépôt du terrain houiller, de l'âge du soulèv</w:t>
      </w:r>
      <w:r>
        <w:t>ement des Vosges, nommé système du Rhin par M. de Beaumont.</w:t>
      </w:r>
    </w:p>
    <w:p w:rsidR="00813E6E" w:rsidRDefault="00E325B0">
      <w:pPr>
        <w:pStyle w:val="Corpsdutexte0"/>
        <w:numPr>
          <w:ilvl w:val="0"/>
          <w:numId w:val="2"/>
        </w:numPr>
        <w:tabs>
          <w:tab w:val="left" w:pos="775"/>
        </w:tabs>
        <w:spacing w:before="0" w:after="0" w:line="298" w:lineRule="exact"/>
        <w:ind w:left="60" w:right="20" w:firstLine="240"/>
        <w:jc w:val="both"/>
        <w:sectPr w:rsidR="00813E6E" w:rsidSect="00D436A8">
          <w:headerReference w:type="even" r:id="rId81"/>
          <w:headerReference w:type="default" r:id="rId82"/>
          <w:pgSz w:w="11905" w:h="16837" w:code="9"/>
          <w:pgMar w:top="720" w:right="720" w:bottom="720" w:left="720" w:header="0" w:footer="3" w:gutter="0"/>
          <w:pgNumType w:start="87"/>
          <w:cols w:space="720"/>
          <w:noEndnote/>
          <w:docGrid w:linePitch="360"/>
        </w:sectPr>
      </w:pPr>
      <w:r>
        <w:rPr>
          <w:rStyle w:val="CorpsdutexteAngsanaNew15ptGrasItalique"/>
        </w:rPr>
        <w:t>Systbne du Thuringerwald, du Bœhmcrwald- gebirge, du Morvan.</w:t>
      </w:r>
      <w:r>
        <w:t xml:space="preserve"> — Les </w:t>
      </w:r>
      <w:r>
        <w:t>noms des montagnes qu'on vient de lire indiquent suffisamment la direction d'une dislocation qui se distingue par cette circonstance que les couches du grès bigarré, du muschelkalk et des marnes irisées s'y trouvent dérangées de leur position ordinaire aus</w:t>
      </w:r>
      <w:r>
        <w:t>si bien que toutes les couches plus anciennes. Au contraire les couches jurassiques, déposées dans un en</w:t>
      </w:r>
      <w:r>
        <w:softHyphen/>
        <w:t xml:space="preserve">semble de mers et de golfes, s'étendent horizontalement jusqu'au pied des pentes et sur les tranches redressées du Thuringerwald, du Bœhmerwaldgebirge </w:t>
      </w:r>
      <w:r>
        <w:t>et du Morvan. Il en résulte que le soulèvement qui a donné naissance à ce système a dû avoir lieu entre la période du dépôt des marnes irisées et celle du grès inférieur qu'on appelle grès du lias. Ce soulèvement, d'après les observations géologiques, doit</w:t>
      </w:r>
      <w:r>
        <w:t xml:space="preserve"> avoir été brusque et de peu de durée, parce que la nature et la distribution des sédiments a changé à cette époque sans que la continuité de leur dépôt ait été interrompue.</w:t>
      </w:r>
    </w:p>
    <w:p w:rsidR="00813E6E" w:rsidRDefault="00E325B0">
      <w:pPr>
        <w:pStyle w:val="Corpsdutexte30"/>
        <w:numPr>
          <w:ilvl w:val="0"/>
          <w:numId w:val="2"/>
        </w:numPr>
        <w:tabs>
          <w:tab w:val="left" w:pos="818"/>
        </w:tabs>
        <w:spacing w:after="0" w:line="298" w:lineRule="exact"/>
        <w:ind w:left="60" w:right="20" w:firstLine="240"/>
        <w:jc w:val="both"/>
      </w:pPr>
      <w:r>
        <w:t>Système du mont Pilas, de la Côte-d'Or et de FErzgebirge.</w:t>
      </w:r>
      <w:r>
        <w:rPr>
          <w:rStyle w:val="Corpsdutexte3CenturySchoolbook95ptNonGrasNonItalique"/>
        </w:rPr>
        <w:t xml:space="preserve"> — J'</w:t>
      </w:r>
      <w:r>
        <w:rPr>
          <w:rStyle w:val="Corpsdutexte3CenturySchoolbook95ptNonGrasNonItalique"/>
        </w:rPr>
        <w:t>ai donné précédemment des détails</w:t>
      </w:r>
      <w:r>
        <w:rPr>
          <w:rStyle w:val="Corpsdutexte3CenturySchoolbook95ptNonGrasNonItalique"/>
        </w:rPr>
        <w:br w:type="page"/>
        <w:t>suffisants, je pense, pour qu'il soit bien démontré que le système du mont Pilas, de la Côte-d'Or et de l'Erzge- birge sont sortis du globe après le dépôt du calcaire ooli- thique du Jura, et immédiatement avant le dépôt d</w:t>
      </w:r>
      <w:r>
        <w:rPr>
          <w:rStyle w:val="Corpsdutexte3CenturySchoolbook95ptNonGrasNonItalique"/>
        </w:rPr>
        <w:t>u grès vert et de la craie. Cette dislocation a eu une grande influence sur la distribution des terres de l'Europe. Les Cévennés, les plateaux de Larzac dans le midi de la France, les collines des Cotswolds et de Kesteven en An</w:t>
      </w:r>
      <w:r>
        <w:rPr>
          <w:rStyle w:val="Corpsdutexte3CenturySchoolbook95ptNonGrasNonItalique"/>
        </w:rPr>
        <w:softHyphen/>
        <w:t>gleterre, ont été sans doute</w:t>
      </w:r>
      <w:r>
        <w:rPr>
          <w:rStyle w:val="Corpsdutexte3CenturySchoolbook95ptNonGrasNonItalique"/>
        </w:rPr>
        <w:t xml:space="preserve"> soulevés à la même époque géologique.</w:t>
      </w:r>
    </w:p>
    <w:p w:rsidR="00813E6E" w:rsidRDefault="00E325B0">
      <w:pPr>
        <w:pStyle w:val="Corpsdutexte0"/>
        <w:numPr>
          <w:ilvl w:val="0"/>
          <w:numId w:val="2"/>
        </w:numPr>
        <w:tabs>
          <w:tab w:val="left" w:pos="879"/>
        </w:tabs>
        <w:spacing w:before="0" w:after="0" w:line="293" w:lineRule="exact"/>
        <w:ind w:left="20" w:right="20" w:firstLine="220"/>
        <w:jc w:val="both"/>
      </w:pPr>
      <w:r>
        <w:rPr>
          <w:rStyle w:val="CorpsdutexteAngsanaNew15ptGrasItalique"/>
        </w:rPr>
        <w:t>Système de l'Oural.</w:t>
      </w:r>
      <w:r>
        <w:t xml:space="preserve"> —L'Oural, comme tous les groupes montagneux, doit son origine à plusieurs soulè</w:t>
      </w:r>
      <w:r>
        <w:softHyphen/>
        <w:t>vements successifs. C'est ainsi que nous avons vu que les monts-Obdores, qui n'en sont qu'un rameau détaché, appartie</w:t>
      </w:r>
      <w:r>
        <w:t>nnent au système du Forez (p. 91). Dans son ensenible le massif entier de l'Oural présente un très- grand allongement du nord au sud, et forme, selon l'ex</w:t>
      </w:r>
      <w:r>
        <w:softHyphen/>
        <w:t>pression de M. de Humboldt, une chaîne méridienne dont l'âge n'est pas très-différent de celui du sys</w:t>
      </w:r>
      <w:r>
        <w:t>tème de la Côte-d'Or.</w:t>
      </w:r>
    </w:p>
    <w:p w:rsidR="00813E6E" w:rsidRDefault="00E325B0">
      <w:pPr>
        <w:pStyle w:val="Corpsdutexte0"/>
        <w:numPr>
          <w:ilvl w:val="0"/>
          <w:numId w:val="2"/>
        </w:numPr>
        <w:tabs>
          <w:tab w:val="left" w:pos="831"/>
        </w:tabs>
        <w:spacing w:before="0" w:after="0" w:line="293" w:lineRule="exact"/>
        <w:ind w:left="20" w:right="20" w:firstLine="220"/>
        <w:jc w:val="both"/>
      </w:pPr>
      <w:r>
        <w:rPr>
          <w:rStyle w:val="CorpsdutexteAngsanaNew15ptGrasItalique"/>
        </w:rPr>
        <w:t>Système du mont Visa et du Pinde.</w:t>
      </w:r>
      <w:r>
        <w:t xml:space="preserve"> — Le ter</w:t>
      </w:r>
      <w:r>
        <w:softHyphen/>
        <w:t>rain que nous avons appelé (p. 75) grès vert et craie, a reçu aussi le nom de terrain crétacé ; il peut se partager en deux assises très-distinctes par leurs caractères zoolo</w:t>
      </w:r>
      <w:r>
        <w:softHyphen/>
        <w:t>giques et par le</w:t>
      </w:r>
      <w:r>
        <w:t>ur distribution à la surface de l'Europe, formant le terrain crétacé inférieur et le terrain crétacé supérieur. La ligne de partage entre ces deux terrains correspond à un système d'accidents du sol que M. de Beaumont a proposé de nommer système du mont Vi</w:t>
      </w:r>
      <w:r>
        <w:t>so, d'après une seule cime des Alpes françaises qui, comme</w:t>
      </w:r>
      <w:r>
        <w:br w:type="page"/>
      </w:r>
    </w:p>
    <w:p w:rsidR="00813E6E" w:rsidRDefault="00E325B0">
      <w:pPr>
        <w:pStyle w:val="Corpsdutexte0"/>
        <w:spacing w:before="0" w:after="0" w:line="293" w:lineRule="exact"/>
        <w:ind w:left="20" w:right="360" w:firstLine="0"/>
        <w:jc w:val="both"/>
      </w:pPr>
      <w:r>
        <w:t>presque toutes les cimes alpines, doit sa hauteur absolue actuelle à plusieurs soulèvements successifs, mais dans laquelle des accidents de stratifications particuliers se montrent d'une manière p</w:t>
      </w:r>
      <w:r>
        <w:t>rononcée et par leur direction et par diverses espèces de coquilles. On retrouve le même système dans la Morée, en Macédoine, en Albanie, sur la chaîne du Pinde et sur son prolongement.</w:t>
      </w:r>
    </w:p>
    <w:p w:rsidR="00813E6E" w:rsidRDefault="00E325B0">
      <w:pPr>
        <w:pStyle w:val="Corpsdutexte0"/>
        <w:numPr>
          <w:ilvl w:val="0"/>
          <w:numId w:val="2"/>
        </w:numPr>
        <w:tabs>
          <w:tab w:val="left" w:pos="750"/>
        </w:tabs>
        <w:spacing w:before="0" w:after="0" w:line="293" w:lineRule="exact"/>
        <w:ind w:left="20" w:right="360" w:firstLine="220"/>
        <w:jc w:val="both"/>
      </w:pPr>
      <w:r>
        <w:rPr>
          <w:rStyle w:val="CorpsdutexteAngsanaNew15ptGrasItalique"/>
        </w:rPr>
        <w:t>Système des Pyrénées.</w:t>
      </w:r>
      <w:r>
        <w:t xml:space="preserve"> — J'ai démontré que les Pyrénées, les Apennins, </w:t>
      </w:r>
      <w:r>
        <w:t>les montagnes de la Dalmatie, de la Croatie et les monts Karpathes se sont élevés avant la formation des terrains tertiaires, dont le type se trouve dans les couches du bassin parisien. La convulsion qui accompagna la naissance de ces montagnes fut une des</w:t>
      </w:r>
      <w:r>
        <w:t xml:space="preserve"> plus fortes que le sol de l'Europe eût encore éprouvées, et son importance ne fut dépassée que par celle qui pro</w:t>
      </w:r>
      <w:r>
        <w:softHyphen/>
        <w:t>duisit les Alpes à des époques beaucoup plus modernes.</w:t>
      </w:r>
    </w:p>
    <w:p w:rsidR="00813E6E" w:rsidRDefault="00E325B0">
      <w:pPr>
        <w:pStyle w:val="Corpsdutexte0"/>
        <w:numPr>
          <w:ilvl w:val="0"/>
          <w:numId w:val="2"/>
        </w:numPr>
        <w:tabs>
          <w:tab w:val="left" w:pos="826"/>
        </w:tabs>
        <w:spacing w:before="0" w:after="0" w:line="293" w:lineRule="exact"/>
        <w:ind w:left="20" w:right="360" w:firstLine="220"/>
        <w:jc w:val="both"/>
        <w:sectPr w:rsidR="00813E6E" w:rsidSect="00D436A8">
          <w:headerReference w:type="even" r:id="rId83"/>
          <w:headerReference w:type="default" r:id="rId84"/>
          <w:headerReference w:type="first" r:id="rId85"/>
          <w:pgSz w:w="11905" w:h="16837" w:code="9"/>
          <w:pgMar w:top="720" w:right="720" w:bottom="720" w:left="720" w:header="0" w:footer="3" w:gutter="0"/>
          <w:pgNumType w:start="102"/>
          <w:cols w:space="720"/>
          <w:noEndnote/>
          <w:titlePg/>
          <w:docGrid w:linePitch="360"/>
        </w:sectPr>
      </w:pPr>
      <w:r>
        <w:rPr>
          <w:rStyle w:val="CorpsdutexteAngsanaNew15ptGrasItalique"/>
        </w:rPr>
        <w:t>Système des îles de Corse et de Sardaigne.</w:t>
      </w:r>
      <w:r>
        <w:t xml:space="preserve"> — Les . couches qu'</w:t>
      </w:r>
      <w:r>
        <w:t>on nomme tertiaires sont loin de former un tout continu. M. Élie de Beaumont les divise en trois séries, dont les interruptions paraissent avoir correspondu à des soulèvements de montagnes. La série inférieure, composée de l'argile plastique, du calcaire g</w:t>
      </w:r>
      <w:r>
        <w:t>rossier et de toute la formation gypseuse, y compris les marnes ma</w:t>
      </w:r>
      <w:r>
        <w:softHyphen/>
        <w:t>rines supérieures, ne s'avance guère au sud et au sud- ouest des environs de Paris; on y trouve l'anoplotherium et le paleotherium trouvés à Montmartre. La seconde série est représentée dan</w:t>
      </w:r>
      <w:r>
        <w:t>s le nord par le grès de "Fontaine</w:t>
      </w:r>
      <w:r>
        <w:softHyphen/>
        <w:t>bleau, par le terrain d'eau douce et les faluns de la Tou- raine; dans le midi par les dépôts de lignites de Fuveau, de Kœpfnach, et autres dépôts tertiaires semblables en</w:t>
      </w:r>
      <w:r>
        <w:br w:type="page"/>
      </w:r>
    </w:p>
    <w:p w:rsidR="00813E6E" w:rsidRDefault="00E325B0">
      <w:pPr>
        <w:pStyle w:val="Corpsdutexte0"/>
        <w:spacing w:before="0" w:after="0" w:line="293" w:lineRule="exact"/>
        <w:ind w:left="20" w:right="20" w:firstLine="0"/>
        <w:jc w:val="both"/>
      </w:pPr>
      <w:r>
        <w:t>France et en Suisse ; on y trouve les genres mas</w:t>
      </w:r>
      <w:r>
        <w:t xml:space="preserve">todontes, rhinocéros, hippopotames, castors, etc. Enfin la troisième série est formée des dépôts marins des collines subapen- nines et les dépôts lacustres de la Bresse où on rencontre les éléphants, l'ours et l'hyène des cavernes. La ligne de démarcation </w:t>
      </w:r>
      <w:r>
        <w:t>existant entre la première et la seconde de ces séries, a vu naître le système des îles de Corse et de Sardaigne, et les chaînes qui bordent les hautes vallées de la Loire et de l'Allier.</w:t>
      </w:r>
    </w:p>
    <w:p w:rsidR="00813E6E" w:rsidRDefault="00E325B0">
      <w:pPr>
        <w:pStyle w:val="Corpsdutexte0"/>
        <w:numPr>
          <w:ilvl w:val="0"/>
          <w:numId w:val="2"/>
        </w:numPr>
        <w:tabs>
          <w:tab w:val="left" w:pos="918"/>
        </w:tabs>
        <w:spacing w:before="0" w:after="0" w:line="293" w:lineRule="exact"/>
        <w:ind w:left="20" w:right="20" w:firstLine="220"/>
        <w:jc w:val="both"/>
      </w:pPr>
      <w:r>
        <w:rPr>
          <w:rStyle w:val="CorpsdutexteAngsanaNew15ptGrasItalique"/>
        </w:rPr>
        <w:t>Système de l'île de Wight, du Taira, du Rilo- Dagh et de ÏHœmus.</w:t>
      </w:r>
      <w:r>
        <w:t xml:space="preserve"> — L</w:t>
      </w:r>
      <w:r>
        <w:t>es couches de l'île de Wight et du district de Weymouth (Dorsetshire), en Angleterre; de la chaîne du Tatra en Hongrie; des monts du Rilo- Dagh et de l'Haemus, en Turquie; de la chaîne de Lomont, en France et en Suisse, sont sorties du globe après le dépôt</w:t>
      </w:r>
      <w:r>
        <w:t xml:space="preserve"> des grès de Fontainebleau.</w:t>
      </w:r>
    </w:p>
    <w:p w:rsidR="00813E6E" w:rsidRDefault="00E325B0">
      <w:pPr>
        <w:pStyle w:val="Corpsdutexte0"/>
        <w:numPr>
          <w:ilvl w:val="0"/>
          <w:numId w:val="2"/>
        </w:numPr>
        <w:tabs>
          <w:tab w:val="left" w:pos="999"/>
        </w:tabs>
        <w:spacing w:before="0" w:after="0" w:line="293" w:lineRule="exact"/>
        <w:ind w:left="20" w:right="20" w:firstLine="220"/>
        <w:jc w:val="both"/>
      </w:pPr>
      <w:r>
        <w:rPr>
          <w:rStyle w:val="CorpsdutexteAngsanaNew15ptGrasItalique"/>
        </w:rPr>
        <w:t xml:space="preserve">Système de l'Érymanthe et du Sancerrois. — </w:t>
      </w:r>
      <w:r>
        <w:t>Le système de l'Érymanthe en Grèce, et du Sancerrois en France, paraît s'être soulevé vers l'époque de la forma</w:t>
      </w:r>
      <w:r>
        <w:softHyphen/>
        <w:t>tion des calcaires d'eau douce.</w:t>
      </w:r>
    </w:p>
    <w:p w:rsidR="00813E6E" w:rsidRDefault="00E325B0">
      <w:pPr>
        <w:pStyle w:val="Corpsdutexte0"/>
        <w:numPr>
          <w:ilvl w:val="0"/>
          <w:numId w:val="2"/>
        </w:numPr>
        <w:tabs>
          <w:tab w:val="left" w:pos="841"/>
        </w:tabs>
        <w:spacing w:before="0" w:after="0" w:line="293" w:lineRule="exact"/>
        <w:ind w:left="20" w:right="20" w:firstLine="220"/>
        <w:jc w:val="both"/>
      </w:pPr>
      <w:r>
        <w:rPr>
          <w:rStyle w:val="CorpsdutexteAngsanaNew15ptGrasItalique"/>
        </w:rPr>
        <w:t>Système du Vércors.</w:t>
      </w:r>
      <w:r>
        <w:t xml:space="preserve"> — Le système de Verco</w:t>
      </w:r>
      <w:r>
        <w:t>rs peut être suivi sur un parcours rectiligne de près de cent lieues de longueur, et il domine dans le nord du départe</w:t>
      </w:r>
      <w:r>
        <w:softHyphen/>
        <w:t>ment de la Drôme. 11 est postérieur à tout le terrain cré</w:t>
      </w:r>
      <w:r>
        <w:softHyphen/>
        <w:t>tacé inférieur, et antérieur aux dépôts marins du terrain tertiaire moyen.</w:t>
      </w:r>
    </w:p>
    <w:p w:rsidR="00813E6E" w:rsidRDefault="00E325B0">
      <w:pPr>
        <w:pStyle w:val="Corpsdutexte0"/>
        <w:numPr>
          <w:ilvl w:val="0"/>
          <w:numId w:val="2"/>
        </w:numPr>
        <w:tabs>
          <w:tab w:val="left" w:pos="735"/>
        </w:tabs>
        <w:spacing w:before="0" w:after="0" w:line="293" w:lineRule="exact"/>
        <w:ind w:left="20" w:right="20" w:firstLine="220"/>
        <w:jc w:val="both"/>
        <w:sectPr w:rsidR="00813E6E" w:rsidSect="00D436A8">
          <w:headerReference w:type="even" r:id="rId86"/>
          <w:headerReference w:type="default" r:id="rId87"/>
          <w:headerReference w:type="first" r:id="rId88"/>
          <w:pgSz w:w="11905" w:h="16837" w:code="9"/>
          <w:pgMar w:top="720" w:right="720" w:bottom="720" w:left="720" w:header="0" w:footer="3" w:gutter="0"/>
          <w:pgNumType w:start="96"/>
          <w:cols w:space="720"/>
          <w:noEndnote/>
          <w:docGrid w:linePitch="360"/>
        </w:sectPr>
      </w:pPr>
      <w:r>
        <w:rPr>
          <w:rStyle w:val="CorpsdutexteAngsanaNew15ptGrasItalique"/>
        </w:rPr>
        <w:t>Système des Alpes occidentales.</w:t>
      </w:r>
      <w:r>
        <w:t xml:space="preserve"> — Nous avons vu ( page 81 ) que les Alpes occidentales comprenant les escarpements du Buet, des rochers des Fis, du Cramont, au milieu desquels s'élève la masse colossale du Mont-</w:t>
      </w:r>
      <w:r>
        <w:br w:type="page"/>
      </w:r>
    </w:p>
    <w:p w:rsidR="00813E6E" w:rsidRDefault="00E325B0">
      <w:pPr>
        <w:pStyle w:val="Corpsdutexte0"/>
        <w:spacing w:before="0" w:after="0" w:line="298" w:lineRule="exact"/>
        <w:ind w:left="20" w:right="300" w:firstLine="0"/>
        <w:jc w:val="both"/>
      </w:pPr>
      <w:r>
        <w:t>Blanc, se sont soulevées après le dépôt des terrains ter</w:t>
      </w:r>
      <w:r>
        <w:softHyphen/>
        <w:t>tiaires, et avant</w:t>
      </w:r>
      <w:r>
        <w:t xml:space="preserve"> la formation des terrains d'alluvion mo</w:t>
      </w:r>
      <w:r>
        <w:softHyphen/>
        <w:t>dernes.</w:t>
      </w:r>
    </w:p>
    <w:p w:rsidR="00813E6E" w:rsidRDefault="00E325B0">
      <w:pPr>
        <w:pStyle w:val="Corpsdutexte0"/>
        <w:numPr>
          <w:ilvl w:val="0"/>
          <w:numId w:val="2"/>
        </w:numPr>
        <w:tabs>
          <w:tab w:val="left" w:pos="850"/>
        </w:tabs>
        <w:spacing w:before="0" w:after="0" w:line="298" w:lineRule="exact"/>
        <w:ind w:left="20" w:right="300" w:firstLine="240"/>
        <w:jc w:val="both"/>
      </w:pPr>
      <w:r>
        <w:t>.</w:t>
      </w:r>
      <w:r>
        <w:tab/>
      </w:r>
      <w:r>
        <w:rPr>
          <w:rStyle w:val="CorpsdutexteAngsanaNew15ptGrasItalique"/>
        </w:rPr>
        <w:t xml:space="preserve">Système de la chaîne principale des Alpes. — </w:t>
      </w:r>
      <w:r>
        <w:t>« Les crêtes de la Sainte-Baume, de Sainte-Victoire, du Leberon, du Ventoux et de la montagne du Poët, dans le raidi de la France ; la crête principale des Alpe</w:t>
      </w:r>
      <w:r>
        <w:t xml:space="preserve">s qui court du Valais vers l'Autriche ; la crête moins haute et moins étendue, qui comprend en Suisse le mont </w:t>
      </w:r>
      <w:r>
        <w:rPr>
          <w:lang w:val="es"/>
        </w:rPr>
        <w:t xml:space="preserve">Pílate </w:t>
      </w:r>
      <w:r>
        <w:t xml:space="preserve">et les deux Myten, etc., dit M. de Beaumont, sont différents chaînons de montagnes qui, malgré leur inégalité, sont comparables entre eux, </w:t>
      </w:r>
      <w:r>
        <w:t>à cause de leur parallélisme et de leurs rapports de constitution. » Ils paraissent dus à un système de fracture unique dont la formation a été pour ainsi dire le signal de l'élévation des .cratères de soulève</w:t>
      </w:r>
      <w:r>
        <w:softHyphen/>
        <w:t>ment du Cantal, du Mont-Dore et du Mezenc, aut</w:t>
      </w:r>
      <w:r>
        <w:t>our desquels se sont groupés plus tard les cônes volcaniques de l'Auvergne. Cette fracture a donné naissance à deux pentes opposées qui n'ont pu se produire qu'après l'exis</w:t>
      </w:r>
      <w:r>
        <w:softHyphen/>
        <w:t xml:space="preserve">tence des lacs dans lesquels s'était accumulé le terrain de transport provenant de </w:t>
      </w:r>
      <w:r>
        <w:t>courants diluviens dus peut-être à la fusion des neiges des Alpes occidentales. Il en est résulté de nouveaux terrains d'alluvion dont le dépôt, n'a subi jusqu'ici aucun dérangement.</w:t>
      </w:r>
    </w:p>
    <w:p w:rsidR="00813E6E" w:rsidRDefault="00E325B0">
      <w:pPr>
        <w:pStyle w:val="Corpsdutexte0"/>
        <w:numPr>
          <w:ilvl w:val="0"/>
          <w:numId w:val="2"/>
        </w:numPr>
        <w:tabs>
          <w:tab w:val="left" w:pos="932"/>
        </w:tabs>
        <w:spacing w:before="0" w:after="0" w:line="298" w:lineRule="exact"/>
        <w:ind w:left="20" w:right="300" w:firstLine="240"/>
        <w:jc w:val="both"/>
      </w:pPr>
      <w:r>
        <w:rPr>
          <w:rStyle w:val="CorpsdutexteAngsanaNew15ptGrasItalique"/>
        </w:rPr>
        <w:t xml:space="preserve">Système du Ténare, de F Etna et du Vésuve. — </w:t>
      </w:r>
      <w:r>
        <w:t>Après le dépôt des parties l</w:t>
      </w:r>
      <w:r>
        <w:t>es plus récentes du terrain subapennin, ont eu lieu des dislocations qui s'observent dans les montagnes de la Laconie, et qui se terminent au cap Matapan ou Ténare. L'Etna et le Vésuve appartien</w:t>
      </w:r>
      <w:r>
        <w:softHyphen/>
        <w:t>nent à cette révolution du globe. Le système de ces vol-</w:t>
      </w:r>
    </w:p>
    <w:p w:rsidR="00813E6E" w:rsidRDefault="00E325B0">
      <w:pPr>
        <w:pStyle w:val="Corpsdutexte40"/>
        <w:tabs>
          <w:tab w:val="left" w:pos="4576"/>
        </w:tabs>
        <w:spacing w:before="0" w:line="120" w:lineRule="exact"/>
        <w:ind w:left="520"/>
      </w:pPr>
      <w:r>
        <w:rPr>
          <w:rStyle w:val="Corpsdutexte43"/>
        </w:rPr>
        <w:t>A. —</w:t>
      </w:r>
      <w:r>
        <w:rPr>
          <w:rStyle w:val="Corpsdutexte43"/>
        </w:rPr>
        <w:t>m.</w:t>
      </w:r>
      <w:r>
        <w:rPr>
          <w:rStyle w:val="Corpsdutexte43"/>
        </w:rPr>
        <w:tab/>
        <w:t>7</w:t>
      </w:r>
      <w:r>
        <w:br w:type="page"/>
      </w:r>
    </w:p>
    <w:p w:rsidR="00813E6E" w:rsidRDefault="00E325B0">
      <w:pPr>
        <w:pStyle w:val="Corpsdutexte0"/>
        <w:spacing w:before="0" w:after="0" w:line="298" w:lineRule="exact"/>
        <w:ind w:left="40" w:right="20" w:firstLine="0"/>
        <w:jc w:val="both"/>
      </w:pPr>
      <w:r>
        <w:rPr>
          <w:lang w:val="it"/>
        </w:rPr>
        <w:t xml:space="preserve">cans </w:t>
      </w:r>
      <w:r>
        <w:t>paraît s'être soulevé immédiatement après la chaîne principale des Alpes.</w:t>
      </w:r>
    </w:p>
    <w:p w:rsidR="00813E6E" w:rsidRDefault="00E325B0">
      <w:pPr>
        <w:pStyle w:val="Corpsdutexte0"/>
        <w:spacing w:before="0" w:after="0" w:line="298" w:lineRule="exact"/>
        <w:ind w:left="40" w:right="20" w:firstLine="240"/>
        <w:jc w:val="both"/>
      </w:pPr>
      <w:r>
        <w:t>XXIII.</w:t>
      </w:r>
      <w:r>
        <w:rPr>
          <w:rStyle w:val="CorpsdutexteAngsanaNew15ptGrasItalique"/>
        </w:rPr>
        <w:t xml:space="preserve"> Système de l'Axe volcanique méditerranéen. —» </w:t>
      </w:r>
      <w:r>
        <w:t>Si l'on fait passer un grand cercle de la Terre par le pic de Ténériffe et le mont Etna, on a une direction à laquelle</w:t>
      </w:r>
      <w:r>
        <w:t xml:space="preserve"> semblent appartenir </w:t>
      </w:r>
      <w:r>
        <w:rPr>
          <w:lang w:val="it"/>
        </w:rPr>
        <w:t>Stromboli</w:t>
      </w:r>
      <w:r>
        <w:t>, Santorin, le mont Argée, l'Ararat et le pic de Demavend. Ce système, qui se serait soulevé vers la même époque que le système du Ténare, constitue ce que M. de Beaumont appelle l'Axe volcanique de la Méditerranée.</w:t>
      </w:r>
    </w:p>
    <w:p w:rsidR="00813E6E" w:rsidRDefault="00E325B0">
      <w:pPr>
        <w:pStyle w:val="Corpsdutexte0"/>
        <w:spacing w:before="0" w:after="0" w:line="298" w:lineRule="exact"/>
        <w:ind w:left="40" w:right="20" w:firstLine="0"/>
        <w:jc w:val="both"/>
        <w:sectPr w:rsidR="00813E6E" w:rsidSect="00D436A8">
          <w:headerReference w:type="even" r:id="rId89"/>
          <w:headerReference w:type="default" r:id="rId90"/>
          <w:headerReference w:type="first" r:id="rId91"/>
          <w:pgSz w:w="11905" w:h="16837" w:code="9"/>
          <w:pgMar w:top="720" w:right="720" w:bottom="720" w:left="720" w:header="0" w:footer="3" w:gutter="0"/>
          <w:pgNumType w:start="105"/>
          <w:cols w:space="720"/>
          <w:noEndnote/>
          <w:titlePg/>
          <w:docGrid w:linePitch="360"/>
        </w:sectPr>
      </w:pPr>
      <w:r>
        <w:rPr>
          <w:vertAlign w:val="superscript"/>
        </w:rPr>
        <w:t>1</w:t>
      </w:r>
      <w:r>
        <w:t xml:space="preserve"> XXIV.</w:t>
      </w:r>
      <w:r>
        <w:rPr>
          <w:rStyle w:val="CorpsdutexteAngsanaNew15ptGrasItalique"/>
        </w:rPr>
        <w:t xml:space="preserve"> Système des Açores.</w:t>
      </w:r>
      <w:r>
        <w:t xml:space="preserve"> — Ce système est dirigé à l'extrémité sud-ouest de l'Europe, des Açores au petit groupe des îles de</w:t>
      </w:r>
      <w:r>
        <w:t xml:space="preserve"> Madère et de </w:t>
      </w:r>
      <w:r>
        <w:rPr>
          <w:lang w:val="it"/>
        </w:rPr>
        <w:t>Porto-Santo.</w:t>
      </w:r>
    </w:p>
    <w:p w:rsidR="00813E6E" w:rsidRDefault="00E325B0">
      <w:pPr>
        <w:pStyle w:val="Corpsdutexte0"/>
        <w:spacing w:before="0" w:after="0" w:line="298" w:lineRule="exact"/>
        <w:ind w:left="40" w:right="20" w:firstLine="240"/>
        <w:jc w:val="both"/>
      </w:pPr>
      <w:r>
        <w:t>Nous avons dit précédemment (p. 83) que M. de Beaumont avait montré que les différents soulèvements qu'il est parvenu à classer par rang d'âge, sont disposés parallèlement à des grands cercles de la sphère terrestre. Cette vue in</w:t>
      </w:r>
      <w:r>
        <w:t>génieuse a conduit notre illustre confrère à établir une relation certaine entre les chaînes de mon</w:t>
      </w:r>
      <w:r>
        <w:softHyphen/>
        <w:t>tagnes de l'Europe et celles dés autres parties de notre globe. Nous croyons inutile de rien ajouter aux aperçus que nous avons déjà donnés à ce sujet. Nous</w:t>
      </w:r>
      <w:r>
        <w:t xml:space="preserve"> dirons seu</w:t>
      </w:r>
      <w:r>
        <w:softHyphen/>
        <w:t>lement que le soulèvement du système principal des Andes paraît être contemporain de celui des systèmes du Ténare et de l'Axe volcanique de la Méditerranée. Les systèmes nés postérieurement au système de la chaîne principale des Alpes, sont peu</w:t>
      </w:r>
      <w:r>
        <w:t>t-être sortis du globe après l'appari</w:t>
      </w:r>
      <w:r>
        <w:softHyphen/>
        <w:t>tion de l'homme sur la Terre. On trouve dans les dépôts de transport qu'ils ont produits des traces de l'industrie humaine. Le déluge historique pourrait se rattacher à cet</w:t>
      </w:r>
      <w:r>
        <w:br w:type="page"/>
        <w:t>événement. «Des crises violentes, dit M. de B</w:t>
      </w:r>
      <w:r>
        <w:t>eaumont, accompagnées de l'élévation de chaînes de montagnes et suivies de mouvements impétueux des mers, capables de désoler de vastes étendues de la surface du globe, parais</w:t>
      </w:r>
      <w:r>
        <w:softHyphen/>
        <w:t>sent avoir, pendant un laps de temps probablement immense, fait partie du mécani</w:t>
      </w:r>
      <w:r>
        <w:t>sme de la nature; il n'y a rien d'absurde à admettre que ce qui est arrivé à un grand nombre de reprises depuis les plus anciennes jus</w:t>
      </w:r>
      <w:r>
        <w:softHyphen/>
        <w:t>qu'aux plus modernes périodes de l'histoire de la Terre, soit arrivé une fois depuis que l'homme existe sur sa surface. »</w:t>
      </w:r>
    </w:p>
    <w:p w:rsidR="00813E6E" w:rsidRDefault="00E325B0">
      <w:pPr>
        <w:pStyle w:val="Corpsdutexte0"/>
        <w:spacing w:before="0" w:after="0" w:line="298" w:lineRule="exact"/>
        <w:ind w:left="40" w:right="20" w:firstLine="240"/>
        <w:jc w:val="both"/>
        <w:sectPr w:rsidR="00813E6E" w:rsidSect="00D436A8">
          <w:headerReference w:type="even" r:id="rId92"/>
          <w:headerReference w:type="default" r:id="rId93"/>
          <w:headerReference w:type="first" r:id="rId94"/>
          <w:pgSz w:w="11905" w:h="16837" w:code="9"/>
          <w:pgMar w:top="720" w:right="720" w:bottom="720" w:left="720" w:header="0" w:footer="3" w:gutter="0"/>
          <w:pgNumType w:start="99"/>
          <w:cols w:space="720"/>
          <w:noEndnote/>
          <w:docGrid w:linePitch="360"/>
        </w:sectPr>
      </w:pPr>
      <w:r>
        <w:t>Maintenant les montagnes ont-elles surgi au hasard? Ne peut-on trouver une loi qui ait présidé à leur arrange</w:t>
      </w:r>
      <w:r>
        <w:softHyphen/>
        <w:t>ment? C'est une</w:t>
      </w:r>
      <w:r>
        <w:t xml:space="preserve"> question que M. de Beaumont a encore abordée de la manière la plus heureuse. Quelques expli</w:t>
      </w:r>
      <w:r>
        <w:softHyphen/>
        <w:t>cations feront comprendre l'importante découverte que la science lui doit sur ce sujet. Si l'on jette les yeux sur la figure 243 (p. 100) qui représente les direct</w:t>
      </w:r>
      <w:r>
        <w:t xml:space="preserve">ions de 21 systèmes de montagnes européens sur les 24 que nous avons énumérés, on remarque d'abord que les directions semblent être presque perpendiculaires deux à deux. Cette figure a été obtenue eh projetant l'Europe sur l'horizon du Binger-Loch, défilé </w:t>
      </w:r>
      <w:r>
        <w:t>par lequel le Rhin s'échappe de la plaine de Mayence. On y a tracé les directions de chaque système, en calculant l'orientation qu'aurait au Binger- Loch un arc de grand cercle de la sphère terrestre per</w:t>
      </w:r>
      <w:r>
        <w:softHyphen/>
        <w:t>pendiculaire au grand cercle de comparaison du systè</w:t>
      </w:r>
      <w:r>
        <w:t>me correspondant, et en menant ensuite par le Binger-Loch un second arc de grand cercle perpendiculaire au pre</w:t>
      </w:r>
      <w:r>
        <w:softHyphen/>
        <w:t>mier. Cet arc de grand cercle est représenté sur la figure</w:t>
      </w:r>
      <w:r>
        <w:br w:type="page"/>
      </w:r>
    </w:p>
    <w:p w:rsidR="00813E6E" w:rsidRDefault="00E325B0">
      <w:pPr>
        <w:pStyle w:val="Corpsdutexte0"/>
        <w:spacing w:before="0" w:after="0" w:line="298" w:lineRule="exact"/>
        <w:ind w:left="160" w:right="180" w:firstLine="0"/>
        <w:jc w:val="both"/>
      </w:pPr>
      <w:r>
        <w:t>par une ligne droite qui lui est tangente au Binger-Loch même.</w:t>
      </w:r>
    </w:p>
    <w:p w:rsidR="00813E6E" w:rsidRDefault="00E325B0">
      <w:pPr>
        <w:pStyle w:val="Corpsdutexte0"/>
        <w:spacing w:before="0" w:after="296" w:line="298" w:lineRule="exact"/>
        <w:ind w:left="160" w:right="180" w:firstLine="0"/>
        <w:jc w:val="both"/>
      </w:pPr>
      <w:r>
        <w:t>On voit que chacun des</w:t>
      </w:r>
      <w:r>
        <w:t xml:space="preserve"> vingt-et-un grands cercles qui donnent les directions des vingt-et-un systèmes de mon-</w:t>
      </w:r>
    </w:p>
    <w:p w:rsidR="00813E6E" w:rsidRDefault="00E325B0">
      <w:pPr>
        <w:pStyle w:val="Corpsdutexte0"/>
        <w:spacing w:before="0" w:after="1526" w:line="302" w:lineRule="exact"/>
        <w:ind w:left="160" w:right="180" w:firstLine="0"/>
        <w:jc w:val="both"/>
      </w:pPr>
      <w:r>
        <w:t>tagnes figurés, coupe les vingt autres sous un angle par</w:t>
      </w:r>
      <w:r>
        <w:softHyphen/>
        <w:t xml:space="preserve">ticulier. De là deux cent dix angles différents que M. de </w:t>
      </w:r>
      <w:r>
        <w:rPr>
          <w:lang w:val="en-US"/>
        </w:rPr>
        <w:t xml:space="preserve">Beaumont </w:t>
      </w:r>
      <w:r>
        <w:t>a déterminés, et il a eu ensuite la curiosité de</w:t>
      </w:r>
    </w:p>
    <w:p w:rsidR="00813E6E" w:rsidRDefault="00E325B0">
      <w:pPr>
        <w:pStyle w:val="Corpsdutexte40"/>
        <w:spacing w:before="0" w:line="120" w:lineRule="exact"/>
        <w:ind w:left="3740"/>
      </w:pPr>
      <w:r>
        <w:rPr>
          <w:rStyle w:val="Corpsdutexte44"/>
        </w:rPr>
        <w:t xml:space="preserve">Digitized by </w:t>
      </w:r>
      <w:r>
        <w:rPr>
          <w:rStyle w:val="Corpsdutexte44"/>
          <w:lang w:val="fr"/>
        </w:rPr>
        <w:t>v^ooQle</w:t>
      </w:r>
      <w:r>
        <w:br w:type="page"/>
      </w:r>
    </w:p>
    <w:p w:rsidR="00813E6E" w:rsidRDefault="00E325B0">
      <w:pPr>
        <w:pStyle w:val="Corpsdutexte0"/>
        <w:spacing w:before="0" w:after="0" w:line="293" w:lineRule="exact"/>
        <w:ind w:left="60" w:right="40" w:firstLine="0"/>
        <w:jc w:val="both"/>
      </w:pPr>
      <w:r>
        <w:t>les ranger par ordre de grandeur. « J'ai pris, dit-il, un papier réglé sur lequel il y avait 360 lignes numéro</w:t>
      </w:r>
      <w:r>
        <w:softHyphen/>
        <w:t>tées" de quatre en quatre, depuis 0 jusqu'à 90 degrés, et je croyais que j</w:t>
      </w:r>
      <w:r>
        <w:t>e pourrais y écrire mes chiffres commodé</w:t>
      </w:r>
      <w:r>
        <w:softHyphen/>
        <w:t>ment; mais il n'en a pas été ainsi; de larges espaces de mes tableaux sont restés en blanc, et les angles sont venus se masser dans des intervalles circonscrits, quelquefois tellement étroits, qu'il m'a été absolume</w:t>
      </w:r>
      <w:r>
        <w:t>nt impossible de les écrire tous rigoureusement à leur place.</w:t>
      </w:r>
    </w:p>
    <w:p w:rsidR="00813E6E" w:rsidRDefault="00E325B0">
      <w:pPr>
        <w:pStyle w:val="Corpsdutexte0"/>
        <w:spacing w:before="0" w:after="0" w:line="293" w:lineRule="exact"/>
        <w:ind w:left="60" w:right="40" w:firstLine="260"/>
        <w:jc w:val="both"/>
      </w:pPr>
      <w:r>
        <w:t>« Mes angles étant au nombre de 210, il m'a paru qu'il serait peu rationnel de chercher à expliquer un pareil phénomène par les effets du hasard ; j'ai cru devoir m'oc</w:t>
      </w:r>
      <w:r>
        <w:softHyphen/>
        <w:t>cuper d'en découvrir la ca</w:t>
      </w:r>
      <w:r>
        <w:t>use réelle. »</w:t>
      </w:r>
    </w:p>
    <w:p w:rsidR="00813E6E" w:rsidRDefault="00E325B0">
      <w:pPr>
        <w:pStyle w:val="Corpsdutexte0"/>
        <w:spacing w:before="0" w:after="0" w:line="293" w:lineRule="exact"/>
        <w:ind w:left="60" w:right="40" w:firstLine="260"/>
        <w:jc w:val="both"/>
      </w:pPr>
      <w:r>
        <w:t>La production des systèmes de montagnes ne pouvant* selon M. de Beaumont, se faire que suivant un certain nombre de combinaisons de lignes qui seraient, par exemple, celles du plus facile écrasement, il a été conduit à imaginer un réseau de c</w:t>
      </w:r>
      <w:r>
        <w:t>ercles disposés d'après une loi géométrique, réseau qu'il a appelé pentagonal, parce qu'il divise la surface de la sphère terrestre en penta</w:t>
      </w:r>
      <w:r>
        <w:softHyphen/>
        <w:t>gones. Ce n'est pas ici le lieu d'entrer dans le détail de la théorie ingénieuse de l'illustre géologue ; nous diro</w:t>
      </w:r>
      <w:r>
        <w:t>ns seulement qu'elle rend compte des observations avec une précision remarquable; dans cet ouvrage, consacré à l'histoire générale de l'univers, il nous suffit d'avoir signalé la longue série de révolutions'que notre globe a subies tout en obéissant aux lo</w:t>
      </w:r>
      <w:r>
        <w:t>is du double mouvement de rotation diurne et de translation autour du Soleil.</w:t>
      </w:r>
      <w:r>
        <w:br w:type="page"/>
      </w:r>
    </w:p>
    <w:p w:rsidR="00813E6E" w:rsidRDefault="00E325B0">
      <w:pPr>
        <w:pStyle w:val="Corpsdutexte0"/>
        <w:spacing w:before="0" w:after="158" w:line="190" w:lineRule="exact"/>
        <w:ind w:right="20" w:firstLine="0"/>
        <w:jc w:val="center"/>
      </w:pPr>
      <w:r>
        <w:t>CHAPITRE X</w:t>
      </w:r>
    </w:p>
    <w:p w:rsidR="00813E6E" w:rsidRDefault="00E325B0">
      <w:pPr>
        <w:pStyle w:val="Corpsdutexte40"/>
        <w:spacing w:before="0" w:after="175" w:line="211" w:lineRule="exact"/>
        <w:ind w:right="20"/>
        <w:jc w:val="center"/>
      </w:pPr>
      <w:r>
        <w:rPr>
          <w:rStyle w:val="Corpsdutexte45"/>
        </w:rPr>
        <w:t>DE L'ACTION DES COURANTS AQUEUX SUR LA CONSTITUTION DE LA SURFACE DE LA TERRE</w:t>
      </w:r>
    </w:p>
    <w:p w:rsidR="00813E6E" w:rsidRDefault="00E325B0">
      <w:pPr>
        <w:pStyle w:val="Corpsdutexte0"/>
        <w:spacing w:before="0" w:after="0" w:line="293" w:lineRule="exact"/>
        <w:ind w:left="40" w:right="40" w:firstLine="240"/>
        <w:jc w:val="both"/>
      </w:pPr>
      <w:r>
        <w:t>La théorie des soulèvements n'a pas empêché les géo</w:t>
      </w:r>
      <w:r>
        <w:softHyphen/>
        <w:t>logues de recourir à l'action d'</w:t>
      </w:r>
      <w:r>
        <w:t>immenses Courants aqueux produits par des comètes ou de toute autre manière, pour rendre compte de quelques similitudes de forme que pré</w:t>
      </w:r>
      <w:r>
        <w:softHyphen/>
        <w:t>sentent les terres australes.</w:t>
      </w:r>
    </w:p>
    <w:p w:rsidR="00813E6E" w:rsidRDefault="00E325B0">
      <w:pPr>
        <w:pStyle w:val="Corpsdutexte0"/>
        <w:spacing w:before="0" w:after="0" w:line="293" w:lineRule="exact"/>
        <w:ind w:left="40" w:right="40" w:firstLine="240"/>
        <w:jc w:val="both"/>
      </w:pPr>
      <w:r>
        <w:t xml:space="preserve">Ces terres sont toutes terminées en pointe (le cap Fro- wbrd, le cap de Bonne-Espérance, </w:t>
      </w:r>
      <w:r>
        <w:t>le cap Wilson, le cap Comorin). Au sud, sud-est ou est de tous ces caps, il existe une ou plusieurs îles (en Amérique, la Terre de Feu, la Terre des États, les îles Malouines; en Afrique, Tes îles de France, de Bourbon, de Madagascar; à la nouvelle Holland</w:t>
      </w:r>
      <w:r>
        <w:t>e, la Terre de Van Diemen, la nouvelle Zélande ; à la presqu'île de l'Inde, Céylan). En poussant la comparaison plus loin, nous trouverons sur tous ces continents un enfoncement plus bu moins profond, un grand golfe situé sur la côte occidentale, à quelque</w:t>
      </w:r>
      <w:r>
        <w:t xml:space="preserve"> dis</w:t>
      </w:r>
      <w:r>
        <w:softHyphen/>
        <w:t xml:space="preserve">tance de son extrémité sud. En Amérique, le golfe dont la ville péruvienne d'Arica occupe le centre; en Afrique, le golfe de Guinée ; à la nouvelle Hollande* l'immense enfoncement que la Terre de Nuyts borne au Nord ; dans l'Inde, enfin, la sinuosité </w:t>
      </w:r>
      <w:r>
        <w:t>qui reçoit l'Indus.</w:t>
      </w:r>
    </w:p>
    <w:p w:rsidR="00813E6E" w:rsidRDefault="00E325B0">
      <w:pPr>
        <w:pStyle w:val="Corpsdutexte0"/>
        <w:spacing w:before="0" w:after="0" w:line="293" w:lineRule="exact"/>
        <w:ind w:left="40" w:right="40" w:firstLine="240"/>
        <w:jc w:val="both"/>
        <w:sectPr w:rsidR="00813E6E" w:rsidSect="00D436A8">
          <w:headerReference w:type="even" r:id="rId95"/>
          <w:headerReference w:type="default" r:id="rId96"/>
          <w:pgSz w:w="11905" w:h="16837" w:code="9"/>
          <w:pgMar w:top="720" w:right="720" w:bottom="720" w:left="720" w:header="0" w:footer="3" w:gutter="0"/>
          <w:pgNumType w:start="108"/>
          <w:cols w:space="720"/>
          <w:noEndnote/>
          <w:docGrid w:linePitch="360"/>
        </w:sectPr>
      </w:pPr>
      <w:r>
        <w:t>Cette identité de conformation est sans aucun doute très-digne de remarque ; mais on se montrerait bien peu difficile si l'on croyait que, pour l'expliquer, il suffit de dire qu'elle a été l'effet d'un immense flot venant du sud-ouest.</w:t>
      </w:r>
      <w:r>
        <w:br w:type="page"/>
      </w:r>
    </w:p>
    <w:p w:rsidR="00813E6E" w:rsidRDefault="00E325B0">
      <w:pPr>
        <w:pStyle w:val="Corpsdutexte0"/>
        <w:spacing w:before="0" w:after="0" w:line="298" w:lineRule="exact"/>
        <w:ind w:left="20" w:right="20" w:firstLine="240"/>
        <w:jc w:val="both"/>
      </w:pPr>
      <w:r>
        <w:t>Ce flot, a-t-on ajo</w:t>
      </w:r>
      <w:r>
        <w:t>uté, en s'avançant avec impétuosité du midi au nord, rencontra sur sa route diverses chaînes de montagnes qui lui barraient le passage, démolit les faces sur lesquelles s'opéra le premier choc et en entraîna les débris. C'est pour cela, dit-on, que les pen</w:t>
      </w:r>
      <w:r>
        <w:t>tes méridio</w:t>
      </w:r>
      <w:r>
        <w:softHyphen/>
        <w:t>nales des Pyrénées, des Alpes, de la chaîne de l'Hima</w:t>
      </w:r>
      <w:r>
        <w:softHyphen/>
        <w:t>laya, sont plus rapides que les pentes septentrionales. C'est pour cela que les versants occidentaux de la cordil</w:t>
      </w:r>
      <w:r>
        <w:softHyphen/>
        <w:t>lère des Andes et des Alpes scandinaves, sont beaucoup plus escarpés que les</w:t>
      </w:r>
      <w:r>
        <w:t xml:space="preserve"> versants orientaux, etc., etc.</w:t>
      </w:r>
    </w:p>
    <w:p w:rsidR="00813E6E" w:rsidRDefault="00E325B0">
      <w:pPr>
        <w:pStyle w:val="Corpsdutexte0"/>
        <w:spacing w:before="0" w:after="0" w:line="298" w:lineRule="exact"/>
        <w:ind w:left="20" w:right="20" w:firstLine="240"/>
        <w:jc w:val="both"/>
      </w:pPr>
      <w:r>
        <w:t>Nous avons déjà vu (ch. vu, p. 64) que ces faits ne sont pas aussi réels, aussi, généraux qu'on le prétend ; nous allons examiner si l'intervention d'un courant en donnerait une explication naturelle.</w:t>
      </w:r>
    </w:p>
    <w:p w:rsidR="00813E6E" w:rsidRDefault="00E325B0">
      <w:pPr>
        <w:pStyle w:val="Corpsdutexte0"/>
        <w:spacing w:before="0" w:after="0" w:line="298" w:lineRule="exact"/>
        <w:ind w:left="20" w:right="20" w:firstLine="240"/>
        <w:jc w:val="both"/>
      </w:pPr>
      <w:r>
        <w:t>Il est vrai, qu'en mass</w:t>
      </w:r>
      <w:r>
        <w:t>e, la pente méridionale des Pyrénées est plus rapide que la pente septentrionale. Cependant, sur beaucoup de points de la chaîne, c'est le contraire qu'on observe. En tout cas, la plus grande inclinaison du versant espagnol ne pourrait être attribuée à l'a</w:t>
      </w:r>
      <w:r>
        <w:t>ction érosive d'un courant venant du sud, à la démo</w:t>
      </w:r>
      <w:r>
        <w:softHyphen/>
        <w:t xml:space="preserve">lition des anciennes parois de la montagne; car on peut suivre les couches qui les forment aujourd'hui, depuis les plaines de l'Aragon jusqu'aux crêtes les plus élevées, sans y rencontrer aucune solution </w:t>
      </w:r>
      <w:r>
        <w:t>de continuité. Dans la ques</w:t>
      </w:r>
      <w:r>
        <w:softHyphen/>
        <w:t>tion qui nous occupe, cette observation, dont je suis redevable, à M. Élie de Beaumont, est capitale.</w:t>
      </w:r>
    </w:p>
    <w:p w:rsidR="00813E6E" w:rsidRDefault="00E325B0">
      <w:pPr>
        <w:pStyle w:val="Corpsdutexte0"/>
        <w:spacing w:before="0" w:after="0" w:line="298" w:lineRule="exact"/>
        <w:ind w:left="20" w:right="20" w:firstLine="240"/>
        <w:jc w:val="both"/>
        <w:sectPr w:rsidR="00813E6E" w:rsidSect="00D436A8">
          <w:headerReference w:type="even" r:id="rId97"/>
          <w:headerReference w:type="default" r:id="rId98"/>
          <w:pgSz w:w="11905" w:h="16837" w:code="9"/>
          <w:pgMar w:top="720" w:right="720" w:bottom="720" w:left="720" w:header="0" w:footer="3" w:gutter="0"/>
          <w:pgNumType w:start="103"/>
          <w:cols w:space="720"/>
          <w:noEndnote/>
          <w:docGrid w:linePitch="360"/>
        </w:sectPr>
      </w:pPr>
      <w:r>
        <w:t>Ce que nous savons de l'Himalaya est conforme à la règle énoncée plus haut. On peut douter qu'il en soit ainsi de.l'Atlas* quoiqu'il coure de l'est à l'ouest.</w:t>
      </w:r>
    </w:p>
    <w:p w:rsidR="00813E6E" w:rsidRDefault="00E325B0">
      <w:pPr>
        <w:pStyle w:val="Corpsdutexte0"/>
        <w:spacing w:before="0" w:after="0" w:line="298" w:lineRule="exact"/>
        <w:ind w:left="20" w:firstLine="240"/>
        <w:jc w:val="both"/>
      </w:pPr>
      <w:r>
        <w:t>Les Alpes ont été rangées, comme.les Pyrénées, parmi</w:t>
      </w:r>
      <w:r>
        <w:br w:type="page"/>
        <w:t>les chaînes diri</w:t>
      </w:r>
      <w:r>
        <w:t>gées de l'est à l'ouest ; mais les Alpès ne sont pas une chaîne unique, elles se composent de la réunion de plusieurs chaînes tout % fait distinctes par leurs caractères et par leurs âges géologiques; elles for</w:t>
      </w:r>
      <w:r>
        <w:softHyphen/>
        <w:t xml:space="preserve">ment dans leur immense étendue un circuit où </w:t>
      </w:r>
      <w:r>
        <w:t>l'on trouve successivement les degrés d'orientation les plus dissem</w:t>
      </w:r>
      <w:r>
        <w:softHyphen/>
        <w:t>blables , sans que les inclinaisons des versants paraissent dépendre de cette circonstance.</w:t>
      </w:r>
    </w:p>
    <w:p w:rsidR="00813E6E" w:rsidRDefault="00E325B0">
      <w:pPr>
        <w:pStyle w:val="Corpsdutexte0"/>
        <w:spacing w:before="0" w:after="0" w:line="298" w:lineRule="exact"/>
        <w:ind w:left="20" w:right="20" w:firstLine="240"/>
        <w:jc w:val="both"/>
        <w:sectPr w:rsidR="00813E6E" w:rsidSect="00D436A8">
          <w:headerReference w:type="even" r:id="rId99"/>
          <w:headerReference w:type="default" r:id="rId100"/>
          <w:pgSz w:w="11905" w:h="16837" w:code="9"/>
          <w:pgMar w:top="720" w:right="720" w:bottom="720" w:left="720" w:header="0" w:footer="3" w:gutter="0"/>
          <w:pgNumType w:start="112"/>
          <w:cols w:space="720"/>
          <w:noEndnote/>
          <w:docGrid w:linePitch="360"/>
        </w:sectPr>
      </w:pPr>
      <w:r>
        <w:t>L'intéressant voyage de M. Pentland dans la répu</w:t>
      </w:r>
      <w:r>
        <w:softHyphen/>
        <w:t>blique de Bolivia, a déjà donné quelque raison de croire que la cordillère des Andes elle-même, quand on l'aura mieux étudiée, offrira, sur plusieurs points du haut Pérou, de</w:t>
      </w:r>
      <w:r>
        <w:t>s pentes plus rapides du côté du Brésil que vers la mer du sud. En masse, toutefois, il y a une différence mani</w:t>
      </w:r>
      <w:r>
        <w:softHyphen/>
        <w:t>feste, et les versants de la chaîne sont sensiblement plus escarpés à l'occident qu'à l'orient. 11 en est de même des Alpes de la Norvège ; mais</w:t>
      </w:r>
      <w:r>
        <w:t xml:space="preserve"> le Jura, quoique dirigé du sud-ouest au nord-est, présente une configuration tout opposée. Du côté du lac de Genève, la chaîne a presque l'aspect d'un mur vertical, tandis que vers la France on arrive généralement à sa crête par une pente prolongée et : a</w:t>
      </w:r>
      <w:r>
        <w:t>ssez douce.</w:t>
      </w:r>
    </w:p>
    <w:p w:rsidR="00813E6E" w:rsidRDefault="00E325B0">
      <w:pPr>
        <w:pStyle w:val="Corpsdutexte0"/>
        <w:spacing w:before="0" w:after="0" w:line="298" w:lineRule="exact"/>
        <w:ind w:left="20" w:right="20" w:firstLine="240"/>
        <w:jc w:val="both"/>
      </w:pPr>
      <w:r>
        <w:t>Au surplus, sans insister davantage sur ces cas excep</w:t>
      </w:r>
      <w:r>
        <w:softHyphen/>
        <w:t>tionnels et sur d'autres que je pourrais citer, je donnerai, en bien peu de mots, la mesure du degré d'importance qu'il faut attacher à la circonstance de l'orientation des chaînes et au pré</w:t>
      </w:r>
      <w:r>
        <w:t>tendu courant dirigé du sud-ouest au nord-est, qui, dit-on, les a anciennement battues sur leurs faces méridionales ou occidentales : je ferai remarquer que presque toutes les observations des voyageurs sur les</w:t>
      </w:r>
      <w:r>
        <w:br w:type="page"/>
        <w:t>pentes comparatives des deux versants, dans l</w:t>
      </w:r>
      <w:r>
        <w:t>es nom</w:t>
      </w:r>
      <w:r>
        <w:softHyphen/>
        <w:t>breuses chaînes de montagnes qu'ils ont étudiées, se rattachent à une règle très-simple, dont j'ai déjà donné l'énoncé ( chap. vu, p. 66), et qui ne laisse aucune place à l'intervention d'un courant général : dans les chaînes de montagnes, les pente</w:t>
      </w:r>
      <w:r>
        <w:t>s les plus rapides sont tournées vers la mer la plus voisine.</w:t>
      </w:r>
    </w:p>
    <w:p w:rsidR="00813E6E" w:rsidRDefault="00E325B0">
      <w:pPr>
        <w:pStyle w:val="Corpsdutexte0"/>
        <w:spacing w:before="0" w:after="0" w:line="298" w:lineRule="exact"/>
        <w:ind w:left="40" w:right="20" w:firstLine="220"/>
        <w:jc w:val="both"/>
      </w:pPr>
      <w:r>
        <w:t>Il est un autre grand phénomène géologique dont L'explication a paru se lier à l'action de courants aqueux ; c'est celui des blocs erratiques.</w:t>
      </w:r>
    </w:p>
    <w:p w:rsidR="00813E6E" w:rsidRDefault="00E325B0">
      <w:pPr>
        <w:pStyle w:val="Corpsdutexte0"/>
        <w:spacing w:before="0" w:after="0" w:line="298" w:lineRule="exact"/>
        <w:ind w:left="40" w:right="20" w:firstLine="220"/>
        <w:jc w:val="both"/>
      </w:pPr>
      <w:r>
        <w:t>On appelle ainsi des masses de granité ou d'</w:t>
      </w:r>
      <w:r>
        <w:t>autres ro</w:t>
      </w:r>
      <w:r>
        <w:softHyphen/>
        <w:t>ches alpines, dont quelques-unes ont un volume énorme qu'on trouve çà et là sur le Jura, qui, comme nous l'avons dit, est une chaîne toute calcaire, dirigée du sud- ouest au nord-est. Elles n'existent que sur le versant sud-est, sur celui qui fai</w:t>
      </w:r>
      <w:r>
        <w:t>t face aux Alpes. Au revers opposé de la montagne, c'est-à-dire du côté de la France, on n'en découvre pas une seule.</w:t>
      </w:r>
    </w:p>
    <w:p w:rsidR="00813E6E" w:rsidRDefault="00E325B0">
      <w:pPr>
        <w:pStyle w:val="Corpsdutexte0"/>
        <w:spacing w:before="0" w:after="0" w:line="298" w:lineRule="exact"/>
        <w:ind w:left="40" w:right="20" w:firstLine="220"/>
        <w:jc w:val="both"/>
      </w:pPr>
      <w:r>
        <w:t>Ces masses ne se trouvent pas répandues indistincte- tement dans toute l'étendue de la chaîne. Elles abondent surtout dans la direction de</w:t>
      </w:r>
      <w:r>
        <w:t>s vallées des Alpes. C'est aussi vers le prolongement de l'axe de ces vallées que les blocs sont parvenus aux plus grandes hauteurs sur les flancs du Jura.</w:t>
      </w:r>
    </w:p>
    <w:p w:rsidR="00813E6E" w:rsidRDefault="00E325B0">
      <w:pPr>
        <w:pStyle w:val="Corpsdutexte0"/>
        <w:spacing w:before="0" w:after="249" w:line="298" w:lineRule="exact"/>
        <w:ind w:left="40" w:right="20" w:firstLine="220"/>
        <w:jc w:val="both"/>
      </w:pPr>
      <w:r>
        <w:t>Les granités des différents rameaux des Alpes se dis</w:t>
      </w:r>
      <w:r>
        <w:softHyphen/>
        <w:t xml:space="preserve">tinguent très-bien les uns des autres. On a pu </w:t>
      </w:r>
      <w:r>
        <w:t>reconnaître que les blocs des parties du Jura qui font face à la vallée</w:t>
      </w:r>
    </w:p>
    <w:p w:rsidR="00813E6E" w:rsidRDefault="00E325B0">
      <w:pPr>
        <w:pStyle w:val="Corpsdutexte60"/>
        <w:spacing w:after="0" w:line="211" w:lineRule="exact"/>
        <w:ind w:left="40" w:right="20" w:firstLine="220"/>
        <w:jc w:val="both"/>
      </w:pPr>
      <w:r>
        <w:rPr>
          <w:rStyle w:val="Corpsdutexte63"/>
        </w:rPr>
        <w:t>1. Sur la montagne de Pierre-à-Bot, près de Neuchâtel, il existe une de ces masses qui a 14 mètres de haut, 17 mètres de long et 8 mètres de large.</w:t>
      </w:r>
      <w:r>
        <w:br w:type="page"/>
      </w:r>
    </w:p>
    <w:p w:rsidR="00813E6E" w:rsidRDefault="00E325B0">
      <w:pPr>
        <w:pStyle w:val="Corpsdutexte0"/>
        <w:spacing w:before="0" w:after="0" w:line="298" w:lineRule="exact"/>
        <w:ind w:left="40" w:right="20" w:firstLine="0"/>
        <w:jc w:val="both"/>
      </w:pPr>
      <w:r>
        <w:t xml:space="preserve">du Rhône, proviennent de la pointe </w:t>
      </w:r>
      <w:r>
        <w:t>d'Ornex, qui fonne comme le promontoire septentrional de la chaîne du Mont-Blanc. Un énorme courant venant de cette pointe, et se précipitant avec impétuosité par la vallée du Rhône, c'est-à-dire par le bas Valais, a pu rouler avec ses eaux d'énormes roche</w:t>
      </w:r>
      <w:r>
        <w:t>rs, les faire même remonter jusqu'à d'assez grandes hauteurs, sur les flancs du Jura qui se présentaient à àon cours comme une sorte de digue.</w:t>
      </w:r>
    </w:p>
    <w:p w:rsidR="00813E6E" w:rsidRDefault="00E325B0">
      <w:pPr>
        <w:pStyle w:val="Corpsdutexte0"/>
        <w:spacing w:before="0" w:after="0" w:line="298" w:lineRule="exact"/>
        <w:ind w:left="40" w:right="20" w:firstLine="240"/>
        <w:jc w:val="both"/>
        <w:sectPr w:rsidR="00813E6E" w:rsidSect="00D436A8">
          <w:headerReference w:type="even" r:id="rId101"/>
          <w:headerReference w:type="default" r:id="rId102"/>
          <w:headerReference w:type="first" r:id="rId103"/>
          <w:pgSz w:w="11905" w:h="16837" w:code="9"/>
          <w:pgMar w:top="720" w:right="720" w:bottom="720" w:left="720" w:header="0" w:footer="3" w:gutter="0"/>
          <w:pgNumType w:start="105"/>
          <w:cols w:space="720"/>
          <w:noEndnote/>
          <w:titlePg/>
          <w:docGrid w:linePitch="360"/>
        </w:sectPr>
      </w:pPr>
      <w:r>
        <w:t>En atteignant l'embouchure de l'étroite vallée du Rhône, le courant dut se dilater. Ses eaux boueuses per</w:t>
      </w:r>
      <w:r>
        <w:softHyphen/>
        <w:t>dirent alors une partie d'autant plus notable de leur force d'impulsion, qu'elles</w:t>
      </w:r>
      <w:r>
        <w:t xml:space="preserve"> s'écartèrent davantage de leur direc</w:t>
      </w:r>
      <w:r>
        <w:softHyphen/>
        <w:t>tion primitive. De là, le moindre nombre et la moindre hauteur des blocs, à mesure qu'on s'éloigne de la région à laquelle la vallée correspond directement.</w:t>
      </w:r>
    </w:p>
    <w:p w:rsidR="00813E6E" w:rsidRDefault="00E325B0">
      <w:pPr>
        <w:pStyle w:val="Corpsdutexte0"/>
        <w:spacing w:before="0" w:after="566" w:line="298" w:lineRule="exact"/>
        <w:ind w:left="40" w:right="20" w:firstLine="240"/>
        <w:jc w:val="both"/>
      </w:pPr>
      <w:r>
        <w:t>Ce n'est pas ici le lieu d'</w:t>
      </w:r>
      <w:r>
        <w:t>insister sur les difficultés de plus d'un genre qu'on pourrait opposer à l'explication que je viens d'indiquer. Je dois me contenter de faire remar</w:t>
      </w:r>
      <w:r>
        <w:softHyphen/>
        <w:t>quer que les vallées de l'Aar, de la Limmat, ont servi également à charrier au loin des roches alpines prove</w:t>
      </w:r>
      <w:r>
        <w:t>nant des montagnes du Grindelwald et du canton de Glaris ; que les plaines du nord de l'Europe, près d'Anvers, de Breda , de Groningue, de Munster, de Leipzig; que les plaines de la Pologne prussienne et de la Russie présen</w:t>
      </w:r>
      <w:r>
        <w:softHyphen/>
        <w:t>tent aussi une grande quantité d</w:t>
      </w:r>
      <w:r>
        <w:t>e roches éparses ; com</w:t>
      </w:r>
      <w:r>
        <w:softHyphen/>
        <w:t>posées d'une sorte de granité feuilleté et rubané, ou d'un gneiss à mica écailleux ; que des roches de cette nature n'existent pas dans les montagnes voisines de la Saxe et de la Silésie ; qu'on les trouve seulement dans la pres</w:t>
      </w:r>
      <w:r>
        <w:softHyphen/>
        <w:t>qu'î</w:t>
      </w:r>
      <w:r>
        <w:t>le</w:t>
      </w:r>
      <w:r>
        <w:rPr>
          <w:rStyle w:val="Corpsdutexte85pt"/>
        </w:rPr>
        <w:t xml:space="preserve"> Scandinave,</w:t>
      </w:r>
      <w:r>
        <w:t xml:space="preserve"> en sorte que, malgré tout ce qu'une</w:t>
      </w:r>
      <w:r>
        <w:br w:type="page"/>
        <w:t>pareille conclusion a d'étrange, c'est en Suède et en Nor</w:t>
      </w:r>
      <w:r>
        <w:softHyphen/>
        <w:t>vège qu'il faut inévitablement en chercher l'origine. Voilà sans contredit des observations bien curieuses. L'action impulsive de grandes masses li</w:t>
      </w:r>
      <w:r>
        <w:t>quides torrentueuses a pu ne pas être étrangère à la production de ces grands phénomènes; mais, soit qu'on envisage les transports de roches dont le nord de l'Europe a été le théâtre, comme contemporains de ceux qui se sont opérés par les vallées alpines d</w:t>
      </w:r>
      <w:r>
        <w:t>u Rhône, de l'Arve, de l'Aar et de Ja Limmat, soit qu'on les rapporte à des époques différentes, l'esprit le plus prévenu ne pourrait y trouver que des accidents locaux. Ce n'est pas là évidemment un épisode des scènes générales de destruction que la brusq</w:t>
      </w:r>
      <w:r>
        <w:t>ue irruption de l'Océan dans l'intérieur des terres amènerait à sa suite; ce n'est donc pas, quoiqu'on en ait dit, le cas d'appeler à l'aide du géologue théoricien une action cométaire.</w:t>
      </w:r>
    </w:p>
    <w:p w:rsidR="00813E6E" w:rsidRDefault="00E325B0">
      <w:pPr>
        <w:pStyle w:val="Corpsdutexte0"/>
        <w:spacing w:before="0" w:after="300" w:line="190" w:lineRule="exact"/>
        <w:ind w:left="1800" w:firstLine="0"/>
      </w:pPr>
      <w:r>
        <w:t>CHAPITRE XI</w:t>
      </w:r>
    </w:p>
    <w:p w:rsidR="00813E6E" w:rsidRDefault="00E325B0">
      <w:pPr>
        <w:pStyle w:val="Corpsdutexte40"/>
        <w:spacing w:before="0" w:after="206" w:line="120" w:lineRule="exact"/>
        <w:ind w:left="20" w:firstLine="220"/>
        <w:jc w:val="both"/>
      </w:pPr>
      <w:r>
        <w:rPr>
          <w:rStyle w:val="Corpsdutexte4Espacement1pt1"/>
        </w:rPr>
        <w:t>LE DÉLUGE A-T-IL ÉTÉ OCCASIONNÉ PAR UNE COMÈTE?</w:t>
      </w:r>
    </w:p>
    <w:p w:rsidR="00813E6E" w:rsidRDefault="00E325B0">
      <w:pPr>
        <w:pStyle w:val="Corpsdutexte0"/>
        <w:spacing w:before="0" w:after="0" w:line="298" w:lineRule="exact"/>
        <w:ind w:left="20" w:right="20" w:firstLine="220"/>
        <w:jc w:val="both"/>
        <w:sectPr w:rsidR="00813E6E" w:rsidSect="00D436A8">
          <w:headerReference w:type="even" r:id="rId104"/>
          <w:headerReference w:type="default" r:id="rId105"/>
          <w:headerReference w:type="first" r:id="rId106"/>
          <w:pgSz w:w="11905" w:h="16837" w:code="9"/>
          <w:pgMar w:top="720" w:right="720" w:bottom="720" w:left="720" w:header="0" w:footer="3" w:gutter="0"/>
          <w:pgNumType w:start="115"/>
          <w:cols w:space="720"/>
          <w:noEndnote/>
          <w:docGrid w:linePitch="360"/>
        </w:sectPr>
      </w:pPr>
      <w:r>
        <w:t>Les nombreuses et importantes observations géologi</w:t>
      </w:r>
      <w:r>
        <w:softHyphen/>
        <w:t>ques dont on est redevable aux naturalistes modernes, prouvent, avec une entière évidence, que certaines régions du globe ont é</w:t>
      </w:r>
      <w:r>
        <w:t>té successivement, et à plusieurs reprises, couvertes et abandonnées par les eaux. Dans l'explication de ces divers cataclysmes, on a eu trop souvent recours aux comètes, pour que je puisse me dispenser d'en dire ici quelques mots.</w:t>
      </w:r>
    </w:p>
    <w:p w:rsidR="00813E6E" w:rsidRDefault="00E325B0">
      <w:pPr>
        <w:pStyle w:val="Corpsdutexte0"/>
        <w:spacing w:before="0" w:after="0" w:line="298" w:lineRule="exact"/>
        <w:ind w:left="20" w:firstLine="220"/>
        <w:jc w:val="both"/>
      </w:pPr>
      <w:r>
        <w:t>Je parlerai d'abord du s</w:t>
      </w:r>
      <w:r>
        <w:t>ystème développé par le géo</w:t>
      </w:r>
      <w:r>
        <w:softHyphen/>
      </w:r>
      <w:r>
        <w:br w:type="page"/>
        <w:t xml:space="preserve">mètre et théologien anglais Whiston, quoique l'ouvrage </w:t>
      </w:r>
      <w:r>
        <w:rPr>
          <w:rStyle w:val="CorpsdutexteAngsanaNew15ptGrasItalique"/>
        </w:rPr>
        <w:t>A new Theorie of the earth</w:t>
      </w:r>
      <w:r>
        <w:t xml:space="preserve"> soit postérieur aux premiers Mémoires dans lesquels le célèbre Halley présenta des idées analogues à la Société royale de Londres.</w:t>
      </w:r>
    </w:p>
    <w:p w:rsidR="00813E6E" w:rsidRDefault="00E325B0">
      <w:pPr>
        <w:pStyle w:val="Corpsdutexte0"/>
        <w:spacing w:before="0" w:after="0" w:line="293" w:lineRule="exact"/>
        <w:ind w:left="40" w:right="20" w:firstLine="240"/>
        <w:jc w:val="both"/>
      </w:pPr>
      <w:r>
        <w:t xml:space="preserve">Whiston ne se </w:t>
      </w:r>
      <w:r>
        <w:t>proposa pas seulement de montrer de quelle manière une comète pouvait avoir occasionné le déluge de Noé dont nous avons précédemment indiqué la date géologique (chap. ix, p. 98); il voulut, de plus, que son explication s'adaptât minutieusement à toutes les</w:t>
      </w:r>
      <w:r>
        <w:t xml:space="preserve"> circonstances de cette grande catastrophe données par la Genèse. Voyons comment il y est parvenu.</w:t>
      </w:r>
    </w:p>
    <w:p w:rsidR="00813E6E" w:rsidRDefault="00E325B0">
      <w:pPr>
        <w:pStyle w:val="Corpsdutexte0"/>
        <w:spacing w:before="0" w:after="0" w:line="293" w:lineRule="exact"/>
        <w:ind w:left="40" w:right="20" w:firstLine="240"/>
        <w:jc w:val="both"/>
      </w:pPr>
      <w:r>
        <w:t>Le déluge biblique eut lieu l'an 2349 avant l'ère chré</w:t>
      </w:r>
      <w:r>
        <w:softHyphen/>
        <w:t>tienne, selon le texte hébreu moderne, ou l'an 2926, d'après le texte samaritain, les</w:t>
      </w:r>
      <w:r>
        <w:rPr>
          <w:rStyle w:val="CorpsdutexteAngsanaNew15ptGrasItalique"/>
        </w:rPr>
        <w:t xml:space="preserve"> Septante</w:t>
      </w:r>
      <w:r>
        <w:t xml:space="preserve"> et</w:t>
      </w:r>
      <w:r>
        <w:rPr>
          <w:rStyle w:val="CorpsdutexteAngsanaNew15ptGrasItalique"/>
        </w:rPr>
        <w:t xml:space="preserve"> Josc</w:t>
      </w:r>
      <w:r>
        <w:rPr>
          <w:rStyle w:val="CorpsdutexteAngsanaNew15ptGrasItalique"/>
        </w:rPr>
        <w:t>phe.</w:t>
      </w:r>
      <w:r>
        <w:t xml:space="preserve"> Or, y a-t-il quelque raison de supposer qu'à l'une ou à l'autre de ces époques il se soit présenté une grande comète?</w:t>
      </w:r>
    </w:p>
    <w:p w:rsidR="00813E6E" w:rsidRDefault="00E325B0">
      <w:pPr>
        <w:pStyle w:val="Corpsdutexte0"/>
        <w:spacing w:before="0" w:after="0" w:line="293" w:lineRule="exact"/>
        <w:ind w:left="40" w:right="20" w:firstLine="240"/>
        <w:jc w:val="both"/>
      </w:pPr>
      <w:r>
        <w:t>Parmi ceux de ces astres que les astronomes modernes ont observés, on peut placer au premier rang, quant à l'</w:t>
      </w:r>
      <w:r>
        <w:t>éclat, la comète qui se montra en 1680 (n° 49 du cata</w:t>
      </w:r>
      <w:r>
        <w:softHyphen/>
        <w:t>logue, liv. xvn, chap. x, t.</w:t>
      </w:r>
      <w:r>
        <w:rPr>
          <w:rStyle w:val="Corpsdutexte55ptPetitesmajusculesEspacement0pt"/>
        </w:rPr>
        <w:t xml:space="preserve"> h</w:t>
      </w:r>
      <w:r>
        <w:t>, p. 302).</w:t>
      </w:r>
    </w:p>
    <w:p w:rsidR="00813E6E" w:rsidRDefault="00E325B0">
      <w:pPr>
        <w:pStyle w:val="Corpsdutexte0"/>
        <w:spacing w:before="0" w:after="0" w:line="293" w:lineRule="exact"/>
        <w:ind w:left="40" w:right="20" w:firstLine="240"/>
        <w:jc w:val="both"/>
      </w:pPr>
      <w:r>
        <w:t>Beaucoup d'historiens, nationaux et étrangers, font mention d'une comète très-grande, imitant le flambeau du Soleil, ayant une immense queue, et dont l'apparitio</w:t>
      </w:r>
      <w:r>
        <w:t>n eut lieu dans l'année 1106. En remontant encore davan</w:t>
      </w:r>
      <w:r>
        <w:softHyphen/>
        <w:t>tage, nous trouverons une comète très-grande et très- effrayante, désignée par les écrivains byzantins sous le nom de</w:t>
      </w:r>
      <w:r>
        <w:rPr>
          <w:rStyle w:val="CorpsdutexteAngsanaNew15ptGrasItalique"/>
        </w:rPr>
        <w:t xml:space="preserve"> lampadias,</w:t>
      </w:r>
      <w:r>
        <w:t xml:space="preserve"> parce qu'elle ressemblait à une lampe ardente, et dont l'apparition peu</w:t>
      </w:r>
      <w:r>
        <w:t>t être fixée à l'année 531. Tout le monde sait, enfin, qu'une comète se montra dans le mois de septembre, l'année de la mort de César, pen</w:t>
      </w:r>
      <w:r>
        <w:softHyphen/>
      </w:r>
      <w:r>
        <w:br w:type="page"/>
        <w:t>dant les jeux qu'Auguste donnait au peuple romain. Cette comète était très-brillante, puisqu'elle commençait à s'ape</w:t>
      </w:r>
      <w:r>
        <w:t>rcevoir dès la onzième heure du jour, c'est-à-dire vers cinq heures du soir, ou avant le coucher du Soleil. La date est ici l'an 43 avant notre ère.</w:t>
      </w:r>
    </w:p>
    <w:p w:rsidR="00813E6E" w:rsidRDefault="00E325B0">
      <w:pPr>
        <w:pStyle w:val="Corpsdutexte0"/>
        <w:spacing w:before="0" w:after="0" w:line="298" w:lineRule="exact"/>
        <w:ind w:left="140" w:right="20" w:firstLine="240"/>
        <w:jc w:val="both"/>
      </w:pPr>
      <w:r>
        <w:t>La comète de 1680 brillait d'une vive lumière. En adoptant 575 ans pour la durée de sa révolution, il y aur</w:t>
      </w:r>
      <w:r>
        <w:t>ait vraiment lieu de s'étonner que les écrivains grecs n'eussent fait mention d'aucune de ses apparitions anté</w:t>
      </w:r>
      <w:r>
        <w:softHyphen/>
        <w:t>rieures à celle qui a coïncidé avec l'époque de la mort de César. Voici comment Fréret a cru pouvoir remplir cette lacune :</w:t>
      </w:r>
    </w:p>
    <w:p w:rsidR="00813E6E" w:rsidRDefault="00E325B0">
      <w:pPr>
        <w:pStyle w:val="Corpsdutexte0"/>
        <w:spacing w:before="0" w:after="0" w:line="298" w:lineRule="exact"/>
        <w:ind w:right="20" w:firstLine="380"/>
      </w:pPr>
      <w:r>
        <w:t xml:space="preserve">Varron nous apprend, </w:t>
      </w:r>
      <w:r>
        <w:t>dans un fragment conservé par ' saint Augustin, que, sous le règne d'Ogygès, on observa un changement singulier dans la couleur, dans la figure et dans la marche de Vénus.</w:t>
      </w:r>
    </w:p>
    <w:p w:rsidR="00813E6E" w:rsidRDefault="00E325B0">
      <w:pPr>
        <w:pStyle w:val="Corpsdutexte0"/>
        <w:spacing w:before="0" w:after="0" w:line="298" w:lineRule="exact"/>
        <w:ind w:left="140" w:right="20" w:firstLine="240"/>
        <w:jc w:val="both"/>
        <w:sectPr w:rsidR="00813E6E" w:rsidSect="00D436A8">
          <w:headerReference w:type="even" r:id="rId107"/>
          <w:headerReference w:type="default" r:id="rId108"/>
          <w:headerReference w:type="first" r:id="rId109"/>
          <w:pgSz w:w="11905" w:h="16837" w:code="9"/>
          <w:pgMar w:top="720" w:right="720" w:bottom="720" w:left="720" w:header="0" w:footer="3" w:gutter="0"/>
          <w:pgNumType w:start="108"/>
          <w:cols w:space="720"/>
          <w:noEndnote/>
          <w:titlePg/>
          <w:docGrid w:linePitch="360"/>
        </w:sectPr>
      </w:pPr>
      <w:r>
        <w:t>De grandes révolutions physiques à la surface de cette planète, de grandes altérations dans son atmosphère, auraient pu amener des changements prononcés de co</w:t>
      </w:r>
      <w:r>
        <w:t>u</w:t>
      </w:r>
      <w:r>
        <w:softHyphen/>
        <w:t>leur, de grosseur et de figure; mais il n'en serait pas de même du mouvement ! L'apparition d'une comète semble seule conduire à une explication simple et naturelle de toutes les circonstances du phénomène. 11 faut supposer, avec Fréret, que la tête de l</w:t>
      </w:r>
      <w:r>
        <w:t>a comète se dégagea le soir ou le matin, de la lumière crépusculaire, quelques jours après que Vénus s'était plongée dans les rayons solaires; que cette comète fut prise pour Vénus, ce qui n'aurait rien d'extraordinaire, car l'histoire de l'Astronomie, dan</w:t>
      </w:r>
      <w:r>
        <w:t>s les temps reculés , fournit plusieurs exemples de sem</w:t>
      </w:r>
      <w:r>
        <w:softHyphen/>
        <w:t>blables erreurs; enfin que son mouvement propre l'ayant</w:t>
      </w:r>
      <w:r>
        <w:br w:type="page"/>
      </w:r>
    </w:p>
    <w:p w:rsidR="00813E6E" w:rsidRDefault="00E325B0">
      <w:pPr>
        <w:pStyle w:val="Corpsdutexte0"/>
        <w:spacing w:before="0" w:after="0" w:line="293" w:lineRule="exact"/>
        <w:ind w:left="20" w:right="20" w:firstLine="0"/>
        <w:jc w:val="both"/>
      </w:pPr>
      <w:r>
        <w:t>entraînée dans une route différente de celle que Vénus suit ordinairement, fit supposer que la planètè avait aban</w:t>
      </w:r>
      <w:r>
        <w:softHyphen/>
        <w:t xml:space="preserve">donné son ancien cours. Plus </w:t>
      </w:r>
      <w:r>
        <w:t>tard; la chevelure et la queue dont la comète parut se revêtir, donnèrent lieu aux idées du changement dé figure et de grosseur. Quand la comète cessa d'être visible, quand Vénus reparut, tout sembla être rentré dans l'ordre.</w:t>
      </w:r>
    </w:p>
    <w:p w:rsidR="00813E6E" w:rsidRDefault="00E325B0">
      <w:pPr>
        <w:pStyle w:val="Corpsdutexte0"/>
        <w:spacing w:before="0" w:after="0" w:line="293" w:lineRule="exact"/>
        <w:ind w:left="20" w:right="20" w:firstLine="240"/>
        <w:jc w:val="both"/>
      </w:pPr>
      <w:r>
        <w:t>La durée supposée de la révolu</w:t>
      </w:r>
      <w:r>
        <w:t>tion de la comète de 4680 est de 575 ans. Si, en partant de l'année —43 on remonte de trois révolutions ou de 1725 années, on aura 1768 avant J.-C. Cette date, d'après les chronologistes, a dû correspondre au règne d'Ogygès. Le phénomène signalé par Varron</w:t>
      </w:r>
      <w:r>
        <w:t xml:space="preserve"> a donc pu être la comète de 1680.</w:t>
      </w:r>
    </w:p>
    <w:p w:rsidR="00813E6E" w:rsidRDefault="00E325B0">
      <w:pPr>
        <w:pStyle w:val="Corpsdutexte0"/>
        <w:spacing w:before="0" w:after="0" w:line="293" w:lineRule="exact"/>
        <w:ind w:left="20" w:right="20" w:firstLine="240"/>
        <w:jc w:val="both"/>
      </w:pPr>
      <w:r>
        <w:t>Puisque nous n'avons aucune observation exacte des comètes apparues en — 43, en 531, en 1106; puisque nous ne pouvons pas en calculer les orbites paraboliques ; puisque nous manquons du seul caractère qui permette de pron</w:t>
      </w:r>
      <w:r>
        <w:t>oncer avec une entièré certitude sur l'identité ou la dissemblance de deux comètes, rappelons-nous du moins que celles de 1680, de 1106, de 531 et de —43 étaient très-brillantes, et comparons entre elles les dates de leurs apparitions :</w:t>
      </w:r>
    </w:p>
    <w:p w:rsidR="00813E6E" w:rsidRDefault="00E325B0">
      <w:pPr>
        <w:pStyle w:val="Corpsdutexte60"/>
        <w:tabs>
          <w:tab w:val="left" w:leader="dot" w:pos="3914"/>
        </w:tabs>
        <w:spacing w:after="0" w:line="211" w:lineRule="exact"/>
        <w:ind w:left="540"/>
      </w:pPr>
      <w:r>
        <w:rPr>
          <w:rStyle w:val="Corpsdutexte64"/>
        </w:rPr>
        <w:t>De 1106 à 1680, nous trouverons</w:t>
      </w:r>
      <w:r>
        <w:rPr>
          <w:rStyle w:val="Corpsdutexte64"/>
        </w:rPr>
        <w:tab/>
        <w:t xml:space="preserve"> 574 ans</w:t>
      </w:r>
    </w:p>
    <w:p w:rsidR="00813E6E" w:rsidRDefault="00E325B0">
      <w:pPr>
        <w:pStyle w:val="Corpsdutexte60"/>
        <w:tabs>
          <w:tab w:val="left" w:leader="dot" w:pos="3574"/>
          <w:tab w:val="left" w:leader="dot" w:pos="3660"/>
        </w:tabs>
        <w:spacing w:after="0" w:line="211" w:lineRule="exact"/>
        <w:ind w:left="540"/>
      </w:pPr>
      <w:r>
        <w:rPr>
          <w:rStyle w:val="Corpsdutexte64"/>
        </w:rPr>
        <w:t xml:space="preserve">De 531 à 1106, — </w:t>
      </w:r>
      <w:r>
        <w:rPr>
          <w:rStyle w:val="Corpsdutexte64"/>
        </w:rPr>
        <w:tab/>
      </w:r>
      <w:r>
        <w:rPr>
          <w:rStyle w:val="Corpsdutexte64"/>
        </w:rPr>
        <w:tab/>
        <w:t xml:space="preserve"> 575 ans</w:t>
      </w:r>
    </w:p>
    <w:p w:rsidR="00813E6E" w:rsidRDefault="00E325B0">
      <w:pPr>
        <w:pStyle w:val="Corpsdutexte60"/>
        <w:tabs>
          <w:tab w:val="left" w:leader="dot" w:pos="3910"/>
        </w:tabs>
        <w:spacing w:after="111" w:line="211" w:lineRule="exact"/>
        <w:ind w:left="540"/>
        <w:sectPr w:rsidR="00813E6E" w:rsidSect="00D436A8">
          <w:headerReference w:type="even" r:id="rId110"/>
          <w:headerReference w:type="default" r:id="rId111"/>
          <w:headerReference w:type="first" r:id="rId112"/>
          <w:pgSz w:w="11905" w:h="16837" w:code="9"/>
          <w:pgMar w:top="720" w:right="720" w:bottom="720" w:left="720" w:header="0" w:footer="3" w:gutter="0"/>
          <w:pgNumType w:start="118"/>
          <w:cols w:space="720"/>
          <w:noEndnote/>
          <w:docGrid w:linePitch="360"/>
        </w:sectPr>
      </w:pPr>
      <w:r>
        <w:rPr>
          <w:rStyle w:val="Corpsdutexte64"/>
        </w:rPr>
        <w:t xml:space="preserve">De — 43 à 531, — </w:t>
      </w:r>
      <w:r>
        <w:rPr>
          <w:rStyle w:val="Corpsdutexte64"/>
        </w:rPr>
        <w:tab/>
        <w:t xml:space="preserve"> 575 ans</w:t>
      </w:r>
    </w:p>
    <w:p w:rsidR="00813E6E" w:rsidRDefault="00E325B0">
      <w:pPr>
        <w:pStyle w:val="Corpsdutexte0"/>
        <w:spacing w:before="0" w:after="0" w:line="298" w:lineRule="exact"/>
        <w:ind w:left="20" w:right="20" w:firstLine="240"/>
        <w:jc w:val="both"/>
      </w:pPr>
      <w:r>
        <w:t>Comme nous n'avons pas tenu co</w:t>
      </w:r>
      <w:r>
        <w:t>mpte des mois ou fractions d'années, ces périodes peuvent être regardées comme égales entre elles, et il est possible de supposer que les comètes de la mort de César, de 531, de 1106 et de 1680 n'ont été que les réapparitions d'un seul et</w:t>
      </w:r>
      <w:r>
        <w:br w:type="page"/>
        <w:t>même astre qui, a</w:t>
      </w:r>
      <w:r>
        <w:t>près avoir parcouru toute son orbite, après avoir fait sa révolution complète en 575 ans envi</w:t>
      </w:r>
      <w:r>
        <w:softHyphen/>
        <w:t>ron , redevenait visible de la Terre. Or, si l'on multiplie cette période de 575 ans par 4, on trouve 2,300, qui, ajoutés à 43, date de la comète de César, nous r</w:t>
      </w:r>
      <w:r>
        <w:t>amènent, avec la seule différence de 6 ans, à l'époque du déluge résultante du texte hébreu moderne. En multipliant par 5, on trouve la date des</w:t>
      </w:r>
      <w:r>
        <w:rPr>
          <w:rStyle w:val="CorpsdutexteAngsanaNew15ptGrasItalique"/>
        </w:rPr>
        <w:t xml:space="preserve"> Septante,</w:t>
      </w:r>
      <w:r>
        <w:t xml:space="preserve"> à 8 ans près.</w:t>
      </w:r>
    </w:p>
    <w:p w:rsidR="00813E6E" w:rsidRDefault="00E325B0">
      <w:pPr>
        <w:pStyle w:val="Corpsdutexte0"/>
        <w:spacing w:before="0" w:after="0" w:line="298" w:lineRule="exact"/>
        <w:ind w:left="20" w:right="20" w:firstLine="240"/>
        <w:jc w:val="both"/>
      </w:pPr>
      <w:r>
        <w:t>On aura sans doute remarqué que les résultats de la multiplication par 4 et 5, du nombr</w:t>
      </w:r>
      <w:r>
        <w:t>e 575, durée supposée de la révolution de la comète de 1680, sont l'un et l'autre trop faibles; maison peut observer, avec Whiston, que le chiffre 575 a été déduit de la comparaison des apparitions les plus modernes; or, dans les retours suc</w:t>
      </w:r>
      <w:r>
        <w:softHyphen/>
        <w:t>cessifs, les r</w:t>
      </w:r>
      <w:r>
        <w:t>évolutions doivent graduellement devenir plus courtes, car l'astre traversant toujours l'atmosphère so</w:t>
      </w:r>
      <w:r>
        <w:softHyphen/>
        <w:t>laire près de son périhélie, il en résulte nécessairement une diminution du rayon vecteur et une augmentation de vitesse. Ainsi le nombre 575 rattachant,</w:t>
      </w:r>
      <w:r>
        <w:t xml:space="preserve"> par exemple, les deux passages au périhélie de 1106 et de 531, ce ne serait plus 575, mais un nombre plus grand, qu'il fau</w:t>
      </w:r>
      <w:r>
        <w:softHyphen/>
        <w:t xml:space="preserve">drait multiplier par 4 et 5, pour remonter de l'apparition de —43 à celle du déluge, ce qui pourrait faire évanouir, en partie, les </w:t>
      </w:r>
      <w:r>
        <w:t>différences en moins de 6 ou de 8 ans que nous avons trouvées.</w:t>
      </w:r>
    </w:p>
    <w:p w:rsidR="00813E6E" w:rsidRDefault="00E325B0">
      <w:pPr>
        <w:pStyle w:val="Corpsdutexte0"/>
        <w:spacing w:before="0" w:after="0" w:line="298" w:lineRule="exact"/>
        <w:ind w:left="20" w:right="20" w:firstLine="240"/>
        <w:jc w:val="both"/>
      </w:pPr>
      <w:r>
        <w:t xml:space="preserve">Pour peu qu'on se rappelle les notables différences que la comète de Halley a présentées ( liv. xvn, chap. vi, t. n, p. 286) dans la durée de sa révolution autour du Soleil, on reconnaîtra que </w:t>
      </w:r>
      <w:r>
        <w:t>Whiston a pu légitimement supposer que la grande comète de 1680 ou de la mort</w:t>
      </w:r>
      <w:r>
        <w:br w:type="page"/>
      </w:r>
    </w:p>
    <w:p w:rsidR="00813E6E" w:rsidRDefault="00E325B0">
      <w:pPr>
        <w:pStyle w:val="Corpsdutexte0"/>
        <w:spacing w:before="0" w:after="0" w:line="298" w:lineRule="exact"/>
        <w:ind w:left="20" w:right="300" w:firstLine="0"/>
      </w:pPr>
      <w:r>
        <w:t>de César, était voisine de la Terre quand le déluge arriva, et qu'elle eut quelque part à ce grand phénomène.</w:t>
      </w:r>
    </w:p>
    <w:p w:rsidR="00813E6E" w:rsidRDefault="00E325B0">
      <w:pPr>
        <w:pStyle w:val="Corpsdutexte0"/>
        <w:spacing w:before="0" w:after="0" w:line="298" w:lineRule="exact"/>
        <w:ind w:left="20" w:right="300" w:firstLine="240"/>
        <w:jc w:val="both"/>
      </w:pPr>
      <w:r>
        <w:t>Je rappellerai cependant que M. Encke, ayant soumis à de nouveaux c</w:t>
      </w:r>
      <w:r>
        <w:t>alculs l'orbite probable de la comète de. 1680, a trouvé une durée de révolution bien différente de celle supposée parWhiston; cette durée serait de 8,813 ans (liv. xvn, chap. xvii, t.</w:t>
      </w:r>
      <w:r>
        <w:rPr>
          <w:rStyle w:val="Corpsdutexte55ptPetitesmajusculesEspacement0pt"/>
        </w:rPr>
        <w:t xml:space="preserve"> h</w:t>
      </w:r>
      <w:r>
        <w:t>, p. 348).</w:t>
      </w:r>
    </w:p>
    <w:p w:rsidR="00813E6E" w:rsidRDefault="00E325B0">
      <w:pPr>
        <w:pStyle w:val="Corpsdutexte0"/>
        <w:spacing w:before="0" w:after="0" w:line="298" w:lineRule="exact"/>
        <w:ind w:left="20" w:right="300" w:firstLine="240"/>
        <w:jc w:val="both"/>
      </w:pPr>
      <w:r>
        <w:t>Je ne m'</w:t>
      </w:r>
      <w:r>
        <w:t>arrêterai pas à expliquer minutieusement par quelle série de transformations la Terre, qui , suivant Whiston, était primitivement une comète, devint le globe que nous habitons. Je mé contenterai de dire que, dans ses idées, le noyau de la Terre est une sub</w:t>
      </w:r>
      <w:r>
        <w:t>stance dure et compacte ; que c'est l'ancien noyau de la comète ; que les matières de diverse nature, mêlées confusément, qui composaient la nébulosité, s'affaissèrent plus ou moins vite, suivant leur gravité spécifique ; qu'ainsi, le noyau solide se trouv</w:t>
      </w:r>
      <w:r>
        <w:t xml:space="preserve">a d'abord entouré d'un fluide dense et épais ; que les matières terreuses se précipitèrent ensuite, et formèrent sur le fluide dense une enveloppa, une espèce de croûte qui peut être comparée à la coque d'un œuf ; que l'eau vint à son tour recouvrir cette </w:t>
      </w:r>
      <w:r>
        <w:t>croûte solide; qu'elle s'infiltra en grande partie par les fissures, et se répandit sur le fluide épais ; qu'enfin lés matières gazeuses restèrent suspendues, s'épurèrent graduellement, et con</w:t>
      </w:r>
      <w:r>
        <w:softHyphen/>
        <w:t>stituèrent notre atmosphère.</w:t>
      </w:r>
    </w:p>
    <w:p w:rsidR="00813E6E" w:rsidRDefault="00E325B0">
      <w:pPr>
        <w:pStyle w:val="Corpsdutexte0"/>
        <w:spacing w:before="0" w:after="0" w:line="298" w:lineRule="exact"/>
        <w:ind w:left="20" w:right="300" w:firstLine="240"/>
        <w:jc w:val="both"/>
      </w:pPr>
      <w:r>
        <w:t>Ainsi, dans ce système, le grand a</w:t>
      </w:r>
      <w:r>
        <w:t>bîme biblique se trouve composé d'un noyau solide et de deux orbes con</w:t>
      </w:r>
      <w:r>
        <w:softHyphen/>
        <w:t>centriques. Celui de ces orbes le plus voisin du centre est formé du fluide pesant qui se précipita Je premier ; le second est de l'eau. C'est donc, à proprement parler, sur</w:t>
      </w:r>
      <w:r>
        <w:br w:type="page"/>
      </w:r>
    </w:p>
    <w:p w:rsidR="00813E6E" w:rsidRDefault="00E325B0">
      <w:pPr>
        <w:pStyle w:val="Corpsdutexte0"/>
        <w:spacing w:before="0" w:after="0" w:line="293" w:lineRule="exact"/>
        <w:ind w:left="20" w:right="20" w:firstLine="0"/>
        <w:jc w:val="both"/>
      </w:pPr>
      <w:r>
        <w:t>ce dernier fluide que repose la croûte extérieure et solide de la Tërre.</w:t>
      </w:r>
    </w:p>
    <w:p w:rsidR="00813E6E" w:rsidRDefault="00E325B0">
      <w:pPr>
        <w:pStyle w:val="Corpsdutexte0"/>
        <w:spacing w:before="0" w:after="0" w:line="293" w:lineRule="exact"/>
        <w:ind w:left="20" w:right="20" w:firstLine="240"/>
        <w:jc w:val="both"/>
      </w:pPr>
      <w:r>
        <w:t>Il faut maintenant examiner comment, d'après cette constitution du globe, contre laquelle au surplus les géolo</w:t>
      </w:r>
      <w:r>
        <w:softHyphen/>
        <w:t>gues modernes pourraient présenter plus d'une difficulté, Whiston a expl</w:t>
      </w:r>
      <w:r>
        <w:t>iqué les deux événements principaux du déluge décrit par Moïse.</w:t>
      </w:r>
    </w:p>
    <w:p w:rsidR="00813E6E" w:rsidRDefault="00E325B0">
      <w:pPr>
        <w:pStyle w:val="Corpsdutexte0"/>
        <w:spacing w:before="0" w:after="0" w:line="293" w:lineRule="exact"/>
        <w:ind w:left="20" w:right="20" w:firstLine="240"/>
        <w:jc w:val="both"/>
      </w:pPr>
      <w:r>
        <w:t>« En l'an 600 de la vie de Noé, dit la Genèse , au second mois, le dix-septième jour du mois, toutes les fontaines du grand abîme furent rompues; toutes les cataractes du ciel furent ouvertes.</w:t>
      </w:r>
      <w:r>
        <w:t xml:space="preserve"> »</w:t>
      </w:r>
    </w:p>
    <w:p w:rsidR="00813E6E" w:rsidRDefault="00E325B0">
      <w:pPr>
        <w:pStyle w:val="Corpsdutexte0"/>
        <w:spacing w:before="0" w:after="0" w:line="293" w:lineRule="exact"/>
        <w:ind w:left="20" w:right="20" w:firstLine="240"/>
        <w:jc w:val="both"/>
      </w:pPr>
      <w:r>
        <w:t>A. l'époque du déluge, la comète de 1680, selon Whis</w:t>
      </w:r>
      <w:r>
        <w:softHyphen/>
        <w:t>ton, était à 3,000 ou ,4,000 lieues seulement de la Terre. Elle attirait conséquemment les liquides du grand abîme, comme la Lune attire aujourd'hui les eaux de l'Océan. Son action, à cause de cette g</w:t>
      </w:r>
      <w:r>
        <w:t>rande proximité, dut tendre à produire une immense marée. La croûte terrestre ne put pas résister à l'impétuosité du flot. Elle se rompit sur un grand nombre de points, et les eaux, désormais libres, se répandirent sur les continents. Le lecteur trouve ici</w:t>
      </w:r>
      <w:r>
        <w:t xml:space="preserve"> la rupture des fontaines du grand abîme.</w:t>
      </w:r>
    </w:p>
    <w:p w:rsidR="00813E6E" w:rsidRDefault="00E325B0">
      <w:pPr>
        <w:pStyle w:val="Corpsdutexte0"/>
        <w:spacing w:before="0" w:after="0" w:line="293" w:lineRule="exact"/>
        <w:ind w:left="20" w:right="20" w:firstLine="240"/>
        <w:jc w:val="both"/>
      </w:pPr>
      <w:r>
        <w:t>Les pluies ordinaires de notre globe, continuées même pendant quarante jours, n'auraient donné que de très- faibles résultats. En prenant pour pluie journalière * celle qui tombe annuellement à Paris, le produit de</w:t>
      </w:r>
      <w:r>
        <w:t>s six se</w:t>
      </w:r>
      <w:r>
        <w:softHyphen/>
        <w:t>maines, loin d'atteindre les sommets des plus hautes mon</w:t>
      </w:r>
      <w:r>
        <w:softHyphen/>
        <w:t>tagnes, aurait à peine formé une couche de 26 mètres de hauteur. Il fallait donc chercher ailleurs les cataractes du ciel. Whiston les a trouvées dans l'atmosphère et dans la queue de la com</w:t>
      </w:r>
      <w:r>
        <w:t>ète.</w:t>
      </w:r>
    </w:p>
    <w:p w:rsidR="00813E6E" w:rsidRDefault="00E325B0">
      <w:pPr>
        <w:pStyle w:val="Corpsdutexte0"/>
        <w:tabs>
          <w:tab w:val="left" w:pos="4528"/>
        </w:tabs>
        <w:spacing w:before="0" w:after="0" w:line="190" w:lineRule="exact"/>
        <w:ind w:left="520" w:firstLine="0"/>
        <w:sectPr w:rsidR="00813E6E" w:rsidSect="00D436A8">
          <w:headerReference w:type="even" r:id="rId113"/>
          <w:headerReference w:type="default" r:id="rId114"/>
          <w:pgSz w:w="11905" w:h="16837" w:code="9"/>
          <w:pgMar w:top="720" w:right="720" w:bottom="720" w:left="720" w:header="0" w:footer="3" w:gutter="0"/>
          <w:pgNumType w:start="111"/>
          <w:cols w:space="720"/>
          <w:noEndnote/>
          <w:docGrid w:linePitch="360"/>
        </w:sectPr>
      </w:pPr>
      <w:r>
        <w:t>A.—m.</w:t>
      </w:r>
      <w:r>
        <w:tab/>
        <w:t>8</w:t>
      </w:r>
      <w:r>
        <w:br w:type="page"/>
      </w:r>
    </w:p>
    <w:p w:rsidR="00813E6E" w:rsidRDefault="00E325B0">
      <w:pPr>
        <w:pStyle w:val="Corpsdutexte140"/>
        <w:spacing w:after="0" w:line="293" w:lineRule="exact"/>
        <w:ind w:left="20" w:right="20" w:firstLine="220"/>
      </w:pPr>
      <w:r>
        <w:rPr>
          <w:rStyle w:val="Corpsdutexte141"/>
        </w:rPr>
        <w:t>Suivant lui, cette atmosphère atteignit la Terre vers les monts Gordiens (l'Ararat). Les mêmes montagnes inter</w:t>
      </w:r>
      <w:r>
        <w:rPr>
          <w:rStyle w:val="Corpsdutexte141"/>
        </w:rPr>
        <w:softHyphen/>
        <w:t>ce</w:t>
      </w:r>
      <w:r>
        <w:rPr>
          <w:rStyle w:val="Corpsdutexte141"/>
        </w:rPr>
        <w:t>ptèrent la queue tout entière. L'atmosphère terrestre, chargée ainsi d'une immense quantité de parties aqueuses, dut suffire pendant quarante jours à des pluies torren</w:t>
      </w:r>
      <w:r>
        <w:rPr>
          <w:rStyle w:val="Corpsdutexte141"/>
        </w:rPr>
        <w:softHyphen/>
        <w:t>tueuses dont l'état ordinaire du globe ne nous donne aucune idée.</w:t>
      </w:r>
    </w:p>
    <w:p w:rsidR="00813E6E" w:rsidRDefault="00E325B0">
      <w:pPr>
        <w:pStyle w:val="Corpsdutexte140"/>
        <w:spacing w:after="0" w:line="293" w:lineRule="exact"/>
        <w:ind w:left="20" w:right="20" w:firstLine="220"/>
      </w:pPr>
      <w:r>
        <w:rPr>
          <w:rStyle w:val="Corpsdutexte141"/>
        </w:rPr>
        <w:t>Malgré toute sa bizarr</w:t>
      </w:r>
      <w:r>
        <w:rPr>
          <w:rStyle w:val="Corpsdutexte141"/>
        </w:rPr>
        <w:t>erie, j'ai exposé en détail la théorie de Whiston, soit à cause de la célébrité dont elle a longtemps joui, soit parce qu'il m'a paru qu'il n'était permis à personne de traiter avec dédain les productions de l'homme que Newton désigna lui-même pour être so</w:t>
      </w:r>
      <w:r>
        <w:rPr>
          <w:rStyle w:val="Corpsdutexte141"/>
        </w:rPr>
        <w:t>n successeur à l'Université de Cambridge. Voici, mainte</w:t>
      </w:r>
      <w:r>
        <w:rPr>
          <w:rStyle w:val="Corpsdutexte141"/>
        </w:rPr>
        <w:softHyphen/>
        <w:t>nant, quelques objections auxquelles cette théorie ne me semble pas pouvoir résister.</w:t>
      </w:r>
    </w:p>
    <w:p w:rsidR="00813E6E" w:rsidRDefault="00E325B0">
      <w:pPr>
        <w:pStyle w:val="Corpsdutexte140"/>
        <w:spacing w:after="0" w:line="293" w:lineRule="exact"/>
        <w:ind w:left="20" w:right="20" w:firstLine="220"/>
      </w:pPr>
      <w:r>
        <w:rPr>
          <w:rStyle w:val="Corpsdutexte141"/>
        </w:rPr>
        <w:t>Whiston ayant eu besoin d'une immense marée pour expliquer les phénomènes bibliques du grand abîme, ne s'est pas c</w:t>
      </w:r>
      <w:r>
        <w:rPr>
          <w:rStyle w:val="Corpsdutexte141"/>
        </w:rPr>
        <w:t>ontenté de faire passer sa comète extrêmement près de la Terre au moment du déluge; il a donné, de plus, à cet astre une très-forte masse : il la suppose six fois plus grande que celle de la Lune.</w:t>
      </w:r>
    </w:p>
    <w:p w:rsidR="00813E6E" w:rsidRDefault="00E325B0">
      <w:pPr>
        <w:pStyle w:val="Corpsdutexte140"/>
        <w:spacing w:after="1458" w:line="293" w:lineRule="exact"/>
        <w:ind w:left="20" w:right="20" w:firstLine="220"/>
      </w:pPr>
      <w:r>
        <w:rPr>
          <w:rStyle w:val="Corpsdutexte141"/>
        </w:rPr>
        <w:t>Une pareille supposition est tout à fait gratuite, et c'est</w:t>
      </w:r>
      <w:r>
        <w:rPr>
          <w:rStyle w:val="Corpsdutexte141"/>
        </w:rPr>
        <w:t xml:space="preserve"> là cependant son moindre défaut, car elle ne suffit pas à l'explication des phénomènes. Si la Lune, en effet, pro</w:t>
      </w:r>
      <w:r>
        <w:rPr>
          <w:rStyle w:val="Corpsdutexte141"/>
        </w:rPr>
        <w:softHyphen/>
        <w:t>duit de si grands effets sur les eaux de l'Océan, c'est que son mouvement angulaire diurne n'étant pas très-considé</w:t>
      </w:r>
      <w:r>
        <w:rPr>
          <w:rStyle w:val="Corpsdutexte141"/>
        </w:rPr>
        <w:softHyphen/>
        <w:t>rable , elle correspond v</w:t>
      </w:r>
      <w:r>
        <w:rPr>
          <w:rStyle w:val="Corpsdutexte141"/>
        </w:rPr>
        <w:t>erticalement, pendant un temps assez long, presque aux mêmes points du globe; c'est que dans l'espace de quelques heures sa distance à la Terre varie à peine ; c'est que le liquide qu'elle attire a</w:t>
      </w:r>
    </w:p>
    <w:p w:rsidR="00813E6E" w:rsidRDefault="00E325B0">
      <w:pPr>
        <w:pStyle w:val="Corpsdutexte40"/>
        <w:spacing w:before="0" w:line="120" w:lineRule="exact"/>
        <w:ind w:left="3460"/>
      </w:pPr>
      <w:r>
        <w:rPr>
          <w:rStyle w:val="Corpsdutexte46"/>
        </w:rPr>
        <w:t>Diçitized by G00gle</w:t>
      </w:r>
      <w:r>
        <w:br w:type="page"/>
      </w:r>
    </w:p>
    <w:p w:rsidR="00813E6E" w:rsidRDefault="00E325B0">
      <w:pPr>
        <w:pStyle w:val="Corpsdutexte0"/>
        <w:spacing w:before="0" w:after="309" w:line="293" w:lineRule="exact"/>
        <w:ind w:left="20" w:right="40" w:firstLine="0"/>
        <w:jc w:val="both"/>
      </w:pPr>
      <w:r>
        <w:t>toujours le temps de céder à son action avant qu'elle se transporte dans une région où la force qui en émane sera tout autrement dirigée. Il n'en était pas de même de la comète de 1680. Près de la Terre, son mouvement angulaire apparent</w:t>
      </w:r>
      <w:r>
        <w:rPr>
          <w:rStyle w:val="Corpsdutexte8pt0"/>
        </w:rPr>
        <w:t xml:space="preserve"> à</w:t>
      </w:r>
      <w:r>
        <w:t xml:space="preserve"> travers les const</w:t>
      </w:r>
      <w:r>
        <w:t>ellations, devait être extrêmement rapide. En peu de minutes elle corres</w:t>
      </w:r>
      <w:r>
        <w:softHyphen/>
        <w:t>pondait à une nombreuse série de points situés sur des méridiens terrestres fort éloignés les uns des autres</w:t>
      </w:r>
      <w:r>
        <w:rPr>
          <w:vertAlign w:val="superscript"/>
        </w:rPr>
        <w:t>1</w:t>
      </w:r>
      <w:r>
        <w:t>. Quant à sa distance rectiligne à la Terre, elle put être très-petite, sa</w:t>
      </w:r>
      <w:r>
        <w:t>ns doute, mais seulement pendant quelques</w:t>
      </w:r>
    </w:p>
    <w:p w:rsidR="00813E6E" w:rsidRDefault="00E325B0">
      <w:pPr>
        <w:pStyle w:val="Corpsdutexte60"/>
        <w:spacing w:after="240" w:line="206" w:lineRule="exact"/>
        <w:ind w:left="20" w:right="40" w:firstLine="160"/>
        <w:jc w:val="both"/>
      </w:pPr>
      <w:r>
        <w:rPr>
          <w:rStyle w:val="Corpsdutexte65"/>
        </w:rPr>
        <w:t>1. Je n'aurai pas besoin d'admettre, avec Whiston, qu'une comète est à trois ou quatre mille lieues de la Terre seulement, pour mon</w:t>
      </w:r>
      <w:r>
        <w:rPr>
          <w:rStyle w:val="Corpsdutexte65"/>
        </w:rPr>
        <w:softHyphen/>
        <w:t>trer qu'elle peut avoir un mouvement angulaire extrêmement ra</w:t>
      </w:r>
      <w:r>
        <w:rPr>
          <w:rStyle w:val="Corpsdutexte65"/>
        </w:rPr>
        <w:softHyphen/>
        <w:t>pide. Je la supposer</w:t>
      </w:r>
      <w:r>
        <w:rPr>
          <w:rStyle w:val="Corpsdutexte65"/>
        </w:rPr>
        <w:t>ai à la distance moyenne de la Lune, dans le plan de l'écliptique, en opposition avec le Soleil et marchant de l'est à l'ouest ou dans le sens rétrograde. Eh bien, dans ce cas on trouve que son mouvement,</w:t>
      </w:r>
    </w:p>
    <w:p w:rsidR="00813E6E" w:rsidRDefault="00E325B0">
      <w:pPr>
        <w:pStyle w:val="Corpsdutexte60"/>
        <w:tabs>
          <w:tab w:val="left" w:leader="dot" w:pos="3680"/>
        </w:tabs>
        <w:spacing w:after="0" w:line="206" w:lineRule="exact"/>
        <w:ind w:left="680"/>
      </w:pPr>
      <w:r>
        <w:rPr>
          <w:rStyle w:val="Corpsdutexte65"/>
        </w:rPr>
        <w:t>En une heure, serait de</w:t>
      </w:r>
      <w:r>
        <w:rPr>
          <w:rStyle w:val="Corpsdutexte65"/>
        </w:rPr>
        <w:tab/>
        <w:t xml:space="preserve"> 38° Al'</w:t>
      </w:r>
    </w:p>
    <w:p w:rsidR="00813E6E" w:rsidRDefault="00E325B0">
      <w:pPr>
        <w:pStyle w:val="Corpsdutexte60"/>
        <w:tabs>
          <w:tab w:val="left" w:leader="dot" w:pos="3670"/>
        </w:tabs>
        <w:spacing w:after="0" w:line="206" w:lineRule="exact"/>
        <w:ind w:left="680"/>
      </w:pPr>
      <w:r>
        <w:rPr>
          <w:rStyle w:val="Corpsdutexte65"/>
        </w:rPr>
        <w:t>En deux heures, de</w:t>
      </w:r>
      <w:r>
        <w:rPr>
          <w:rStyle w:val="Corpsdutexte65"/>
        </w:rPr>
        <w:t>.</w:t>
      </w:r>
      <w:r>
        <w:rPr>
          <w:rStyle w:val="Corpsdutexte65"/>
        </w:rPr>
        <w:tab/>
        <w:t xml:space="preserve"> 70 9</w:t>
      </w:r>
    </w:p>
    <w:p w:rsidR="00813E6E" w:rsidRDefault="00E325B0">
      <w:pPr>
        <w:pStyle w:val="Corpsdutexte60"/>
        <w:tabs>
          <w:tab w:val="left" w:leader="dot" w:pos="3666"/>
        </w:tabs>
        <w:spacing w:after="240" w:line="206" w:lineRule="exact"/>
        <w:ind w:left="680"/>
      </w:pPr>
      <w:r>
        <w:rPr>
          <w:rStyle w:val="Corpsdutexte65"/>
        </w:rPr>
        <w:t>En trois heures, de</w:t>
      </w:r>
      <w:r>
        <w:rPr>
          <w:rStyle w:val="Corpsdutexte65"/>
        </w:rPr>
        <w:tab/>
        <w:t xml:space="preserve"> 92 58</w:t>
      </w:r>
    </w:p>
    <w:p w:rsidR="00813E6E" w:rsidRDefault="00E325B0">
      <w:pPr>
        <w:pStyle w:val="Corpsdutexte60"/>
        <w:spacing w:after="0" w:line="206" w:lineRule="exact"/>
        <w:ind w:left="20" w:right="40" w:firstLine="160"/>
        <w:jc w:val="both"/>
      </w:pPr>
      <w:r>
        <w:rPr>
          <w:rStyle w:val="Corpsdutexte65"/>
        </w:rPr>
        <w:t>Lacaille avait donné des nombres beaucoup plus considérables ; mais il s'était glissé dans son calcul une erreur de chiffre que M. Olbers a reconnue et rectifiée. Au reste, ces résultats, tels qu'ils sont, paraîtront enco</w:t>
      </w:r>
      <w:r>
        <w:rPr>
          <w:rStyle w:val="Corpsdutexte65"/>
        </w:rPr>
        <w:t>re énormes, lorsqu'on verra que la Lune, celui de tous les astres de notre système qui se meut avec le pltis de vitesse, ne parcourt guère que 13° en 24 heures.</w:t>
      </w:r>
    </w:p>
    <w:p w:rsidR="00813E6E" w:rsidRDefault="00E325B0">
      <w:pPr>
        <w:pStyle w:val="Corpsdutexte60"/>
        <w:spacing w:after="0" w:line="206" w:lineRule="exact"/>
        <w:ind w:left="20" w:right="40" w:firstLine="160"/>
        <w:jc w:val="both"/>
      </w:pPr>
      <w:r>
        <w:rPr>
          <w:rStyle w:val="Corpsdutexte65"/>
        </w:rPr>
        <w:t>La réunion de circonstances que j'ai admises, doit se présenter trop rarement pour qu'il faille</w:t>
      </w:r>
      <w:r>
        <w:rPr>
          <w:rStyle w:val="Corpsdutexte65"/>
        </w:rPr>
        <w:t xml:space="preserve"> s'attendre à observer communément l'excessive vitesse dont je viens de transcrire la valeur, et qui don</w:t>
      </w:r>
      <w:r>
        <w:rPr>
          <w:rStyle w:val="Corpsdutexte65"/>
        </w:rPr>
        <w:softHyphen/>
        <w:t>nerait aux comètes l'aspect de véritables météores atmosphériques. Jusqu'ici celui de ces astres dont la marche a été la plus remar</w:t>
      </w:r>
      <w:r>
        <w:rPr>
          <w:rStyle w:val="Corpsdutexte65"/>
        </w:rPr>
        <w:softHyphen/>
        <w:t>quable , est la com</w:t>
      </w:r>
      <w:r>
        <w:rPr>
          <w:rStyle w:val="Corpsdutexte65"/>
        </w:rPr>
        <w:t>ète de 1472 (n* 26 du catalogue, liv. xvu, ch.</w:t>
      </w:r>
      <w:r>
        <w:rPr>
          <w:rStyle w:val="Corpsdutexte695pt"/>
        </w:rPr>
        <w:t xml:space="preserve"> x, </w:t>
      </w:r>
      <w:r>
        <w:rPr>
          <w:rStyle w:val="Corpsdutexte65"/>
        </w:rPr>
        <w:t>t n, p. 301) : elle parcourut 12* en 24 heures, suivant lesobser- vations de Régiomontanus.</w:t>
      </w:r>
      <w:r>
        <w:br w:type="page"/>
      </w:r>
    </w:p>
    <w:p w:rsidR="00813E6E" w:rsidRDefault="00E325B0">
      <w:pPr>
        <w:pStyle w:val="Corpsdutexte0"/>
        <w:spacing w:before="0" w:after="0" w:line="293" w:lineRule="exact"/>
        <w:ind w:left="20" w:right="40" w:firstLine="0"/>
        <w:jc w:val="both"/>
      </w:pPr>
      <w:r>
        <w:t>instants très-courts</w:t>
      </w:r>
      <w:r>
        <w:rPr>
          <w:vertAlign w:val="superscript"/>
        </w:rPr>
        <w:footnoteReference w:id="1"/>
      </w:r>
      <w:r>
        <w:t>. L'ensèmble de ces circonstances était extrêmement peu favorable à la production d'une gran</w:t>
      </w:r>
      <w:r>
        <w:t>de marée.</w:t>
      </w:r>
    </w:p>
    <w:p w:rsidR="00813E6E" w:rsidRDefault="00E325B0">
      <w:pPr>
        <w:pStyle w:val="Corpsdutexte0"/>
        <w:spacing w:before="0" w:after="0" w:line="293" w:lineRule="exact"/>
        <w:ind w:left="20" w:right="40" w:firstLine="220"/>
        <w:jc w:val="both"/>
        <w:sectPr w:rsidR="00813E6E" w:rsidSect="00D436A8">
          <w:headerReference w:type="even" r:id="rId115"/>
          <w:headerReference w:type="default" r:id="rId116"/>
          <w:pgSz w:w="11905" w:h="16837" w:code="9"/>
          <w:pgMar w:top="720" w:right="720" w:bottom="720" w:left="720" w:header="0" w:footer="3" w:gutter="0"/>
          <w:pgNumType w:start="122"/>
          <w:cols w:space="720"/>
          <w:noEndnote/>
          <w:docGrid w:linePitch="360"/>
        </w:sectPr>
      </w:pPr>
      <w:r>
        <w:t>Je sens bien que pour affaiblir ces difficultés, il suffi</w:t>
      </w:r>
      <w:r>
        <w:softHyphen/>
        <w:t>rait de grossir la comète, de faire sa masse trente ou qua</w:t>
      </w:r>
      <w:r>
        <w:softHyphen/>
      </w:r>
      <w:r>
        <w:t xml:space="preserve">rante fois plus considérable que celle de la Lune; mais je réponds qu'on n'a pas cette latitude pour la comète de 1680. En </w:t>
      </w:r>
      <w:r>
        <w:rPr>
          <w:rStyle w:val="Corpsdutexte1"/>
        </w:rPr>
        <w:t>effet,</w:t>
      </w:r>
      <w:r>
        <w:t xml:space="preserve"> dans cette année, le 21 novembre, elle passa près de la Terre ; il est démontré qu'à l'époque du déluge sa distance n'était pa</w:t>
      </w:r>
      <w:r>
        <w:t>s moindre ; or on sait qu'en 1680 elle ne produisit ni cataractes célestes, ni marées intérieures, ni rupture du grand abîme ; que sa queue, que sa chevelure ne nous inondèrent point ; et comme personne ne supposera que le même astre qui de nos jours n'a e</w:t>
      </w:r>
      <w:r>
        <w:t>ngendré sur le globe aucune révolution sen</w:t>
      </w:r>
      <w:r>
        <w:softHyphen/>
        <w:t>sible, ait anciennement tout bouleversé, quoiqu'il fût plus éloigné, nous pourrons dire avec confiance que la théorie de Whiston est un simple roman, à moins qu'abandon</w:t>
      </w:r>
      <w:r>
        <w:softHyphen/>
        <w:t>nant la Comète de 1680, on ne prétende attri</w:t>
      </w:r>
      <w:r>
        <w:t>buer le même rôle à un autre astre de cette espèce, beaucoup plus considérable.</w:t>
      </w:r>
      <w:r>
        <w:br w:type="page"/>
      </w:r>
    </w:p>
    <w:p w:rsidR="00813E6E" w:rsidRDefault="00E325B0">
      <w:pPr>
        <w:pStyle w:val="Corpsdutexte0"/>
        <w:spacing w:before="0" w:after="248" w:line="190" w:lineRule="exact"/>
        <w:ind w:left="1680" w:firstLine="0"/>
      </w:pPr>
      <w:r>
        <w:rPr>
          <w:rStyle w:val="Corpsdutextea"/>
        </w:rPr>
        <w:t>CHAPITRE XII</w:t>
      </w:r>
    </w:p>
    <w:p w:rsidR="00813E6E" w:rsidRDefault="00E325B0">
      <w:pPr>
        <w:pStyle w:val="Corpsdutexte90"/>
        <w:spacing w:before="0" w:after="272" w:line="110" w:lineRule="exact"/>
        <w:ind w:left="440"/>
        <w:jc w:val="left"/>
      </w:pPr>
      <w:r>
        <w:rPr>
          <w:rStyle w:val="Corpsdutexte91"/>
        </w:rPr>
        <w:t>SUR LES SOULÈVEMENTS DE TERRAINS MODERNES</w:t>
      </w:r>
    </w:p>
    <w:p w:rsidR="00813E6E" w:rsidRDefault="00E325B0">
      <w:pPr>
        <w:pStyle w:val="Corpsdutexte0"/>
        <w:spacing w:before="0" w:after="0" w:line="293" w:lineRule="exact"/>
        <w:ind w:left="20" w:right="20" w:firstLine="240"/>
        <w:jc w:val="both"/>
      </w:pPr>
      <w:r>
        <w:rPr>
          <w:rStyle w:val="Corpsdutextea"/>
        </w:rPr>
        <w:t>Une personne de ma connaissance, à qui je venais de donner verbalement une analyse succincte des travaux de M. de Beaumo</w:t>
      </w:r>
      <w:r>
        <w:rPr>
          <w:rStyle w:val="Corpsdutextea"/>
        </w:rPr>
        <w:t>nt sur les systèmes de montagnes ( ch. ix, p. 72 à 101 ), voulait me détourner d'en parler, de peur» disait-elle, que le public ne tirât' d'une théorie dans laquelle, suivant une expression proverbiale, on fait</w:t>
      </w:r>
      <w:r>
        <w:rPr>
          <w:rStyle w:val="CorpsdutexteAngsanaNew15ptGrasItaliquee"/>
        </w:rPr>
        <w:t xml:space="preserve"> pous</w:t>
      </w:r>
      <w:r>
        <w:rPr>
          <w:rStyle w:val="CorpsdutexteAngsanaNew15ptGrasItaliquee"/>
        </w:rPr>
        <w:softHyphen/>
        <w:t>ser les montagnes comme des champignons,</w:t>
      </w:r>
      <w:r>
        <w:rPr>
          <w:rStyle w:val="Corpsdutextea"/>
        </w:rPr>
        <w:t xml:space="preserve"> là conséquence que les géologues de notre temps ressemblent beaucoup à leurs devanciers. Tous mes efforts pour lui montrer que le soulèvement des montagnes n'est plus aujourd'hui une idée gratuite ; que cette idée découle des faits ; qu'elle donne la seul</w:t>
      </w:r>
      <w:r>
        <w:rPr>
          <w:rStyle w:val="Corpsdutextea"/>
        </w:rPr>
        <w:t>e explication qu'on ait encore pu trouver de l'inclinaison des couches des terrains de sédiment et de beaucoup d'autres phénomènes, furent absolument sans résultat. J'imaginai alors de citer de petits soulèvements de terrains qui se sont opérés de nos jour</w:t>
      </w:r>
      <w:r>
        <w:rPr>
          <w:rStyle w:val="Corpsdutextea"/>
        </w:rPr>
        <w:t>s. L'effet que ce genre d'arguments produisit m'a suggéré la pensée d'en faire usage ici.</w:t>
      </w:r>
    </w:p>
    <w:p w:rsidR="00813E6E" w:rsidRDefault="00E325B0">
      <w:pPr>
        <w:pStyle w:val="Corpsdutexte0"/>
        <w:spacing w:before="0" w:after="0" w:line="293" w:lineRule="exact"/>
        <w:ind w:left="20" w:right="20" w:firstLine="240"/>
        <w:jc w:val="both"/>
      </w:pPr>
      <w:r>
        <w:rPr>
          <w:rStyle w:val="Corpsdutextea"/>
        </w:rPr>
        <w:t>Personne ne peut nier que les déjections volcaniques ne forment à la longue, sur la surface du globe, des monticules ou même des montagnes assez élevées. On a constat</w:t>
      </w:r>
      <w:r>
        <w:rPr>
          <w:rStyle w:val="Corpsdutextea"/>
        </w:rPr>
        <w:t>é, par exemple, que les laves sorties de l'Etna for</w:t>
      </w:r>
      <w:r>
        <w:rPr>
          <w:rStyle w:val="Corpsdutextea"/>
        </w:rPr>
        <w:softHyphen/>
        <w:t>meraient un volume beaucoup plus grand que celui de la montagne, et que le Monte-J\uovo, près de Naples, a été engendré par les scories lancées en deux fois vingt-quatre</w:t>
      </w:r>
      <w:r>
        <w:br w:type="page"/>
      </w:r>
    </w:p>
    <w:p w:rsidR="00813E6E" w:rsidRDefault="00E325B0">
      <w:pPr>
        <w:pStyle w:val="Corpsdutexte0"/>
        <w:spacing w:before="0" w:after="0" w:line="293" w:lineRule="exact"/>
        <w:ind w:left="20" w:right="320" w:firstLine="0"/>
        <w:jc w:val="both"/>
      </w:pPr>
      <w:r>
        <w:rPr>
          <w:rStyle w:val="Corpsdutextea"/>
        </w:rPr>
        <w:t>heures seulement; mais ce n'est p</w:t>
      </w:r>
      <w:r>
        <w:rPr>
          <w:rStyle w:val="Corpsdutextea"/>
        </w:rPr>
        <w:t>as là le genre de phé noinène dont je veux parler; la question à examiner est celle-ci : Y a-t-il eu depuis les temps historiques des portions déjà consolidées de la croûte terrestre qui aient été soulevées en masse par des causes intérieures? Existe- t-il</w:t>
      </w:r>
      <w:r>
        <w:rPr>
          <w:rStyle w:val="Corpsdutextea"/>
        </w:rPr>
        <w:t xml:space="preserve"> des terrains qu'une révolution du globe, postérieure à leur formation, ait élevés de notre temps au-dessus de leur niveau primitif? La réponse à cette question doit être affirmative; en voici une preuve empruntée à M. de Humboldt.</w:t>
      </w:r>
    </w:p>
    <w:p w:rsidR="00813E6E" w:rsidRDefault="00E325B0">
      <w:pPr>
        <w:pStyle w:val="Corpsdutexte0"/>
        <w:spacing w:before="0" w:after="0" w:line="293" w:lineRule="exact"/>
        <w:ind w:left="20" w:right="320" w:firstLine="240"/>
        <w:jc w:val="both"/>
      </w:pPr>
      <w:r>
        <w:rPr>
          <w:rStyle w:val="Corpsdutextea"/>
        </w:rPr>
        <w:t>Dans la nuit du 28 au 29</w:t>
      </w:r>
      <w:r>
        <w:rPr>
          <w:rStyle w:val="Corpsdutextea"/>
        </w:rPr>
        <w:t xml:space="preserve"> septembre 1759, un terrain d'environ 12 kilomètres carrés, situé dans l'enceinte de Valladolid, au Mexique, se souleva en forme de vessie. On reconnaît encore aujourd'hui, par les couches frac</w:t>
      </w:r>
      <w:r>
        <w:rPr>
          <w:rStyle w:val="Corpsdutextea"/>
        </w:rPr>
        <w:softHyphen/>
        <w:t>turées, les limites où le soulèvement s'arrêta. Sur ces limite</w:t>
      </w:r>
      <w:r>
        <w:rPr>
          <w:rStyle w:val="Corpsdutextea"/>
        </w:rPr>
        <w:t>s, l'élévation du terrain au-dessus de son niveau primitif, ou bien au-dessus de celui de la plaine environ</w:t>
      </w:r>
      <w:r>
        <w:rPr>
          <w:rStyle w:val="Corpsdutextea"/>
        </w:rPr>
        <w:softHyphen/>
        <w:t>nante, n'est que de 12 mètres; mais vers le centre de l'espace soulevé, l'exhaussement total n'a pas été de moins de 160 mètres.</w:t>
      </w:r>
    </w:p>
    <w:p w:rsidR="00813E6E" w:rsidRDefault="00E325B0">
      <w:pPr>
        <w:pStyle w:val="Corpsdutexte0"/>
        <w:spacing w:before="0" w:after="0" w:line="293" w:lineRule="exact"/>
        <w:ind w:left="20" w:right="320" w:firstLine="240"/>
        <w:jc w:val="both"/>
      </w:pPr>
      <w:r>
        <w:rPr>
          <w:rStyle w:val="Corpsdutextea"/>
        </w:rPr>
        <w:t>Ce phénomène avait été précédé de tremblements de Terre, qui durèrent près de deux mois ; mais quand la ° catastrophe arriva, tout paraissait tranquille; elle ne fut annoncée que par un horrible fracas souterrain, qui eut lieu au moment où le sol se soulev</w:t>
      </w:r>
      <w:r>
        <w:rPr>
          <w:rStyle w:val="Corpsdutextea"/>
        </w:rPr>
        <w:t>a. Des milliers de petits cônes de 2 à 3 mètres de hauteur, et que les indigènes appellent fours (</w:t>
      </w:r>
      <w:r>
        <w:rPr>
          <w:rStyle w:val="CorpsdutexteAngsanaNew15ptGrasItaliquee"/>
        </w:rPr>
        <w:t>hornitos</w:t>
      </w:r>
      <w:r>
        <w:rPr>
          <w:rStyle w:val="Corpsdutextea"/>
        </w:rPr>
        <w:t xml:space="preserve">), sortirent sur tous les points; enfin, le long d'une crevasse dirigée du nord-nord-est au sud-sud-ouest, il se forma subitement six grandes buttes, </w:t>
      </w:r>
      <w:r>
        <w:rPr>
          <w:rStyle w:val="Corpsdutextea"/>
        </w:rPr>
        <w:t>toutes élevées de 400 à 500 mètres au-dessus des plaines</w:t>
      </w:r>
      <w:r>
        <w:br w:type="page"/>
      </w:r>
    </w:p>
    <w:p w:rsidR="00813E6E" w:rsidRDefault="00E325B0">
      <w:pPr>
        <w:pStyle w:val="Corpsdutexte0"/>
        <w:spacing w:before="0" w:after="0" w:line="293" w:lineRule="exact"/>
        <w:ind w:left="100" w:right="20" w:firstLine="0"/>
        <w:jc w:val="both"/>
      </w:pPr>
      <w:r>
        <w:rPr>
          <w:rStyle w:val="Corpsdutextea"/>
        </w:rPr>
        <w:t>environnantes. Le plus grand de ces six monticules est un véritable volcan, le volcan de Jorullo, vomissant des laves basaltiques.</w:t>
      </w:r>
    </w:p>
    <w:p w:rsidR="00813E6E" w:rsidRDefault="00E325B0">
      <w:pPr>
        <w:pStyle w:val="Corpsdutexte0"/>
        <w:spacing w:before="0" w:after="0" w:line="293" w:lineRule="exact"/>
        <w:ind w:left="100" w:right="20" w:firstLine="240"/>
        <w:jc w:val="both"/>
      </w:pPr>
      <w:r>
        <w:rPr>
          <w:rStyle w:val="Corpsdutextea"/>
        </w:rPr>
        <w:t>On voit que les phénomènes volcaniques les plus évi</w:t>
      </w:r>
      <w:r>
        <w:rPr>
          <w:rStyle w:val="Corpsdutextea"/>
        </w:rPr>
        <w:softHyphen/>
        <w:t>dents, les mieu</w:t>
      </w:r>
      <w:r>
        <w:rPr>
          <w:rStyle w:val="Corpsdutextea"/>
        </w:rPr>
        <w:t>x caractérisés, accompagnèrent la cata</w:t>
      </w:r>
      <w:r>
        <w:rPr>
          <w:rStyle w:val="Corpsdutextea"/>
        </w:rPr>
        <w:softHyphen/>
        <w:t>strophe de Jorullo; qu'ils en ont été peut-être la causer mais tout cela n'empêche pas qu'une plaine étendue, an</w:t>
      </w:r>
      <w:r>
        <w:rPr>
          <w:rStyle w:val="Corpsdutextea"/>
        </w:rPr>
        <w:softHyphen/>
        <w:t xml:space="preserve">cienne, parfaitement consolidée, dans laquelle on cultivait la canne à sucre et l'indigo, n'ait été de. </w:t>
      </w:r>
      <w:r>
        <w:rPr>
          <w:rStyle w:val="Corpsdutextea"/>
        </w:rPr>
        <w:t>nos jours, comme il fallait l'établir, subitement transportée fort au-dessus de son niveau primitif. La sortie des matières enflammées, la formation des</w:t>
      </w:r>
      <w:r>
        <w:rPr>
          <w:rStyle w:val="CorpsdutexteAngsanaNew15ptGrasItaliquee"/>
        </w:rPr>
        <w:t xml:space="preserve"> hornitos</w:t>
      </w:r>
      <w:r>
        <w:rPr>
          <w:rStyle w:val="Corpsdutextea"/>
        </w:rPr>
        <w:t xml:space="preserve"> et du volcan de Jorullo, loin d'avoir contribué à produire cet effet, ont dû au contraire l'am</w:t>
      </w:r>
      <w:r>
        <w:rPr>
          <w:rStyle w:val="Corpsdutextea"/>
        </w:rPr>
        <w:t>oindrir i car toutes ces ouvertures agissant comme des soupapes de sûreté, auront permis à la cause soule</w:t>
      </w:r>
      <w:r>
        <w:rPr>
          <w:rStyle w:val="Corpsdutextea"/>
        </w:rPr>
        <w:softHyphen/>
        <w:t>vante de se dissiper, soit qu'elle fût un gaz ou une vapeur. Si le terrain avait mieux résisté; s'il n'eût cédé en tant de points, la plaine de Jorull</w:t>
      </w:r>
      <w:r>
        <w:rPr>
          <w:rStyle w:val="Corpsdutextea"/>
        </w:rPr>
        <w:t>o, au lieu de devenir une simple colline de 160 mètres de hauteur, aurait peut-être acquis le relief de telle sommité voisine des Cordillères.</w:t>
      </w:r>
    </w:p>
    <w:p w:rsidR="00813E6E" w:rsidRDefault="00E325B0">
      <w:pPr>
        <w:pStyle w:val="Corpsdutexte0"/>
        <w:spacing w:before="0" w:after="0" w:line="293" w:lineRule="exact"/>
        <w:ind w:left="100" w:right="20" w:firstLine="240"/>
        <w:jc w:val="both"/>
      </w:pPr>
      <w:r>
        <w:rPr>
          <w:rStyle w:val="Corpsdutextea"/>
        </w:rPr>
        <w:t>Les circonstances qui accompagnèrent la formation .d'une île nouvelle, près de Santorin, dans l'archipel grec, en</w:t>
      </w:r>
      <w:r>
        <w:rPr>
          <w:rStyle w:val="Corpsdutextea"/>
        </w:rPr>
        <w:t xml:space="preserve"> 1707, me semblent propres à prouver aussi que les feux souterrains ne contribuent pas seulement à élever les montagnes à l'aide des déjections fournies par les cratères des volcans, mais qu'ils soulèvent aussi quelquefois l'écorce déjà consolidée du globe</w:t>
      </w:r>
      <w:r>
        <w:rPr>
          <w:rStyle w:val="Corpsdutextea"/>
        </w:rPr>
        <w:t>. L'extrait que je vais donner ici des relations publiées dans le temps par Bourguignon et par le père Gorée, témoins l'un et l'autre de l'événe-*</w:t>
      </w:r>
      <w:r>
        <w:br w:type="page"/>
      </w:r>
    </w:p>
    <w:p w:rsidR="00813E6E" w:rsidRDefault="00E325B0">
      <w:pPr>
        <w:pStyle w:val="Corpsdutexte0"/>
        <w:spacing w:before="0" w:after="0" w:line="293" w:lineRule="exact"/>
        <w:ind w:left="20" w:firstLine="0"/>
      </w:pPr>
      <w:r>
        <w:rPr>
          <w:rStyle w:val="Corpsdutextea"/>
        </w:rPr>
        <w:t>ment, ne me semblent susceptibles d'aucune objection.</w:t>
      </w:r>
    </w:p>
    <w:p w:rsidR="00813E6E" w:rsidRDefault="00E325B0">
      <w:pPr>
        <w:pStyle w:val="Corpsdutexte0"/>
        <w:spacing w:before="0" w:after="0" w:line="293" w:lineRule="exact"/>
        <w:ind w:left="20" w:right="300" w:firstLine="240"/>
        <w:jc w:val="both"/>
      </w:pPr>
      <w:r>
        <w:rPr>
          <w:rStyle w:val="Corpsdutextea"/>
        </w:rPr>
        <w:t>Le 18 et le 22 mai 1707, on ressent de légères se</w:t>
      </w:r>
      <w:r>
        <w:rPr>
          <w:rStyle w:val="Corpsdutextea"/>
        </w:rPr>
        <w:softHyphen/>
        <w:t>cous</w:t>
      </w:r>
      <w:r>
        <w:rPr>
          <w:rStyle w:val="Corpsdutextea"/>
        </w:rPr>
        <w:t>ses de tremblement de terre à Santorin.</w:t>
      </w:r>
    </w:p>
    <w:p w:rsidR="00813E6E" w:rsidRDefault="00E325B0">
      <w:pPr>
        <w:pStyle w:val="Corpsdutexte0"/>
        <w:spacing w:before="0" w:after="0" w:line="293" w:lineRule="exact"/>
        <w:ind w:left="20" w:right="300" w:firstLine="240"/>
        <w:jc w:val="both"/>
      </w:pPr>
      <w:r>
        <w:rPr>
          <w:rStyle w:val="Corpsdutextea"/>
        </w:rPr>
        <w:t>Le 23, au lever du Soleil, on aperçoit entre les deux îlots nommés le grand et le petit Kameni, un objet qu'on prend pour la carcasse d'un vaisseau naufragé. Des ma</w:t>
      </w:r>
      <w:r>
        <w:rPr>
          <w:rStyle w:val="Corpsdutextea"/>
        </w:rPr>
        <w:softHyphen/>
        <w:t>telots se rendent sur les lieux, et au retour rappo</w:t>
      </w:r>
      <w:r>
        <w:rPr>
          <w:rStyle w:val="Corpsdutextea"/>
        </w:rPr>
        <w:t>rtent, au grand étonnement de toute la population, qu'un rocher est sorti des flots. Dans cette région, la mer avait aupa</w:t>
      </w:r>
      <w:r>
        <w:rPr>
          <w:rStyle w:val="Corpsdutextea"/>
        </w:rPr>
        <w:softHyphen/>
        <w:t>ravant de 180 à 160 mètres de profondeur.</w:t>
      </w:r>
    </w:p>
    <w:p w:rsidR="00813E6E" w:rsidRDefault="00E325B0">
      <w:pPr>
        <w:pStyle w:val="Corpsdutexte0"/>
        <w:spacing w:before="0" w:after="0" w:line="293" w:lineRule="exact"/>
        <w:ind w:left="20" w:right="300" w:firstLine="240"/>
        <w:jc w:val="both"/>
      </w:pPr>
      <w:r>
        <w:rPr>
          <w:rStyle w:val="Corpsdutextea"/>
        </w:rPr>
        <w:t>Le 24, beaucoup de personnes visitent l'île nouvelle, y débarquent et ramassent sur sa surfa</w:t>
      </w:r>
      <w:r>
        <w:rPr>
          <w:rStyle w:val="Corpsdutextea"/>
        </w:rPr>
        <w:t>ce de grandes huî</w:t>
      </w:r>
      <w:r>
        <w:rPr>
          <w:rStyle w:val="Corpsdutextea"/>
        </w:rPr>
        <w:softHyphen/>
        <w:t>tres qui n'avaient pas cessé d'adhérer au rocher. L'île montait à vue d'oeil.</w:t>
      </w:r>
    </w:p>
    <w:p w:rsidR="00813E6E" w:rsidRDefault="00E325B0">
      <w:pPr>
        <w:pStyle w:val="Corpsdutexte0"/>
        <w:spacing w:before="0" w:after="0" w:line="293" w:lineRule="exact"/>
        <w:ind w:left="20" w:right="300" w:firstLine="240"/>
        <w:jc w:val="both"/>
      </w:pPr>
      <w:r>
        <w:rPr>
          <w:rStyle w:val="Corpsdutextea"/>
        </w:rPr>
        <w:t>Depuis le 23 mai jusqu'au 13 ou 14 juin, l'île augmenta graduellement d'étendue et d'élévation, sans secousses et sans bruit. Le 13 juin, elle pouvait avoir 1 k</w:t>
      </w:r>
      <w:r>
        <w:rPr>
          <w:rStyle w:val="Corpsdutextea"/>
        </w:rPr>
        <w:t>ilomètre de tour, et 7 à 8 mètres de hauteur. Jamais il n'en sortit ni flamme ni fumée.</w:t>
      </w:r>
    </w:p>
    <w:p w:rsidR="00813E6E" w:rsidRDefault="00E325B0">
      <w:pPr>
        <w:pStyle w:val="Corpsdutexte0"/>
        <w:spacing w:before="0" w:after="0" w:line="293" w:lineRule="exact"/>
        <w:ind w:left="20" w:right="300" w:firstLine="240"/>
        <w:jc w:val="both"/>
      </w:pPr>
      <w:r>
        <w:rPr>
          <w:rStyle w:val="Corpsdutextea"/>
        </w:rPr>
        <w:t>Depuis le moment de la sortie de l'île, l'eau avait été trouble près de ses rives ; le 15 juin elle devint presque bouillante.</w:t>
      </w:r>
    </w:p>
    <w:p w:rsidR="00813E6E" w:rsidRDefault="00E325B0">
      <w:pPr>
        <w:pStyle w:val="Corpsdutexte0"/>
        <w:spacing w:before="0" w:after="0" w:line="293" w:lineRule="exact"/>
        <w:ind w:left="20" w:right="300" w:firstLine="240"/>
        <w:jc w:val="both"/>
      </w:pPr>
      <w:r>
        <w:rPr>
          <w:rStyle w:val="Corpsdutextea"/>
        </w:rPr>
        <w:t>Le 16, dix-sept ou dix-huit roches noires</w:t>
      </w:r>
      <w:r>
        <w:rPr>
          <w:rStyle w:val="Corpsdutextea"/>
        </w:rPr>
        <w:t xml:space="preserve"> sortent de la* mer entre l'île nouvelle et le petit Kameni.</w:t>
      </w:r>
    </w:p>
    <w:p w:rsidR="00813E6E" w:rsidRDefault="00E325B0">
      <w:pPr>
        <w:pStyle w:val="Corpsdutexte0"/>
        <w:spacing w:before="0" w:after="0" w:line="293" w:lineRule="exact"/>
        <w:ind w:left="20" w:right="300" w:firstLine="240"/>
        <w:jc w:val="both"/>
      </w:pPr>
      <w:r>
        <w:rPr>
          <w:rStyle w:val="Corpsdutextea"/>
        </w:rPr>
        <w:t>Le 17, ces roches ont considérablement augmenté de hauteur.</w:t>
      </w:r>
    </w:p>
    <w:p w:rsidR="00813E6E" w:rsidRDefault="00E325B0">
      <w:pPr>
        <w:pStyle w:val="Corpsdutexte0"/>
        <w:spacing w:before="0" w:after="0" w:line="293" w:lineRule="exact"/>
        <w:ind w:left="20" w:right="300" w:firstLine="240"/>
        <w:jc w:val="both"/>
      </w:pPr>
      <w:r>
        <w:rPr>
          <w:rStyle w:val="Corpsdutextea"/>
        </w:rPr>
        <w:t>Le 18, il s'en élève de la fumée, et l'on entend pour la première fois de grands mugissements souterrains.</w:t>
      </w:r>
    </w:p>
    <w:p w:rsidR="00813E6E" w:rsidRDefault="00E325B0">
      <w:pPr>
        <w:pStyle w:val="Corpsdutexte0"/>
        <w:spacing w:before="0" w:after="0" w:line="293" w:lineRule="exact"/>
        <w:ind w:left="20" w:right="300" w:firstLine="240"/>
        <w:jc w:val="both"/>
        <w:sectPr w:rsidR="00813E6E" w:rsidSect="00D436A8">
          <w:headerReference w:type="even" r:id="rId117"/>
          <w:headerReference w:type="default" r:id="rId118"/>
          <w:pgSz w:w="11905" w:h="16837" w:code="9"/>
          <w:pgMar w:top="720" w:right="720" w:bottom="720" w:left="720" w:header="0" w:footer="3" w:gutter="0"/>
          <w:cols w:space="720"/>
          <w:noEndnote/>
          <w:docGrid w:linePitch="360"/>
        </w:sectPr>
      </w:pPr>
      <w:r>
        <w:rPr>
          <w:rStyle w:val="Corpsdutextea"/>
        </w:rPr>
        <w:t>Le 19, toutes les roches noires sont unies et forment une île continue, mais totalement distincte de la première.</w:t>
      </w:r>
    </w:p>
    <w:p w:rsidR="00813E6E" w:rsidRDefault="00E325B0">
      <w:pPr>
        <w:pStyle w:val="Corpsdutexte0"/>
        <w:spacing w:before="0" w:after="0" w:line="293" w:lineRule="exact"/>
        <w:ind w:left="20" w:right="1480" w:firstLine="0"/>
        <w:jc w:val="both"/>
      </w:pPr>
      <w:r>
        <w:rPr>
          <w:rStyle w:val="Corpsdutextea"/>
        </w:rPr>
        <w:t>11 en sort des flammes, des colonnes de cendres et des pierres incandescentes. Ces phénomèn</w:t>
      </w:r>
      <w:r>
        <w:rPr>
          <w:rStyle w:val="Corpsdutextea"/>
        </w:rPr>
        <w:t>es volcaniques du</w:t>
      </w:r>
      <w:r>
        <w:rPr>
          <w:rStyle w:val="Corpsdutextea"/>
        </w:rPr>
        <w:softHyphen/>
        <w:t>raient encore le 23 mai 1708. L'île Noire, un an après sa sortie, avait 9 kilomètres de tour, 1,850 mètres de large et plus de 60 mètres de hauteur.</w:t>
      </w:r>
    </w:p>
    <w:p w:rsidR="00813E6E" w:rsidRDefault="00E325B0">
      <w:pPr>
        <w:pStyle w:val="Corpsdutexte0"/>
        <w:spacing w:before="0" w:after="0" w:line="293" w:lineRule="exact"/>
        <w:ind w:left="20" w:right="1480" w:firstLine="240"/>
        <w:jc w:val="both"/>
      </w:pPr>
      <w:r>
        <w:rPr>
          <w:rStyle w:val="Corpsdutextea"/>
        </w:rPr>
        <w:t>On voit évidemment, dans cette relation, que la sortie et l'agrandissement de la première</w:t>
      </w:r>
      <w:r>
        <w:rPr>
          <w:rStyle w:val="Corpsdutextea"/>
        </w:rPr>
        <w:t xml:space="preserve"> île n'ont été accompa</w:t>
      </w:r>
      <w:r>
        <w:rPr>
          <w:rStyle w:val="Corpsdutextea"/>
        </w:rPr>
        <w:softHyphen/>
        <w:t>gnés d'aucun phénomène volcanique, et qu'on ne pourrait pas la considérer comme un produit de déjections. Aussi n'est-ce pas là l'idée à laquelle se sont arrêtés les géolo</w:t>
      </w:r>
      <w:r>
        <w:rPr>
          <w:rStyle w:val="Corpsdutextea"/>
        </w:rPr>
        <w:softHyphen/>
        <w:t xml:space="preserve">gues qui rejettent les soulèvements. Cette île, suivant eux, </w:t>
      </w:r>
      <w:r>
        <w:rPr>
          <w:rStyle w:val="Corpsdutextea"/>
        </w:rPr>
        <w:t>était une grande masse de pierres ponces détachées du fond de la mer par le tremblement de Terre arrivé la veille de sa première apparition. Mais, dans ce système, comment expliquerait-on l'immobilité de la masse flot</w:t>
      </w:r>
      <w:r>
        <w:rPr>
          <w:rStyle w:val="Corpsdutextea"/>
        </w:rPr>
        <w:softHyphen/>
        <w:t>tante ? On ne peut pas supposer qu'ell</w:t>
      </w:r>
      <w:r>
        <w:rPr>
          <w:rStyle w:val="Corpsdutextea"/>
        </w:rPr>
        <w:t>e touchait toujours le fond de la mer, car alors on reconnaîtrait l'existence d'un véritable soulèvement : or, si la masse flottait, il faut dire quand et de quelle manière elle se fixa, où elle prit son point d'appui, quelles furent les causes de l'agran</w:t>
      </w:r>
      <w:r>
        <w:rPr>
          <w:rStyle w:val="Corpsdutextea"/>
        </w:rPr>
        <w:softHyphen/>
      </w:r>
      <w:r>
        <w:rPr>
          <w:rStyle w:val="Corpsdutextea"/>
        </w:rPr>
        <w:t>dissement et de l'ascension graduelle dont les observa</w:t>
      </w:r>
      <w:r>
        <w:rPr>
          <w:rStyle w:val="Corpsdutextea"/>
        </w:rPr>
        <w:softHyphen/>
        <w:t>teurs font mention, et qui en trois semaines transfor</w:t>
      </w:r>
      <w:r>
        <w:rPr>
          <w:rStyle w:val="Corpsdutextea"/>
        </w:rPr>
        <w:softHyphen/>
        <w:t>mèrent un simple rocher, à peine visible, en une île d'un kilomètre de tour. Tant qu'on n'aura pas répondu à toutes ces questions, la supposition d</w:t>
      </w:r>
      <w:r>
        <w:rPr>
          <w:rStyle w:val="Corpsdutextea"/>
        </w:rPr>
        <w:t xml:space="preserve">'un soulèvement du ^ ^ fond de la mer restera la seule explication plausible qu'o ait encore donnée des phénomènes dont fut accompagnée </w:t>
      </w:r>
      <w:r>
        <w:rPr>
          <w:rStyle w:val="Corpsdutextea"/>
          <w:vertAlign w:val="superscript"/>
        </w:rPr>
        <w:t>1</w:t>
      </w:r>
      <w:r>
        <w:rPr>
          <w:rStyle w:val="Corpsdutextea"/>
        </w:rPr>
        <w:t xml:space="preserve"> ' * * en 1707 l'apparition de la première île nouvelle de la rade de Santorin.</w:t>
      </w:r>
    </w:p>
    <w:p w:rsidR="00813E6E" w:rsidRDefault="00E325B0">
      <w:pPr>
        <w:pStyle w:val="Corpsdutexte0"/>
        <w:spacing w:before="0" w:after="0" w:line="293" w:lineRule="exact"/>
        <w:ind w:left="20" w:firstLine="240"/>
        <w:jc w:val="both"/>
      </w:pPr>
      <w:r>
        <w:rPr>
          <w:rStyle w:val="Corpsdutextea"/>
        </w:rPr>
        <w:t>Je passe à un troisième exemple.</w:t>
      </w:r>
      <w:r>
        <w:br w:type="page"/>
      </w:r>
    </w:p>
    <w:p w:rsidR="00813E6E" w:rsidRDefault="00E325B0">
      <w:pPr>
        <w:pStyle w:val="Corpsdutexte0"/>
        <w:spacing w:before="0" w:after="0" w:line="293" w:lineRule="exact"/>
        <w:ind w:right="20" w:firstLine="240"/>
        <w:jc w:val="both"/>
      </w:pPr>
      <w:r>
        <w:rPr>
          <w:rStyle w:val="Corpsdutextea"/>
        </w:rPr>
        <w:t>Le 19</w:t>
      </w:r>
      <w:r>
        <w:rPr>
          <w:rStyle w:val="Corpsdutextea"/>
        </w:rPr>
        <w:t xml:space="preserve"> novembre 1822, à dix heures un quart du soir, les villes de Valparaiso, de Melipitla, de Quillota et de Casa-Blanca au Chili, furent détruites par un effroyable tremblement de Terre qui dura trois minutes. Les jours suivants, en parcourant la côte dans un</w:t>
      </w:r>
      <w:r>
        <w:rPr>
          <w:rStyle w:val="Corpsdutextea"/>
        </w:rPr>
        <w:t>e étendue de plus de 30 lieues, divers observateurs reconnurent qu'elle s'était notablement élevée ; car sur un riyage où la marée ne monte jamais que de 1 à 2 mètres, tout soulèvement du sol est facile à constater.</w:t>
      </w:r>
    </w:p>
    <w:p w:rsidR="00813E6E" w:rsidRDefault="00E325B0">
      <w:pPr>
        <w:pStyle w:val="Corpsdutexte0"/>
        <w:spacing w:before="0" w:after="0" w:line="293" w:lineRule="exact"/>
        <w:ind w:right="20" w:firstLine="240"/>
        <w:jc w:val="both"/>
      </w:pPr>
      <w:r>
        <w:rPr>
          <w:rStyle w:val="Corpsdutextea"/>
        </w:rPr>
        <w:t>Voici, au reste, quelques-unes des obser</w:t>
      </w:r>
      <w:r>
        <w:rPr>
          <w:rStyle w:val="Corpsdutextea"/>
        </w:rPr>
        <w:t>vations d'où l'on a déduit cette remarquable conséquence.</w:t>
      </w:r>
    </w:p>
    <w:p w:rsidR="00813E6E" w:rsidRDefault="00E325B0">
      <w:pPr>
        <w:pStyle w:val="Corpsdutexte0"/>
        <w:spacing w:before="0" w:after="0" w:line="293" w:lineRule="exact"/>
        <w:ind w:right="20" w:firstLine="240"/>
        <w:jc w:val="both"/>
      </w:pPr>
      <w:r>
        <w:rPr>
          <w:rStyle w:val="Corpsdutextea"/>
        </w:rPr>
        <w:t xml:space="preserve">A Valparaiso, près de l'embouchure du Concon, et au nord de Quintero, on voyait dans la mer, près du rivage, des rochers qu'auparavant personne n'avait aperçus. Un vaisseau qui s'était brisé sur la </w:t>
      </w:r>
      <w:r>
        <w:rPr>
          <w:rStyle w:val="Corpsdutextea"/>
        </w:rPr>
        <w:t>côte, et dont les curieux allaient, à marée hasse, examiner les restes en bateau, se trouvait, après le tremblement de terre, parfaitement à sec. En parcourant dans une grande étendue le rivage de la mer, près de Quintero, lord Cochrane et madame Maria Gra</w:t>
      </w:r>
      <w:r>
        <w:rPr>
          <w:rStyle w:val="Corpsdutextea"/>
        </w:rPr>
        <w:t>ham, trouvèrent que l'eau, même à marée haute, n'atteignait pas les roches sur lesquelles adhéraient encore des huîtres, des moules et d'autres coquillages dont les animaux, morts depuis peu, étaient en putréfac</w:t>
      </w:r>
      <w:r>
        <w:rPr>
          <w:rStyle w:val="Corpsdutextea"/>
        </w:rPr>
        <w:softHyphen/>
        <w:t xml:space="preserve">tion. Enfin, les rives tout entières du lac </w:t>
      </w:r>
      <w:r>
        <w:rPr>
          <w:rStyle w:val="Corpsdutextea"/>
        </w:rPr>
        <w:t>de Quintero, qui communique avec la mer, avaient évidemment monté beaucoup au-dessus du niveau de l'eau, et dans cette localité le fait ne pouvait éohapper aux observateurs les moins attentifs.</w:t>
      </w:r>
    </w:p>
    <w:p w:rsidR="00813E6E" w:rsidRDefault="00E325B0">
      <w:pPr>
        <w:pStyle w:val="Corpsdutexte0"/>
        <w:spacing w:before="0" w:after="0" w:line="293" w:lineRule="exact"/>
        <w:ind w:right="20" w:firstLine="240"/>
        <w:jc w:val="both"/>
      </w:pPr>
      <w:r>
        <w:rPr>
          <w:rStyle w:val="Corpsdutextea"/>
        </w:rPr>
        <w:t>A Valparaiso, la contrée parut s'être élevée d'environ 1 mètre</w:t>
      </w:r>
      <w:r>
        <w:rPr>
          <w:rStyle w:val="Corpsdutextea"/>
        </w:rPr>
        <w:t>. Près de Quintero on trouva 1 mètre et un tiers.</w:t>
      </w:r>
      <w:r>
        <w:br w:type="page"/>
      </w:r>
    </w:p>
    <w:p w:rsidR="00813E6E" w:rsidRDefault="00E325B0">
      <w:pPr>
        <w:pStyle w:val="Corpsdutexte0"/>
        <w:spacing w:before="0" w:after="0" w:line="293" w:lineRule="exact"/>
        <w:ind w:left="40" w:right="20" w:firstLine="0"/>
        <w:jc w:val="both"/>
      </w:pPr>
      <w:r>
        <w:rPr>
          <w:rStyle w:val="Corpsdutextea"/>
        </w:rPr>
        <w:t>On a prétendu qu'à deux kilomètres environ de distance dans l'intérieur le soulèvement avait été de plus de 2 mè</w:t>
      </w:r>
      <w:r>
        <w:rPr>
          <w:rStyle w:val="Corpsdutextea"/>
        </w:rPr>
        <w:softHyphen/>
        <w:t>tres ; mais je ne connais pas le détail des mesures qui conduisirent à ce dernier résultat.</w:t>
      </w:r>
    </w:p>
    <w:p w:rsidR="00813E6E" w:rsidRDefault="00E325B0">
      <w:pPr>
        <w:pStyle w:val="Corpsdutexte0"/>
        <w:spacing w:before="0" w:after="0" w:line="293" w:lineRule="exact"/>
        <w:ind w:left="40" w:right="20" w:firstLine="240"/>
        <w:jc w:val="both"/>
      </w:pPr>
      <w:r>
        <w:rPr>
          <w:rStyle w:val="Corpsdutextea"/>
        </w:rPr>
        <w:t>Ici, comme on voit, il n'y a point eu d'éruption volca</w:t>
      </w:r>
      <w:r>
        <w:rPr>
          <w:rStyle w:val="Corpsdutextea"/>
        </w:rPr>
        <w:softHyphen/>
        <w:t>nique , de laves répandues, de pierres et de cendres lan</w:t>
      </w:r>
      <w:r>
        <w:rPr>
          <w:rStyle w:val="Corpsdutextea"/>
        </w:rPr>
        <w:softHyphen/>
        <w:t>cées dans l'atmosphère, et à moins qu'on ne veuille soutenir que le niveau de l'Océan a baissé, il faudra admettre que le tremblement de Terre d</w:t>
      </w:r>
      <w:r>
        <w:rPr>
          <w:rStyle w:val="Corpsdutextea"/>
        </w:rPr>
        <w:t>u 19 novembre 1822 a soulevé tout le Chili. Or, cette dernière consé</w:t>
      </w:r>
      <w:r>
        <w:rPr>
          <w:rStyle w:val="Corpsdutextea"/>
        </w:rPr>
        <w:softHyphen/>
        <w:t>quence est inévitable ; car un changement dans le niveau de l'eau se serait manifesté au même degré sur toute l'étendue de la côte d'Amérique, tandis que rien de sem</w:t>
      </w:r>
      <w:r>
        <w:rPr>
          <w:rStyle w:val="Corpsdutextea"/>
        </w:rPr>
        <w:softHyphen/>
        <w:t>blable n'a été observ</w:t>
      </w:r>
      <w:r>
        <w:rPr>
          <w:rStyle w:val="Corpsdutextea"/>
        </w:rPr>
        <w:t>é dans les ports du Pérou, tels que Payta et le Callao.</w:t>
      </w:r>
    </w:p>
    <w:p w:rsidR="00813E6E" w:rsidRDefault="00E325B0">
      <w:pPr>
        <w:pStyle w:val="Corpsdutexte0"/>
        <w:spacing w:before="0" w:after="0" w:line="293" w:lineRule="exact"/>
        <w:ind w:left="40" w:right="20" w:firstLine="240"/>
        <w:jc w:val="both"/>
      </w:pPr>
      <w:r>
        <w:rPr>
          <w:rStyle w:val="Corpsdutextea"/>
        </w:rPr>
        <w:t>En juin 1819, pendant un violent tremblement de tçrre, le Delta de l'Indus éprouva des bouleversements dont le lieutenant Burnes a fait connaître quelques cir</w:t>
      </w:r>
      <w:r>
        <w:rPr>
          <w:rStyle w:val="Corpsdutextea"/>
        </w:rPr>
        <w:softHyphen/>
        <w:t>constances fort remarquables.</w:t>
      </w:r>
    </w:p>
    <w:p w:rsidR="00813E6E" w:rsidRDefault="00E325B0">
      <w:pPr>
        <w:pStyle w:val="Corpsdutexte0"/>
        <w:spacing w:before="0" w:after="0" w:line="293" w:lineRule="exact"/>
        <w:ind w:left="40" w:right="20" w:firstLine="240"/>
        <w:jc w:val="both"/>
      </w:pPr>
      <w:r>
        <w:rPr>
          <w:rStyle w:val="Corpsdutextea"/>
        </w:rPr>
        <w:t>Autour de S</w:t>
      </w:r>
      <w:r>
        <w:rPr>
          <w:rStyle w:val="Corpsdutextea"/>
        </w:rPr>
        <w:t>indrée, une étendue de terrain plus vaste que le lac de Genève, s'affaissa et fut envahie par la mer. Ce mouvement descendant ne démolit pas le petit fort de Sindrée. Ses quatre tours restèrent debout, et, le len</w:t>
      </w:r>
      <w:r>
        <w:rPr>
          <w:rStyle w:val="Corpsdutextea"/>
        </w:rPr>
        <w:softHyphen/>
        <w:t>demain de l'événement, la garnison, qui s'é</w:t>
      </w:r>
      <w:r>
        <w:rPr>
          <w:rStyle w:val="Corpsdutextea"/>
        </w:rPr>
        <w:t>tait retirée dans l'une d'elles, se sauva en bateau.</w:t>
      </w:r>
    </w:p>
    <w:p w:rsidR="00813E6E" w:rsidRDefault="00E325B0">
      <w:pPr>
        <w:pStyle w:val="Corpsdutexte0"/>
        <w:spacing w:before="0" w:after="0" w:line="293" w:lineRule="exact"/>
        <w:ind w:left="40" w:right="20" w:firstLine="240"/>
        <w:jc w:val="both"/>
        <w:sectPr w:rsidR="00813E6E" w:rsidSect="00D436A8">
          <w:pgSz w:w="11905" w:h="16837" w:code="9"/>
          <w:pgMar w:top="720" w:right="720" w:bottom="720" w:left="720" w:header="0" w:footer="3" w:gutter="0"/>
          <w:cols w:space="720"/>
          <w:noEndnote/>
          <w:docGrid w:linePitch="360"/>
        </w:sectPr>
      </w:pPr>
      <w:r>
        <w:rPr>
          <w:rStyle w:val="Corpsdutextea"/>
        </w:rPr>
        <w:t>Pendant que le terrain s'affaissait près de Sindrée, à 2 lieues de ce village, dans une plaine basse et parfai</w:t>
      </w:r>
      <w:r>
        <w:rPr>
          <w:rStyle w:val="Corpsdutextea"/>
        </w:rPr>
        <w:softHyphen/>
        <w:t>tement de niveau, il se formait de l'est à l'ouest et sur une étendue d</w:t>
      </w:r>
      <w:r>
        <w:rPr>
          <w:rStyle w:val="Corpsdutextea"/>
        </w:rPr>
        <w:t>e plus de 16 lieues, une protubérance que les habitants appelèrent</w:t>
      </w:r>
      <w:r>
        <w:rPr>
          <w:rStyle w:val="CorpsdutexteAngsanaNew15ptGrasItaliquee"/>
        </w:rPr>
        <w:t xml:space="preserve"> Ullah bund</w:t>
      </w:r>
      <w:r>
        <w:rPr>
          <w:rStyle w:val="Corpsdutextea"/>
        </w:rPr>
        <w:t xml:space="preserve"> ou Levée de</w:t>
      </w:r>
      <w:r>
        <w:br w:type="page"/>
      </w:r>
    </w:p>
    <w:p w:rsidR="00813E6E" w:rsidRDefault="00E325B0">
      <w:pPr>
        <w:pStyle w:val="Corpsdutexte0"/>
        <w:spacing w:before="0" w:after="0" w:line="293" w:lineRule="exact"/>
        <w:ind w:left="20" w:right="20" w:firstLine="0"/>
        <w:jc w:val="both"/>
      </w:pPr>
      <w:r>
        <w:rPr>
          <w:rStyle w:val="Corpsdutextea"/>
        </w:rPr>
        <w:t>Dieu. Cette traînée de soulèvement semble être, à l'œil, presque uniforme. Sa largeur, du nord au sud, est, en quelques points, de plus de 5 lieues, et sa hauteur au</w:t>
      </w:r>
      <w:r>
        <w:rPr>
          <w:rStyle w:val="Corpsdutextea"/>
        </w:rPr>
        <w:t>- dessus du niveau primitif du Delta, surpasse 3 mètres.</w:t>
      </w:r>
    </w:p>
    <w:p w:rsidR="00813E6E" w:rsidRDefault="00E325B0">
      <w:pPr>
        <w:pStyle w:val="Corpsdutexte0"/>
        <w:spacing w:before="0" w:after="0" w:line="293" w:lineRule="exact"/>
        <w:ind w:left="20" w:right="20" w:firstLine="240"/>
        <w:jc w:val="both"/>
      </w:pPr>
      <w:r>
        <w:rPr>
          <w:rStyle w:val="Corpsdutextea"/>
        </w:rPr>
        <w:t xml:space="preserve">Après la convulsion de 1819, le cours de l'Indus fut très-variable. En 1826, le fleuve sortit de son lit, et se frayant un passage plus direct vers la mer, il fit une coupure dans le Ullah bund. Les </w:t>
      </w:r>
      <w:r>
        <w:rPr>
          <w:rStyle w:val="Corpsdutextea"/>
        </w:rPr>
        <w:t>flancs mis à jour de la percée, montrèrent que les couches soulevées consistaient en lits d'une argile remplie de coquillages. Ainsi le sou</w:t>
      </w:r>
      <w:r>
        <w:rPr>
          <w:rStyle w:val="Corpsdutextea"/>
        </w:rPr>
        <w:softHyphen/>
        <w:t>lèvement s'était opéré sans aucune déjection volcanique.</w:t>
      </w:r>
    </w:p>
    <w:p w:rsidR="00813E6E" w:rsidRDefault="00E325B0">
      <w:pPr>
        <w:pStyle w:val="Corpsdutexte0"/>
        <w:spacing w:before="0" w:after="0" w:line="293" w:lineRule="exact"/>
        <w:ind w:left="20" w:right="20" w:firstLine="240"/>
        <w:jc w:val="both"/>
      </w:pPr>
      <w:r>
        <w:rPr>
          <w:rStyle w:val="Corpsdutextea"/>
        </w:rPr>
        <w:t>Nous allons citer un cinquième exemple, extrêmement remarqu</w:t>
      </w:r>
      <w:r>
        <w:rPr>
          <w:rStyle w:val="Corpsdutextea"/>
        </w:rPr>
        <w:t>able, d'un soulèvement de terrain; il s'agit de l'apparition éphémère d'une lie dans la mer de Sicile, entre les côtes calcaires de Sciacca et l'île volcanique de Pantellaria. Cette île nommée tour à tour Ferdinandea, Hotham, Graham, Nerita et Julia, devin</w:t>
      </w:r>
      <w:r>
        <w:rPr>
          <w:rStyle w:val="Corpsdutextea"/>
        </w:rPr>
        <w:t>t visible du 28 juin 1831 au 8 juillet suivant : l'incertitude n'est pas plus grande. En effet, à la première de ces dates, le capitaine anglais Swinburne traversait, de jour, la place comprise entre Sciacca, sur la côte de Sicile, et l'île Pantellaria, où</w:t>
      </w:r>
      <w:r>
        <w:rPr>
          <w:rStyle w:val="Corpsdutextea"/>
        </w:rPr>
        <w:t xml:space="preserve"> le nouvel îlot a surgi, et cela sans rien apercevoir d'extraordinaire; le 8 juillet, au contraire, le capitaine napolitain Jean Corrao voyait des traces manifestes de l'éruption.</w:t>
      </w:r>
    </w:p>
    <w:p w:rsidR="00813E6E" w:rsidRDefault="00E325B0">
      <w:pPr>
        <w:pStyle w:val="Corpsdutexte0"/>
        <w:spacing w:before="0" w:after="0" w:line="293" w:lineRule="exact"/>
        <w:ind w:left="20" w:right="20" w:firstLine="240"/>
        <w:jc w:val="both"/>
      </w:pPr>
      <w:r>
        <w:rPr>
          <w:rStyle w:val="Corpsdutextea"/>
        </w:rPr>
        <w:t>M. Constant Prévost, dans son voyage entrepris en 1831, par ordre de l'Acadé</w:t>
      </w:r>
      <w:r>
        <w:rPr>
          <w:rStyle w:val="Corpsdutextea"/>
        </w:rPr>
        <w:t>mie des sciences à l'île Julia, à Malte, en Sicile, aux îles Lipari et. ''.ans les environs de Naples, recueillit une circonstance de la formation de l'île très-importante; le prince Pignatelli lui assura que</w:t>
      </w:r>
      <w:r>
        <w:rPr>
          <w:rStyle w:val="Corpsdutextea"/>
        </w:rPr>
        <w:br w:type="page"/>
        <w:t>dès les premiers jours de l'apparition, le 10 e</w:t>
      </w:r>
      <w:r>
        <w:rPr>
          <w:rStyle w:val="Corpsdutextea"/>
        </w:rPr>
        <w:t>t le 11 juillet, par exemple, la colonne qui s'élevait du centre de l'île, brillait la nuit d'une lumière continue et très- vive; le prince comparait ce phénomène au</w:t>
      </w:r>
      <w:r>
        <w:rPr>
          <w:rStyle w:val="CorpsdutexteAngsanaNew15ptGrasItaliquee"/>
        </w:rPr>
        <w:t xml:space="preserve"> bouquet</w:t>
      </w:r>
      <w:r>
        <w:rPr>
          <w:rStyle w:val="Corpsdutextea"/>
        </w:rPr>
        <w:t xml:space="preserve"> de nos feux d'artifice.</w:t>
      </w:r>
    </w:p>
    <w:p w:rsidR="00813E6E" w:rsidRDefault="00E325B0">
      <w:pPr>
        <w:pStyle w:val="Corpsdutexte0"/>
        <w:spacing w:before="0" w:after="0" w:line="293" w:lineRule="exact"/>
        <w:ind w:left="60" w:right="40" w:firstLine="240"/>
        <w:jc w:val="both"/>
      </w:pPr>
      <w:r>
        <w:rPr>
          <w:rStyle w:val="Corpsdutextea"/>
        </w:rPr>
        <w:t>Au commencement d'août, cette même colonne de pous</w:t>
      </w:r>
      <w:r>
        <w:rPr>
          <w:rStyle w:val="Corpsdutextea"/>
        </w:rPr>
        <w:softHyphen/>
      </w:r>
      <w:r>
        <w:rPr>
          <w:rStyle w:val="Corpsdutextea"/>
        </w:rPr>
        <w:t>sière répandait encore une lumière, sinon aussi forte que le disait le prince Pignatelli, du moins bien visible. Nous avons pour garants de ce fait, le capitaine Irton et le docteur John Davy. Le 5 août, il est vrai, Davy s'étant trouvé, à quelque distance</w:t>
      </w:r>
      <w:r>
        <w:rPr>
          <w:rStyle w:val="Corpsdutextea"/>
        </w:rPr>
        <w:t xml:space="preserve"> de l'île, dans une région où la poussière impalpable entraînée par les vents tombait en abondance, reconnut en la recevant sur sa main qu'elle n'était pas chaude ; mais il suffira de se rappeler avec quelle rapidité les corps très-ténus, très-minces, des </w:t>
      </w:r>
      <w:r>
        <w:rPr>
          <w:rStyle w:val="Corpsdutextea"/>
        </w:rPr>
        <w:t>fils métalliques incandescents, par exemple, prennent la tem</w:t>
      </w:r>
      <w:r>
        <w:rPr>
          <w:rStyle w:val="Corpsdutextea"/>
        </w:rPr>
        <w:softHyphen/>
        <w:t>pérature de l'air, pour n'être point tenté de déduire de la remarque de Davy la conséquence que toutes les déjec</w:t>
      </w:r>
      <w:r>
        <w:rPr>
          <w:rStyle w:val="Corpsdutextea"/>
        </w:rPr>
        <w:softHyphen/>
        <w:t>tions terreuses du cratère, que celles-là même, qui en retombant verticalement, aj</w:t>
      </w:r>
      <w:r>
        <w:rPr>
          <w:rStyle w:val="Corpsdutextea"/>
        </w:rPr>
        <w:t>outaient sans cesse à la masse visible de l'îlot, étaient froides. Et d'ailleurs, pendant deux mois entiers on pouvait à peine cheminer sur l'îlot, tant les scories et les sables qui la formaient étaient chauds.</w:t>
      </w:r>
    </w:p>
    <w:p w:rsidR="00813E6E" w:rsidRDefault="00E325B0">
      <w:pPr>
        <w:pStyle w:val="Corpsdutexte0"/>
        <w:spacing w:before="0" w:after="0" w:line="293" w:lineRule="exact"/>
        <w:ind w:left="60" w:right="40" w:firstLine="240"/>
        <w:jc w:val="both"/>
      </w:pPr>
      <w:r>
        <w:rPr>
          <w:rStyle w:val="Corpsdutextea"/>
        </w:rPr>
        <w:t>Si la partie immergée du nouvel îlot avait é</w:t>
      </w:r>
      <w:r>
        <w:rPr>
          <w:rStyle w:val="Corpsdutextea"/>
        </w:rPr>
        <w:t>té engen</w:t>
      </w:r>
      <w:r>
        <w:rPr>
          <w:rStyle w:val="Corpsdutextea"/>
        </w:rPr>
        <w:softHyphen/>
        <w:t>drée par la superposition de matières incandescentès ou du moins de matières très-chaudes, comme le fut la par</w:t>
      </w:r>
      <w:r>
        <w:rPr>
          <w:rStyle w:val="Corpsdutextea"/>
        </w:rPr>
        <w:softHyphen/>
        <w:t>tie extérieure, elle n'aurait pas manqué d'échauffer la mer jusqu'à une certaine distance ; ainsi, en approchant de l'îlot, un thermomèt</w:t>
      </w:r>
      <w:r>
        <w:rPr>
          <w:rStyle w:val="Corpsdutextea"/>
        </w:rPr>
        <w:t>re plongé dans l'eau de mer,</w:t>
      </w:r>
      <w:r>
        <w:br w:type="page"/>
      </w:r>
    </w:p>
    <w:p w:rsidR="00813E6E" w:rsidRDefault="00E325B0">
      <w:pPr>
        <w:pStyle w:val="Corpsdutexte0"/>
        <w:spacing w:before="0" w:after="0" w:line="293" w:lineRule="exact"/>
        <w:ind w:left="60" w:right="380" w:firstLine="0"/>
        <w:jc w:val="both"/>
      </w:pPr>
      <w:r>
        <w:rPr>
          <w:rStyle w:val="Corpsdutextea"/>
        </w:rPr>
        <w:t>aurait monté graduellement. C'est précisément l'inverse qui eut lieu : la diminution de température observée par Davy, le 5 août, en marchant vers l'îlot fut de 5°.6 centigrades.</w:t>
      </w:r>
    </w:p>
    <w:p w:rsidR="00813E6E" w:rsidRDefault="00E325B0">
      <w:pPr>
        <w:pStyle w:val="Corpsdutexte0"/>
        <w:spacing w:before="0" w:after="0" w:line="293" w:lineRule="exact"/>
        <w:ind w:left="60" w:right="380" w:firstLine="240"/>
        <w:jc w:val="both"/>
      </w:pPr>
      <w:r>
        <w:rPr>
          <w:rStyle w:val="Corpsdutextea"/>
        </w:rPr>
        <w:t>John Davy, frappé de cette grande diminution, crut devoir l'attribuer à la poussière flottante dont la mer -était couverte le 5 août. Suivant lui, la poussière projetée en colonne verticale par le cratère devait avoir, en tom</w:t>
      </w:r>
      <w:r>
        <w:rPr>
          <w:rStyle w:val="Corpsdutextea"/>
        </w:rPr>
        <w:softHyphen/>
        <w:t>bant sur l'eau, la basse tempé</w:t>
      </w:r>
      <w:r>
        <w:rPr>
          <w:rStyle w:val="Corpsdutextea"/>
        </w:rPr>
        <w:t>rature qu'elle avait été puiser dans les couches atmosphériques élevées. Cette explication semble prêter à deux objections sérieuses : on ne voit pas d'abord pourquoi chaque parcelle de pous- éière n'aurait pas repris, en traversant les couches atmos</w:t>
      </w:r>
      <w:r>
        <w:rPr>
          <w:rStyle w:val="Corpsdutextea"/>
        </w:rPr>
        <w:softHyphen/>
        <w:t>phéri</w:t>
      </w:r>
      <w:r>
        <w:rPr>
          <w:rStyle w:val="Corpsdutextea"/>
        </w:rPr>
        <w:t>ques de haut en bas, toute la chaleur qu'elle y aurait laissée en montant; il faut remarquer ensuite que la hau</w:t>
      </w:r>
      <w:r>
        <w:rPr>
          <w:rStyle w:val="Corpsdutextea"/>
        </w:rPr>
        <w:softHyphen/>
        <w:t>teur totale de la colonne n'était pas de 422 mètres, ce qui, d'après la loi du décroissement de la température atmosphérique que nous déterminer</w:t>
      </w:r>
      <w:r>
        <w:rPr>
          <w:rStyle w:val="Corpsdutextea"/>
        </w:rPr>
        <w:t>ons en traitant des climats, ne correspondrait guère qu'à deux tiers de degré centigrade.</w:t>
      </w:r>
    </w:p>
    <w:p w:rsidR="00813E6E" w:rsidRDefault="00E325B0">
      <w:pPr>
        <w:pStyle w:val="Corpsdutexte0"/>
        <w:spacing w:before="0" w:after="0" w:line="293" w:lineRule="exact"/>
        <w:ind w:left="60" w:right="380" w:firstLine="240"/>
        <w:jc w:val="both"/>
      </w:pPr>
      <w:r>
        <w:rPr>
          <w:rStyle w:val="Corpsdutextea"/>
        </w:rPr>
        <w:t>Les 5°. 6 de refroidissement observés par Davy, sur</w:t>
      </w:r>
      <w:r>
        <w:rPr>
          <w:rStyle w:val="Corpsdutextea"/>
        </w:rPr>
        <w:softHyphen/>
        <w:t>passent de beaucoup tout ce qu'on a trouvé jusqu'ici en approchant des îles ou des hauts-fonds de la Méditerra</w:t>
      </w:r>
      <w:r>
        <w:rPr>
          <w:rStyle w:val="Corpsdutextea"/>
        </w:rPr>
        <w:softHyphen/>
        <w:t>née</w:t>
      </w:r>
      <w:r>
        <w:rPr>
          <w:rStyle w:val="Corpsdutextea"/>
        </w:rPr>
        <w:t>, et même des îles ou des hauts-fonds de l'Océan. Il ne suffit donc pas d'avoir éliminé l'hypothèse qui eût entraîné une augmentation de température : il reste à expliquer comment l'influence frigorifique de l'îlot a été aussi grande.</w:t>
      </w:r>
    </w:p>
    <w:p w:rsidR="00813E6E" w:rsidRDefault="00E325B0">
      <w:pPr>
        <w:pStyle w:val="Corpsdutexte0"/>
        <w:spacing w:before="0" w:after="0" w:line="293" w:lineRule="exact"/>
        <w:ind w:left="60" w:right="240" w:firstLine="240"/>
        <w:jc w:val="both"/>
      </w:pPr>
      <w:r>
        <w:rPr>
          <w:rStyle w:val="Corpsdutextea"/>
        </w:rPr>
        <w:t xml:space="preserve">Eh bien, on n'a qu'à </w:t>
      </w:r>
      <w:r>
        <w:rPr>
          <w:rStyle w:val="Corpsdutextea"/>
        </w:rPr>
        <w:t>supposer que l'île se forma d'abord - par voie de soulèvement; que les flancs de sa partie im</w:t>
      </w:r>
      <w:r>
        <w:rPr>
          <w:rStyle w:val="Corpsdutextea"/>
        </w:rPr>
        <w:softHyphen/>
      </w:r>
      <w:r>
        <w:rPr>
          <w:rStyle w:val="Corpsdutextea"/>
        </w:rPr>
        <w:br w:type="page"/>
        <w:t>mergée étaient le fond de la mer relevée ; qu'ils se compo</w:t>
      </w:r>
      <w:r>
        <w:rPr>
          <w:rStyle w:val="Corpsdutextea"/>
        </w:rPr>
        <w:softHyphen/>
        <w:t>saient d'une matière rocheuse refroidie depuis des siècles, et l'anomalie n'existera plus.</w:t>
      </w:r>
    </w:p>
    <w:p w:rsidR="00813E6E" w:rsidRDefault="00E325B0">
      <w:pPr>
        <w:pStyle w:val="Corpsdutexte0"/>
        <w:spacing w:before="0" w:after="0" w:line="293" w:lineRule="exact"/>
        <w:ind w:left="20" w:right="20" w:firstLine="240"/>
        <w:jc w:val="both"/>
      </w:pPr>
      <w:r>
        <w:rPr>
          <w:rStyle w:val="Corpsdutextea"/>
        </w:rPr>
        <w:t>Voici.quelq</w:t>
      </w:r>
      <w:r>
        <w:rPr>
          <w:rStyle w:val="Corpsdutextea"/>
        </w:rPr>
        <w:t>ues résultats tirés du journal de M. le capi</w:t>
      </w:r>
      <w:r>
        <w:rPr>
          <w:rStyle w:val="Corpsdutextea"/>
        </w:rPr>
        <w:softHyphen/>
        <w:t>taine Lapierre, commandant du brick de l'État,</w:t>
      </w:r>
      <w:r>
        <w:rPr>
          <w:rStyle w:val="CorpsdutexteAngsanaNew15ptGrasItaliquee"/>
        </w:rPr>
        <w:t xml:space="preserve"> la Flèche, </w:t>
      </w:r>
      <w:r>
        <w:rPr>
          <w:rStyle w:val="Corpsdutextea"/>
        </w:rPr>
        <w:t>envoyé sur les lieux par le ministre de la marine, qui corroborent les observations précédentes.</w:t>
      </w:r>
    </w:p>
    <w:p w:rsidR="00813E6E" w:rsidRDefault="00E325B0">
      <w:pPr>
        <w:pStyle w:val="Corpsdutexte0"/>
        <w:spacing w:before="0" w:after="0" w:line="293" w:lineRule="exact"/>
        <w:ind w:left="20" w:right="20" w:firstLine="240"/>
        <w:jc w:val="both"/>
      </w:pPr>
      <w:r>
        <w:rPr>
          <w:rStyle w:val="Corpsdutextea"/>
        </w:rPr>
        <w:t xml:space="preserve">A la fin de septembre 1831, sur le rivage même de l'île </w:t>
      </w:r>
      <w:r>
        <w:rPr>
          <w:rStyle w:val="Corpsdutextea"/>
        </w:rPr>
        <w:t>Julia, la surface de la mer était à une tempéra</w:t>
      </w:r>
      <w:r>
        <w:rPr>
          <w:rStyle w:val="Corpsdutextea"/>
        </w:rPr>
        <w:softHyphen/>
        <w:t>ture de 23° ; à l-.ôO on trouva aussi 23* ; à 16", il n'y avait alors que 21*. 5; à 48", le thermomètre descendit à 19*. 8.</w:t>
      </w:r>
    </w:p>
    <w:p w:rsidR="00813E6E" w:rsidRDefault="00E325B0">
      <w:pPr>
        <w:pStyle w:val="Corpsdutexte0"/>
        <w:spacing w:before="0" w:after="0" w:line="293" w:lineRule="exact"/>
        <w:ind w:left="20" w:right="20" w:firstLine="240"/>
        <w:jc w:val="both"/>
      </w:pPr>
      <w:r>
        <w:rPr>
          <w:rStyle w:val="Corpsdutextea"/>
        </w:rPr>
        <w:t>D'autres considérations démontrent encore que, dans sa partie immergée du moins, l'î</w:t>
      </w:r>
      <w:r>
        <w:rPr>
          <w:rStyle w:val="Corpsdutextea"/>
        </w:rPr>
        <w:t>le Julia fut le résultat du soulèvement du fond solide et rocheux de la mer..</w:t>
      </w:r>
    </w:p>
    <w:p w:rsidR="00813E6E" w:rsidRDefault="00E325B0">
      <w:pPr>
        <w:pStyle w:val="Corpsdutexte0"/>
        <w:spacing w:before="0" w:after="122" w:line="293" w:lineRule="exact"/>
        <w:ind w:left="20" w:right="20" w:firstLine="240"/>
        <w:jc w:val="both"/>
      </w:pPr>
      <w:r>
        <w:rPr>
          <w:rStyle w:val="Corpsdutextea"/>
        </w:rPr>
        <w:t>En parcourant le journal nautique de M. Lapierre, j'y ai trouvé un grand nombre d'observations de sondages, faits le 29 septembre 1831, tout autour de l'île nouvelle. D'après ces</w:t>
      </w:r>
      <w:r>
        <w:rPr>
          <w:rStyle w:val="Corpsdutextea"/>
        </w:rPr>
        <w:t xml:space="preserve"> observations, j'ai pu calculer l'inclinaison moyenne, par rapport à l'horizon, de la portion immergée de l'Ile comprise entre le rivage et le point correspondant où la sonde s'était arrêtée. Voici le tableau de ces résul</w:t>
      </w:r>
      <w:r>
        <w:rPr>
          <w:rStyle w:val="Corpsdutextea"/>
        </w:rPr>
        <w:softHyphen/>
        <w:t>tats et des inclinaisons calculées</w:t>
      </w:r>
      <w:r>
        <w:rPr>
          <w:rStyle w:val="Corpsdutextea"/>
        </w:rPr>
        <w:t xml:space="preserve"> :</w:t>
      </w:r>
    </w:p>
    <w:tbl>
      <w:tblPr>
        <w:tblW w:w="0" w:type="auto"/>
        <w:jc w:val="center"/>
        <w:tblLayout w:type="fixed"/>
        <w:tblCellMar>
          <w:left w:w="10" w:type="dxa"/>
          <w:right w:w="10" w:type="dxa"/>
        </w:tblCellMar>
        <w:tblLook w:val="04A0" w:firstRow="1" w:lastRow="0" w:firstColumn="1" w:lastColumn="0" w:noHBand="0" w:noVBand="1"/>
      </w:tblPr>
      <w:tblGrid>
        <w:gridCol w:w="2078"/>
        <w:gridCol w:w="1090"/>
        <w:gridCol w:w="782"/>
      </w:tblGrid>
      <w:tr w:rsidR="00813E6E">
        <w:tblPrEx>
          <w:tblCellMar>
            <w:top w:w="0" w:type="dxa"/>
            <w:bottom w:w="0" w:type="dxa"/>
          </w:tblCellMar>
        </w:tblPrEx>
        <w:trPr>
          <w:trHeight w:val="360"/>
          <w:jc w:val="center"/>
        </w:trPr>
        <w:tc>
          <w:tcPr>
            <w:tcW w:w="2078" w:type="dxa"/>
            <w:vMerge w:val="restart"/>
          </w:tcPr>
          <w:p w:rsidR="00813E6E" w:rsidRDefault="00E325B0">
            <w:pPr>
              <w:pStyle w:val="Corpsdutexte40"/>
              <w:framePr w:wrap="notBeside" w:vAnchor="text" w:hAnchor="text" w:xAlign="center" w:y="1"/>
              <w:spacing w:before="0" w:line="125" w:lineRule="exact"/>
              <w:ind w:left="160"/>
            </w:pPr>
            <w:r>
              <w:rPr>
                <w:rStyle w:val="Corpsdutexte47"/>
              </w:rPr>
              <w:t>Distances de la ligne de sonde</w:t>
            </w:r>
          </w:p>
          <w:p w:rsidR="00813E6E" w:rsidRDefault="00E325B0">
            <w:pPr>
              <w:pStyle w:val="Corpsdutexte40"/>
              <w:framePr w:wrap="notBeside" w:vAnchor="text" w:hAnchor="text" w:xAlign="center" w:y="1"/>
              <w:spacing w:before="0" w:line="125" w:lineRule="exact"/>
              <w:ind w:left="160"/>
            </w:pPr>
            <w:r>
              <w:rPr>
                <w:rStyle w:val="Corpsdutexte47"/>
              </w:rPr>
              <w:t>an rirage. mètr».</w:t>
            </w:r>
          </w:p>
        </w:tc>
        <w:tc>
          <w:tcPr>
            <w:tcW w:w="1090" w:type="dxa"/>
          </w:tcPr>
          <w:p w:rsidR="00813E6E" w:rsidRDefault="00E325B0">
            <w:pPr>
              <w:pStyle w:val="Corpsdutexte40"/>
              <w:framePr w:wrap="notBeside" w:vAnchor="text" w:hAnchor="text" w:xAlign="center" w:y="1"/>
              <w:spacing w:before="0" w:line="240" w:lineRule="auto"/>
              <w:ind w:left="300"/>
            </w:pPr>
            <w:r>
              <w:rPr>
                <w:rStyle w:val="Corpsdutexte47"/>
              </w:rPr>
              <w:t>Profondeurs.</w:t>
            </w:r>
          </w:p>
        </w:tc>
        <w:tc>
          <w:tcPr>
            <w:tcW w:w="782" w:type="dxa"/>
          </w:tcPr>
          <w:p w:rsidR="00813E6E" w:rsidRDefault="00E325B0">
            <w:pPr>
              <w:pStyle w:val="Corpsdutexte40"/>
              <w:framePr w:wrap="notBeside" w:vAnchor="text" w:hAnchor="text" w:xAlign="center" w:y="1"/>
              <w:spacing w:before="0" w:line="130" w:lineRule="exact"/>
              <w:jc w:val="both"/>
            </w:pPr>
            <w:r>
              <w:rPr>
                <w:rStyle w:val="Corpsdutexte47"/>
              </w:rPr>
              <w:t>Inclinaisons calculées.</w:t>
            </w:r>
          </w:p>
        </w:tc>
      </w:tr>
      <w:tr w:rsidR="00813E6E">
        <w:tblPrEx>
          <w:tblCellMar>
            <w:top w:w="0" w:type="dxa"/>
            <w:bottom w:w="0" w:type="dxa"/>
          </w:tblCellMar>
        </w:tblPrEx>
        <w:trPr>
          <w:trHeight w:val="163"/>
          <w:jc w:val="center"/>
        </w:trPr>
        <w:tc>
          <w:tcPr>
            <w:tcW w:w="2078" w:type="dxa"/>
            <w:vMerge/>
          </w:tcPr>
          <w:p w:rsidR="00813E6E" w:rsidRDefault="00813E6E">
            <w:pPr>
              <w:framePr w:wrap="notBeside" w:vAnchor="text" w:hAnchor="text" w:xAlign="center" w:y="1"/>
            </w:pPr>
          </w:p>
        </w:tc>
        <w:tc>
          <w:tcPr>
            <w:tcW w:w="1090" w:type="dxa"/>
          </w:tcPr>
          <w:p w:rsidR="00813E6E" w:rsidRDefault="00E325B0">
            <w:pPr>
              <w:pStyle w:val="Corpsdutexte40"/>
              <w:framePr w:wrap="notBeside" w:vAnchor="text" w:hAnchor="text" w:xAlign="center" w:y="1"/>
              <w:spacing w:before="0" w:line="240" w:lineRule="auto"/>
              <w:ind w:left="600"/>
            </w:pPr>
            <w:r>
              <w:rPr>
                <w:rStyle w:val="Corpsdutexte47"/>
                <w:lang w:val="it"/>
              </w:rPr>
              <w:t>mitro.</w:t>
            </w:r>
          </w:p>
        </w:tc>
        <w:tc>
          <w:tcPr>
            <w:tcW w:w="782"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187"/>
          <w:jc w:val="center"/>
        </w:trPr>
        <w:tc>
          <w:tcPr>
            <w:tcW w:w="2078" w:type="dxa"/>
            <w:tcBorders>
              <w:bottom w:val="single" w:sz="4" w:space="0" w:color="auto"/>
            </w:tcBorders>
          </w:tcPr>
          <w:p w:rsidR="00813E6E" w:rsidRDefault="00E325B0">
            <w:pPr>
              <w:pStyle w:val="Corpsdutexte60"/>
              <w:framePr w:wrap="notBeside" w:vAnchor="text" w:hAnchor="text" w:xAlign="center" w:y="1"/>
              <w:tabs>
                <w:tab w:val="left" w:leader="dot" w:pos="2070"/>
              </w:tabs>
              <w:spacing w:after="0" w:line="240" w:lineRule="auto"/>
              <w:ind w:left="160"/>
            </w:pPr>
            <w:r>
              <w:rPr>
                <w:rStyle w:val="Corpsdutexte66"/>
              </w:rPr>
              <w:t>80 au nord</w:t>
            </w:r>
            <w:r>
              <w:rPr>
                <w:rStyle w:val="Corpsdutexte66"/>
              </w:rPr>
              <w:tab/>
            </w:r>
          </w:p>
        </w:tc>
        <w:tc>
          <w:tcPr>
            <w:tcW w:w="1090" w:type="dxa"/>
          </w:tcPr>
          <w:p w:rsidR="00813E6E" w:rsidRDefault="00E325B0">
            <w:pPr>
              <w:pStyle w:val="Corpsdutexte60"/>
              <w:framePr w:wrap="notBeside" w:vAnchor="text" w:hAnchor="text" w:xAlign="center" w:y="1"/>
              <w:spacing w:after="0" w:line="240" w:lineRule="auto"/>
              <w:ind w:left="600"/>
            </w:pPr>
            <w:r>
              <w:rPr>
                <w:rStyle w:val="Corpsdutexte66"/>
              </w:rPr>
              <w:t>84</w:t>
            </w:r>
          </w:p>
        </w:tc>
        <w:tc>
          <w:tcPr>
            <w:tcW w:w="782" w:type="dxa"/>
          </w:tcPr>
          <w:p w:rsidR="00813E6E" w:rsidRDefault="00E325B0">
            <w:pPr>
              <w:pStyle w:val="Corpsdutexte160"/>
              <w:framePr w:wrap="notBeside" w:vAnchor="text" w:hAnchor="text" w:xAlign="center" w:y="1"/>
              <w:spacing w:line="240" w:lineRule="auto"/>
            </w:pPr>
            <w:r>
              <w:rPr>
                <w:rStyle w:val="Corpsdutexte161"/>
              </w:rPr>
              <w:t>UT.2</w:t>
            </w:r>
          </w:p>
        </w:tc>
      </w:tr>
      <w:tr w:rsidR="00813E6E">
        <w:tblPrEx>
          <w:tblCellMar>
            <w:top w:w="0" w:type="dxa"/>
            <w:bottom w:w="0" w:type="dxa"/>
          </w:tblCellMar>
        </w:tblPrEx>
        <w:trPr>
          <w:trHeight w:val="206"/>
          <w:jc w:val="center"/>
        </w:trPr>
        <w:tc>
          <w:tcPr>
            <w:tcW w:w="2078"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70"/>
              </w:tabs>
              <w:spacing w:after="0" w:line="240" w:lineRule="auto"/>
              <w:ind w:left="160"/>
            </w:pPr>
            <w:r>
              <w:rPr>
                <w:rStyle w:val="Corpsdutexte66"/>
              </w:rPr>
              <w:t>40 au nord-est</w:t>
            </w:r>
            <w:r>
              <w:rPr>
                <w:rStyle w:val="Corpsdutexte66"/>
              </w:rPr>
              <w:tab/>
            </w:r>
          </w:p>
        </w:tc>
        <w:tc>
          <w:tcPr>
            <w:tcW w:w="1090" w:type="dxa"/>
          </w:tcPr>
          <w:p w:rsidR="00813E6E" w:rsidRDefault="00E325B0">
            <w:pPr>
              <w:pStyle w:val="Corpsdutexte60"/>
              <w:framePr w:wrap="notBeside" w:vAnchor="text" w:hAnchor="text" w:xAlign="center" w:y="1"/>
              <w:spacing w:after="0" w:line="240" w:lineRule="auto"/>
              <w:ind w:left="600"/>
            </w:pPr>
            <w:r>
              <w:rPr>
                <w:rStyle w:val="Corpsdutexte66"/>
              </w:rPr>
              <w:t>75</w:t>
            </w:r>
          </w:p>
        </w:tc>
        <w:tc>
          <w:tcPr>
            <w:tcW w:w="782" w:type="dxa"/>
          </w:tcPr>
          <w:p w:rsidR="00813E6E" w:rsidRDefault="00E325B0">
            <w:pPr>
              <w:pStyle w:val="Corpsdutexte60"/>
              <w:framePr w:wrap="notBeside" w:vAnchor="text" w:hAnchor="text" w:xAlign="center" w:y="1"/>
              <w:spacing w:after="0" w:line="240" w:lineRule="auto"/>
              <w:jc w:val="both"/>
            </w:pPr>
            <w:r>
              <w:rPr>
                <w:rStyle w:val="Corpsdutexte66"/>
              </w:rPr>
              <w:t>62 .5</w:t>
            </w:r>
          </w:p>
        </w:tc>
      </w:tr>
      <w:tr w:rsidR="00813E6E">
        <w:tblPrEx>
          <w:tblCellMar>
            <w:top w:w="0" w:type="dxa"/>
            <w:bottom w:w="0" w:type="dxa"/>
          </w:tblCellMar>
        </w:tblPrEx>
        <w:trPr>
          <w:trHeight w:val="206"/>
          <w:jc w:val="center"/>
        </w:trPr>
        <w:tc>
          <w:tcPr>
            <w:tcW w:w="2078"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75"/>
              </w:tabs>
              <w:spacing w:after="0" w:line="240" w:lineRule="auto"/>
              <w:ind w:left="160"/>
            </w:pPr>
            <w:r>
              <w:rPr>
                <w:rStyle w:val="Corpsdutexte66"/>
              </w:rPr>
              <w:t>60 à l'est</w:t>
            </w:r>
            <w:r>
              <w:rPr>
                <w:rStyle w:val="Corpsdutexte66"/>
              </w:rPr>
              <w:tab/>
            </w:r>
          </w:p>
        </w:tc>
        <w:tc>
          <w:tcPr>
            <w:tcW w:w="1090" w:type="dxa"/>
          </w:tcPr>
          <w:p w:rsidR="00813E6E" w:rsidRDefault="00E325B0">
            <w:pPr>
              <w:pStyle w:val="Corpsdutexte60"/>
              <w:framePr w:wrap="notBeside" w:vAnchor="text" w:hAnchor="text" w:xAlign="center" w:y="1"/>
              <w:spacing w:after="0" w:line="240" w:lineRule="auto"/>
              <w:ind w:left="600"/>
            </w:pPr>
            <w:r>
              <w:rPr>
                <w:rStyle w:val="Corpsdutexte66"/>
              </w:rPr>
              <w:t>84</w:t>
            </w:r>
          </w:p>
        </w:tc>
        <w:tc>
          <w:tcPr>
            <w:tcW w:w="782" w:type="dxa"/>
          </w:tcPr>
          <w:p w:rsidR="00813E6E" w:rsidRDefault="00E325B0">
            <w:pPr>
              <w:pStyle w:val="Corpsdutexte60"/>
              <w:framePr w:wrap="notBeside" w:vAnchor="text" w:hAnchor="text" w:xAlign="center" w:y="1"/>
              <w:spacing w:after="0" w:line="240" w:lineRule="auto"/>
              <w:jc w:val="both"/>
            </w:pPr>
            <w:r>
              <w:rPr>
                <w:rStyle w:val="Corpsdutexte66"/>
              </w:rPr>
              <w:t>55 .3</w:t>
            </w:r>
          </w:p>
        </w:tc>
      </w:tr>
      <w:tr w:rsidR="00813E6E">
        <w:tblPrEx>
          <w:tblCellMar>
            <w:top w:w="0" w:type="dxa"/>
            <w:bottom w:w="0" w:type="dxa"/>
          </w:tblCellMar>
        </w:tblPrEx>
        <w:trPr>
          <w:trHeight w:val="206"/>
          <w:jc w:val="center"/>
        </w:trPr>
        <w:tc>
          <w:tcPr>
            <w:tcW w:w="2078"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85"/>
              </w:tabs>
              <w:spacing w:after="0" w:line="240" w:lineRule="auto"/>
              <w:ind w:left="160"/>
            </w:pPr>
            <w:r>
              <w:rPr>
                <w:rStyle w:val="Corpsdutexte66"/>
              </w:rPr>
              <w:t>60 au sud-sud est</w:t>
            </w:r>
            <w:r>
              <w:rPr>
                <w:rStyle w:val="Corpsdutexte66"/>
              </w:rPr>
              <w:tab/>
            </w:r>
          </w:p>
        </w:tc>
        <w:tc>
          <w:tcPr>
            <w:tcW w:w="1090" w:type="dxa"/>
          </w:tcPr>
          <w:p w:rsidR="00813E6E" w:rsidRDefault="00E325B0">
            <w:pPr>
              <w:pStyle w:val="Corpsdutexte60"/>
              <w:framePr w:wrap="notBeside" w:vAnchor="text" w:hAnchor="text" w:xAlign="center" w:y="1"/>
              <w:spacing w:after="0" w:line="240" w:lineRule="auto"/>
              <w:ind w:left="600"/>
            </w:pPr>
            <w:r>
              <w:rPr>
                <w:rStyle w:val="Corpsdutexte66"/>
              </w:rPr>
              <w:t>81</w:t>
            </w:r>
          </w:p>
        </w:tc>
        <w:tc>
          <w:tcPr>
            <w:tcW w:w="782" w:type="dxa"/>
          </w:tcPr>
          <w:p w:rsidR="00813E6E" w:rsidRDefault="00E325B0">
            <w:pPr>
              <w:pStyle w:val="Corpsdutexte60"/>
              <w:framePr w:wrap="notBeside" w:vAnchor="text" w:hAnchor="text" w:xAlign="center" w:y="1"/>
              <w:spacing w:after="0" w:line="240" w:lineRule="auto"/>
              <w:jc w:val="both"/>
            </w:pPr>
            <w:r>
              <w:rPr>
                <w:rStyle w:val="Corpsdutexte66"/>
              </w:rPr>
              <w:t>54 .2</w:t>
            </w:r>
          </w:p>
        </w:tc>
      </w:tr>
      <w:tr w:rsidR="00813E6E">
        <w:tblPrEx>
          <w:tblCellMar>
            <w:top w:w="0" w:type="dxa"/>
            <w:bottom w:w="0" w:type="dxa"/>
          </w:tblCellMar>
        </w:tblPrEx>
        <w:trPr>
          <w:trHeight w:val="211"/>
          <w:jc w:val="center"/>
        </w:trPr>
        <w:tc>
          <w:tcPr>
            <w:tcW w:w="2078" w:type="dxa"/>
            <w:tcBorders>
              <w:top w:val="single" w:sz="4" w:space="0" w:color="auto"/>
              <w:bottom w:val="single" w:sz="4" w:space="0" w:color="auto"/>
            </w:tcBorders>
          </w:tcPr>
          <w:p w:rsidR="00813E6E" w:rsidRDefault="00E325B0">
            <w:pPr>
              <w:pStyle w:val="Corpsdutexte60"/>
              <w:framePr w:wrap="notBeside" w:vAnchor="text" w:hAnchor="text" w:xAlign="center" w:y="1"/>
              <w:spacing w:after="0" w:line="240" w:lineRule="auto"/>
              <w:ind w:left="160"/>
            </w:pPr>
            <w:r>
              <w:rPr>
                <w:rStyle w:val="Corpsdutexte66"/>
              </w:rPr>
              <w:t>60 au sud-sud-ouest....</w:t>
            </w:r>
          </w:p>
        </w:tc>
        <w:tc>
          <w:tcPr>
            <w:tcW w:w="1090" w:type="dxa"/>
          </w:tcPr>
          <w:p w:rsidR="00813E6E" w:rsidRDefault="00E325B0">
            <w:pPr>
              <w:pStyle w:val="Corpsdutexte60"/>
              <w:framePr w:wrap="notBeside" w:vAnchor="text" w:hAnchor="text" w:xAlign="center" w:y="1"/>
              <w:spacing w:after="0" w:line="240" w:lineRule="auto"/>
              <w:ind w:left="600"/>
            </w:pPr>
            <w:r>
              <w:rPr>
                <w:rStyle w:val="Corpsdutexte66"/>
              </w:rPr>
              <w:t>81</w:t>
            </w:r>
          </w:p>
        </w:tc>
        <w:tc>
          <w:tcPr>
            <w:tcW w:w="782" w:type="dxa"/>
          </w:tcPr>
          <w:p w:rsidR="00813E6E" w:rsidRDefault="00E325B0">
            <w:pPr>
              <w:pStyle w:val="Corpsdutexte60"/>
              <w:framePr w:wrap="notBeside" w:vAnchor="text" w:hAnchor="text" w:xAlign="center" w:y="1"/>
              <w:spacing w:after="0" w:line="240" w:lineRule="auto"/>
              <w:jc w:val="both"/>
            </w:pPr>
            <w:r>
              <w:rPr>
                <w:rStyle w:val="Corpsdutexte66"/>
              </w:rPr>
              <w:t>54 .2</w:t>
            </w:r>
          </w:p>
        </w:tc>
      </w:tr>
      <w:tr w:rsidR="00813E6E">
        <w:tblPrEx>
          <w:tblCellMar>
            <w:top w:w="0" w:type="dxa"/>
            <w:bottom w:w="0" w:type="dxa"/>
          </w:tblCellMar>
        </w:tblPrEx>
        <w:trPr>
          <w:trHeight w:val="216"/>
          <w:jc w:val="center"/>
        </w:trPr>
        <w:tc>
          <w:tcPr>
            <w:tcW w:w="2078"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61"/>
              </w:tabs>
              <w:spacing w:after="0" w:line="240" w:lineRule="auto"/>
              <w:ind w:left="160"/>
            </w:pPr>
            <w:r>
              <w:rPr>
                <w:rStyle w:val="Corpsdutexte66"/>
              </w:rPr>
              <w:t>60 à l'ouest</w:t>
            </w:r>
            <w:r>
              <w:rPr>
                <w:rStyle w:val="Corpsdutexte66"/>
              </w:rPr>
              <w:tab/>
            </w:r>
          </w:p>
        </w:tc>
        <w:tc>
          <w:tcPr>
            <w:tcW w:w="1090" w:type="dxa"/>
          </w:tcPr>
          <w:p w:rsidR="00813E6E" w:rsidRDefault="00E325B0">
            <w:pPr>
              <w:pStyle w:val="Corpsdutexte60"/>
              <w:framePr w:wrap="notBeside" w:vAnchor="text" w:hAnchor="text" w:xAlign="center" w:y="1"/>
              <w:spacing w:after="0" w:line="240" w:lineRule="auto"/>
              <w:ind w:left="600"/>
            </w:pPr>
            <w:r>
              <w:rPr>
                <w:rStyle w:val="Corpsdutexte66"/>
              </w:rPr>
              <w:t>68</w:t>
            </w:r>
          </w:p>
        </w:tc>
        <w:tc>
          <w:tcPr>
            <w:tcW w:w="782" w:type="dxa"/>
          </w:tcPr>
          <w:p w:rsidR="00813E6E" w:rsidRDefault="00E325B0">
            <w:pPr>
              <w:pStyle w:val="Corpsdutexte60"/>
              <w:framePr w:wrap="notBeside" w:vAnchor="text" w:hAnchor="text" w:xAlign="center" w:y="1"/>
              <w:spacing w:after="0" w:line="240" w:lineRule="auto"/>
              <w:jc w:val="both"/>
            </w:pPr>
            <w:r>
              <w:rPr>
                <w:rStyle w:val="Corpsdutexte66"/>
              </w:rPr>
              <w:t>49 .3</w:t>
            </w:r>
          </w:p>
        </w:tc>
      </w:tr>
      <w:tr w:rsidR="00813E6E">
        <w:tblPrEx>
          <w:tblCellMar>
            <w:top w:w="0" w:type="dxa"/>
            <w:bottom w:w="0" w:type="dxa"/>
          </w:tblCellMar>
        </w:tblPrEx>
        <w:trPr>
          <w:trHeight w:val="206"/>
          <w:jc w:val="center"/>
        </w:trPr>
        <w:tc>
          <w:tcPr>
            <w:tcW w:w="2078"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46"/>
              </w:tabs>
              <w:spacing w:after="0" w:line="240" w:lineRule="auto"/>
              <w:ind w:left="160"/>
            </w:pPr>
            <w:r>
              <w:rPr>
                <w:rStyle w:val="Corpsdutexte66"/>
              </w:rPr>
              <w:t>60 au nord-ouest</w:t>
            </w:r>
            <w:r>
              <w:rPr>
                <w:rStyle w:val="Corpsdutexte66"/>
              </w:rPr>
              <w:tab/>
            </w:r>
          </w:p>
        </w:tc>
        <w:tc>
          <w:tcPr>
            <w:tcW w:w="1090" w:type="dxa"/>
          </w:tcPr>
          <w:p w:rsidR="00813E6E" w:rsidRDefault="00E325B0">
            <w:pPr>
              <w:pStyle w:val="Corpsdutexte60"/>
              <w:framePr w:wrap="notBeside" w:vAnchor="text" w:hAnchor="text" w:xAlign="center" w:y="1"/>
              <w:spacing w:after="0" w:line="240" w:lineRule="auto"/>
              <w:ind w:left="600"/>
            </w:pPr>
            <w:r>
              <w:rPr>
                <w:rStyle w:val="Corpsdutexte66"/>
              </w:rPr>
              <w:t>73</w:t>
            </w:r>
          </w:p>
        </w:tc>
        <w:tc>
          <w:tcPr>
            <w:tcW w:w="782" w:type="dxa"/>
          </w:tcPr>
          <w:p w:rsidR="00813E6E" w:rsidRDefault="00E325B0">
            <w:pPr>
              <w:pStyle w:val="Corpsdutexte60"/>
              <w:framePr w:wrap="notBeside" w:vAnchor="text" w:hAnchor="text" w:xAlign="center" w:y="1"/>
              <w:spacing w:after="0" w:line="240" w:lineRule="auto"/>
              <w:jc w:val="both"/>
            </w:pPr>
            <w:r>
              <w:rPr>
                <w:rStyle w:val="Corpsdutexte66"/>
              </w:rPr>
              <w:t>51 .3</w:t>
            </w:r>
          </w:p>
        </w:tc>
      </w:tr>
    </w:tbl>
    <w:p w:rsidR="00813E6E" w:rsidRDefault="00E325B0">
      <w:pPr>
        <w:rPr>
          <w:sz w:val="2"/>
          <w:szCs w:val="2"/>
        </w:rPr>
      </w:pPr>
      <w:r>
        <w:br w:type="page"/>
      </w:r>
    </w:p>
    <w:p w:rsidR="00813E6E" w:rsidRDefault="00E325B0">
      <w:pPr>
        <w:pStyle w:val="Corpsdutexte0"/>
        <w:spacing w:before="0" w:after="0" w:line="293" w:lineRule="exact"/>
        <w:ind w:left="60" w:right="20" w:firstLine="240"/>
        <w:jc w:val="both"/>
      </w:pPr>
      <w:r>
        <w:rPr>
          <w:rStyle w:val="Corpsdutextea"/>
        </w:rPr>
        <w:t>D'autres observations et d'autres calculs donnent pour les flancs immergés de l'île nouvelle des pentes qui dimi</w:t>
      </w:r>
      <w:r>
        <w:rPr>
          <w:rStyle w:val="Corpsdutextea"/>
        </w:rPr>
        <w:softHyphen/>
        <w:t>nuent rapidement à mesure qu'on s'</w:t>
      </w:r>
      <w:r>
        <w:rPr>
          <w:rStyle w:val="Corpsdutextea"/>
        </w:rPr>
        <w:t>éloigne du rivage. Je laisse à ceux qui ont étudié le plus attentivement la configuration du globe, à décider si des terrains meubles inconsistants, battus sans cesse par les flots de la mer ; si des cendres et de petites pierres, en supposant que l'île Ju</w:t>
      </w:r>
      <w:r>
        <w:rPr>
          <w:rStyle w:val="Corpsdutextea"/>
        </w:rPr>
        <w:t>lia en eût été formée, auraient pu se maintenir des mois entiers sous des inclinaisons aussi considérables.</w:t>
      </w:r>
    </w:p>
    <w:p w:rsidR="00813E6E" w:rsidRDefault="00E325B0">
      <w:pPr>
        <w:pStyle w:val="Corpsdutexte0"/>
        <w:spacing w:before="0" w:after="0" w:line="293" w:lineRule="exact"/>
        <w:ind w:left="60" w:right="20" w:firstLine="240"/>
        <w:jc w:val="both"/>
      </w:pPr>
      <w:r>
        <w:rPr>
          <w:rStyle w:val="Corpsdutextea"/>
        </w:rPr>
        <w:t>Quelques nombres mettront, au surplus, tout le monde en état de bien apprécier les remarques qu'on vient de lire. L'inclinaison par rapport à une li</w:t>
      </w:r>
      <w:r>
        <w:rPr>
          <w:rStyle w:val="Corpsdutextea"/>
        </w:rPr>
        <w:t>gne horizontale des "parois du cône du Vésuve, d'après M. Élie de Beau- mont, est de 33°; celle des parois du cône supérieur de l'Etna de 32 à 33°. Sur la même mQntagne, l'inclinaison des talus les plus rapides de scories est de 37°. Le talus suivant leque</w:t>
      </w:r>
      <w:r>
        <w:rPr>
          <w:rStyle w:val="Corpsdutextea"/>
        </w:rPr>
        <w:t>l se disposent le sable fin bien sec et le grès pulvérisé, forme avec la ligne horizontale, d'après l'ar</w:t>
      </w:r>
      <w:r>
        <w:rPr>
          <w:rStyle w:val="Corpsdutextea"/>
        </w:rPr>
        <w:softHyphen/>
        <w:t>chitecte Rondelet, un-angle de 34°.5. Pour la terre or</w:t>
      </w:r>
      <w:r>
        <w:rPr>
          <w:rStyle w:val="Corpsdutextea"/>
        </w:rPr>
        <w:softHyphen/>
        <w:t>dinaire bien sèche et bien pulvérisée, l'angle du talus naturel, suivant le même architecte, est</w:t>
      </w:r>
      <w:r>
        <w:rPr>
          <w:rStyle w:val="Corpsdutextea"/>
        </w:rPr>
        <w:t xml:space="preserve"> de 46° 8 ; en humectant la terre, il trouva, pour la moyenne de diffé</w:t>
      </w:r>
      <w:r>
        <w:rPr>
          <w:rStyle w:val="Corpsdutextea"/>
        </w:rPr>
        <w:softHyphen/>
        <w:t>rentes expériences, 50°.</w:t>
      </w:r>
    </w:p>
    <w:p w:rsidR="00813E6E" w:rsidRDefault="00E325B0">
      <w:pPr>
        <w:pStyle w:val="Corpsdutexte0"/>
        <w:spacing w:before="0" w:after="0" w:line="293" w:lineRule="exact"/>
        <w:ind w:left="60" w:right="20" w:firstLine="240"/>
        <w:jc w:val="both"/>
      </w:pPr>
      <w:r>
        <w:rPr>
          <w:rStyle w:val="Corpsdutextea"/>
        </w:rPr>
        <w:t>J'ajouterai enfin que d'ailleurs les cendres et les scories incohérentes furent balayées par la mer ; au mois de dé</w:t>
      </w:r>
      <w:r>
        <w:rPr>
          <w:rStyle w:val="Corpsdutextea"/>
        </w:rPr>
        <w:softHyphen/>
        <w:t>cembre 1831, il ne restait plus à la place d</w:t>
      </w:r>
      <w:r>
        <w:rPr>
          <w:rStyle w:val="Corpsdutextea"/>
        </w:rPr>
        <w:t>e l'île Julia qu'un banc couvert de 3 mètres d'eau ; on n'y observe rien de volcanique ; c'est le fond rocheux de la mer qui s'est simplement soulevé.</w:t>
      </w:r>
    </w:p>
    <w:p w:rsidR="00813E6E" w:rsidRDefault="00E325B0">
      <w:pPr>
        <w:pStyle w:val="Corpsdutexte0"/>
        <w:spacing w:before="0" w:after="0" w:line="293" w:lineRule="exact"/>
        <w:ind w:left="60" w:firstLine="240"/>
        <w:jc w:val="both"/>
      </w:pPr>
      <w:r>
        <w:rPr>
          <w:rStyle w:val="Corpsdutextea"/>
        </w:rPr>
        <w:t>Je viens de rappeler des observations qui montrent</w:t>
      </w:r>
      <w:r>
        <w:rPr>
          <w:rStyle w:val="Corpsdutextea"/>
        </w:rPr>
        <w:br w:type="page"/>
        <w:t>qu'en peu d'</w:t>
      </w:r>
      <w:r>
        <w:rPr>
          <w:rStyle w:val="Corpsdutextea"/>
        </w:rPr>
        <w:t>heures de vastes étendues de terrain sont sor</w:t>
      </w:r>
      <w:r>
        <w:rPr>
          <w:rStyle w:val="Corpsdutextea"/>
        </w:rPr>
        <w:softHyphen/>
        <w:t>ties de leur niveau primitif; je vais compléter le tableau en citant, en Europe même, un grand pays, la Suède et la Norvège, dont le sol s'élève aussi, mais graduellement, au-dessus de la mer.</w:t>
      </w:r>
    </w:p>
    <w:p w:rsidR="00813E6E" w:rsidRDefault="00E325B0">
      <w:pPr>
        <w:pStyle w:val="Corpsdutexte0"/>
        <w:spacing w:before="0" w:after="0" w:line="293" w:lineRule="exact"/>
        <w:ind w:left="60" w:right="40" w:firstLine="240"/>
        <w:jc w:val="both"/>
      </w:pPr>
      <w:r>
        <w:rPr>
          <w:rStyle w:val="Corpsdutextea"/>
        </w:rPr>
        <w:t>11 existe, dans l</w:t>
      </w:r>
      <w:r>
        <w:rPr>
          <w:rStyle w:val="Corpsdutextea"/>
        </w:rPr>
        <w:t>e nord de la mer Baltique, ou dans le golfe de Bothnie, sur des rochers dont la mer vient encore baigner le pied, des marques invariables, qu'on observe de temps en temps et qui montrent que, relativement à ces marques, le niveau des eaux s'abaisse graduel</w:t>
      </w:r>
      <w:r>
        <w:rPr>
          <w:rStyle w:val="Corpsdutextea"/>
        </w:rPr>
        <w:t>lement. . Pour expliquer ce phénomène, il faut ou que les ro</w:t>
      </w:r>
      <w:r>
        <w:rPr>
          <w:rStyle w:val="Corpsdutextea"/>
        </w:rPr>
        <w:softHyphen/>
        <w:t>chers montent avec tout le terrain dont elles font partie, ou que le niveau de la mer descende. Cette dernière hypothèse n'est pas admissible, car alors l'abaissement serait aussi sensible dans l</w:t>
      </w:r>
      <w:r>
        <w:rPr>
          <w:rStyle w:val="Corpsdutextea"/>
        </w:rPr>
        <w:t>e nord de l'Allemagne qu'en Suède, résultat contredit par les observations. Le sol de la Scandinavie monte donc 1</w:t>
      </w:r>
    </w:p>
    <w:p w:rsidR="00813E6E" w:rsidRDefault="00E325B0">
      <w:pPr>
        <w:pStyle w:val="Corpsdutexte0"/>
        <w:spacing w:before="0" w:after="0" w:line="293" w:lineRule="exact"/>
        <w:ind w:left="60" w:right="40" w:firstLine="240"/>
        <w:jc w:val="both"/>
      </w:pPr>
      <w:r>
        <w:rPr>
          <w:rStyle w:val="Corpsdutextea"/>
        </w:rPr>
        <w:t>Quelle est la valeur séculaire de ce mouvement? Est-il uniforme, croissant ou décroissant ? Les circonstances cli- matologiques en modifient-e</w:t>
      </w:r>
      <w:r>
        <w:rPr>
          <w:rStyle w:val="Corpsdutextea"/>
        </w:rPr>
        <w:t>lles la valeur? ou cesse-t-il d'être sensible? Toutes ces questions sont loin d'être parfaitement résolues.</w:t>
      </w:r>
    </w:p>
    <w:p w:rsidR="00813E6E" w:rsidRDefault="00E325B0">
      <w:pPr>
        <w:pStyle w:val="Corpsdutexte0"/>
        <w:framePr w:h="190" w:vSpace="40" w:wrap="around" w:vAnchor="text" w:hAnchor="margin" w:x="3996" w:y="2359"/>
        <w:spacing w:before="0" w:after="0" w:line="190" w:lineRule="exact"/>
        <w:ind w:left="100" w:firstLine="0"/>
      </w:pPr>
      <w:r>
        <w:rPr>
          <w:rStyle w:val="Corpsdutextea"/>
        </w:rPr>
        <w:t>o</w:t>
      </w:r>
    </w:p>
    <w:p w:rsidR="00813E6E" w:rsidRDefault="00E325B0">
      <w:pPr>
        <w:pStyle w:val="Corpsdutexte0"/>
        <w:spacing w:before="0" w:after="0" w:line="293" w:lineRule="exact"/>
        <w:ind w:left="60" w:right="40" w:firstLine="240"/>
        <w:jc w:val="both"/>
      </w:pPr>
      <w:r>
        <w:rPr>
          <w:rStyle w:val="Corpsdutextea"/>
        </w:rPr>
        <w:t>La mer Baltique n'est pas sujette au flux et au reflux de l'Océan. Cependant, son niveau peut varier de quel</w:t>
      </w:r>
      <w:r>
        <w:rPr>
          <w:rStyle w:val="Corpsdutextea"/>
        </w:rPr>
        <w:softHyphen/>
        <w:t>ques mètres, suivant que les vents vi</w:t>
      </w:r>
      <w:r>
        <w:rPr>
          <w:rStyle w:val="Corpsdutextea"/>
        </w:rPr>
        <w:t>ennent à souffler dans telle ou telle direction, suivant que ces vents font entrer ou sortir d'immenses fleuves d'eau par le Sund. Or, rien ne prouve qu'aux instants où l'on traça jadis sur les rochers les marques qui aujourd'hui servent de re</w:t>
      </w:r>
      <w:r>
        <w:rPr>
          <w:rStyle w:val="Corpsdutextea"/>
        </w:rPr>
        <w:softHyphen/>
        <w:t>pères , la m</w:t>
      </w:r>
      <w:r>
        <w:rPr>
          <w:rStyle w:val="Corpsdutextea"/>
        </w:rPr>
        <w:t>er était exactement dans son état moyen. On</w:t>
      </w:r>
    </w:p>
    <w:p w:rsidR="00813E6E" w:rsidRDefault="00E325B0">
      <w:pPr>
        <w:pStyle w:val="En-tte220"/>
        <w:keepNext/>
        <w:keepLines/>
        <w:spacing w:line="190" w:lineRule="exact"/>
        <w:ind w:left="60"/>
      </w:pPr>
      <w:bookmarkStart w:id="7" w:name="bookmark6"/>
      <w:r>
        <w:rPr>
          <w:rStyle w:val="En-tte221"/>
        </w:rPr>
        <w:t>A.—m.</w:t>
      </w:r>
      <w:bookmarkEnd w:id="7"/>
      <w:r>
        <w:br w:type="page"/>
      </w:r>
    </w:p>
    <w:p w:rsidR="00813E6E" w:rsidRDefault="00E325B0">
      <w:pPr>
        <w:pStyle w:val="Corpsdutexte0"/>
        <w:spacing w:before="0" w:after="121" w:line="298" w:lineRule="exact"/>
        <w:ind w:left="60" w:right="20" w:firstLine="0"/>
        <w:jc w:val="both"/>
      </w:pPr>
      <w:r>
        <w:rPr>
          <w:rStyle w:val="Corpsdutextea"/>
        </w:rPr>
        <w:t>ne doit donc pas s'attendre à trouver entre les résultats une conformité que les points de départ ne comportent pas; mais il serait également déraisonnable de vouloir attribuer à cette seule circonstance l</w:t>
      </w:r>
      <w:r>
        <w:rPr>
          <w:rStyle w:val="Corpsdutextea"/>
        </w:rPr>
        <w:t>a totalité des éléva</w:t>
      </w:r>
      <w:r>
        <w:rPr>
          <w:rStyle w:val="Corpsdutextea"/>
        </w:rPr>
        <w:softHyphen/>
        <w:t>tions de terrains observées: il faudrait, en effet, que, dans une multitude de lieux, à différentes époques, et sans aucun dessein prémédité, on eût précisément choisi pour placer les marques, le moment où la Baltique était gonflée par</w:t>
      </w:r>
      <w:r>
        <w:rPr>
          <w:rStyle w:val="Corpsdutextea"/>
        </w:rPr>
        <w:t xml:space="preserve"> l'action d'Un vent fort. Voici, au surplus, -quelques résultats précis tirés d'un mémoire de M. Hall- strom.</w:t>
      </w:r>
    </w:p>
    <w:tbl>
      <w:tblPr>
        <w:tblW w:w="0" w:type="auto"/>
        <w:jc w:val="center"/>
        <w:tblLayout w:type="fixed"/>
        <w:tblCellMar>
          <w:left w:w="10" w:type="dxa"/>
          <w:right w:w="10" w:type="dxa"/>
        </w:tblCellMar>
        <w:tblLook w:val="04A0" w:firstRow="1" w:lastRow="0" w:firstColumn="1" w:lastColumn="0" w:noHBand="0" w:noVBand="1"/>
      </w:tblPr>
      <w:tblGrid>
        <w:gridCol w:w="1584"/>
        <w:gridCol w:w="1483"/>
        <w:gridCol w:w="1474"/>
        <w:gridCol w:w="667"/>
      </w:tblGrid>
      <w:tr w:rsidR="00813E6E">
        <w:tblPrEx>
          <w:tblCellMar>
            <w:top w:w="0" w:type="dxa"/>
            <w:bottom w:w="0" w:type="dxa"/>
          </w:tblCellMar>
        </w:tblPrEx>
        <w:trPr>
          <w:trHeight w:val="158"/>
          <w:jc w:val="center"/>
        </w:trPr>
        <w:tc>
          <w:tcPr>
            <w:tcW w:w="1584" w:type="dxa"/>
          </w:tcPr>
          <w:p w:rsidR="00813E6E" w:rsidRDefault="00E325B0">
            <w:pPr>
              <w:pStyle w:val="Corpsdutexte40"/>
              <w:framePr w:wrap="notBeside" w:vAnchor="text" w:hAnchor="text" w:xAlign="center" w:y="1"/>
              <w:spacing w:before="0" w:line="240" w:lineRule="auto"/>
              <w:ind w:left="260"/>
            </w:pPr>
            <w:r>
              <w:rPr>
                <w:rStyle w:val="Corpsdutexte48"/>
              </w:rPr>
              <w:t>Noms</w:t>
            </w:r>
          </w:p>
        </w:tc>
        <w:tc>
          <w:tcPr>
            <w:tcW w:w="1483" w:type="dxa"/>
          </w:tcPr>
          <w:p w:rsidR="00813E6E" w:rsidRDefault="00E325B0">
            <w:pPr>
              <w:pStyle w:val="Corpsdutexte40"/>
              <w:framePr w:wrap="notBeside" w:vAnchor="text" w:hAnchor="text" w:xAlign="center" w:y="1"/>
              <w:spacing w:before="0" w:line="240" w:lineRule="auto"/>
              <w:ind w:left="320"/>
            </w:pPr>
            <w:r>
              <w:rPr>
                <w:rStyle w:val="Corpsdutexte48"/>
              </w:rPr>
              <w:t>Dates dn signe</w:t>
            </w:r>
          </w:p>
        </w:tc>
        <w:tc>
          <w:tcPr>
            <w:tcW w:w="1474" w:type="dxa"/>
          </w:tcPr>
          <w:p w:rsidR="00813E6E" w:rsidRDefault="00E325B0">
            <w:pPr>
              <w:pStyle w:val="Corpsdutexte40"/>
              <w:framePr w:wrap="notBeside" w:vAnchor="text" w:hAnchor="text" w:xAlign="center" w:y="1"/>
              <w:spacing w:before="0" w:line="240" w:lineRule="auto"/>
              <w:ind w:left="320"/>
            </w:pPr>
            <w:r>
              <w:rPr>
                <w:rStyle w:val="Corpsdutexte48"/>
              </w:rPr>
              <w:t>Dates dn signe</w:t>
            </w:r>
          </w:p>
        </w:tc>
        <w:tc>
          <w:tcPr>
            <w:tcW w:w="667" w:type="dxa"/>
          </w:tcPr>
          <w:p w:rsidR="00813E6E" w:rsidRDefault="00E325B0">
            <w:pPr>
              <w:pStyle w:val="Corpsdutexte40"/>
              <w:framePr w:wrap="notBeside" w:vAnchor="text" w:hAnchor="text" w:xAlign="center" w:y="1"/>
              <w:spacing w:before="0" w:line="240" w:lineRule="auto"/>
              <w:ind w:left="140"/>
            </w:pPr>
            <w:r>
              <w:rPr>
                <w:rStyle w:val="Corpsdutexte48"/>
              </w:rPr>
              <w:t>Ascension</w:t>
            </w:r>
          </w:p>
        </w:tc>
      </w:tr>
      <w:tr w:rsidR="00813E6E">
        <w:tblPrEx>
          <w:tblCellMar>
            <w:top w:w="0" w:type="dxa"/>
            <w:bottom w:w="0" w:type="dxa"/>
          </w:tblCellMar>
        </w:tblPrEx>
        <w:trPr>
          <w:trHeight w:val="130"/>
          <w:jc w:val="center"/>
        </w:trPr>
        <w:tc>
          <w:tcPr>
            <w:tcW w:w="1584" w:type="dxa"/>
          </w:tcPr>
          <w:p w:rsidR="00813E6E" w:rsidRDefault="00E325B0">
            <w:pPr>
              <w:pStyle w:val="Corpsdutexte40"/>
              <w:framePr w:wrap="notBeside" w:vAnchor="text" w:hAnchor="text" w:xAlign="center" w:y="1"/>
              <w:spacing w:before="0" w:line="240" w:lineRule="auto"/>
              <w:ind w:left="420"/>
            </w:pPr>
            <w:r>
              <w:rPr>
                <w:rStyle w:val="Corpsdutexte48"/>
              </w:rPr>
              <w:t>des</w:t>
            </w:r>
          </w:p>
        </w:tc>
        <w:tc>
          <w:tcPr>
            <w:tcW w:w="1483" w:type="dxa"/>
          </w:tcPr>
          <w:p w:rsidR="00813E6E" w:rsidRDefault="00E325B0">
            <w:pPr>
              <w:pStyle w:val="Corpsdutexte40"/>
              <w:framePr w:wrap="notBeside" w:vAnchor="text" w:hAnchor="text" w:xAlign="center" w:y="1"/>
              <w:spacing w:before="0" w:line="240" w:lineRule="auto"/>
              <w:ind w:left="500"/>
            </w:pPr>
            <w:r>
              <w:rPr>
                <w:rStyle w:val="Corpsdutexte48"/>
              </w:rPr>
              <w:t>de départ.</w:t>
            </w:r>
          </w:p>
        </w:tc>
        <w:tc>
          <w:tcPr>
            <w:tcW w:w="1474" w:type="dxa"/>
          </w:tcPr>
          <w:p w:rsidR="00813E6E" w:rsidRDefault="00E325B0">
            <w:pPr>
              <w:pStyle w:val="Corpsdutexte40"/>
              <w:framePr w:wrap="notBeside" w:vAnchor="text" w:hAnchor="text" w:xAlign="center" w:y="1"/>
              <w:spacing w:before="0" w:line="240" w:lineRule="auto"/>
              <w:ind w:left="540"/>
            </w:pPr>
            <w:r>
              <w:rPr>
                <w:rStyle w:val="Corpsdutexte48"/>
              </w:rPr>
              <w:t>comparé.</w:t>
            </w:r>
          </w:p>
        </w:tc>
        <w:tc>
          <w:tcPr>
            <w:tcW w:w="667" w:type="dxa"/>
          </w:tcPr>
          <w:p w:rsidR="00813E6E" w:rsidRDefault="00E325B0">
            <w:pPr>
              <w:pStyle w:val="Corpsdutexte40"/>
              <w:framePr w:wrap="notBeside" w:vAnchor="text" w:hAnchor="text" w:xAlign="center" w:y="1"/>
              <w:spacing w:before="0" w:line="240" w:lineRule="auto"/>
              <w:ind w:left="140"/>
            </w:pPr>
            <w:r>
              <w:rPr>
                <w:rStyle w:val="Corpsdutexte48"/>
              </w:rPr>
              <w:t>séculaire</w:t>
            </w:r>
          </w:p>
        </w:tc>
      </w:tr>
      <w:tr w:rsidR="00813E6E">
        <w:tblPrEx>
          <w:tblCellMar>
            <w:top w:w="0" w:type="dxa"/>
            <w:bottom w:w="0" w:type="dxa"/>
          </w:tblCellMar>
        </w:tblPrEx>
        <w:trPr>
          <w:trHeight w:val="197"/>
          <w:jc w:val="center"/>
        </w:trPr>
        <w:tc>
          <w:tcPr>
            <w:tcW w:w="1584" w:type="dxa"/>
          </w:tcPr>
          <w:p w:rsidR="00813E6E" w:rsidRDefault="00E325B0">
            <w:pPr>
              <w:pStyle w:val="Corpsdutexte40"/>
              <w:framePr w:wrap="notBeside" w:vAnchor="text" w:hAnchor="text" w:xAlign="center" w:y="1"/>
              <w:spacing w:before="0" w:line="240" w:lineRule="auto"/>
              <w:ind w:left="260"/>
            </w:pPr>
            <w:r>
              <w:rPr>
                <w:rStyle w:val="Corpsdutexte48"/>
              </w:rPr>
              <w:t>endroits.</w:t>
            </w:r>
          </w:p>
        </w:tc>
        <w:tc>
          <w:tcPr>
            <w:tcW w:w="1483" w:type="dxa"/>
          </w:tcPr>
          <w:p w:rsidR="00813E6E" w:rsidRDefault="00E325B0">
            <w:pPr>
              <w:pStyle w:val="Corpsdutexte40"/>
              <w:framePr w:wrap="notBeside" w:vAnchor="text" w:hAnchor="text" w:xAlign="center" w:y="1"/>
              <w:spacing w:before="0" w:line="240" w:lineRule="auto"/>
              <w:ind w:left="100"/>
            </w:pPr>
            <w:r>
              <w:rPr>
                <w:rStyle w:val="Corpsdutexte48"/>
              </w:rPr>
              <w:t>Noms des observateurs.</w:t>
            </w:r>
          </w:p>
        </w:tc>
        <w:tc>
          <w:tcPr>
            <w:tcW w:w="1474" w:type="dxa"/>
          </w:tcPr>
          <w:p w:rsidR="00813E6E" w:rsidRDefault="00E325B0">
            <w:pPr>
              <w:pStyle w:val="Corpsdutexte40"/>
              <w:framePr w:wrap="notBeside" w:vAnchor="text" w:hAnchor="text" w:xAlign="center" w:y="1"/>
              <w:spacing w:before="0" w:line="240" w:lineRule="auto"/>
              <w:ind w:left="80"/>
            </w:pPr>
            <w:r>
              <w:rPr>
                <w:rStyle w:val="Corpsdutexte48"/>
              </w:rPr>
              <w:t>Noms des observateurs.</w:t>
            </w:r>
          </w:p>
        </w:tc>
        <w:tc>
          <w:tcPr>
            <w:tcW w:w="667" w:type="dxa"/>
          </w:tcPr>
          <w:p w:rsidR="00813E6E" w:rsidRDefault="00E325B0">
            <w:pPr>
              <w:pStyle w:val="Corpsdutexte40"/>
              <w:framePr w:wrap="notBeside" w:vAnchor="text" w:hAnchor="text" w:xAlign="center" w:y="1"/>
              <w:spacing w:before="0" w:line="240" w:lineRule="auto"/>
              <w:ind w:left="140"/>
            </w:pPr>
            <w:r>
              <w:rPr>
                <w:rStyle w:val="Corpsdutexte48"/>
                <w:lang w:val="de"/>
              </w:rPr>
              <w:t xml:space="preserve">du </w:t>
            </w:r>
            <w:r>
              <w:rPr>
                <w:rStyle w:val="Corpsdutexte48"/>
                <w:lang w:val="it"/>
              </w:rPr>
              <w:t>sol.</w:t>
            </w:r>
          </w:p>
        </w:tc>
      </w:tr>
      <w:tr w:rsidR="00813E6E">
        <w:tblPrEx>
          <w:tblCellMar>
            <w:top w:w="0" w:type="dxa"/>
            <w:bottom w:w="0" w:type="dxa"/>
          </w:tblCellMar>
        </w:tblPrEx>
        <w:trPr>
          <w:trHeight w:val="259"/>
          <w:jc w:val="center"/>
        </w:trPr>
        <w:tc>
          <w:tcPr>
            <w:tcW w:w="1584" w:type="dxa"/>
          </w:tcPr>
          <w:p w:rsidR="00813E6E" w:rsidRDefault="00E325B0">
            <w:pPr>
              <w:pStyle w:val="Corpsdutexte60"/>
              <w:framePr w:wrap="notBeside" w:vAnchor="text" w:hAnchor="text" w:xAlign="center" w:y="1"/>
              <w:spacing w:after="0" w:line="240" w:lineRule="auto"/>
              <w:ind w:left="40"/>
            </w:pPr>
            <w:r>
              <w:rPr>
                <w:rStyle w:val="Corpsdutexte67"/>
              </w:rPr>
              <w:t>Raholman.</w:t>
            </w:r>
          </w:p>
        </w:tc>
        <w:tc>
          <w:tcPr>
            <w:tcW w:w="1483" w:type="dxa"/>
          </w:tcPr>
          <w:p w:rsidR="00813E6E" w:rsidRDefault="00E325B0">
            <w:pPr>
              <w:pStyle w:val="Corpsdutexte60"/>
              <w:framePr w:wrap="notBeside" w:vAnchor="text" w:hAnchor="text" w:xAlign="center" w:y="1"/>
              <w:spacing w:after="0" w:line="240" w:lineRule="auto"/>
              <w:ind w:left="100"/>
            </w:pPr>
            <w:r>
              <w:rPr>
                <w:rStyle w:val="Corpsdutexte67"/>
              </w:rPr>
              <w:t>1700. Dawison.</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1750. Hellant</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lang w:val="de"/>
              </w:rPr>
              <w:t>1-.22</w:t>
            </w:r>
          </w:p>
        </w:tc>
      </w:tr>
      <w:tr w:rsidR="00813E6E">
        <w:tblPrEx>
          <w:tblCellMar>
            <w:top w:w="0" w:type="dxa"/>
            <w:bottom w:w="0" w:type="dxa"/>
          </w:tblCellMar>
        </w:tblPrEx>
        <w:trPr>
          <w:trHeight w:val="221"/>
          <w:jc w:val="center"/>
        </w:trPr>
        <w:tc>
          <w:tcPr>
            <w:tcW w:w="1584" w:type="dxa"/>
          </w:tcPr>
          <w:p w:rsidR="00813E6E" w:rsidRDefault="00E325B0">
            <w:pPr>
              <w:pStyle w:val="Corpsdutexte180"/>
              <w:framePr w:wrap="notBeside" w:vAnchor="text" w:hAnchor="text" w:xAlign="center" w:y="1"/>
              <w:spacing w:line="240" w:lineRule="auto"/>
              <w:ind w:left="420"/>
            </w:pPr>
            <w:r>
              <w:t>—</w:t>
            </w:r>
          </w:p>
        </w:tc>
        <w:tc>
          <w:tcPr>
            <w:tcW w:w="1483" w:type="dxa"/>
          </w:tcPr>
          <w:p w:rsidR="00813E6E" w:rsidRDefault="00E325B0">
            <w:pPr>
              <w:pStyle w:val="Corpsdutexte301"/>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1775. Zeelberg.</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0 .98</w:t>
            </w:r>
          </w:p>
        </w:tc>
      </w:tr>
      <w:tr w:rsidR="00813E6E">
        <w:tblPrEx>
          <w:tblCellMar>
            <w:top w:w="0" w:type="dxa"/>
            <w:bottom w:w="0" w:type="dxa"/>
          </w:tblCellMar>
        </w:tblPrEx>
        <w:trPr>
          <w:trHeight w:val="202"/>
          <w:jc w:val="center"/>
        </w:trPr>
        <w:tc>
          <w:tcPr>
            <w:tcW w:w="1584" w:type="dxa"/>
          </w:tcPr>
          <w:p w:rsidR="00813E6E" w:rsidRDefault="00E325B0">
            <w:pPr>
              <w:pStyle w:val="Corpsdutexte60"/>
              <w:framePr w:wrap="notBeside" w:vAnchor="text" w:hAnchor="text" w:xAlign="center" w:y="1"/>
              <w:spacing w:after="0" w:line="240" w:lineRule="auto"/>
              <w:ind w:left="40"/>
            </w:pPr>
            <w:r>
              <w:rPr>
                <w:rStyle w:val="Corpsdutexte67"/>
              </w:rPr>
              <w:t>Stor-Rebben.</w:t>
            </w:r>
          </w:p>
        </w:tc>
        <w:tc>
          <w:tcPr>
            <w:tcW w:w="1483" w:type="dxa"/>
          </w:tcPr>
          <w:p w:rsidR="00813E6E" w:rsidRDefault="00E325B0">
            <w:pPr>
              <w:pStyle w:val="Corpsdutexte60"/>
              <w:framePr w:wrap="notBeside" w:vAnchor="text" w:hAnchor="text" w:xAlign="center" w:y="1"/>
              <w:spacing w:after="0" w:line="240" w:lineRule="auto"/>
              <w:ind w:left="100"/>
            </w:pPr>
            <w:r>
              <w:rPr>
                <w:rStyle w:val="Corpsdutexte67"/>
              </w:rPr>
              <w:t>1751. Hellant.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1785. </w:t>
            </w:r>
            <w:r>
              <w:rPr>
                <w:rStyle w:val="Corpsdutexte67"/>
                <w:lang w:val="de"/>
              </w:rPr>
              <w:t>Schulten.</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1 .48</w:t>
            </w:r>
          </w:p>
        </w:tc>
      </w:tr>
      <w:tr w:rsidR="00813E6E">
        <w:tblPrEx>
          <w:tblCellMar>
            <w:top w:w="0" w:type="dxa"/>
            <w:bottom w:w="0" w:type="dxa"/>
          </w:tblCellMar>
        </w:tblPrEx>
        <w:trPr>
          <w:trHeight w:val="226"/>
          <w:jc w:val="center"/>
        </w:trPr>
        <w:tc>
          <w:tcPr>
            <w:tcW w:w="1584" w:type="dxa"/>
          </w:tcPr>
          <w:p w:rsidR="00813E6E" w:rsidRDefault="00E325B0">
            <w:pPr>
              <w:pStyle w:val="Corpsdutexte230"/>
              <w:framePr w:wrap="notBeside" w:vAnchor="text" w:hAnchor="text" w:xAlign="center" w:y="1"/>
              <w:spacing w:line="240" w:lineRule="auto"/>
              <w:ind w:left="420"/>
            </w:pPr>
            <w:r>
              <w:t>—</w:t>
            </w:r>
          </w:p>
        </w:tc>
        <w:tc>
          <w:tcPr>
            <w:tcW w:w="1483" w:type="dxa"/>
          </w:tcPr>
          <w:p w:rsidR="00813E6E" w:rsidRDefault="00E325B0">
            <w:pPr>
              <w:pStyle w:val="Corpsdutexte29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1796. Hjort</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1 .25</w:t>
            </w:r>
          </w:p>
        </w:tc>
      </w:tr>
      <w:tr w:rsidR="00813E6E">
        <w:tblPrEx>
          <w:tblCellMar>
            <w:top w:w="0" w:type="dxa"/>
            <w:bottom w:w="0" w:type="dxa"/>
          </w:tblCellMar>
        </w:tblPrEx>
        <w:trPr>
          <w:trHeight w:val="206"/>
          <w:jc w:val="center"/>
        </w:trPr>
        <w:tc>
          <w:tcPr>
            <w:tcW w:w="1584" w:type="dxa"/>
          </w:tcPr>
          <w:p w:rsidR="00813E6E" w:rsidRDefault="00E325B0">
            <w:pPr>
              <w:pStyle w:val="Corpsdutexte60"/>
              <w:framePr w:wrap="notBeside" w:vAnchor="text" w:hAnchor="text" w:xAlign="center" w:y="1"/>
              <w:spacing w:after="0" w:line="240" w:lineRule="auto"/>
              <w:ind w:left="40"/>
            </w:pPr>
            <w:r>
              <w:rPr>
                <w:rStyle w:val="Corpsdutexte67"/>
              </w:rPr>
              <w:t>Batan (64° de latit).</w:t>
            </w:r>
          </w:p>
        </w:tc>
        <w:tc>
          <w:tcPr>
            <w:tcW w:w="1483" w:type="dxa"/>
          </w:tcPr>
          <w:p w:rsidR="00813E6E" w:rsidRDefault="00E325B0">
            <w:pPr>
              <w:pStyle w:val="Corpsdutexte60"/>
              <w:framePr w:wrap="notBeside" w:vAnchor="text" w:hAnchor="text" w:xAlign="center" w:y="1"/>
              <w:spacing w:after="0" w:line="240" w:lineRule="auto"/>
              <w:ind w:left="100"/>
            </w:pPr>
            <w:r>
              <w:rPr>
                <w:rStyle w:val="Corpsdutexte67"/>
              </w:rPr>
              <w:t>1749. Chydénius.</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1785. </w:t>
            </w:r>
            <w:r>
              <w:rPr>
                <w:rStyle w:val="Corpsdutexte67"/>
                <w:lang w:val="de"/>
              </w:rPr>
              <w:t>Schulten.</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1 .39</w:t>
            </w:r>
          </w:p>
        </w:tc>
      </w:tr>
      <w:tr w:rsidR="00813E6E">
        <w:tblPrEx>
          <w:tblCellMar>
            <w:top w:w="0" w:type="dxa"/>
            <w:bottom w:w="0" w:type="dxa"/>
          </w:tblCellMar>
        </w:tblPrEx>
        <w:trPr>
          <w:trHeight w:val="197"/>
          <w:jc w:val="center"/>
        </w:trPr>
        <w:tc>
          <w:tcPr>
            <w:tcW w:w="1584" w:type="dxa"/>
          </w:tcPr>
          <w:p w:rsidR="00813E6E" w:rsidRDefault="00E325B0">
            <w:pPr>
              <w:pStyle w:val="Corpsdutexte190"/>
              <w:framePr w:wrap="notBeside" w:vAnchor="text" w:hAnchor="text" w:xAlign="center" w:y="1"/>
              <w:spacing w:line="240" w:lineRule="auto"/>
              <w:ind w:left="660"/>
            </w:pPr>
            <w:r>
              <w:t>.—</w:t>
            </w:r>
          </w:p>
        </w:tc>
        <w:tc>
          <w:tcPr>
            <w:tcW w:w="1483" w:type="dxa"/>
          </w:tcPr>
          <w:p w:rsidR="00813E6E" w:rsidRDefault="00E325B0">
            <w:pPr>
              <w:pStyle w:val="Corpsdutexte33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1785. Wallman.</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1 .60</w:t>
            </w:r>
          </w:p>
        </w:tc>
      </w:tr>
      <w:tr w:rsidR="00813E6E">
        <w:tblPrEx>
          <w:tblCellMar>
            <w:top w:w="0" w:type="dxa"/>
            <w:bottom w:w="0" w:type="dxa"/>
          </w:tblCellMar>
        </w:tblPrEx>
        <w:trPr>
          <w:trHeight w:val="211"/>
          <w:jc w:val="center"/>
        </w:trPr>
        <w:tc>
          <w:tcPr>
            <w:tcW w:w="1584" w:type="dxa"/>
          </w:tcPr>
          <w:p w:rsidR="00813E6E" w:rsidRDefault="00E325B0">
            <w:pPr>
              <w:pStyle w:val="Corpsdutexte210"/>
              <w:framePr w:wrap="notBeside" w:vAnchor="text" w:hAnchor="text" w:xAlign="center" w:y="1"/>
              <w:spacing w:line="240" w:lineRule="auto"/>
              <w:ind w:left="660"/>
            </w:pPr>
            <w:r>
              <w:t>—</w:t>
            </w:r>
          </w:p>
        </w:tc>
        <w:tc>
          <w:tcPr>
            <w:tcW w:w="1483" w:type="dxa"/>
          </w:tcPr>
          <w:p w:rsidR="00813E6E" w:rsidRDefault="00E325B0">
            <w:pPr>
              <w:pStyle w:val="Corpsdutexte35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1819. </w:t>
            </w:r>
            <w:r>
              <w:rPr>
                <w:rStyle w:val="Corpsdutexte67"/>
                <w:lang w:val="de"/>
              </w:rPr>
              <w:t>Hallstrom.</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1 .04</w:t>
            </w:r>
          </w:p>
        </w:tc>
      </w:tr>
      <w:tr w:rsidR="00813E6E">
        <w:tblPrEx>
          <w:tblCellMar>
            <w:top w:w="0" w:type="dxa"/>
            <w:bottom w:w="0" w:type="dxa"/>
          </w:tblCellMar>
        </w:tblPrEx>
        <w:trPr>
          <w:trHeight w:val="211"/>
          <w:jc w:val="center"/>
        </w:trPr>
        <w:tc>
          <w:tcPr>
            <w:tcW w:w="1584" w:type="dxa"/>
          </w:tcPr>
          <w:p w:rsidR="00813E6E" w:rsidRDefault="00E325B0">
            <w:pPr>
              <w:pStyle w:val="Corpsdutexte270"/>
              <w:framePr w:wrap="notBeside" w:vAnchor="text" w:hAnchor="text" w:xAlign="center" w:y="1"/>
              <w:spacing w:line="240" w:lineRule="auto"/>
              <w:ind w:left="660"/>
            </w:pPr>
            <w:r>
              <w:t>—</w:t>
            </w:r>
          </w:p>
        </w:tc>
        <w:tc>
          <w:tcPr>
            <w:tcW w:w="1483" w:type="dxa"/>
          </w:tcPr>
          <w:p w:rsidR="00813E6E" w:rsidRDefault="00E325B0">
            <w:pPr>
              <w:pStyle w:val="Corpsdutexte60"/>
              <w:framePr w:wrap="notBeside" w:vAnchor="text" w:hAnchor="text" w:xAlign="center" w:y="1"/>
              <w:spacing w:after="0" w:line="240" w:lineRule="auto"/>
              <w:ind w:left="100"/>
            </w:pPr>
            <w:r>
              <w:rPr>
                <w:rStyle w:val="Corpsdutexte67"/>
              </w:rPr>
              <w:t>1774. Hellant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1785. Schulteu.</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1 .48</w:t>
            </w:r>
          </w:p>
        </w:tc>
      </w:tr>
      <w:tr w:rsidR="00813E6E">
        <w:tblPrEx>
          <w:tblCellMar>
            <w:top w:w="0" w:type="dxa"/>
            <w:bottom w:w="0" w:type="dxa"/>
          </w:tblCellMar>
        </w:tblPrEx>
        <w:trPr>
          <w:trHeight w:val="211"/>
          <w:jc w:val="center"/>
        </w:trPr>
        <w:tc>
          <w:tcPr>
            <w:tcW w:w="1584" w:type="dxa"/>
          </w:tcPr>
          <w:p w:rsidR="00813E6E" w:rsidRDefault="00E325B0">
            <w:pPr>
              <w:pStyle w:val="Corpsdutexte260"/>
              <w:framePr w:wrap="notBeside" w:vAnchor="text" w:hAnchor="text" w:xAlign="center" w:y="1"/>
              <w:spacing w:line="240" w:lineRule="auto"/>
              <w:ind w:left="660"/>
            </w:pPr>
            <w:r>
              <w:t>—</w:t>
            </w:r>
          </w:p>
        </w:tc>
        <w:tc>
          <w:tcPr>
            <w:tcW w:w="1483" w:type="dxa"/>
          </w:tcPr>
          <w:p w:rsidR="00813E6E" w:rsidRDefault="00E325B0">
            <w:pPr>
              <w:pStyle w:val="Corpsdutexte23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1795. Wallman.</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1 .63</w:t>
            </w:r>
          </w:p>
        </w:tc>
      </w:tr>
      <w:tr w:rsidR="00813E6E">
        <w:tblPrEx>
          <w:tblCellMar>
            <w:top w:w="0" w:type="dxa"/>
            <w:bottom w:w="0" w:type="dxa"/>
          </w:tblCellMar>
        </w:tblPrEx>
        <w:trPr>
          <w:trHeight w:val="211"/>
          <w:jc w:val="center"/>
        </w:trPr>
        <w:tc>
          <w:tcPr>
            <w:tcW w:w="1584" w:type="dxa"/>
          </w:tcPr>
          <w:p w:rsidR="00813E6E" w:rsidRDefault="00E325B0">
            <w:pPr>
              <w:pStyle w:val="Corpsdutexte220"/>
              <w:framePr w:wrap="notBeside" w:vAnchor="text" w:hAnchor="text" w:xAlign="center" w:y="1"/>
              <w:spacing w:line="240" w:lineRule="auto"/>
              <w:ind w:left="660"/>
            </w:pPr>
            <w:r>
              <w:t>—</w:t>
            </w:r>
          </w:p>
        </w:tc>
        <w:tc>
          <w:tcPr>
            <w:tcW w:w="1483" w:type="dxa"/>
          </w:tcPr>
          <w:p w:rsidR="00813E6E" w:rsidRDefault="00E325B0">
            <w:pPr>
              <w:pStyle w:val="Corpsdutexte36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1819. </w:t>
            </w:r>
            <w:r>
              <w:rPr>
                <w:rStyle w:val="Corpsdutexte67"/>
                <w:lang w:val="de"/>
              </w:rPr>
              <w:t>Hallstrom.</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1 .07</w:t>
            </w:r>
          </w:p>
        </w:tc>
      </w:tr>
      <w:tr w:rsidR="00813E6E">
        <w:tblPrEx>
          <w:tblCellMar>
            <w:top w:w="0" w:type="dxa"/>
            <w:bottom w:w="0" w:type="dxa"/>
          </w:tblCellMar>
        </w:tblPrEx>
        <w:trPr>
          <w:trHeight w:val="211"/>
          <w:jc w:val="center"/>
        </w:trPr>
        <w:tc>
          <w:tcPr>
            <w:tcW w:w="1584" w:type="dxa"/>
          </w:tcPr>
          <w:p w:rsidR="00813E6E" w:rsidRDefault="00E325B0">
            <w:pPr>
              <w:pStyle w:val="Corpsdutexte60"/>
              <w:framePr w:wrap="notBeside" w:vAnchor="text" w:hAnchor="text" w:xAlign="center" w:y="1"/>
              <w:spacing w:after="0" w:line="240" w:lineRule="auto"/>
              <w:ind w:left="40"/>
            </w:pPr>
            <w:r>
              <w:rPr>
                <w:rStyle w:val="Corpsdutexte67"/>
                <w:lang w:val="de"/>
              </w:rPr>
              <w:t>Bonnskar.</w:t>
            </w:r>
          </w:p>
        </w:tc>
        <w:tc>
          <w:tcPr>
            <w:tcW w:w="1483" w:type="dxa"/>
          </w:tcPr>
          <w:p w:rsidR="00813E6E" w:rsidRDefault="00E325B0">
            <w:pPr>
              <w:pStyle w:val="Corpsdutexte60"/>
              <w:framePr w:wrap="notBeside" w:vAnchor="text" w:hAnchor="text" w:xAlign="center" w:y="1"/>
              <w:spacing w:after="0" w:line="240" w:lineRule="auto"/>
              <w:ind w:left="100"/>
            </w:pPr>
            <w:r>
              <w:rPr>
                <w:rStyle w:val="Corpsdutexte67"/>
              </w:rPr>
              <w:t>1755. Klingius.</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1797. </w:t>
            </w:r>
            <w:r>
              <w:rPr>
                <w:rStyle w:val="Corpsdutexte67"/>
                <w:lang w:val="de"/>
              </w:rPr>
              <w:t>Hallstrom.</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1 .19</w:t>
            </w:r>
          </w:p>
        </w:tc>
      </w:tr>
      <w:tr w:rsidR="00813E6E">
        <w:tblPrEx>
          <w:tblCellMar>
            <w:top w:w="0" w:type="dxa"/>
            <w:bottom w:w="0" w:type="dxa"/>
          </w:tblCellMar>
        </w:tblPrEx>
        <w:trPr>
          <w:trHeight w:val="211"/>
          <w:jc w:val="center"/>
        </w:trPr>
        <w:tc>
          <w:tcPr>
            <w:tcW w:w="1584" w:type="dxa"/>
          </w:tcPr>
          <w:p w:rsidR="00813E6E" w:rsidRDefault="00E325B0">
            <w:pPr>
              <w:pStyle w:val="Corpsdutexte240"/>
              <w:framePr w:wrap="notBeside" w:vAnchor="text" w:hAnchor="text" w:xAlign="center" w:y="1"/>
              <w:spacing w:line="240" w:lineRule="auto"/>
              <w:ind w:left="260"/>
            </w:pPr>
            <w:r>
              <w:t>—</w:t>
            </w:r>
          </w:p>
        </w:tc>
        <w:tc>
          <w:tcPr>
            <w:tcW w:w="1483" w:type="dxa"/>
          </w:tcPr>
          <w:p w:rsidR="00813E6E" w:rsidRDefault="00E325B0">
            <w:pPr>
              <w:pStyle w:val="Corpsdutexte37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1821. Brodd.</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1 .21</w:t>
            </w:r>
          </w:p>
        </w:tc>
      </w:tr>
      <w:tr w:rsidR="00813E6E">
        <w:tblPrEx>
          <w:tblCellMar>
            <w:top w:w="0" w:type="dxa"/>
            <w:bottom w:w="0" w:type="dxa"/>
          </w:tblCellMar>
        </w:tblPrEx>
        <w:trPr>
          <w:trHeight w:val="216"/>
          <w:jc w:val="center"/>
        </w:trPr>
        <w:tc>
          <w:tcPr>
            <w:tcW w:w="1584" w:type="dxa"/>
          </w:tcPr>
          <w:p w:rsidR="00813E6E" w:rsidRDefault="00E325B0">
            <w:pPr>
              <w:pStyle w:val="Corpsdutexte60"/>
              <w:framePr w:wrap="notBeside" w:vAnchor="text" w:hAnchor="text" w:xAlign="center" w:y="1"/>
              <w:spacing w:after="0" w:line="240" w:lineRule="auto"/>
              <w:ind w:left="40"/>
            </w:pPr>
            <w:r>
              <w:rPr>
                <w:rStyle w:val="Corpsdutexte67"/>
              </w:rPr>
              <w:t>Wargon.</w:t>
            </w:r>
          </w:p>
        </w:tc>
        <w:tc>
          <w:tcPr>
            <w:tcW w:w="1483" w:type="dxa"/>
          </w:tcPr>
          <w:p w:rsidR="00813E6E" w:rsidRDefault="00E325B0">
            <w:pPr>
              <w:pStyle w:val="Corpsdutexte320"/>
              <w:framePr w:wrap="notBeside" w:vAnchor="text" w:hAnchor="text" w:xAlign="center" w:y="1"/>
              <w:spacing w:line="240" w:lineRule="auto"/>
              <w:ind w:left="780"/>
            </w:pPr>
            <w:r>
              <w:t>— ■</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1785. </w:t>
            </w:r>
            <w:r>
              <w:rPr>
                <w:rStyle w:val="Corpsdutexte67"/>
                <w:lang w:val="de"/>
              </w:rPr>
              <w:t>Schulten.</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1 .42</w:t>
            </w:r>
          </w:p>
        </w:tc>
      </w:tr>
      <w:tr w:rsidR="00813E6E">
        <w:tblPrEx>
          <w:tblCellMar>
            <w:top w:w="0" w:type="dxa"/>
            <w:bottom w:w="0" w:type="dxa"/>
          </w:tblCellMar>
        </w:tblPrEx>
        <w:trPr>
          <w:trHeight w:val="202"/>
          <w:jc w:val="center"/>
        </w:trPr>
        <w:tc>
          <w:tcPr>
            <w:tcW w:w="1584" w:type="dxa"/>
          </w:tcPr>
          <w:p w:rsidR="00813E6E" w:rsidRDefault="00E325B0">
            <w:pPr>
              <w:pStyle w:val="Corpsdutexte250"/>
              <w:framePr w:wrap="notBeside" w:vAnchor="text" w:hAnchor="text" w:xAlign="center" w:y="1"/>
              <w:spacing w:line="240" w:lineRule="auto"/>
              <w:ind w:left="260"/>
            </w:pPr>
            <w:r>
              <w:t>—</w:t>
            </w:r>
          </w:p>
        </w:tc>
        <w:tc>
          <w:tcPr>
            <w:tcW w:w="1483" w:type="dxa"/>
          </w:tcPr>
          <w:p w:rsidR="00813E6E" w:rsidRDefault="00E325B0">
            <w:pPr>
              <w:pStyle w:val="Corpsdutexte34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1797. </w:t>
            </w:r>
            <w:r>
              <w:rPr>
                <w:rStyle w:val="Corpsdutexte67"/>
                <w:lang w:val="de"/>
              </w:rPr>
              <w:t>Hallstrom.</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1 ,19</w:t>
            </w:r>
          </w:p>
        </w:tc>
      </w:tr>
      <w:tr w:rsidR="00813E6E">
        <w:tblPrEx>
          <w:tblCellMar>
            <w:top w:w="0" w:type="dxa"/>
            <w:bottom w:w="0" w:type="dxa"/>
          </w:tblCellMar>
        </w:tblPrEx>
        <w:trPr>
          <w:trHeight w:val="202"/>
          <w:jc w:val="center"/>
        </w:trPr>
        <w:tc>
          <w:tcPr>
            <w:tcW w:w="1584" w:type="dxa"/>
          </w:tcPr>
          <w:p w:rsidR="00813E6E" w:rsidRDefault="00E325B0">
            <w:pPr>
              <w:pStyle w:val="Corpsdutexte201"/>
              <w:framePr w:wrap="notBeside" w:vAnchor="text" w:hAnchor="text" w:xAlign="center" w:y="1"/>
              <w:spacing w:line="240" w:lineRule="auto"/>
              <w:ind w:left="260"/>
            </w:pPr>
            <w:r>
              <w:t>—</w:t>
            </w:r>
          </w:p>
        </w:tc>
        <w:tc>
          <w:tcPr>
            <w:tcW w:w="1483" w:type="dxa"/>
          </w:tcPr>
          <w:p w:rsidR="00813E6E" w:rsidRDefault="00E325B0">
            <w:pPr>
              <w:pStyle w:val="Corpsdutexte31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1821. </w:t>
            </w:r>
            <w:r>
              <w:rPr>
                <w:rStyle w:val="Corpsdutexte67"/>
                <w:lang w:val="de"/>
              </w:rPr>
              <w:t>Brodd.</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1.28</w:t>
            </w:r>
          </w:p>
        </w:tc>
      </w:tr>
      <w:tr w:rsidR="00813E6E">
        <w:tblPrEx>
          <w:tblCellMar>
            <w:top w:w="0" w:type="dxa"/>
            <w:bottom w:w="0" w:type="dxa"/>
          </w:tblCellMar>
        </w:tblPrEx>
        <w:trPr>
          <w:trHeight w:val="221"/>
          <w:jc w:val="center"/>
        </w:trPr>
        <w:tc>
          <w:tcPr>
            <w:tcW w:w="1584" w:type="dxa"/>
          </w:tcPr>
          <w:p w:rsidR="00813E6E" w:rsidRDefault="00E325B0">
            <w:pPr>
              <w:pStyle w:val="Corpsdutexte60"/>
              <w:framePr w:wrap="notBeside" w:vAnchor="text" w:hAnchor="text" w:xAlign="center" w:y="1"/>
              <w:spacing w:after="0" w:line="240" w:lineRule="auto"/>
              <w:ind w:left="40"/>
            </w:pPr>
            <w:r>
              <w:rPr>
                <w:rStyle w:val="Corpsdutexte67"/>
              </w:rPr>
              <w:t>Lofgrandet (61* 45'</w:t>
            </w:r>
          </w:p>
        </w:tc>
        <w:tc>
          <w:tcPr>
            <w:tcW w:w="1483" w:type="dxa"/>
          </w:tcPr>
          <w:p w:rsidR="00813E6E" w:rsidRDefault="00813E6E">
            <w:pPr>
              <w:framePr w:wrap="notBeside" w:vAnchor="text" w:hAnchor="text" w:xAlign="center" w:y="1"/>
              <w:rPr>
                <w:sz w:val="10"/>
                <w:szCs w:val="10"/>
              </w:rPr>
            </w:pPr>
          </w:p>
        </w:tc>
        <w:tc>
          <w:tcPr>
            <w:tcW w:w="1474" w:type="dxa"/>
          </w:tcPr>
          <w:p w:rsidR="00813E6E" w:rsidRDefault="00813E6E">
            <w:pPr>
              <w:framePr w:wrap="notBeside" w:vAnchor="text" w:hAnchor="text" w:xAlign="center" w:y="1"/>
              <w:rPr>
                <w:sz w:val="10"/>
                <w:szCs w:val="10"/>
              </w:rPr>
            </w:pPr>
          </w:p>
        </w:tc>
        <w:tc>
          <w:tcPr>
            <w:tcW w:w="667"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11"/>
          <w:jc w:val="center"/>
        </w:trPr>
        <w:tc>
          <w:tcPr>
            <w:tcW w:w="1584" w:type="dxa"/>
          </w:tcPr>
          <w:p w:rsidR="00813E6E" w:rsidRDefault="00E325B0">
            <w:pPr>
              <w:pStyle w:val="Corpsdutexte60"/>
              <w:framePr w:wrap="notBeside" w:vAnchor="text" w:hAnchor="text" w:xAlign="center" w:y="1"/>
              <w:spacing w:after="0" w:line="240" w:lineRule="auto"/>
              <w:ind w:left="260"/>
            </w:pPr>
            <w:r>
              <w:rPr>
                <w:rStyle w:val="Corpsdutexte67"/>
              </w:rPr>
              <w:t>de latitude).</w:t>
            </w:r>
          </w:p>
        </w:tc>
        <w:tc>
          <w:tcPr>
            <w:tcW w:w="1483" w:type="dxa"/>
          </w:tcPr>
          <w:p w:rsidR="00813E6E" w:rsidRDefault="00E325B0">
            <w:pPr>
              <w:pStyle w:val="Corpsdutexte60"/>
              <w:framePr w:wrap="notBeside" w:vAnchor="text" w:hAnchor="text" w:xAlign="center" w:y="1"/>
              <w:spacing w:after="0" w:line="240" w:lineRule="auto"/>
              <w:ind w:left="100"/>
            </w:pPr>
            <w:r>
              <w:rPr>
                <w:rStyle w:val="Corpsdutexte67"/>
              </w:rPr>
              <w:t>1731. Rudman.</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1785. </w:t>
            </w:r>
            <w:r>
              <w:rPr>
                <w:rStyle w:val="Corpsdutexte67"/>
                <w:lang w:val="de"/>
              </w:rPr>
              <w:t>Schulten.</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1 .60</w:t>
            </w:r>
          </w:p>
        </w:tc>
      </w:tr>
      <w:tr w:rsidR="00813E6E">
        <w:tblPrEx>
          <w:tblCellMar>
            <w:top w:w="0" w:type="dxa"/>
            <w:bottom w:w="0" w:type="dxa"/>
          </w:tblCellMar>
        </w:tblPrEx>
        <w:trPr>
          <w:trHeight w:val="206"/>
          <w:jc w:val="center"/>
        </w:trPr>
        <w:tc>
          <w:tcPr>
            <w:tcW w:w="1584" w:type="dxa"/>
          </w:tcPr>
          <w:p w:rsidR="00813E6E" w:rsidRDefault="00E325B0">
            <w:pPr>
              <w:pStyle w:val="Corpsdutexte230"/>
              <w:framePr w:wrap="notBeside" w:vAnchor="text" w:hAnchor="text" w:xAlign="center" w:y="1"/>
              <w:spacing w:line="240" w:lineRule="auto"/>
              <w:ind w:left="420"/>
            </w:pPr>
            <w:r>
              <w:t>—</w:t>
            </w:r>
          </w:p>
        </w:tc>
        <w:tc>
          <w:tcPr>
            <w:tcW w:w="1483" w:type="dxa"/>
          </w:tcPr>
          <w:p w:rsidR="00813E6E" w:rsidRDefault="00E325B0">
            <w:pPr>
              <w:pStyle w:val="Corpsdutexte280"/>
              <w:framePr w:wrap="notBeside" w:vAnchor="text" w:hAnchor="text" w:xAlign="center" w:y="1"/>
              <w:spacing w:line="240" w:lineRule="auto"/>
              <w:ind w:left="780"/>
            </w:pPr>
            <w:r>
              <w:t>—</w:t>
            </w:r>
          </w:p>
        </w:tc>
        <w:tc>
          <w:tcPr>
            <w:tcW w:w="1474" w:type="dxa"/>
          </w:tcPr>
          <w:p w:rsidR="00813E6E" w:rsidRDefault="00E325B0">
            <w:pPr>
              <w:pStyle w:val="Corpsdutexte60"/>
              <w:framePr w:wrap="notBeside" w:vAnchor="text" w:hAnchor="text" w:xAlign="center" w:y="1"/>
              <w:spacing w:after="0" w:line="240" w:lineRule="auto"/>
              <w:ind w:left="80"/>
            </w:pPr>
            <w:r>
              <w:rPr>
                <w:rStyle w:val="Corpsdutexte67"/>
              </w:rPr>
              <w:t xml:space="preserve">1796. </w:t>
            </w:r>
            <w:r>
              <w:rPr>
                <w:rStyle w:val="Corpsdutexte67"/>
                <w:lang w:val="de"/>
              </w:rPr>
              <w:t>Robson.</w:t>
            </w:r>
          </w:p>
        </w:tc>
        <w:tc>
          <w:tcPr>
            <w:tcW w:w="667" w:type="dxa"/>
          </w:tcPr>
          <w:p w:rsidR="00813E6E" w:rsidRDefault="00E325B0">
            <w:pPr>
              <w:pStyle w:val="Corpsdutexte60"/>
              <w:framePr w:wrap="notBeside" w:vAnchor="text" w:hAnchor="text" w:xAlign="center" w:y="1"/>
              <w:spacing w:after="0" w:line="240" w:lineRule="auto"/>
              <w:ind w:left="140"/>
            </w:pPr>
            <w:r>
              <w:rPr>
                <w:rStyle w:val="Corpsdutexte67"/>
              </w:rPr>
              <w:t>0 .98</w:t>
            </w:r>
          </w:p>
        </w:tc>
      </w:tr>
    </w:tbl>
    <w:p w:rsidR="00813E6E" w:rsidRDefault="00813E6E">
      <w:pPr>
        <w:rPr>
          <w:sz w:val="2"/>
          <w:szCs w:val="2"/>
        </w:rPr>
      </w:pPr>
    </w:p>
    <w:p w:rsidR="00813E6E" w:rsidRDefault="00E325B0">
      <w:pPr>
        <w:pStyle w:val="Corpsdutexte0"/>
        <w:spacing w:before="230" w:after="0" w:line="298" w:lineRule="exact"/>
        <w:ind w:left="60" w:right="20" w:firstLine="220"/>
        <w:jc w:val="both"/>
        <w:sectPr w:rsidR="00813E6E" w:rsidSect="00D436A8">
          <w:headerReference w:type="even" r:id="rId119"/>
          <w:headerReference w:type="default" r:id="rId120"/>
          <w:pgSz w:w="11905" w:h="16837" w:code="9"/>
          <w:pgMar w:top="720" w:right="720" w:bottom="720" w:left="720" w:header="0" w:footer="3" w:gutter="0"/>
          <w:cols w:space="720"/>
          <w:noEndnote/>
          <w:docGrid w:linePitch="360"/>
        </w:sectPr>
      </w:pPr>
      <w:r>
        <w:rPr>
          <w:rStyle w:val="Corpsdutextea"/>
        </w:rPr>
        <w:t>L'abaissement séculaire de la mer, ou plutôt l'éléva</w:t>
      </w:r>
      <w:r>
        <w:rPr>
          <w:rStyle w:val="Corpsdutextea"/>
        </w:rPr>
        <w:softHyphen/>
      </w:r>
      <w:r>
        <w:rPr>
          <w:rStyle w:val="Corpsdutextea"/>
        </w:rPr>
        <w:t>tion séculaire moyenne du terrain, sur la rive occidentale du golfe de Bothnie, est donc de l</w:t>
      </w:r>
      <w:r>
        <w:rPr>
          <w:rStyle w:val="Corpsdutextea"/>
          <w:vertAlign w:val="superscript"/>
        </w:rPr>
        <w:t>m</w:t>
      </w:r>
      <w:r>
        <w:rPr>
          <w:rStyle w:val="Corpsdutextea"/>
        </w:rPr>
        <w:t>.31.</w:t>
      </w:r>
      <w:r>
        <w:br w:type="page"/>
      </w:r>
    </w:p>
    <w:p w:rsidR="00813E6E" w:rsidRDefault="00E325B0">
      <w:pPr>
        <w:pStyle w:val="Corpsdutexte0"/>
        <w:spacing w:before="0" w:after="0" w:line="293" w:lineRule="exact"/>
        <w:ind w:left="20" w:right="40" w:firstLine="240"/>
        <w:jc w:val="both"/>
      </w:pPr>
      <w:r>
        <w:rPr>
          <w:rStyle w:val="Corpsdutextea"/>
        </w:rPr>
        <w:t>Ce singulier phénomène paraît diminuer sous la lati</w:t>
      </w:r>
      <w:r>
        <w:rPr>
          <w:rStyle w:val="Corpsdutextea"/>
        </w:rPr>
        <w:softHyphen/>
        <w:t>tude. A Calmar, dans l'île Skallon, le mouvement sécu</w:t>
      </w:r>
      <w:r>
        <w:rPr>
          <w:rStyle w:val="Corpsdutextea"/>
        </w:rPr>
        <w:softHyphen/>
        <w:t>laire n'est guère que de 0</w:t>
      </w:r>
      <w:r>
        <w:rPr>
          <w:rStyle w:val="Corpsdutextea"/>
          <w:vertAlign w:val="superscript"/>
        </w:rPr>
        <w:t>m</w:t>
      </w:r>
      <w:r>
        <w:rPr>
          <w:rStyle w:val="Corpsdutextea"/>
        </w:rPr>
        <w:t>.2/j.. On n'en trouve p</w:t>
      </w:r>
      <w:r>
        <w:rPr>
          <w:rStyle w:val="Corpsdutextea"/>
        </w:rPr>
        <w:t>lus aucune trace, ni sur les côtes des provinces de Halland et de Scanie, ni plus vers l'Ouest, dans le Kattégat.</w:t>
      </w:r>
    </w:p>
    <w:p w:rsidR="00813E6E" w:rsidRDefault="00E325B0">
      <w:pPr>
        <w:pStyle w:val="Corpsdutexte0"/>
        <w:spacing w:before="0" w:after="0" w:line="293" w:lineRule="exact"/>
        <w:ind w:left="20" w:right="40" w:firstLine="240"/>
        <w:jc w:val="both"/>
      </w:pPr>
      <w:r>
        <w:rPr>
          <w:rStyle w:val="Corpsdutextea"/>
        </w:rPr>
        <w:t>Je vais maintenant citer un exemple de terrains qui paraissent avoir monté et baissé à plusieurs reprises.</w:t>
      </w:r>
    </w:p>
    <w:p w:rsidR="00813E6E" w:rsidRDefault="00E325B0">
      <w:pPr>
        <w:pStyle w:val="Corpsdutexte0"/>
        <w:spacing w:before="0" w:after="0" w:line="293" w:lineRule="exact"/>
        <w:ind w:left="20" w:right="40" w:firstLine="240"/>
        <w:jc w:val="both"/>
      </w:pPr>
      <w:r>
        <w:rPr>
          <w:rStyle w:val="Corpsdutextea"/>
        </w:rPr>
        <w:t>Je puiserai cet exemple dans les re</w:t>
      </w:r>
      <w:r>
        <w:rPr>
          <w:rStyle w:val="Corpsdutextea"/>
        </w:rPr>
        <w:t xml:space="preserve">cherches de M. </w:t>
      </w:r>
      <w:r>
        <w:rPr>
          <w:rStyle w:val="Corpsdutextea"/>
          <w:lang w:val="it"/>
        </w:rPr>
        <w:t>Ca</w:t>
      </w:r>
      <w:r>
        <w:rPr>
          <w:rStyle w:val="Corpsdutextea"/>
          <w:lang w:val="it"/>
        </w:rPr>
        <w:softHyphen/>
        <w:t xml:space="preserve">pocci </w:t>
      </w:r>
      <w:r>
        <w:rPr>
          <w:rStyle w:val="Corpsdutextea"/>
        </w:rPr>
        <w:t>, directeur de l'Observatoire de Naples, sur le phé</w:t>
      </w:r>
      <w:r>
        <w:rPr>
          <w:rStyle w:val="Corpsdutextea"/>
        </w:rPr>
        <w:softHyphen/>
        <w:t>nomène connu de l'érosion des colonnes du temple de Sérapis à Pouzzoles.</w:t>
      </w:r>
    </w:p>
    <w:p w:rsidR="00813E6E" w:rsidRDefault="00E325B0">
      <w:pPr>
        <w:pStyle w:val="Corpsdutexte0"/>
        <w:spacing w:before="0" w:after="0" w:line="293" w:lineRule="exact"/>
        <w:ind w:left="20" w:right="40" w:firstLine="240"/>
        <w:jc w:val="both"/>
      </w:pPr>
      <w:r>
        <w:rPr>
          <w:rStyle w:val="Corpsdutextea"/>
        </w:rPr>
        <w:t xml:space="preserve">D'après des documents dépouillés par M. Niccolini, il est établi qu'à l'époque antérieure à l'ère vulgaire </w:t>
      </w:r>
      <w:r>
        <w:rPr>
          <w:rStyle w:val="Corpsdutextea"/>
        </w:rPr>
        <w:t xml:space="preserve">où l'on construisit, dans le temple de Sérapis, le pavé en mosaïque découvert sous un </w:t>
      </w:r>
      <w:r>
        <w:rPr>
          <w:rStyle w:val="Corpsdutextea"/>
          <w:lang w:val="it"/>
        </w:rPr>
        <w:t xml:space="preserve">pavé </w:t>
      </w:r>
      <w:r>
        <w:rPr>
          <w:rStyle w:val="Corpsdutextea"/>
        </w:rPr>
        <w:t>plus récent de marbre, le niveau de la mer, dans ces parages, comparé à celui du conti</w:t>
      </w:r>
      <w:r>
        <w:rPr>
          <w:rStyle w:val="Corpsdutextea"/>
        </w:rPr>
        <w:softHyphen/>
        <w:t xml:space="preserve">nent, était plus bas qu'aujourd'hui de h mètres. Dans les premiers siècles de </w:t>
      </w:r>
      <w:r>
        <w:rPr>
          <w:rStyle w:val="Corpsdutextea"/>
        </w:rPr>
        <w:t>l'ère vulgaire, à l'époque où l'on reconstruisit les Thermes et le nouveau pavé, le niveau de la mer était de 3</w:t>
      </w:r>
      <w:r>
        <w:rPr>
          <w:rStyle w:val="Corpsdutextea"/>
          <w:vertAlign w:val="superscript"/>
        </w:rPr>
        <w:t>m</w:t>
      </w:r>
      <w:r>
        <w:rPr>
          <w:rStyle w:val="Corpsdutextea"/>
        </w:rPr>
        <w:t>.9 au-dessus du niveau actijel. Au moyen âge, le niveau des eaux était d'environ 5"'. 7 au- dessus du niveau actuel. Au commencement de ce siècl</w:t>
      </w:r>
      <w:r>
        <w:rPr>
          <w:rStyle w:val="Corpsdutextea"/>
        </w:rPr>
        <w:t>e, la mer était plus basse que maintenant, de 65 centimètres.</w:t>
      </w:r>
    </w:p>
    <w:p w:rsidR="00813E6E" w:rsidRDefault="00E325B0">
      <w:pPr>
        <w:pStyle w:val="Corpsdutexte0"/>
        <w:spacing w:before="0" w:after="0" w:line="293" w:lineRule="exact"/>
        <w:ind w:left="20" w:right="40" w:firstLine="240"/>
        <w:jc w:val="both"/>
      </w:pPr>
      <w:r>
        <w:rPr>
          <w:rStyle w:val="Corpsdutextea"/>
        </w:rPr>
        <w:t xml:space="preserve">Les récits de plusieurs témoins , oculaires de la terrible éruption qui, en 1538, fit naître près du lac Lucrin une. montagne nouvelle, le fameux </w:t>
      </w:r>
      <w:r>
        <w:rPr>
          <w:rStyle w:val="Corpsdutextea"/>
          <w:lang w:val="it"/>
        </w:rPr>
        <w:t xml:space="preserve">Monte-Nuovo, </w:t>
      </w:r>
      <w:r>
        <w:rPr>
          <w:rStyle w:val="Corpsdutextea"/>
        </w:rPr>
        <w:t>viennent à l'appui de l'opinion qui</w:t>
      </w:r>
      <w:r>
        <w:rPr>
          <w:rStyle w:val="Corpsdutextea"/>
        </w:rPr>
        <w:t xml:space="preserve"> attribue ces mouvements au sol et non à la mer. Le Porziç, le </w:t>
      </w:r>
      <w:r>
        <w:rPr>
          <w:rStyle w:val="Corpsdutextea"/>
          <w:lang w:val="it"/>
        </w:rPr>
        <w:t xml:space="preserve">Toledo, </w:t>
      </w:r>
      <w:r>
        <w:rPr>
          <w:rStyle w:val="Corpsdutextea"/>
        </w:rPr>
        <w:t xml:space="preserve">le </w:t>
      </w:r>
      <w:r>
        <w:rPr>
          <w:rStyle w:val="Corpsdutextea"/>
          <w:lang w:val="it"/>
        </w:rPr>
        <w:t xml:space="preserve">Borgia, </w:t>
      </w:r>
      <w:r>
        <w:rPr>
          <w:rStyle w:val="Corpsdutextea"/>
        </w:rPr>
        <w:t xml:space="preserve">le second des </w:t>
      </w:r>
      <w:r>
        <w:rPr>
          <w:rStyle w:val="Corpsdutextea"/>
          <w:lang w:val="it"/>
        </w:rPr>
        <w:t xml:space="preserve">Falconi, </w:t>
      </w:r>
      <w:r>
        <w:rPr>
          <w:rStyle w:val="Corpsdutextea"/>
        </w:rPr>
        <w:t xml:space="preserve">s'accordent à dire que la mer,se retira du rivage dans un espace de deux cents pas. </w:t>
      </w:r>
      <w:r>
        <w:rPr>
          <w:rStyle w:val="Corpsdutextea"/>
          <w:lang w:val="it"/>
        </w:rPr>
        <w:t xml:space="preserve">Loffredo </w:t>
      </w:r>
      <w:r>
        <w:rPr>
          <w:rStyle w:val="Corpsdutextea"/>
        </w:rPr>
        <w:t>écri</w:t>
      </w:r>
      <w:r>
        <w:rPr>
          <w:rStyle w:val="Corpsdutextea"/>
        </w:rPr>
        <w:softHyphen/>
      </w:r>
      <w:r>
        <w:rPr>
          <w:rStyle w:val="Corpsdutextea"/>
        </w:rPr>
        <w:br w:type="page"/>
        <w:t xml:space="preserve">vait, en 1580, que cinquante ans avant cette époque </w:t>
      </w:r>
      <w:r>
        <w:rPr>
          <w:rStyle w:val="Corpsdutextea"/>
        </w:rPr>
        <w:t>on péchait là où se voyaient de son temps des ruines an</w:t>
      </w:r>
      <w:r>
        <w:rPr>
          <w:rStyle w:val="Corpsdutextea"/>
        </w:rPr>
        <w:softHyphen/>
        <w:t>tiques, entre Pouzzoles et le lac Lucrin. Or, comment la mer pourrait-elle se retirer en s'abaissant ainsi d'une manière permanente en un point d'un golfe, sans s'abais</w:t>
      </w:r>
      <w:r>
        <w:rPr>
          <w:rStyle w:val="Corpsdutextea"/>
        </w:rPr>
        <w:softHyphen/>
        <w:t>ser et se retirer en même temps</w:t>
      </w:r>
      <w:r>
        <w:rPr>
          <w:rStyle w:val="Corpsdutextea"/>
        </w:rPr>
        <w:t xml:space="preserve"> dans les points voisins? Et cependant elle ne se retira certainement ni à Naples, ni à Castellamare, ni à Ischia. Ce fut donc, en 1538, le rivage qui, dans une seule localité, se souleva et se trouva à sec. Le temple de Sérapis, avant cette époque, était,</w:t>
      </w:r>
      <w:r>
        <w:rPr>
          <w:rStyle w:val="Corpsdutextea"/>
        </w:rPr>
        <w:t xml:space="preserve"> comme Pompéi, enterré jusqu'à une certaine hauteur, ce qui a empêché Tes trois colonnes restées debout d'être perforées à leur partie inférieure par la mer qui était venue les battre.</w:t>
      </w:r>
    </w:p>
    <w:p w:rsidR="00813E6E" w:rsidRDefault="00E325B0">
      <w:pPr>
        <w:pStyle w:val="Corpsdutexte0"/>
        <w:spacing w:before="0" w:after="0" w:line="298" w:lineRule="exact"/>
        <w:ind w:left="20" w:right="20" w:firstLine="220"/>
        <w:jc w:val="both"/>
      </w:pPr>
      <w:r>
        <w:rPr>
          <w:rStyle w:val="Corpsdutextea"/>
        </w:rPr>
        <w:t>Voici, du reste, les propres paroles du Porzio, esprit rare, d'</w:t>
      </w:r>
      <w:r>
        <w:rPr>
          <w:rStyle w:val="Corpsdutextea"/>
        </w:rPr>
        <w:t>un savoir profond, et qualifié par ses contem</w:t>
      </w:r>
      <w:r>
        <w:rPr>
          <w:rStyle w:val="Corpsdutextea"/>
        </w:rPr>
        <w:softHyphen/>
        <w:t>porains de prince des philosophes de son temps : « Cette région fut agitée pendant près de deux ans par de vio</w:t>
      </w:r>
      <w:r>
        <w:rPr>
          <w:rStyle w:val="Corpsdutextea"/>
        </w:rPr>
        <w:softHyphen/>
        <w:t>lents tremblemehts de terre, au point qu'il n'y resta aucune maison intacte, aucun édifice qui ne f</w:t>
      </w:r>
      <w:r>
        <w:rPr>
          <w:rStyle w:val="Corpsdutextea"/>
        </w:rPr>
        <w:t>ût menacé d'une ruine prochaine et inévitable. Mais le cinquième et le quatrième jour avant les calendes d'octobre, la terre trembla sans relâche, nuit et jour ; la mer se retira d'en</w:t>
      </w:r>
      <w:r>
        <w:rPr>
          <w:rStyle w:val="Corpsdutextea"/>
        </w:rPr>
        <w:softHyphen/>
        <w:t>viron deux cents pas ; sur la plage à sec, les habitants prirent une mul</w:t>
      </w:r>
      <w:r>
        <w:rPr>
          <w:rStyle w:val="Corpsdutextea"/>
        </w:rPr>
        <w:t>titude de poissons, et remarquèrent des eaux douces jaillissantes. Enfin, le troisième jour, une grande portion de terrain, entre le pied du Monte-Barbaro et la mer près de l'Averne, parut se soulever et prendre la forme d'une montagne naissante. Le même j</w:t>
      </w:r>
      <w:r>
        <w:rPr>
          <w:rStyle w:val="Corpsdutextea"/>
        </w:rPr>
        <w:t>our, à la seconde heure de la nuit, ce terrain soulevé se transfor</w:t>
      </w:r>
      <w:r>
        <w:rPr>
          <w:rStyle w:val="Corpsdutextea"/>
        </w:rPr>
        <w:softHyphen/>
      </w:r>
      <w:r>
        <w:rPr>
          <w:rStyle w:val="Corpsdutextea"/>
        </w:rPr>
        <w:br w:type="page"/>
        <w:t>mant en cratère, vomit avec de grandes convulsions des torrents de feu, des scories, des pierres et des cendres. »</w:t>
      </w:r>
    </w:p>
    <w:p w:rsidR="00813E6E" w:rsidRDefault="00E325B0">
      <w:pPr>
        <w:pStyle w:val="Corpsdutexte0"/>
        <w:spacing w:before="0" w:after="0" w:line="293" w:lineRule="exact"/>
        <w:ind w:left="20" w:right="20" w:firstLine="240"/>
        <w:jc w:val="both"/>
      </w:pPr>
      <w:r>
        <w:rPr>
          <w:rStyle w:val="Corpsdutextea"/>
        </w:rPr>
        <w:t>Ces paroles semblent ne laisser aucun doute sur le mouvement du sol, à mo</w:t>
      </w:r>
      <w:r>
        <w:rPr>
          <w:rStyle w:val="Corpsdutextea"/>
        </w:rPr>
        <w:t>ins que l'on ne veuille soutenir la subtile explication donnée par l'auteur même que je viens de citer. Voici ce second passage : « La mer se retira d'abord, uniquement, sans doute, parce que les exhalaisons cherchant une issue, écartèrent les parties du s</w:t>
      </w:r>
      <w:r>
        <w:rPr>
          <w:rStyle w:val="Corpsdutextea"/>
        </w:rPr>
        <w:t>ol, et que la Terre, comme altérée, absorba l'eau par les petites fentes; d'où il résulte que cette portion de ter</w:t>
      </w:r>
      <w:r>
        <w:rPr>
          <w:rStyle w:val="Corpsdutextea"/>
        </w:rPr>
        <w:softHyphen/>
        <w:t>rain, jusqu'alors baignée par la mer, demeura à sec, et que le rivage s'éleva par l'accumulation des cendres et des pierres. » Mais à côté du</w:t>
      </w:r>
      <w:r>
        <w:rPr>
          <w:rStyle w:val="Corpsdutextea"/>
        </w:rPr>
        <w:t xml:space="preserve"> soulèvement visible d'une partie du terrain «</w:t>
      </w:r>
      <w:r>
        <w:rPr>
          <w:rStyle w:val="CorpsdutexteAngsanaNew15ptGrasItaliquee"/>
        </w:rPr>
        <w:t xml:space="preserve"> magnut lerrœ Iractus... tese erigere vtdebalur</w:t>
      </w:r>
      <w:r>
        <w:rPr>
          <w:rStyle w:val="Corpsdutextea"/>
        </w:rPr>
        <w:t xml:space="preserve"> » pourquoi chercher une explication compliquée et difficile où l'on ne voit pas bien comment l'eau qui devait sans cesse affluer pour s'engloutir dans des cre</w:t>
      </w:r>
      <w:r>
        <w:rPr>
          <w:rStyle w:val="Corpsdutextea"/>
        </w:rPr>
        <w:softHyphen/>
        <w:t>vas</w:t>
      </w:r>
      <w:r>
        <w:rPr>
          <w:rStyle w:val="Corpsdutextea"/>
        </w:rPr>
        <w:t>ses, laissait tes cendres et les pierres s'accumuler pour élever le rivage?</w:t>
      </w:r>
    </w:p>
    <w:p w:rsidR="00813E6E" w:rsidRDefault="00E325B0">
      <w:pPr>
        <w:pStyle w:val="Corpsdutexte0"/>
        <w:spacing w:before="0" w:after="0" w:line="293" w:lineRule="exact"/>
        <w:ind w:left="20" w:right="20" w:firstLine="240"/>
        <w:jc w:val="both"/>
      </w:pPr>
      <w:r>
        <w:rPr>
          <w:rStyle w:val="Corpsdutextea"/>
        </w:rPr>
        <w:t>Et cette élévation ne fut pas peu considérable; car le sol, d'après les auteurs cités plus haut, avait dû, anté</w:t>
      </w:r>
      <w:r>
        <w:rPr>
          <w:rStyle w:val="Corpsdutextea"/>
        </w:rPr>
        <w:softHyphen/>
        <w:t>rieurement à 1538, s'être abaissé jusqu'à 5". 7 environ au-dessous d</w:t>
      </w:r>
      <w:r>
        <w:rPr>
          <w:rStyle w:val="Corpsdutextea"/>
        </w:rPr>
        <w:t xml:space="preserve">e la hauteur actuelle ; au commencement du xix' siècle, il était au-dessus de cette hauteur actuelle de </w:t>
      </w:r>
      <w:r>
        <w:rPr>
          <w:rStyle w:val="Corpsdutexte125ptItaliqueEspacement0pt"/>
        </w:rPr>
        <w:t>0</w:t>
      </w:r>
      <w:r>
        <w:rPr>
          <w:rStyle w:val="Corpsdutexte125ptItaliqueEspacement0pt"/>
          <w:vertAlign w:val="superscript"/>
        </w:rPr>
        <w:t>m</w:t>
      </w:r>
      <w:r>
        <w:rPr>
          <w:rStyle w:val="Corpsdutexte125ptItaliqueEspacement0pt"/>
        </w:rPr>
        <w:t>.65.</w:t>
      </w:r>
      <w:r>
        <w:rPr>
          <w:rStyle w:val="Corpsdutextea"/>
        </w:rPr>
        <w:t xml:space="preserve"> L'exhaussement total, en 1538, n'a donc pu être de moins de 6</w:t>
      </w:r>
      <w:r>
        <w:rPr>
          <w:rStyle w:val="Corpsdutextea"/>
          <w:vertAlign w:val="superscript"/>
        </w:rPr>
        <w:t>m</w:t>
      </w:r>
      <w:r>
        <w:rPr>
          <w:rStyle w:val="Corpsdutextea"/>
        </w:rPr>
        <w:t xml:space="preserve">.3, limite qu'il a probablement dépassée, puisque le mouvement descendant que l'on </w:t>
      </w:r>
      <w:r>
        <w:rPr>
          <w:rStyle w:val="Corpsdutextea"/>
        </w:rPr>
        <w:t>remarque aujourd'hui n'a pas dû commencer seulement avec ces dernières années.</w:t>
      </w:r>
      <w:r>
        <w:br w:type="page"/>
      </w:r>
    </w:p>
    <w:p w:rsidR="00813E6E" w:rsidRDefault="00E325B0">
      <w:pPr>
        <w:pStyle w:val="Corpsdutexte0"/>
        <w:spacing w:before="0" w:after="0" w:line="293" w:lineRule="exact"/>
        <w:ind w:left="20" w:right="40" w:firstLine="220"/>
        <w:jc w:val="both"/>
      </w:pPr>
      <w:r>
        <w:rPr>
          <w:rStyle w:val="Corpsdutextea"/>
        </w:rPr>
        <w:t>En cherchant dans quelle étendue de la côte le terrain a changé de niveau, M. Capocci a trouvé que le soulève</w:t>
      </w:r>
      <w:r>
        <w:rPr>
          <w:rStyle w:val="Corpsdutextea"/>
        </w:rPr>
        <w:softHyphen/>
        <w:t>ment a dû s'étendre depuis le lieu où les bains antiques d'eau min</w:t>
      </w:r>
      <w:r>
        <w:rPr>
          <w:rStyle w:val="Corpsdutextea"/>
        </w:rPr>
        <w:t>érale ont été rétablis, jusqu'aux Étuves de Néroil. Plus au levant que les bains près de Nisita, et plus au couchant que les Étuves, près de Baïa, le terrain semble avoir conservé son niveau, si même il n'est pas un peu abaissé.</w:t>
      </w:r>
    </w:p>
    <w:p w:rsidR="00813E6E" w:rsidRDefault="00E325B0">
      <w:pPr>
        <w:pStyle w:val="Corpsdutexte0"/>
        <w:spacing w:before="0" w:after="0" w:line="293" w:lineRule="exact"/>
        <w:ind w:left="20" w:right="40" w:firstLine="220"/>
        <w:jc w:val="both"/>
      </w:pPr>
      <w:r>
        <w:rPr>
          <w:rStyle w:val="Corpsdutextea"/>
        </w:rPr>
        <w:t>En effet, de part et d'autr</w:t>
      </w:r>
      <w:r>
        <w:rPr>
          <w:rStyle w:val="Corpsdutextea"/>
        </w:rPr>
        <w:t>e de ces limites, on a trouvé des points où l'eau s'élève au-dessus des ruines d'édifices antiques, particulièrement à Baïa, près du temple de Vénus. 11 y a bien aussi à Pouzzoles quelques constructions submergées; mais ce n'est là qu'une exception; ailleu</w:t>
      </w:r>
      <w:r>
        <w:rPr>
          <w:rStyle w:val="Corpsdutextea"/>
        </w:rPr>
        <w:t>rs c'est le cas général. On n'observe plus éur le rivage, à quelque distance du bord, aucune trace du séjour de l'eau, comme on en remarque dans l'espace intermé</w:t>
      </w:r>
      <w:r>
        <w:rPr>
          <w:rStyle w:val="Corpsdutextea"/>
        </w:rPr>
        <w:softHyphen/>
        <w:t>diaire, principalement de Pouzzoles au lac Lucrin. Dans cet espace intermédiaire, et préciséme</w:t>
      </w:r>
      <w:r>
        <w:rPr>
          <w:rStyle w:val="Corpsdutextea"/>
        </w:rPr>
        <w:t>nt à deux cents pas environ du bord de la mer, le terrain présente, tout le long de la route tracée postérieurement à 1538, une espèce de ressaut contre lequel il semble que les eaux devaient venir battre autrefois. Ce ressaut, qui ne se lie par aucune dég</w:t>
      </w:r>
      <w:r>
        <w:rPr>
          <w:rStyle w:val="Corpsdutextea"/>
        </w:rPr>
        <w:t>radation au rivage actuel, indique donc un changement brusque et non un déplacement graduel dans le contour de la mer.</w:t>
      </w:r>
    </w:p>
    <w:p w:rsidR="00813E6E" w:rsidRDefault="00E325B0">
      <w:pPr>
        <w:pStyle w:val="Corpsdutexte0"/>
        <w:spacing w:before="0" w:after="0" w:line="293" w:lineRule="exact"/>
        <w:ind w:left="20" w:right="40" w:firstLine="220"/>
        <w:jc w:val="both"/>
      </w:pPr>
      <w:r>
        <w:rPr>
          <w:rStyle w:val="Corpsdutextea"/>
        </w:rPr>
        <w:t>Le phénomène sur lequel nous venons d'insister inté</w:t>
      </w:r>
      <w:r>
        <w:rPr>
          <w:rStyle w:val="Corpsdutextea"/>
        </w:rPr>
        <w:softHyphen/>
        <w:t>resse à un haut degré la physique du globe; on devrait en poursuivre l'examen avec so</w:t>
      </w:r>
      <w:r>
        <w:rPr>
          <w:rStyle w:val="Corpsdutextea"/>
        </w:rPr>
        <w:t>in et persévérance. Des nivellements annuels combinés avec des observations ther</w:t>
      </w:r>
      <w:r>
        <w:rPr>
          <w:rStyle w:val="Corpsdutextea"/>
        </w:rPr>
        <w:softHyphen/>
        <w:t>mométriques faites à de grandes profondeurs, montre-;</w:t>
      </w:r>
      <w:r>
        <w:br w:type="page"/>
      </w:r>
    </w:p>
    <w:p w:rsidR="00813E6E" w:rsidRDefault="00E325B0">
      <w:pPr>
        <w:pStyle w:val="Corpsdutexte0"/>
        <w:spacing w:before="0" w:after="502" w:line="293" w:lineRule="exact"/>
        <w:ind w:left="40" w:right="40" w:firstLine="0"/>
        <w:jc w:val="both"/>
      </w:pPr>
      <w:r>
        <w:rPr>
          <w:rStyle w:val="Corpsdutextea"/>
        </w:rPr>
        <w:t>raient ce qu'il faut penser d'une idée ingénieuse de M. Babbage, d'après laquelle les variations du niveau du sol observ</w:t>
      </w:r>
      <w:r>
        <w:rPr>
          <w:rStyle w:val="Corpsdutextea"/>
        </w:rPr>
        <w:t>ées en tant de lieux, tiendraient à de notables changements locaux de température dans les couches ter</w:t>
      </w:r>
      <w:r>
        <w:rPr>
          <w:rStyle w:val="Corpsdutextea"/>
        </w:rPr>
        <w:softHyphen/>
        <w:t>restres profondes. M. Babbage trouve qu'un changement de 50 degrés centigrades qui affecterait une profondeur de deux lieues, engendrerait à la surface u</w:t>
      </w:r>
      <w:r>
        <w:rPr>
          <w:rStyle w:val="Corpsdutextea"/>
        </w:rPr>
        <w:t>n mouvement de sept mètres.</w:t>
      </w:r>
    </w:p>
    <w:p w:rsidR="00813E6E" w:rsidRDefault="00E325B0">
      <w:pPr>
        <w:pStyle w:val="Corpsdutexte0"/>
        <w:spacing w:before="0" w:after="253" w:line="190" w:lineRule="exact"/>
        <w:ind w:left="1680" w:firstLine="0"/>
      </w:pPr>
      <w:r>
        <w:rPr>
          <w:rStyle w:val="Corpsdutextea"/>
        </w:rPr>
        <w:t>CHAPITRE XIII</w:t>
      </w:r>
    </w:p>
    <w:p w:rsidR="00813E6E" w:rsidRDefault="00E325B0">
      <w:pPr>
        <w:pStyle w:val="Corpsdutexte90"/>
        <w:spacing w:before="0" w:after="223" w:line="110" w:lineRule="exact"/>
        <w:ind w:left="1020"/>
        <w:jc w:val="left"/>
      </w:pPr>
      <w:r>
        <w:rPr>
          <w:rStyle w:val="Corpsdutexte92"/>
        </w:rPr>
        <w:t>TOLCANS ACTUELLEMENT ENFLAMMÉS</w:t>
      </w:r>
    </w:p>
    <w:p w:rsidR="00813E6E" w:rsidRDefault="00E325B0">
      <w:pPr>
        <w:pStyle w:val="Corpsdutexte380"/>
        <w:spacing w:before="0" w:after="145" w:line="150" w:lineRule="exact"/>
        <w:ind w:left="1980"/>
      </w:pPr>
      <w:r>
        <w:t>§ 1. — Définitions.</w:t>
      </w:r>
    </w:p>
    <w:p w:rsidR="00813E6E" w:rsidRDefault="00E325B0">
      <w:pPr>
        <w:pStyle w:val="Corpsdutexte0"/>
        <w:spacing w:before="0" w:after="0" w:line="298" w:lineRule="exact"/>
        <w:ind w:left="40" w:right="40" w:firstLine="240"/>
        <w:jc w:val="both"/>
      </w:pPr>
      <w:r>
        <w:rPr>
          <w:rStyle w:val="Corpsdutextea"/>
        </w:rPr>
        <w:t>J'ai rédigé pour</w:t>
      </w:r>
      <w:r>
        <w:rPr>
          <w:rStyle w:val="CorpsdutexteAngsanaNew15ptGrasItaliquee"/>
        </w:rPr>
        <w:t xml:space="preserve"> l'Annuaire du Bureau des Longitudes </w:t>
      </w:r>
      <w:r>
        <w:rPr>
          <w:rStyle w:val="Corpsdutextea"/>
        </w:rPr>
        <w:t>de 1824, une Notice sur les volcans actuellement en</w:t>
      </w:r>
      <w:r>
        <w:rPr>
          <w:rStyle w:val="Corpsdutextea"/>
        </w:rPr>
        <w:softHyphen/>
        <w:t>flammés à la surface de notre planète. L'</w:t>
      </w:r>
      <w:r>
        <w:rPr>
          <w:rStyle w:val="Corpsdutextea"/>
        </w:rPr>
        <w:t xml:space="preserve">exécution exacte d'un tel travail est extrêmement difficile. Les détails que la plupart des voyageurs nous ont transmis sur les grands phénomènes que nous présentent les </w:t>
      </w:r>
      <w:r>
        <w:rPr>
          <w:rStyle w:val="Corpsdutextea"/>
          <w:lang w:val="es"/>
        </w:rPr>
        <w:t xml:space="preserve">érüptions </w:t>
      </w:r>
      <w:r>
        <w:rPr>
          <w:rStyle w:val="Corpsdutextea"/>
        </w:rPr>
        <w:t>volcani</w:t>
      </w:r>
      <w:r>
        <w:rPr>
          <w:rStyle w:val="Corpsdutextea"/>
        </w:rPr>
        <w:softHyphen/>
        <w:t>ques, sont incomplets et très-vagues. Aux yeux de l'un, toute portio</w:t>
      </w:r>
      <w:r>
        <w:rPr>
          <w:rStyle w:val="Corpsdutextea"/>
        </w:rPr>
        <w:t>n de terrain d'où il s'élève un peu de fumée* ou sur laquelle on aperçoit quelques étincelles, est un volcan; l'autre n'accorde ce nom qu'aux montagnes qui lancent incessamment des torrents de lave, de matières incandescentes et de cendres. Le premier insc</w:t>
      </w:r>
      <w:r>
        <w:rPr>
          <w:rStyle w:val="Corpsdutextea"/>
        </w:rPr>
        <w:t>rira dans son catalogue les flammes légères dé Pietra-Mala, dé Barigazzo, de Velleïa, de la Perse, de la Caramanie ; le second rangera Santorin lui-même dans la classe des solfatares. Il faut joindre à cette première difficulté, la</w:t>
      </w:r>
      <w:r>
        <w:rPr>
          <w:rStyle w:val="Corpsdutextea"/>
        </w:rPr>
        <w:br w:type="page"/>
        <w:t>difficulté plus grande e</w:t>
      </w:r>
      <w:r>
        <w:rPr>
          <w:rStyle w:val="Corpsdutextea"/>
        </w:rPr>
        <w:t>ncore d'établir quelle distance doit séparer deux cratères pour qu'ils soient l'indice de deux volcans distincts. A Ténériffe, l'éruption de 1706 se fit par une bouche éloignée de deux lieues du Pic ; celle qui détruisit Garachico sortit du côté opposé, da</w:t>
      </w:r>
      <w:r>
        <w:rPr>
          <w:rStyle w:val="Corpsdutextea"/>
        </w:rPr>
        <w:t>ns un point distant du même Pic d'unè lieue et demie; il y avait donc trois lieues et demie entre les deux bouches, sans que personne ait songé à les considérer comme appartenant à deux volcans distincts. Mais maintenant, regarderons-nous l'île de Palma, o</w:t>
      </w:r>
      <w:r>
        <w:rPr>
          <w:rStyle w:val="Corpsdutextea"/>
        </w:rPr>
        <w:t>ù il y eut une éruption de lave en 1699, comme renfermant un volcan séparé de Ténériffe? La destruction de l'île de Lancerofe, en 1730, devra-t-elle être considérée comme l'effet d'une éruption latérale du volcan du Pic ou comme l'indice d'un volcan partic</w:t>
      </w:r>
      <w:r>
        <w:rPr>
          <w:rStyle w:val="Corpsdutextea"/>
        </w:rPr>
        <w:t>ulier ? Des questions analogues se présentent à chaque pas, et l'on manque des moyens d'y répondre. J'eusse renoncé à mener à son terme la tâche que je m'étais imposée, si je n'avais eu l'avantage de pouvoir consulter, en rédigeant ma Notice, les deux homm</w:t>
      </w:r>
      <w:r>
        <w:rPr>
          <w:rStyle w:val="Corpsdutextea"/>
        </w:rPr>
        <w:t xml:space="preserve">es à qui l'histoire physique de notre globe est le mieux connue, MM. Alexandre de Humboldt et Léopold de Buch, Cette Notice, revue d'après les publications récéntes de ces deux illustres savants, présente, je pense, un caractère de précision assez certain </w:t>
      </w:r>
      <w:r>
        <w:rPr>
          <w:rStyle w:val="Corpsdutextea"/>
        </w:rPr>
        <w:t>pour former un chapitre de ce livre consacré à la description des phéno</w:t>
      </w:r>
      <w:r>
        <w:rPr>
          <w:rStyle w:val="Corpsdutextea"/>
        </w:rPr>
        <w:softHyphen/>
        <w:t>mènes qui marquent l'existence du globe terrestre parmi les mondes répandus dans l'univers.</w:t>
      </w:r>
    </w:p>
    <w:p w:rsidR="00813E6E" w:rsidRDefault="00E325B0">
      <w:pPr>
        <w:pStyle w:val="Corpsdutexte0"/>
        <w:spacing w:before="0" w:after="0" w:line="293" w:lineRule="exact"/>
        <w:ind w:left="40" w:right="60" w:firstLine="280"/>
        <w:jc w:val="both"/>
      </w:pPr>
      <w:r>
        <w:rPr>
          <w:rStyle w:val="Corpsdutextea"/>
        </w:rPr>
        <w:t>M. Léopold dè Buch explique dans les termes suivants la formation des diverses sortes de vol</w:t>
      </w:r>
      <w:r>
        <w:rPr>
          <w:rStyle w:val="Corpsdutextea"/>
        </w:rPr>
        <w:t>cans (</w:t>
      </w:r>
      <w:r>
        <w:rPr>
          <w:rStyle w:val="CorpsdutexteAngsanaNew15ptGrasItaliquee"/>
        </w:rPr>
        <w:t>Description des îles Canaries,</w:t>
      </w:r>
      <w:r>
        <w:rPr>
          <w:rStyle w:val="Corpsdutextea"/>
        </w:rPr>
        <w:t xml:space="preserve"> édition française, p. 323 ) :</w:t>
      </w:r>
      <w:r>
        <w:br w:type="page"/>
      </w:r>
    </w:p>
    <w:p w:rsidR="00813E6E" w:rsidRDefault="00E325B0">
      <w:pPr>
        <w:pStyle w:val="Corpsdutexte0"/>
        <w:spacing w:before="0" w:after="0" w:line="298" w:lineRule="exact"/>
        <w:ind w:left="40" w:right="20" w:firstLine="220"/>
        <w:jc w:val="both"/>
      </w:pPr>
      <w:r>
        <w:rPr>
          <w:rStyle w:val="Corpsdutextea"/>
        </w:rPr>
        <w:t>« Tous les volcans de la surface de la Terre peuvent être rangés en deux classes essentiellement différentes : les volcans centraux et les chaînes volcaniques. Les premiers forment toujour</w:t>
      </w:r>
      <w:r>
        <w:rPr>
          <w:rStyle w:val="Corpsdutextea"/>
        </w:rPr>
        <w:t>s le centre d'un grand nombre d'éruptions qui ont lieu autour d'eux dans tous les sens d'une manière presque régulière. Les volcans qui appartiennent à la seconde classe ou aux chaînes volcaniques, se trouvent, le plus souvent, à peu de distance les uns de</w:t>
      </w:r>
      <w:r>
        <w:rPr>
          <w:rStyle w:val="Corpsdutextea"/>
        </w:rPr>
        <w:t>s.autres, dans une même direction, comme les cheminées d'une grande faille, et, en effet, ils ne sont probablement rien autre chose. On compte parfois vingt, trente et peut-être un plus grand nombre de volcans ainsi disposés, et ils occu</w:t>
      </w:r>
      <w:r>
        <w:rPr>
          <w:rStyle w:val="Corpsdutextea"/>
        </w:rPr>
        <w:softHyphen/>
        <w:t>pent souvent une é</w:t>
      </w:r>
      <w:r>
        <w:rPr>
          <w:rStyle w:val="Corpsdutextea"/>
        </w:rPr>
        <w:t>tendue considérable à la surface de la terre. Quant à leur position, à la surface du globe, elle peut être aussi de deux sortes : ou bien ces volcans s'élè</w:t>
      </w:r>
      <w:r>
        <w:rPr>
          <w:rStyle w:val="Corpsdutextea"/>
        </w:rPr>
        <w:softHyphen/>
        <w:t>vent du fond de la mer sous la forme d'îles et comme des cônes isolés, et alors on observe généralem</w:t>
      </w:r>
      <w:r>
        <w:rPr>
          <w:rStyle w:val="Corpsdutextea"/>
        </w:rPr>
        <w:t>ent à côté et dans la même direction une chaîne de montagnes primi</w:t>
      </w:r>
      <w:r>
        <w:rPr>
          <w:rStyle w:val="Corpsdutextea"/>
        </w:rPr>
        <w:softHyphen/>
        <w:t>tives , dont la base semble indiquer la situation des vol</w:t>
      </w:r>
      <w:r>
        <w:rPr>
          <w:rStyle w:val="Corpsdutextea"/>
        </w:rPr>
        <w:softHyphen/>
        <w:t>cans; ou bien ils s'élèvent sur la crête même des monta</w:t>
      </w:r>
      <w:r>
        <w:rPr>
          <w:rStyle w:val="Corpsdutextea"/>
        </w:rPr>
        <w:softHyphen/>
        <w:t>gnes primitives, et en constituent les plus hautes sommités.</w:t>
      </w:r>
    </w:p>
    <w:p w:rsidR="00813E6E" w:rsidRDefault="00E325B0">
      <w:pPr>
        <w:pStyle w:val="Corpsdutexte0"/>
        <w:spacing w:before="0" w:after="0" w:line="298" w:lineRule="exact"/>
        <w:ind w:left="40" w:right="20" w:firstLine="220"/>
        <w:jc w:val="both"/>
      </w:pPr>
      <w:r>
        <w:rPr>
          <w:rStyle w:val="Corpsdutextea"/>
        </w:rPr>
        <w:t>« Ces deux esp</w:t>
      </w:r>
      <w:r>
        <w:rPr>
          <w:rStyle w:val="Corpsdutextea"/>
        </w:rPr>
        <w:t>èces de volcans ne diffèrent pas les uns des autres dans leur composition et leurs produits. Ce sont presque toujours, et à peu d'exceptions près, des montagnes de trachyte, et les produits solides qui en dérivent participent toujours de la nature des roch</w:t>
      </w:r>
      <w:r>
        <w:rPr>
          <w:rStyle w:val="Corpsdutextea"/>
        </w:rPr>
        <w:t>es trachytiques. »</w:t>
      </w:r>
    </w:p>
    <w:p w:rsidR="00813E6E" w:rsidRDefault="00E325B0">
      <w:pPr>
        <w:pStyle w:val="Corpsdutexte0"/>
        <w:spacing w:before="0" w:after="0" w:line="298" w:lineRule="exact"/>
        <w:ind w:left="40" w:right="20" w:firstLine="220"/>
        <w:jc w:val="both"/>
      </w:pPr>
      <w:r>
        <w:rPr>
          <w:rStyle w:val="Corpsdutextea"/>
        </w:rPr>
        <w:t>Ces lignes montrent la cause des difficultés que pré</w:t>
      </w:r>
      <w:r>
        <w:rPr>
          <w:rStyle w:val="Corpsdutextea"/>
        </w:rPr>
        <w:softHyphen/>
        <w:t>sente l'énumération des volcans, et elles indiquent les règles que l'on doit suivre lorsqu'il s'agit de rattacher</w:t>
      </w:r>
      <w:r>
        <w:br w:type="page"/>
      </w:r>
    </w:p>
    <w:p w:rsidR="00813E6E" w:rsidRDefault="00E325B0">
      <w:pPr>
        <w:pStyle w:val="Corpsdutexte0"/>
        <w:spacing w:before="0" w:after="418" w:line="298" w:lineRule="exact"/>
        <w:ind w:left="40" w:right="480" w:firstLine="0"/>
      </w:pPr>
      <w:r>
        <w:rPr>
          <w:rStyle w:val="Corpsdutextea"/>
        </w:rPr>
        <w:t>plusieurs bouches éruptives à un volcan central ou de rapporter des v</w:t>
      </w:r>
      <w:r>
        <w:rPr>
          <w:rStyle w:val="Corpsdutextea"/>
        </w:rPr>
        <w:t>olcans à une chaîne de montagnes.</w:t>
      </w:r>
    </w:p>
    <w:p w:rsidR="00813E6E" w:rsidRDefault="00E325B0">
      <w:pPr>
        <w:pStyle w:val="Corpsdutexte380"/>
        <w:spacing w:before="0" w:after="214" w:line="150" w:lineRule="exact"/>
        <w:ind w:left="900"/>
      </w:pPr>
      <w:r>
        <w:t>§ 2. — Volcans d'Europe et des lies adjacentes.</w:t>
      </w:r>
    </w:p>
    <w:p w:rsidR="00813E6E" w:rsidRDefault="00E325B0">
      <w:pPr>
        <w:pStyle w:val="Corpsdutexte0"/>
        <w:spacing w:before="0" w:after="0" w:line="293" w:lineRule="exact"/>
        <w:ind w:left="40" w:right="480" w:firstLine="240"/>
        <w:jc w:val="both"/>
      </w:pPr>
      <w:r>
        <w:rPr>
          <w:rStyle w:val="Corpsdutextea"/>
        </w:rPr>
        <w:t>On distingue en Europe les volcans suivants : Vésuve (royaume de Naples), Etna (Sicile), Stromboli (îles Éoliennes), Hécla (Islande), Krabla (Islande, au nord- est de l'île),</w:t>
      </w:r>
      <w:r>
        <w:rPr>
          <w:rStyle w:val="Corpsdutextea"/>
        </w:rPr>
        <w:t xml:space="preserve"> Kattlagiaa-Jokul (Islande), Eyafialla-Jokul, Eyrefa-Jokul, Skaptaa-Jokul, Skaptaa-Syssel, Wester- Jokul (Islande, au sud-est de l'Hécla), Esk (île de Jean Ma yen).</w:t>
      </w:r>
    </w:p>
    <w:p w:rsidR="00813E6E" w:rsidRDefault="00E325B0">
      <w:pPr>
        <w:pStyle w:val="Corpsdutexte0"/>
        <w:spacing w:before="0" w:after="0" w:line="293" w:lineRule="exact"/>
        <w:ind w:left="40" w:right="480" w:firstLine="240"/>
        <w:jc w:val="both"/>
      </w:pPr>
      <w:r>
        <w:rPr>
          <w:rStyle w:val="Corpsdutextea"/>
        </w:rPr>
        <w:t xml:space="preserve">Le Vésuve, le seul volcan actuellement enflammé sur le continent d'Europe, s'est éteint et </w:t>
      </w:r>
      <w:r>
        <w:rPr>
          <w:rStyle w:val="Corpsdutextea"/>
        </w:rPr>
        <w:t>rallumé à plusieurs reprises. Avant le règne de Titus, cette montagne, très- /réquentée, n'était citée que pour son étonnante fécondité. VitruVe et Diodore de Sicile,- qui écrivaient du temps d'Auguste, disent, il est vrai, d'après des témoignages historiq</w:t>
      </w:r>
      <w:r>
        <w:rPr>
          <w:rStyle w:val="Corpsdutextea"/>
        </w:rPr>
        <w:t>ues, que le Vésuve avait anciennement vomi des feux comme l'Etna : mais ces souvenirs se rapportaient à des époques très-reculées, et étaient presque effacés.</w:t>
      </w:r>
    </w:p>
    <w:p w:rsidR="00813E6E" w:rsidRDefault="00E325B0">
      <w:pPr>
        <w:pStyle w:val="Corpsdutexte0"/>
        <w:spacing w:before="0" w:after="0" w:line="293" w:lineRule="exact"/>
        <w:ind w:left="40" w:right="480" w:firstLine="240"/>
        <w:jc w:val="both"/>
      </w:pPr>
      <w:r>
        <w:rPr>
          <w:rStyle w:val="Corpsdutextea"/>
        </w:rPr>
        <w:t>Ce fut l'an 79 après Jésus-Christ, le 24 août, que le Vésuve se rouvrit. Cette éruption ensevelit</w:t>
      </w:r>
      <w:r>
        <w:rPr>
          <w:rStyle w:val="Corpsdutextea"/>
        </w:rPr>
        <w:t xml:space="preserve"> les villes d'Hercutanum, de Pompéi et de Stabie. On se rappelle que Pline le naturaliste périt victime de la vive curiosité que cet imposant phénomène lui avait inspirée.</w:t>
      </w:r>
    </w:p>
    <w:p w:rsidR="00813E6E" w:rsidRDefault="00E325B0">
      <w:pPr>
        <w:pStyle w:val="Corpsdutexte0"/>
        <w:spacing w:before="0" w:after="202" w:line="293" w:lineRule="exact"/>
        <w:ind w:left="40" w:right="240" w:firstLine="240"/>
      </w:pPr>
      <w:r>
        <w:rPr>
          <w:rStyle w:val="Corpsdutextea"/>
        </w:rPr>
        <w:t>Après l'éruption de l'an 79, le volcan resta enflammé ' pendant un millier d'années.</w:t>
      </w:r>
      <w:r>
        <w:rPr>
          <w:rStyle w:val="Corpsdutextea"/>
        </w:rPr>
        <w:t xml:space="preserve"> Plus tard, il parut s'être complètement éteint, à tel point qu'en 1611 la montagne était habitée jusque près de son sommet, et qu'il existait</w:t>
      </w:r>
    </w:p>
    <w:p w:rsidR="00813E6E" w:rsidRDefault="00E325B0">
      <w:pPr>
        <w:pStyle w:val="Corpsdutexte390"/>
        <w:spacing w:before="0" w:line="190" w:lineRule="exact"/>
        <w:ind w:left="900"/>
      </w:pPr>
      <w:r>
        <w:t>/</w:t>
      </w:r>
      <w:r>
        <w:br w:type="page"/>
      </w:r>
    </w:p>
    <w:p w:rsidR="00813E6E" w:rsidRDefault="00E325B0">
      <w:pPr>
        <w:pStyle w:val="Corpsdutexte0"/>
        <w:spacing w:before="0" w:after="0" w:line="298" w:lineRule="exact"/>
        <w:ind w:left="20" w:firstLine="0"/>
      </w:pPr>
      <w:r>
        <w:rPr>
          <w:rStyle w:val="Corpsdutextea"/>
        </w:rPr>
        <w:t>un taillis et de petits lacs dans l'intérieur du cratère.</w:t>
      </w:r>
    </w:p>
    <w:p w:rsidR="00813E6E" w:rsidRDefault="00E325B0">
      <w:pPr>
        <w:pStyle w:val="Corpsdutexte0"/>
        <w:spacing w:before="0" w:after="0" w:line="298" w:lineRule="exact"/>
        <w:ind w:left="20" w:right="20" w:firstLine="220"/>
        <w:jc w:val="both"/>
      </w:pPr>
      <w:r>
        <w:rPr>
          <w:rStyle w:val="Corpsdutextea"/>
        </w:rPr>
        <w:t>L'</w:t>
      </w:r>
      <w:r>
        <w:rPr>
          <w:rStyle w:val="Corpsdutextea"/>
        </w:rPr>
        <w:t xml:space="preserve">éruption la plus mémorable, après celle de la mort de Pline, eut lieu en 4822, du 24 au 28 octobre: « Pendant douze jours, dit mon illustre </w:t>
      </w:r>
      <w:r>
        <w:rPr>
          <w:rStyle w:val="Corpsdutextea"/>
          <w:lang w:val="it"/>
        </w:rPr>
        <w:t xml:space="preserve">ami </w:t>
      </w:r>
      <w:r>
        <w:rPr>
          <w:rStyle w:val="Corpsdutextea"/>
        </w:rPr>
        <w:t xml:space="preserve">de </w:t>
      </w:r>
      <w:r>
        <w:rPr>
          <w:rStyle w:val="Corpsdutextea"/>
          <w:lang w:val="it"/>
        </w:rPr>
        <w:t xml:space="preserve">Humboldt </w:t>
      </w:r>
      <w:r>
        <w:rPr>
          <w:rStyle w:val="Corpsdutextea"/>
        </w:rPr>
        <w:t>dans ses admirables</w:t>
      </w:r>
      <w:r>
        <w:rPr>
          <w:rStyle w:val="CorpsdutexteAngsanaNew15ptGrasItaliquee"/>
        </w:rPr>
        <w:t xml:space="preserve"> tableaux de la nature</w:t>
      </w:r>
      <w:r>
        <w:rPr>
          <w:rStyle w:val="Corpsdutextea"/>
        </w:rPr>
        <w:t>, elle ne fut pas interrompue, sans avoir cependant la viol</w:t>
      </w:r>
      <w:r>
        <w:rPr>
          <w:rStyle w:val="Corpsdutextea"/>
        </w:rPr>
        <w:t>ence des quatre premières journées. Durant ce laps de temps, les détonations à l'intérieur du volcan furent si fortes que, par le seul effet des vibrations de l'air, carde tremblement de terre, il n'y en eut pas trace, les plafonds des salles se crevassère</w:t>
      </w:r>
      <w:r>
        <w:rPr>
          <w:rStyle w:val="Corpsdutextea"/>
        </w:rPr>
        <w:t xml:space="preserve">nt dans le palais </w:t>
      </w:r>
      <w:r>
        <w:rPr>
          <w:rStyle w:val="Corpsdutextea"/>
          <w:lang w:val="it"/>
        </w:rPr>
        <w:t xml:space="preserve">Portici. </w:t>
      </w:r>
      <w:r>
        <w:rPr>
          <w:rStyle w:val="Corpsdutextea"/>
        </w:rPr>
        <w:t>Les villages voi</w:t>
      </w:r>
      <w:r>
        <w:rPr>
          <w:rStyle w:val="Corpsdutextea"/>
        </w:rPr>
        <w:softHyphen/>
        <w:t xml:space="preserve">sins, </w:t>
      </w:r>
      <w:r>
        <w:rPr>
          <w:rStyle w:val="Corpsdutextea"/>
          <w:lang w:val="it"/>
        </w:rPr>
        <w:t>Resina, Torre del Greco, Torre dell' Annunciata et Bosche-Tre-Case</w:t>
      </w:r>
      <w:r>
        <w:rPr>
          <w:rStyle w:val="Corpsdutextea"/>
        </w:rPr>
        <w:t xml:space="preserve">, furent témoins </w:t>
      </w:r>
      <w:r>
        <w:rPr>
          <w:rStyle w:val="Corpsdutextea"/>
          <w:lang w:val="it"/>
        </w:rPr>
        <w:t xml:space="preserve">d'un </w:t>
      </w:r>
      <w:r>
        <w:rPr>
          <w:rStyle w:val="Corpsdutextea"/>
        </w:rPr>
        <w:t>phénomène sin</w:t>
      </w:r>
      <w:r>
        <w:rPr>
          <w:rStyle w:val="Corpsdutextea"/>
        </w:rPr>
        <w:softHyphen/>
        <w:t>gulier : l'atmosphère était complètement remplie de cen</w:t>
      </w:r>
      <w:r>
        <w:rPr>
          <w:rStyle w:val="Corpsdutextea"/>
        </w:rPr>
        <w:softHyphen/>
        <w:t>dres, et vers le milieu du jour, toute la contré</w:t>
      </w:r>
      <w:r>
        <w:rPr>
          <w:rStyle w:val="Corpsdutextea"/>
        </w:rPr>
        <w:t>e resta plongée plusieurs heures dans l'obscurité la plus pro</w:t>
      </w:r>
      <w:r>
        <w:rPr>
          <w:rStyle w:val="Corpsdutextea"/>
        </w:rPr>
        <w:softHyphen/>
        <w:t xml:space="preserve">fonde. On allait dans les </w:t>
      </w:r>
      <w:r>
        <w:rPr>
          <w:rStyle w:val="Corpsdutextea"/>
          <w:lang w:val="es"/>
        </w:rPr>
        <w:t xml:space="preserve">rúes </w:t>
      </w:r>
      <w:r>
        <w:rPr>
          <w:rStyle w:val="Corpsdutextea"/>
        </w:rPr>
        <w:t xml:space="preserve">avec des lanternes, comme cela arrive assez souvent à </w:t>
      </w:r>
      <w:r>
        <w:rPr>
          <w:rStyle w:val="Corpsdutextea"/>
          <w:lang w:val="it"/>
        </w:rPr>
        <w:t xml:space="preserve">Avito, </w:t>
      </w:r>
      <w:r>
        <w:rPr>
          <w:rStyle w:val="Corpsdutextea"/>
        </w:rPr>
        <w:t xml:space="preserve">lors des éruptions du </w:t>
      </w:r>
      <w:r>
        <w:rPr>
          <w:rStyle w:val="Corpsdutextea"/>
          <w:lang w:val="es"/>
        </w:rPr>
        <w:t xml:space="preserve">Pichincha. </w:t>
      </w:r>
      <w:r>
        <w:rPr>
          <w:rStyle w:val="Corpsdutextea"/>
        </w:rPr>
        <w:t>Jamais il n'y eut une désertion plus générale des habitants. »</w:t>
      </w:r>
    </w:p>
    <w:p w:rsidR="00813E6E" w:rsidRDefault="00E325B0">
      <w:pPr>
        <w:pStyle w:val="Corpsdutexte0"/>
        <w:spacing w:before="0" w:after="0" w:line="298" w:lineRule="exact"/>
        <w:ind w:left="20" w:right="20" w:firstLine="220"/>
        <w:jc w:val="both"/>
      </w:pPr>
      <w:r>
        <w:rPr>
          <w:rStyle w:val="Corpsdutextea"/>
        </w:rPr>
        <w:t>Depuis</w:t>
      </w:r>
      <w:r>
        <w:rPr>
          <w:rStyle w:val="Corpsdutextea"/>
        </w:rPr>
        <w:t xml:space="preserve"> cette époque, il y a eu quelques éruptions très- remarquables. Du 4" au 5 janvier 4839, le volcan rejeta une si grande masse de cendres, que toute la plaine qui s'étend de Bosche-Tre-Case à </w:t>
      </w:r>
      <w:r>
        <w:rPr>
          <w:rStyle w:val="Corpsdutextea"/>
          <w:lang w:val="it"/>
        </w:rPr>
        <w:t xml:space="preserve">Castel </w:t>
      </w:r>
      <w:r>
        <w:rPr>
          <w:rStyle w:val="Corpsdutextea"/>
          <w:lang w:val="es"/>
        </w:rPr>
        <w:t xml:space="preserve">temare </w:t>
      </w:r>
      <w:r>
        <w:rPr>
          <w:rStyle w:val="Corpsdutextea"/>
        </w:rPr>
        <w:t>en fut cou</w:t>
      </w:r>
      <w:r>
        <w:rPr>
          <w:rStyle w:val="Corpsdutextea"/>
        </w:rPr>
        <w:softHyphen/>
        <w:t>verte sur une épaisseur de 42 à 45 centi</w:t>
      </w:r>
      <w:r>
        <w:rPr>
          <w:rStyle w:val="Corpsdutextea"/>
        </w:rPr>
        <w:t xml:space="preserve">mètres. On ne pouvait plus marcher dans les rues de </w:t>
      </w:r>
      <w:r>
        <w:rPr>
          <w:rStyle w:val="Corpsdutextea"/>
          <w:lang w:val="it"/>
        </w:rPr>
        <w:t>Torre dell' Annun</w:t>
      </w:r>
      <w:r>
        <w:rPr>
          <w:rStyle w:val="Corpsdutextea"/>
          <w:lang w:val="it"/>
        </w:rPr>
        <w:softHyphen/>
        <w:t xml:space="preserve">ciata </w:t>
      </w:r>
      <w:r>
        <w:rPr>
          <w:rStyle w:val="Corpsdutextea"/>
        </w:rPr>
        <w:t>, et la route des Calabres, qui passe par cette loca</w:t>
      </w:r>
      <w:r>
        <w:rPr>
          <w:rStyle w:val="Corpsdutextea"/>
        </w:rPr>
        <w:softHyphen/>
        <w:t>lité, en fut tellement encombrée que pendant quelque temps la circulation y fut interrompue. Ces cendres étaient composées de g</w:t>
      </w:r>
      <w:r>
        <w:rPr>
          <w:rStyle w:val="Corpsdutextea"/>
        </w:rPr>
        <w:t>rains dont les plus ordinaires</w:t>
      </w:r>
      <w:r>
        <w:rPr>
          <w:rStyle w:val="Corpsdutextea"/>
        </w:rPr>
        <w:br w:type="page"/>
        <w:t>avaient la grandeur de grains de chanvre; mais il y en avait de la grosseur d'une noisette, d'une noix et même d'un œuf. La grande éruption du Vésuve de 1850 a vomi une lave dans laquelle se trouvaient des blocs granitiques é</w:t>
      </w:r>
      <w:r>
        <w:rPr>
          <w:rStyle w:val="Corpsdutextea"/>
        </w:rPr>
        <w:t>normes, et qui a formé un vaste plateau dont les bords constituent comme un rempart cyclopéen, élevé d'au moins 5 mètres au-dessus de la plaine où le torrent vol</w:t>
      </w:r>
      <w:r>
        <w:rPr>
          <w:rStyle w:val="Corpsdutextea"/>
        </w:rPr>
        <w:softHyphen/>
        <w:t>canique s'est arrêté.</w:t>
      </w:r>
    </w:p>
    <w:p w:rsidR="00813E6E" w:rsidRDefault="00E325B0">
      <w:pPr>
        <w:pStyle w:val="Corpsdutexte0"/>
        <w:spacing w:before="0" w:after="0" w:line="293" w:lineRule="exact"/>
        <w:ind w:left="20" w:right="20" w:firstLine="220"/>
        <w:jc w:val="both"/>
      </w:pPr>
      <w:r>
        <w:rPr>
          <w:rStyle w:val="Corpsdutextea"/>
        </w:rPr>
        <w:t>L'Etna se fait remarquer par son étonnante hauteur. Il se distingue auss</w:t>
      </w:r>
      <w:r>
        <w:rPr>
          <w:rStyle w:val="Corpsdutextea"/>
        </w:rPr>
        <w:t>i par son ancienneté. Pindare, qui vivait en l'an 449 avant Jésus-Christ, cite déjà l'Etna comme un volcan enflammé. Thucydide nous a conservé des détails sur l'éruption qui eut lieu l'an 476 avant l'ère vulgaire. Quant à Homère, il ne nomme même pas la mo</w:t>
      </w:r>
      <w:r>
        <w:rPr>
          <w:rStyle w:val="Corpsdutextea"/>
        </w:rPr>
        <w:t>ntagne, quoique dans</w:t>
      </w:r>
      <w:r>
        <w:rPr>
          <w:rStyle w:val="CorpsdutexteAngsanaNew15ptGrasItaliquee"/>
        </w:rPr>
        <w:t xml:space="preserve"> Y Odyssée</w:t>
      </w:r>
      <w:r>
        <w:rPr>
          <w:rStyle w:val="Corpsdutextea"/>
        </w:rPr>
        <w:t xml:space="preserve"> il fasse aborder Ulysse en Sicile. Ce silence d'un poëte qu'on a toujours admiré pour l'étendue et l'universalité de ses connaissances, a fait supposer avec une certaine probabilité que longtemps avant l'époque d'Homère, le v</w:t>
      </w:r>
      <w:r>
        <w:rPr>
          <w:rStyle w:val="Corpsdutextea"/>
        </w:rPr>
        <w:t>olcan était éteint. Les his</w:t>
      </w:r>
      <w:r>
        <w:rPr>
          <w:rStyle w:val="Corpsdutextea"/>
        </w:rPr>
        <w:softHyphen/>
        <w:t>toriens romains, ceux du moyen âge et des temps mo</w:t>
      </w:r>
      <w:r>
        <w:rPr>
          <w:rStyle w:val="Corpsdutextea"/>
        </w:rPr>
        <w:softHyphen/>
        <w:t>dernes, ont décrit un si grand nombre d'éruptions de l'Etna, qu'il ne serait peut-être pas difficile de prouver que, dans une période de deux mille ans, ce volcan n'a jamais som</w:t>
      </w:r>
      <w:r>
        <w:rPr>
          <w:rStyle w:val="Corpsdutextea"/>
        </w:rPr>
        <w:t>meillé pendant un siècle entier.</w:t>
      </w:r>
    </w:p>
    <w:p w:rsidR="00813E6E" w:rsidRDefault="00E325B0">
      <w:pPr>
        <w:pStyle w:val="Corpsdutexte0"/>
        <w:spacing w:before="0" w:after="0" w:line="293" w:lineRule="exact"/>
        <w:ind w:left="20" w:right="20" w:firstLine="220"/>
        <w:jc w:val="both"/>
      </w:pPr>
      <w:r>
        <w:rPr>
          <w:rStyle w:val="Corpsdutextea"/>
        </w:rPr>
        <w:t>Sénèque disait que les montagnes volcaniques ne four</w:t>
      </w:r>
      <w:r>
        <w:rPr>
          <w:rStyle w:val="Corpsdutextea"/>
        </w:rPr>
        <w:softHyphen/>
        <w:t>nissent pas l'aliment du feu, qu'elles lui offrent seulement une issue. Le père Kircher semble avoir voulu com</w:t>
      </w:r>
      <w:r>
        <w:rPr>
          <w:rStyle w:val="Corpsdutextea"/>
        </w:rPr>
        <w:softHyphen/>
        <w:t>menter ces paroles du philosophe romain, lorsqu'il a avancé</w:t>
      </w:r>
      <w:r>
        <w:rPr>
          <w:rStyle w:val="Corpsdutextea"/>
        </w:rPr>
        <w:t xml:space="preserve"> dans son</w:t>
      </w:r>
      <w:r>
        <w:rPr>
          <w:rStyle w:val="CorpsdutexteAngsanaNew15ptGrasItaliquee"/>
        </w:rPr>
        <w:t xml:space="preserve"> Monde souterrain,</w:t>
      </w:r>
      <w:r>
        <w:rPr>
          <w:rStyle w:val="Corpsdutextea"/>
        </w:rPr>
        <w:t xml:space="preserve"> livre iv, que les déjections de l'Etna réunies formeraient un volume vingt</w:t>
      </w:r>
      <w:r>
        <w:rPr>
          <w:rStyle w:val="Corpsdutextea"/>
        </w:rPr>
        <w:br w:type="page"/>
        <w:t>fois aussi grand que le volume primitif de la montagne. L'ouvrage du père Kircher est de 1660. Neuf ans après, une seule éruption du volcan couvrit de la</w:t>
      </w:r>
      <w:r>
        <w:rPr>
          <w:rStyle w:val="Corpsdutextea"/>
        </w:rPr>
        <w:t>ves un espace de 6 lieues de long, de 2 lieues et demie de large, sur une hauteur moyenne de 30 mètres au moins. Celle de 1755 a produit, suivant Dolomieu, un courant de 4 lieues de longueur, sur une demi-lieue de largeur et une hau</w:t>
      </w:r>
      <w:r>
        <w:rPr>
          <w:rStyle w:val="Corpsdutextea"/>
        </w:rPr>
        <w:softHyphen/>
        <w:t>teur moyenne de 60 mètr</w:t>
      </w:r>
      <w:r>
        <w:rPr>
          <w:rStyle w:val="Corpsdutextea"/>
        </w:rPr>
        <w:t>es. En songeant à l'immense vide que des déjections aussi considérables ont dû pro</w:t>
      </w:r>
      <w:r>
        <w:rPr>
          <w:rStyle w:val="Corpsdutextea"/>
        </w:rPr>
        <w:softHyphen/>
        <w:t>duire dans la montagne et sous sa base, n'a-t-on pas lieu d'être étonné que des éruptions comme celle de 1787, par exemple, puissent se faire encore par le sommet, dont l'él</w:t>
      </w:r>
      <w:r>
        <w:rPr>
          <w:rStyle w:val="Corpsdutextea"/>
        </w:rPr>
        <w:t>évation au-dessus de la mer est de 3,237 mètres?</w:t>
      </w:r>
    </w:p>
    <w:p w:rsidR="00813E6E" w:rsidRDefault="00E325B0">
      <w:pPr>
        <w:pStyle w:val="Corpsdutexte0"/>
        <w:spacing w:before="0" w:after="0" w:line="293" w:lineRule="exact"/>
        <w:ind w:left="20" w:right="40" w:firstLine="220"/>
        <w:jc w:val="both"/>
      </w:pPr>
      <w:r>
        <w:rPr>
          <w:rStyle w:val="Corpsdutextea"/>
        </w:rPr>
        <w:t xml:space="preserve">Les îles Éoliennes ou de </w:t>
      </w:r>
      <w:r>
        <w:rPr>
          <w:rStyle w:val="Corpsdutextea"/>
          <w:lang w:val="it"/>
        </w:rPr>
        <w:t xml:space="preserve">Lipari </w:t>
      </w:r>
      <w:r>
        <w:rPr>
          <w:rStyle w:val="Corpsdutextea"/>
        </w:rPr>
        <w:t xml:space="preserve">sont remarquables par les masses de matières gazeuses et de vapeurs qu'elles vomissent dans l'atmosphère. </w:t>
      </w:r>
      <w:r>
        <w:rPr>
          <w:rStyle w:val="Corpsdutextea"/>
          <w:lang w:val="it"/>
        </w:rPr>
        <w:t xml:space="preserve">Stromboli </w:t>
      </w:r>
      <w:r>
        <w:rPr>
          <w:rStyle w:val="Corpsdutextea"/>
        </w:rPr>
        <w:t>est le volcan cen</w:t>
      </w:r>
      <w:r>
        <w:rPr>
          <w:rStyle w:val="Corpsdutextea"/>
        </w:rPr>
        <w:softHyphen/>
        <w:t>tral du groupe : c'est un cône d'une form</w:t>
      </w:r>
      <w:r>
        <w:rPr>
          <w:rStyle w:val="Corpsdutextea"/>
        </w:rPr>
        <w:t xml:space="preserve">e très-régulière et bien déterminée, que les navigateurs appellent depuis longtemps le phare de la Méditerranée. M. de </w:t>
      </w:r>
      <w:r>
        <w:rPr>
          <w:rStyle w:val="Corpsdutextea"/>
          <w:lang w:val="it"/>
        </w:rPr>
        <w:t xml:space="preserve">Humboldt </w:t>
      </w:r>
      <w:r>
        <w:rPr>
          <w:rStyle w:val="Corpsdutextea"/>
        </w:rPr>
        <w:t xml:space="preserve">a fait remarquer que l'activité des volcans paraît être en raison inverse de leur volume. Le </w:t>
      </w:r>
      <w:r>
        <w:rPr>
          <w:rStyle w:val="Corpsdutextea"/>
          <w:lang w:val="it"/>
        </w:rPr>
        <w:t xml:space="preserve">Stromboli </w:t>
      </w:r>
      <w:r>
        <w:rPr>
          <w:rStyle w:val="Corpsdutextea"/>
        </w:rPr>
        <w:t>est une confirmation frap</w:t>
      </w:r>
      <w:r>
        <w:rPr>
          <w:rStyle w:val="Corpsdutextea"/>
        </w:rPr>
        <w:t>pante de ce principe : il jette, en effet, continuellement des flammes, mais avec cette particula</w:t>
      </w:r>
      <w:r>
        <w:rPr>
          <w:rStyle w:val="Corpsdutextea"/>
        </w:rPr>
        <w:softHyphen/>
        <w:t>rité singulière que depuis deux mille ans il n'a point fait d'éruption proprement dite, quoique la nature du ter</w:t>
      </w:r>
      <w:r>
        <w:rPr>
          <w:rStyle w:val="Corpsdutextea"/>
        </w:rPr>
        <w:softHyphen/>
        <w:t>rain environnant montre qu'il y a été sujet p</w:t>
      </w:r>
      <w:r>
        <w:rPr>
          <w:rStyle w:val="Corpsdutextea"/>
        </w:rPr>
        <w:t>lus ancien</w:t>
      </w:r>
      <w:r>
        <w:rPr>
          <w:rStyle w:val="Corpsdutextea"/>
        </w:rPr>
        <w:softHyphen/>
        <w:t xml:space="preserve">nement. Le mont Épomée de l'île </w:t>
      </w:r>
      <w:r>
        <w:rPr>
          <w:rStyle w:val="Corpsdutextea"/>
          <w:lang w:val="it"/>
        </w:rPr>
        <w:t xml:space="preserve">d'Ischia </w:t>
      </w:r>
      <w:r>
        <w:rPr>
          <w:rStyle w:val="Corpsdutextea"/>
        </w:rPr>
        <w:t xml:space="preserve">ne doit pas être considéré comme un volcan; mais il le deviendrait vraisemblablement si le </w:t>
      </w:r>
      <w:r>
        <w:rPr>
          <w:rStyle w:val="Corpsdutextea"/>
          <w:lang w:val="it"/>
        </w:rPr>
        <w:t xml:space="preserve">Stromboli </w:t>
      </w:r>
      <w:r>
        <w:rPr>
          <w:rStyle w:val="Corpsdutextea"/>
        </w:rPr>
        <w:t>se bouchait.</w:t>
      </w:r>
    </w:p>
    <w:p w:rsidR="00813E6E" w:rsidRDefault="00E325B0">
      <w:pPr>
        <w:pStyle w:val="Corpsdutexte0"/>
        <w:spacing w:before="0" w:after="0" w:line="293" w:lineRule="exact"/>
        <w:ind w:left="20" w:firstLine="220"/>
        <w:jc w:val="both"/>
      </w:pPr>
      <w:r>
        <w:rPr>
          <w:rStyle w:val="Corpsdutextea"/>
        </w:rPr>
        <w:t>Santorin a été le site d'une forte éruption en 1707.</w:t>
      </w:r>
      <w:r>
        <w:br w:type="page"/>
      </w:r>
    </w:p>
    <w:p w:rsidR="00813E6E" w:rsidRDefault="00E325B0">
      <w:pPr>
        <w:pStyle w:val="Corpsdutexte0"/>
        <w:spacing w:before="0" w:after="0" w:line="293" w:lineRule="exact"/>
        <w:ind w:left="40" w:right="20" w:firstLine="0"/>
        <w:jc w:val="both"/>
      </w:pPr>
      <w:r>
        <w:rPr>
          <w:rStyle w:val="Corpsdutextea"/>
        </w:rPr>
        <w:t>Toutefois, comme ce phénomène ne s'e</w:t>
      </w:r>
      <w:r>
        <w:rPr>
          <w:rStyle w:val="Corpsdutextea"/>
        </w:rPr>
        <w:t>st point renouvelé, et que l'île ne présente pas de cratère, de véritable che</w:t>
      </w:r>
      <w:r>
        <w:rPr>
          <w:rStyle w:val="Corpsdutextea"/>
        </w:rPr>
        <w:softHyphen/>
        <w:t>minée de volcan, je ne l'ai pas porté sur ma liste.</w:t>
      </w:r>
    </w:p>
    <w:p w:rsidR="00813E6E" w:rsidRDefault="00E325B0">
      <w:pPr>
        <w:pStyle w:val="Corpsdutexte0"/>
        <w:spacing w:before="0" w:after="0" w:line="293" w:lineRule="exact"/>
        <w:ind w:left="40" w:firstLine="240"/>
        <w:jc w:val="both"/>
      </w:pPr>
      <w:r>
        <w:rPr>
          <w:rStyle w:val="Corpsdutextea"/>
        </w:rPr>
        <w:t>Je passe maintenant aux volcans d'Islande.</w:t>
      </w:r>
    </w:p>
    <w:p w:rsidR="00813E6E" w:rsidRDefault="00E325B0">
      <w:pPr>
        <w:pStyle w:val="Corpsdutexte0"/>
        <w:spacing w:before="0" w:after="0" w:line="293" w:lineRule="exact"/>
        <w:ind w:left="40" w:right="20" w:firstLine="240"/>
        <w:jc w:val="both"/>
      </w:pPr>
      <w:r>
        <w:rPr>
          <w:rStyle w:val="Corpsdutextea"/>
        </w:rPr>
        <w:t>Les éruptions de l'Hécla n'ont pas, en général, sui</w:t>
      </w:r>
      <w:r>
        <w:rPr>
          <w:rStyle w:val="Corpsdutextea"/>
        </w:rPr>
        <w:softHyphen/>
      </w:r>
      <w:r>
        <w:rPr>
          <w:rStyle w:val="Corpsdutextea"/>
        </w:rPr>
        <w:t>vant sir George Makensie, toute l'étendue qu'on s'est plu à leur attribuer. Cependant ce volcan qui n'avait présenté aucune éruption depuis 1772, en a offert une tellement considérable au mois de septembre 1845, qu'on a recueilli une grande quantité de cen</w:t>
      </w:r>
      <w:r>
        <w:rPr>
          <w:rStyle w:val="Corpsdutextea"/>
        </w:rPr>
        <w:t>dres sur les Orcades, et que tous les bâtiments qui naviguaient dans ces pa</w:t>
      </w:r>
      <w:r>
        <w:rPr>
          <w:rStyle w:val="Corpsdutextea"/>
        </w:rPr>
        <w:softHyphen/>
        <w:t>rages furent recouverts d'une couche de poussière volca</w:t>
      </w:r>
      <w:r>
        <w:rPr>
          <w:rStyle w:val="Corpsdutextea"/>
        </w:rPr>
        <w:softHyphen/>
        <w:t>nique de plusieurs centimètres d'épaisseur.</w:t>
      </w:r>
    </w:p>
    <w:p w:rsidR="00813E6E" w:rsidRDefault="00E325B0">
      <w:pPr>
        <w:pStyle w:val="Corpsdutexte0"/>
        <w:spacing w:before="0" w:after="0" w:line="293" w:lineRule="exact"/>
        <w:ind w:left="40" w:firstLine="240"/>
        <w:jc w:val="both"/>
      </w:pPr>
      <w:r>
        <w:rPr>
          <w:rStyle w:val="Corpsdutextea"/>
        </w:rPr>
        <w:t>La plus moderne éruption de Krabla remonte à 1724.</w:t>
      </w:r>
    </w:p>
    <w:p w:rsidR="00813E6E" w:rsidRDefault="00E325B0">
      <w:pPr>
        <w:pStyle w:val="Corpsdutexte0"/>
        <w:spacing w:before="0" w:after="0" w:line="293" w:lineRule="exact"/>
        <w:ind w:left="40" w:right="20" w:firstLine="240"/>
        <w:jc w:val="both"/>
      </w:pPr>
      <w:r>
        <w:rPr>
          <w:rStyle w:val="Corpsdutextea"/>
        </w:rPr>
        <w:t>En 1756, entre janvier et septembre, il y eut cinq éruptions du Kattlagiaa. Depuis cette époque, le volcan était résté constamment en repos ; mais le 26 juillet 1823, il a fait trois fortes éruptions accompagnées de tremble- merîts de terre.</w:t>
      </w:r>
    </w:p>
    <w:p w:rsidR="00813E6E" w:rsidRDefault="00E325B0">
      <w:pPr>
        <w:pStyle w:val="Corpsdutexte0"/>
        <w:spacing w:before="0" w:after="0" w:line="293" w:lineRule="exact"/>
        <w:ind w:left="40" w:right="20" w:firstLine="240"/>
        <w:jc w:val="both"/>
      </w:pPr>
      <w:r>
        <w:rPr>
          <w:rStyle w:val="Corpsdutextea"/>
        </w:rPr>
        <w:t>L'Eyafialla-Jo</w:t>
      </w:r>
      <w:r>
        <w:rPr>
          <w:rStyle w:val="Corpsdutextea"/>
        </w:rPr>
        <w:t>kul, qui paraissait s'être éteint depuis plus de cent ans, a jeté, par son sommet, le 20 décembre 1821, des. torrents de flamme. Des témoins oculaires assurent que la colonne de feu était encore visible le 1</w:t>
      </w:r>
      <w:r>
        <w:rPr>
          <w:rStyle w:val="Corpsdutextea"/>
          <w:vertAlign w:val="superscript"/>
        </w:rPr>
        <w:t xml:space="preserve">er </w:t>
      </w:r>
      <w:r>
        <w:rPr>
          <w:rStyle w:val="Corpsdutextea"/>
        </w:rPr>
        <w:t xml:space="preserve">février 1822, et qu'il en sortait des pierres </w:t>
      </w:r>
      <w:r>
        <w:rPr>
          <w:rStyle w:val="Corpsdutextea"/>
        </w:rPr>
        <w:t>du poids de 25 à 40 kilogrammes, avec assez de vitesse pour ne tom</w:t>
      </w:r>
      <w:r>
        <w:rPr>
          <w:rStyle w:val="Corpsdutextea"/>
        </w:rPr>
        <w:softHyphen/>
        <w:t>ber qu'à deux lieues de distance. La montagne a crevé par son pied, le 26 juin 1822, et l'issue qui s'est formée à vomi une abondante quantité de lave.</w:t>
      </w:r>
    </w:p>
    <w:p w:rsidR="00813E6E" w:rsidRDefault="00E325B0">
      <w:pPr>
        <w:pStyle w:val="Corpsdutexte0"/>
        <w:spacing w:before="0" w:after="0" w:line="293" w:lineRule="exact"/>
        <w:ind w:left="40" w:firstLine="240"/>
        <w:jc w:val="both"/>
      </w:pPr>
      <w:r>
        <w:rPr>
          <w:rStyle w:val="Corpsdutextea"/>
        </w:rPr>
        <w:t>La dernière éruption de l'Eyrefa-Joku</w:t>
      </w:r>
      <w:r>
        <w:rPr>
          <w:rStyle w:val="Corpsdutextea"/>
        </w:rPr>
        <w:t>l est de 1720.</w:t>
      </w:r>
    </w:p>
    <w:p w:rsidR="00813E6E" w:rsidRDefault="00E325B0">
      <w:pPr>
        <w:pStyle w:val="Corpsdutexte0"/>
        <w:spacing w:before="0" w:after="0" w:line="293" w:lineRule="exact"/>
        <w:ind w:left="40" w:firstLine="240"/>
        <w:jc w:val="both"/>
        <w:sectPr w:rsidR="00813E6E" w:rsidSect="00D436A8">
          <w:headerReference w:type="even" r:id="rId121"/>
          <w:headerReference w:type="default" r:id="rId122"/>
          <w:headerReference w:type="first" r:id="rId123"/>
          <w:pgSz w:w="11905" w:h="16837" w:code="9"/>
          <w:pgMar w:top="720" w:right="720" w:bottom="720" w:left="720" w:header="0" w:footer="3" w:gutter="0"/>
          <w:cols w:space="720"/>
          <w:noEndnote/>
          <w:titlePg/>
          <w:docGrid w:linePitch="360"/>
        </w:sectPr>
      </w:pPr>
      <w:r>
        <w:rPr>
          <w:rStyle w:val="Corpsdutextea"/>
        </w:rPr>
        <w:t>Lés éruptions du Skaptaa-Jokul et du</w:t>
      </w:r>
      <w:r>
        <w:rPr>
          <w:rStyle w:val="Corpsdutexte8pt1"/>
        </w:rPr>
        <w:t xml:space="preserve"> Skaptaa</w:t>
      </w:r>
      <w:r>
        <w:rPr>
          <w:rStyle w:val="Corpsdutextea"/>
        </w:rPr>
        <w:t>-Syssel,</w:t>
      </w:r>
    </w:p>
    <w:p w:rsidR="00813E6E" w:rsidRDefault="00E325B0">
      <w:pPr>
        <w:pStyle w:val="Corpsdutexte0"/>
        <w:spacing w:before="0" w:after="0" w:line="293" w:lineRule="exact"/>
        <w:ind w:left="20" w:right="800" w:firstLine="0"/>
        <w:jc w:val="both"/>
      </w:pPr>
      <w:r>
        <w:rPr>
          <w:rStyle w:val="Corpsdutextea"/>
        </w:rPr>
        <w:t xml:space="preserve">qui eurent lieu en 1783, occupent le premier rang dans les phénomènes de ce genre </w:t>
      </w:r>
      <w:r>
        <w:rPr>
          <w:rStyle w:val="Corpsdutextea"/>
        </w:rPr>
        <w:t>: efles ravagèrent une im</w:t>
      </w:r>
      <w:r>
        <w:rPr>
          <w:rStyle w:val="Corpsdutextea"/>
        </w:rPr>
        <w:softHyphen/>
        <w:t>mense étendue de pays. Pendant une année entière,</w:t>
      </w:r>
      <w:r>
        <w:rPr>
          <w:rStyle w:val="Corpsdutexte8pt1"/>
        </w:rPr>
        <w:t xml:space="preserve"> à</w:t>
      </w:r>
      <w:r>
        <w:rPr>
          <w:rStyle w:val="Corpsdutextea"/>
        </w:rPr>
        <w:t xml:space="preserve"> la suite des éruptions, l'atmosphère de l'Islande se trouva mêlée à des nuages de poussière que pénétraient à peine quelques rayons de soleil.</w:t>
      </w:r>
    </w:p>
    <w:p w:rsidR="00813E6E" w:rsidRDefault="00E325B0">
      <w:pPr>
        <w:pStyle w:val="Corpsdutexte0"/>
        <w:spacing w:before="0" w:after="0" w:line="293" w:lineRule="exact"/>
        <w:ind w:left="20" w:right="800" w:firstLine="240"/>
        <w:jc w:val="both"/>
      </w:pPr>
      <w:r>
        <w:rPr>
          <w:rStyle w:val="Corpsdutextea"/>
        </w:rPr>
        <w:t xml:space="preserve">En janvier 1823, le Wester-Jokul a </w:t>
      </w:r>
      <w:r>
        <w:rPr>
          <w:rStyle w:val="Corpsdutextea"/>
        </w:rPr>
        <w:t>présenté une érup</w:t>
      </w:r>
      <w:r>
        <w:rPr>
          <w:rStyle w:val="Corpsdutextea"/>
        </w:rPr>
        <w:softHyphen/>
        <w:t>tion de cendres et de pierres.</w:t>
      </w:r>
    </w:p>
    <w:p w:rsidR="00813E6E" w:rsidRDefault="00E325B0">
      <w:pPr>
        <w:pStyle w:val="Corpsdutexte0"/>
        <w:spacing w:before="0" w:after="370" w:line="293" w:lineRule="exact"/>
        <w:ind w:left="20" w:right="800" w:firstLine="240"/>
        <w:jc w:val="both"/>
      </w:pPr>
      <w:r>
        <w:rPr>
          <w:rStyle w:val="Corpsdutextea"/>
        </w:rPr>
        <w:t>Oans le prolongement de la chaîne volcanique de l'Is</w:t>
      </w:r>
      <w:r>
        <w:rPr>
          <w:rStyle w:val="Corpsdutextea"/>
        </w:rPr>
        <w:softHyphen/>
        <w:t>lande se trouve l'île de Jean Mayen qui présente un haut volcan nommé l'</w:t>
      </w:r>
      <w:r>
        <w:rPr>
          <w:rStyle w:val="Corpsdutextea"/>
        </w:rPr>
        <w:t>Esk, que M. Scoresby a découvert et visité en 1817. Ce volcan a fait éruption à la fin d'avril 1818; des jets de fumée montaient toutes les trois ou quatre minutes jusqu'à la hauteur de 1,200 à 1,400 mètres.</w:t>
      </w:r>
    </w:p>
    <w:p w:rsidR="00813E6E" w:rsidRDefault="00E325B0">
      <w:pPr>
        <w:pStyle w:val="Corpsdutexte401"/>
        <w:spacing w:before="0" w:after="333" w:line="130" w:lineRule="exact"/>
        <w:ind w:left="680"/>
      </w:pPr>
      <w:r>
        <w:t>§ 3. — Volcans</w:t>
      </w:r>
      <w:r>
        <w:rPr>
          <w:rStyle w:val="Corpsdutexte40NonGrasEspacement0pt"/>
        </w:rPr>
        <w:t xml:space="preserve"> des lies</w:t>
      </w:r>
      <w:r>
        <w:t xml:space="preserve"> voisines</w:t>
      </w:r>
      <w:r>
        <w:rPr>
          <w:rStyle w:val="Corpsdutexte40NonGrasEspacement0pt"/>
        </w:rPr>
        <w:t xml:space="preserve"> du</w:t>
      </w:r>
      <w:r>
        <w:t xml:space="preserve"> continent</w:t>
      </w:r>
      <w:r>
        <w:rPr>
          <w:rStyle w:val="Corpsdutexte40NonGrasEspacement0pt"/>
        </w:rPr>
        <w:t xml:space="preserve"> d'</w:t>
      </w:r>
      <w:r>
        <w:rPr>
          <w:rStyle w:val="Corpsdutexte40NonGrasEspacement0pt"/>
        </w:rPr>
        <w:t>Afrique.</w:t>
      </w:r>
    </w:p>
    <w:p w:rsidR="00813E6E" w:rsidRDefault="00E325B0">
      <w:pPr>
        <w:pStyle w:val="Corpsdutexte0"/>
        <w:spacing w:before="0" w:after="0" w:line="293" w:lineRule="exact"/>
        <w:ind w:left="20" w:right="800" w:firstLine="240"/>
        <w:jc w:val="both"/>
      </w:pPr>
      <w:r>
        <w:rPr>
          <w:rStyle w:val="Corpsdutextea"/>
        </w:rPr>
        <w:t>On ne connaît pas avec certitude, de volcan propre</w:t>
      </w:r>
      <w:r>
        <w:rPr>
          <w:rStyle w:val="Corpsdutextea"/>
        </w:rPr>
        <w:softHyphen/>
        <w:t>ment dit, qui soit situé en Afrique ; mais les îles que les géographes rangent dans les dépendances de ce con</w:t>
      </w:r>
      <w:r>
        <w:rPr>
          <w:rStyle w:val="Corpsdutextea"/>
        </w:rPr>
        <w:softHyphen/>
        <w:t>tinent, renferment plusieurs bouches volcaniques tou</w:t>
      </w:r>
      <w:r>
        <w:rPr>
          <w:rStyle w:val="Corpsdutextea"/>
        </w:rPr>
        <w:softHyphen/>
        <w:t>jours ouvertes. Les volcans afric</w:t>
      </w:r>
      <w:r>
        <w:rPr>
          <w:rStyle w:val="Corpsdutextea"/>
        </w:rPr>
        <w:t xml:space="preserve">ains sont El Pico dans l'île del Pico du groupé des Açores ; le Pic de Teyde ou de Ténériffe, dans l'île de Ténériffe ; le Fuego, dans l'île du même nom appartenant à l'archipel du Cap-Vert ; les trois Salasses, dans l'île de Bourbon; le Zibbel-Teïr, dans </w:t>
      </w:r>
      <w:r>
        <w:rPr>
          <w:rStyle w:val="Corpsdutextea"/>
        </w:rPr>
        <w:t>l'île du même nom que présente la mer Rouge ; enfin le volcan de l'île de l'Ascension, par 8° de latitude sud.</w:t>
      </w:r>
    </w:p>
    <w:p w:rsidR="00813E6E" w:rsidRDefault="00E325B0">
      <w:pPr>
        <w:pStyle w:val="Corpsdutexte0"/>
        <w:spacing w:before="0" w:after="1470" w:line="293" w:lineRule="exact"/>
        <w:ind w:left="20" w:firstLine="240"/>
        <w:jc w:val="both"/>
      </w:pPr>
      <w:r>
        <w:rPr>
          <w:rStyle w:val="Corpsdutextea"/>
        </w:rPr>
        <w:t>El Pico est la seule montagne des îles Açores qui</w:t>
      </w:r>
    </w:p>
    <w:p w:rsidR="00813E6E" w:rsidRDefault="00E325B0">
      <w:pPr>
        <w:pStyle w:val="Corpsdutexte120"/>
        <w:spacing w:line="330" w:lineRule="exact"/>
        <w:ind w:left="4220"/>
      </w:pPr>
      <w:r>
        <w:rPr>
          <w:rStyle w:val="Corpsdutexte121"/>
        </w:rPr>
        <w:t>Digitized by</w:t>
      </w:r>
      <w:r>
        <w:rPr>
          <w:rStyle w:val="Corpsdutexte12AngsanaNew165pt"/>
        </w:rPr>
        <w:t xml:space="preserve"> DOQle</w:t>
      </w:r>
      <w:r>
        <w:br w:type="page"/>
      </w:r>
    </w:p>
    <w:p w:rsidR="00813E6E" w:rsidRDefault="00E325B0">
      <w:pPr>
        <w:pStyle w:val="Corpsdutexte0"/>
        <w:spacing w:before="0" w:after="0" w:line="293" w:lineRule="exact"/>
        <w:ind w:left="20" w:right="20" w:firstLine="0"/>
        <w:jc w:val="both"/>
      </w:pPr>
      <w:r>
        <w:rPr>
          <w:rStyle w:val="Corpsdutextea"/>
        </w:rPr>
        <w:t>s'élance dans les airs en forme de cône ; la seule entière</w:t>
      </w:r>
      <w:r>
        <w:rPr>
          <w:rStyle w:val="Corpsdutextea"/>
        </w:rPr>
        <w:softHyphen/>
        <w:t>ment composée de</w:t>
      </w:r>
      <w:r>
        <w:rPr>
          <w:rStyle w:val="Corpsdutextea"/>
        </w:rPr>
        <w:t xml:space="preserve"> trachyte ; la seule enfin où il existe un soupirail toujours ouvert. Les géologues se sont accordés à regarder le cratère et les immenses courants de lave qui se firent jour en 1808 dans l'île Saint-George, comme les résultats d'une éruption latérale du v</w:t>
      </w:r>
      <w:r>
        <w:rPr>
          <w:rStyle w:val="Corpsdutextea"/>
        </w:rPr>
        <w:t>olcan del Pico. Us expliquent en général de la même manière les érup</w:t>
      </w:r>
      <w:r>
        <w:rPr>
          <w:rStyle w:val="Corpsdutextea"/>
        </w:rPr>
        <w:softHyphen/>
        <w:t>tions remarquables qu'a présentées l'île de Saint-Michel et la formation subite d'un îlot, dans le voisinage de cette île en 1811. Cet îlot, dont le capitaine de</w:t>
      </w:r>
      <w:r>
        <w:rPr>
          <w:rStyle w:val="CorpsdutexteAngsanaNew15ptGrasItaliquee"/>
        </w:rPr>
        <w:t xml:space="preserve"> la Sabrina, </w:t>
      </w:r>
      <w:r>
        <w:rPr>
          <w:rStyle w:val="Corpsdutextea"/>
        </w:rPr>
        <w:t>témoin de l'é</w:t>
      </w:r>
      <w:r>
        <w:rPr>
          <w:rStyle w:val="Corpsdutextea"/>
        </w:rPr>
        <w:t>vénement, prit possession au nom du roi d'Angleterre, a totalement disparu depuis. La mer n'a pas maintenant, dans les points où l'île sortit des flots, moins de 130 mètres de profondeur. Plusieurs cratères se sont momentanément ouverts dans l'île de Saint</w:t>
      </w:r>
      <w:r>
        <w:rPr>
          <w:rStyle w:val="Corpsdutextea"/>
        </w:rPr>
        <w:t>- Michel ; en 1522, une éruption lança en l'air deux col</w:t>
      </w:r>
      <w:r>
        <w:rPr>
          <w:rStyle w:val="Corpsdutextea"/>
        </w:rPr>
        <w:softHyphen/>
        <w:t>lines et couvrit dé débris la ville de Villa Franca, qui fut entièrement détruite; 4,000 habitants perdirent la vie sous les décombres.</w:t>
      </w:r>
    </w:p>
    <w:p w:rsidR="00813E6E" w:rsidRDefault="00E325B0">
      <w:pPr>
        <w:pStyle w:val="Corpsdutexte0"/>
        <w:spacing w:before="0" w:after="0" w:line="293" w:lineRule="exact"/>
        <w:ind w:left="20" w:right="20" w:firstLine="240"/>
        <w:jc w:val="both"/>
      </w:pPr>
      <w:r>
        <w:rPr>
          <w:rStyle w:val="Corpsdutextea"/>
        </w:rPr>
        <w:t>Le Pic de Teyde, qui s'élève majestueusement dans l'île de Téné</w:t>
      </w:r>
      <w:r>
        <w:rPr>
          <w:rStyle w:val="Corpsdutextea"/>
        </w:rPr>
        <w:t>riife, est le volcan central des îles Cana</w:t>
      </w:r>
      <w:r>
        <w:rPr>
          <w:rStyle w:val="Corpsdutextea"/>
        </w:rPr>
        <w:softHyphen/>
        <w:t>ries. Cette bouche volcanique paraît avoir beaucoup plus agi par ses flancs que par son sommet. Le cratère pro</w:t>
      </w:r>
      <w:r>
        <w:rPr>
          <w:rStyle w:val="Corpsdutextea"/>
        </w:rPr>
        <w:softHyphen/>
        <w:t>prement dit n'a guère plus de 70 mètres de diamètre et de 35 mètres de profondeur. De temps immémorial</w:t>
      </w:r>
      <w:r>
        <w:rPr>
          <w:rStyle w:val="Corpsdutextea"/>
        </w:rPr>
        <w:t>, il n'en est sorti ni lave, ni flammes, ni même de fumée visible de loin. La dernière éruption, celle de 1798, se fit latéralement par la montagne de Chahorra. Elle dura plus de trois mois. Divers-fragments de roches très- considérables, que le volcan, de</w:t>
      </w:r>
      <w:r>
        <w:rPr>
          <w:rStyle w:val="Corpsdutextea"/>
        </w:rPr>
        <w:t xml:space="preserve"> temps à autre, projetait</w:t>
      </w:r>
      <w:r>
        <w:rPr>
          <w:rStyle w:val="Corpsdutextea"/>
        </w:rPr>
        <w:br w:type="page"/>
        <w:t>en l'air, employaient à retomber à terre, suivant les observations de M. Cologuan,. de 12 à 15 secondes. Ténériffe n'avait point vu d'éruption depuis quatre-vingt- douze ans, quand celle de 1798 commença subitement le 9 juin.</w:t>
      </w:r>
    </w:p>
    <w:p w:rsidR="00813E6E" w:rsidRDefault="00E325B0">
      <w:pPr>
        <w:pStyle w:val="Corpsdutexte0"/>
        <w:spacing w:before="0" w:after="0" w:line="298" w:lineRule="exact"/>
        <w:ind w:left="40" w:right="40" w:firstLine="240"/>
        <w:jc w:val="both"/>
      </w:pPr>
      <w:r>
        <w:rPr>
          <w:rStyle w:val="Corpsdutextea"/>
        </w:rPr>
        <w:t>D'im</w:t>
      </w:r>
      <w:r>
        <w:rPr>
          <w:rStyle w:val="Corpsdutextea"/>
        </w:rPr>
        <w:t>menses torrents de lave se répandirent dans l'île de Palma, distante du Pic de 25 lieues, par des bouches volcaniques qui se formèrent en 1558, 1646 et 1677. L'île de Lancerote fut également bouleversée par une éruption en 1730.</w:t>
      </w:r>
    </w:p>
    <w:p w:rsidR="00813E6E" w:rsidRDefault="00E325B0">
      <w:pPr>
        <w:pStyle w:val="Corpsdutexte0"/>
        <w:spacing w:before="0" w:after="0" w:line="298" w:lineRule="exact"/>
        <w:ind w:left="40" w:right="40" w:firstLine="240"/>
        <w:jc w:val="both"/>
      </w:pPr>
      <w:r>
        <w:rPr>
          <w:rStyle w:val="Corpsdutextea"/>
        </w:rPr>
        <w:t>L'île de Fuego est vraisemb</w:t>
      </w:r>
      <w:r>
        <w:rPr>
          <w:rStyle w:val="Corpsdutextea"/>
        </w:rPr>
        <w:t>lablement le seul volcan ou du moins le volcan principal du groupe des îles du Cap-Vert. Cette île fort petite se voit cependant de très- loin, à cause de la grande hauteur à laquelle elle s'élève. On ne sait pas bien l'histoire des éruptions de cette bouc</w:t>
      </w:r>
      <w:r>
        <w:rPr>
          <w:rStyle w:val="Corpsdutextea"/>
        </w:rPr>
        <w:t>he volcanique, qui, suivant le récit de Roberts, vomissait des torrents de lave en 1721.</w:t>
      </w:r>
    </w:p>
    <w:p w:rsidR="00813E6E" w:rsidRDefault="00E325B0">
      <w:pPr>
        <w:pStyle w:val="Corpsdutexte0"/>
        <w:spacing w:before="0" w:after="0" w:line="298" w:lineRule="exact"/>
        <w:ind w:left="40" w:right="40" w:firstLine="240"/>
        <w:jc w:val="both"/>
      </w:pPr>
      <w:r>
        <w:rPr>
          <w:rStyle w:val="Corpsdutextea"/>
        </w:rPr>
        <w:t>Il y a peu de volcans qui soient dans une plus grande activité que celui de l'île Bourbon. L'éruption du 27 fé</w:t>
      </w:r>
      <w:r>
        <w:rPr>
          <w:rStyle w:val="Corpsdutextea"/>
        </w:rPr>
        <w:softHyphen/>
        <w:t>vrier 1821 donna lieu à trois courants de lave qui s'ou</w:t>
      </w:r>
      <w:r>
        <w:rPr>
          <w:rStyle w:val="Corpsdutextea"/>
        </w:rPr>
        <w:softHyphen/>
      </w:r>
      <w:r>
        <w:rPr>
          <w:rStyle w:val="Corpsdutextea"/>
        </w:rPr>
        <w:t>vrirent un passage dans le haut de la montagne, un peu au-dessous du véritable cratère. L'un de ces courants n'atteignit la mer que le 9 mars. Quelque temps après l'explosion, il tomba sur un grand nombre de points de l'île une pluie composée de cendres no</w:t>
      </w:r>
      <w:r>
        <w:rPr>
          <w:rStyle w:val="Corpsdutextea"/>
        </w:rPr>
        <w:t>irâtres et de longs fils de verre flexibles semblables à des cheveux couleur d'or. On a regardé ce dernier phénomène, qui fut prin</w:t>
      </w:r>
      <w:r>
        <w:rPr>
          <w:rStyle w:val="Corpsdutextea"/>
        </w:rPr>
        <w:softHyphen/>
        <w:t>cipalement remarqué en 1766, comme étant particulier au volcan de Bourbon; mais Hamilton dit avoir trouvé de semblables filam</w:t>
      </w:r>
      <w:r>
        <w:rPr>
          <w:rStyle w:val="Corpsdutextea"/>
        </w:rPr>
        <w:t>ents vitreux mêlés aux cendres dont</w:t>
      </w:r>
    </w:p>
    <w:p w:rsidR="00813E6E" w:rsidRDefault="00E325B0">
      <w:pPr>
        <w:pStyle w:val="Corpsdutexte90"/>
        <w:tabs>
          <w:tab w:val="left" w:pos="4510"/>
        </w:tabs>
        <w:spacing w:before="0" w:after="0" w:line="150" w:lineRule="exact"/>
        <w:ind w:left="560"/>
        <w:jc w:val="left"/>
        <w:sectPr w:rsidR="00813E6E" w:rsidSect="00D436A8">
          <w:pgSz w:w="11905" w:h="16837" w:code="9"/>
          <w:pgMar w:top="720" w:right="720" w:bottom="720" w:left="720" w:header="0" w:footer="3" w:gutter="0"/>
          <w:cols w:space="720"/>
          <w:noEndnote/>
          <w:docGrid w:linePitch="360"/>
        </w:sectPr>
      </w:pPr>
      <w:r>
        <w:rPr>
          <w:rStyle w:val="Corpsdutexte9Tahoma75ptGrasNonPetitesmajuscules"/>
        </w:rPr>
        <w:t>A.</w:t>
      </w:r>
      <w:r>
        <w:rPr>
          <w:rStyle w:val="Corpsdutexte93"/>
        </w:rPr>
        <w:t xml:space="preserve"> —III.</w:t>
      </w:r>
      <w:r>
        <w:rPr>
          <w:rStyle w:val="Corpsdutexte9Tahoma75ptGrasNonPetitesmajuscules"/>
        </w:rPr>
        <w:tab/>
        <w:t>10</w:t>
      </w:r>
      <w:r>
        <w:br w:type="page"/>
      </w:r>
    </w:p>
    <w:p w:rsidR="00813E6E" w:rsidRDefault="00E325B0">
      <w:pPr>
        <w:pStyle w:val="Corpsdutexte0"/>
        <w:spacing w:before="0" w:after="0" w:line="298" w:lineRule="exact"/>
        <w:ind w:left="20" w:right="20" w:firstLine="0"/>
        <w:jc w:val="both"/>
      </w:pPr>
      <w:r>
        <w:rPr>
          <w:rStyle w:val="Corpsdutextea"/>
        </w:rPr>
        <w:t>l'atmosphère de Naples était obscurcie durant l'éruption du Vésuve de l'an 1779.</w:t>
      </w:r>
    </w:p>
    <w:p w:rsidR="00813E6E" w:rsidRDefault="00E325B0">
      <w:pPr>
        <w:pStyle w:val="Corpsdutexte0"/>
        <w:spacing w:before="0" w:after="0" w:line="298" w:lineRule="exact"/>
        <w:ind w:left="20" w:right="20" w:firstLine="240"/>
        <w:jc w:val="both"/>
      </w:pPr>
      <w:r>
        <w:rPr>
          <w:rStyle w:val="Corpsdutextea"/>
        </w:rPr>
        <w:t>Les personnes qui n'ont pas fait une étude particulière des phénomènes volcaniques, s'</w:t>
      </w:r>
      <w:r>
        <w:rPr>
          <w:rStyle w:val="Corpsdutextea"/>
        </w:rPr>
        <w:t>étonneront probablement de voir qu'en 1821, la lave incandescente du volcan de Bourbon a employé dix jours entiers à franchir, sur un terrain incliné, la petite distance du cratère à la mer. Mais on doit remarquer, d'une part, que les laves ne sont pas des</w:t>
      </w:r>
      <w:r>
        <w:rPr>
          <w:rStyle w:val="Corpsdutextea"/>
        </w:rPr>
        <w:t xml:space="preserve"> fluides parfaits, et de l'autre, qu'à mesure qu'elles se refroidissent, leur marche doit se ralentir. M. de Buch a vu, en 1805, un torrent de lave sortir du sommet du Vésuve et atteindre le bord de la mer, à 7,000 mètres du point de départ, en trois heure</w:t>
      </w:r>
      <w:r>
        <w:rPr>
          <w:rStyle w:val="Corpsdutextea"/>
        </w:rPr>
        <w:t>s; mais les annales des volcans présentent peu d'exemples d'une semblable vitesse. En général le mouvement des laves est peu rapide : celles de l'Etna emploient, dans les ter</w:t>
      </w:r>
      <w:r>
        <w:rPr>
          <w:rStyle w:val="Corpsdutextea"/>
        </w:rPr>
        <w:softHyphen/>
        <w:t>rains plats de la Sicile, des journées entières pour s'avan</w:t>
      </w:r>
      <w:r>
        <w:rPr>
          <w:rStyle w:val="Corpsdutextea"/>
        </w:rPr>
        <w:softHyphen/>
        <w:t>cer de quelques mètre</w:t>
      </w:r>
      <w:r>
        <w:rPr>
          <w:rStyle w:val="Corpsdutextea"/>
        </w:rPr>
        <w:t>s. La couche superficielle est quel</w:t>
      </w:r>
      <w:r>
        <w:rPr>
          <w:rStyle w:val="Corpsdutextea"/>
        </w:rPr>
        <w:softHyphen/>
        <w:t>quefois figée et en repos, que la masse centrale, incan</w:t>
      </w:r>
      <w:r>
        <w:rPr>
          <w:rStyle w:val="Corpsdutextea"/>
        </w:rPr>
        <w:softHyphen/>
        <w:t>descente et fluide, coule encore. La grande viscosité des laves un peu refroidies fait que les coulées, même dans des plaines unies, conservent une grande épaisseur</w:t>
      </w:r>
      <w:r>
        <w:rPr>
          <w:rStyle w:val="Corpsdutextea"/>
        </w:rPr>
        <w:t xml:space="preserve"> sur leurs bords.</w:t>
      </w:r>
    </w:p>
    <w:p w:rsidR="00813E6E" w:rsidRDefault="00E325B0">
      <w:pPr>
        <w:pStyle w:val="Corpsdutexte0"/>
        <w:spacing w:before="0" w:after="0" w:line="298" w:lineRule="exact"/>
        <w:ind w:left="20" w:right="20" w:firstLine="240"/>
        <w:jc w:val="both"/>
      </w:pPr>
      <w:r>
        <w:rPr>
          <w:rStyle w:val="Corpsdutextea"/>
        </w:rPr>
        <w:t>Le Zibbel-Teîr, est situé, d'après Bruce, au quinzième degré et demi de latitude nord. Le sommet de la mon</w:t>
      </w:r>
      <w:r>
        <w:rPr>
          <w:rStyle w:val="Corpsdutextea"/>
        </w:rPr>
        <w:softHyphen/>
        <w:t>tagne a quatre ouvertures par où sortent d'épaisses co</w:t>
      </w:r>
      <w:r>
        <w:rPr>
          <w:rStyle w:val="Corpsdutextea"/>
        </w:rPr>
        <w:softHyphen/>
        <w:t>lonnes de fumée.</w:t>
      </w:r>
    </w:p>
    <w:p w:rsidR="00813E6E" w:rsidRDefault="00E325B0">
      <w:pPr>
        <w:pStyle w:val="Corpsdutexte0"/>
        <w:spacing w:before="0" w:after="0" w:line="298" w:lineRule="exact"/>
        <w:ind w:left="20" w:right="20" w:firstLine="240"/>
        <w:jc w:val="both"/>
      </w:pPr>
      <w:r>
        <w:rPr>
          <w:rStyle w:val="Corpsdutextea"/>
        </w:rPr>
        <w:t>Le volcan de l'île de l'Ascension est formé de plusieurs cr</w:t>
      </w:r>
      <w:r>
        <w:rPr>
          <w:rStyle w:val="Corpsdutextea"/>
        </w:rPr>
        <w:t>atères situés autour du Green-Mountain, cône qui est ordinairement perdu dans les nuages et qui est entière</w:t>
      </w:r>
      <w:r>
        <w:rPr>
          <w:rStyle w:val="Corpsdutextea"/>
        </w:rPr>
        <w:softHyphen/>
      </w:r>
      <w:r>
        <w:rPr>
          <w:rStyle w:val="Corpsdutextea"/>
        </w:rPr>
        <w:br w:type="page"/>
        <w:t>ment couvert d'une végétation verdoyante, circonstance qui lui a fait donner son nom.</w:t>
      </w:r>
    </w:p>
    <w:p w:rsidR="00813E6E" w:rsidRDefault="00E325B0">
      <w:pPr>
        <w:pStyle w:val="Corpsdutexte0"/>
        <w:spacing w:before="0" w:after="418" w:line="298" w:lineRule="exact"/>
        <w:ind w:left="20" w:right="40" w:firstLine="240"/>
        <w:jc w:val="both"/>
      </w:pPr>
      <w:r>
        <w:rPr>
          <w:rStyle w:val="Corpsdutextea"/>
        </w:rPr>
        <w:t>Quant au volcan de Madagascar, qui lance, dit-on, une immense</w:t>
      </w:r>
      <w:r>
        <w:rPr>
          <w:rStyle w:val="Corpsdutextea"/>
        </w:rPr>
        <w:t xml:space="preserve"> colonne de vapeur aqueuse visible à la dis</w:t>
      </w:r>
      <w:r>
        <w:rPr>
          <w:rStyle w:val="Corpsdutextea"/>
        </w:rPr>
        <w:softHyphen/>
        <w:t>tance de 10 lieues, son existence ne m'a pas paru assez constatée pour que j'aie pu le faire figurer dans la table des volcans actuellement actifs.</w:t>
      </w:r>
    </w:p>
    <w:p w:rsidR="00813E6E" w:rsidRDefault="00E325B0">
      <w:pPr>
        <w:pStyle w:val="Corpsdutexte380"/>
        <w:spacing w:before="0" w:after="205" w:line="150" w:lineRule="exact"/>
        <w:ind w:left="1800"/>
      </w:pPr>
      <w:r>
        <w:rPr>
          <w:rStyle w:val="Corpsdutexte38TahomaGras"/>
        </w:rPr>
        <w:t>§ 4.</w:t>
      </w:r>
      <w:r>
        <w:t xml:space="preserve"> — Volcans d'Asie.</w:t>
      </w:r>
    </w:p>
    <w:p w:rsidR="00813E6E" w:rsidRDefault="00E325B0">
      <w:pPr>
        <w:pStyle w:val="Corpsdutexte0"/>
        <w:spacing w:before="0" w:after="0" w:line="298" w:lineRule="exact"/>
        <w:ind w:left="20" w:right="40" w:firstLine="240"/>
        <w:jc w:val="both"/>
      </w:pPr>
      <w:r>
        <w:rPr>
          <w:rStyle w:val="Corpsdutextea"/>
        </w:rPr>
        <w:t>L'Asie présente, par une sorte d'exceptio</w:t>
      </w:r>
      <w:r>
        <w:rPr>
          <w:rStyle w:val="Corpsdutextea"/>
        </w:rPr>
        <w:t>n, un assez grand nombre de volcans actifs sur le continent; ce sont: l'Elburs, en Perse; le Tourfan, dans la région centrale de l'Asie, par 43° 30' de latitude et 87° 11' de longitude ; le Bisch-Balikh, dans la même région, par 46* de lati</w:t>
      </w:r>
      <w:r>
        <w:rPr>
          <w:rStyle w:val="Corpsdutextea"/>
        </w:rPr>
        <w:softHyphen/>
        <w:t>tude et 76° 11'</w:t>
      </w:r>
      <w:r>
        <w:rPr>
          <w:rStyle w:val="Corpsdutextea"/>
        </w:rPr>
        <w:t xml:space="preserve"> de longitude ; l'Avatscha, le Tolbatschins- kaja sopka, le Klutschew, le Kronotzkaja sopka, l'Opa- linskaja sopka, l'Assatschinskaja sopka, dans la presqu'île de Kamtschatka. Quant aux îles asiatiques, elles offrent aussi de nombreux volcans : ainsi on en</w:t>
      </w:r>
      <w:r>
        <w:rPr>
          <w:rStyle w:val="Corpsdutextea"/>
        </w:rPr>
        <w:t xml:space="preserve"> compte 10 dans les îles Kouriles, 4 dans les îles Aloutiennes, 9 dans les îles du Japon, 1 dans les îles de Lieou-Khieou.</w:t>
      </w:r>
    </w:p>
    <w:p w:rsidR="00813E6E" w:rsidRDefault="00E325B0">
      <w:pPr>
        <w:pStyle w:val="Corpsdutexte0"/>
        <w:spacing w:before="0" w:after="0" w:line="298" w:lineRule="exact"/>
        <w:ind w:left="20" w:right="40" w:firstLine="240"/>
        <w:jc w:val="both"/>
      </w:pPr>
      <w:r>
        <w:rPr>
          <w:rStyle w:val="Corpsdutextea"/>
        </w:rPr>
        <w:t>Le Demavend est probablement le point culminant de la chaîne de l'Elburs, entre la mer Caspienne et la plaine de Perse. Plusieurs voy</w:t>
      </w:r>
      <w:r>
        <w:rPr>
          <w:rStyle w:val="Corpsdutextea"/>
        </w:rPr>
        <w:t>ageurs citent cette montagne comme un volcan actif qui rejette par son sommet une très-grande masse de fumée; mais aucun témoignage n'annonce d'éruption réelle qui aurait eu lieu récem</w:t>
      </w:r>
      <w:r>
        <w:rPr>
          <w:rStyle w:val="Corpsdutextea"/>
        </w:rPr>
        <w:softHyphen/>
        <w:t>ment.</w:t>
      </w:r>
    </w:p>
    <w:p w:rsidR="00813E6E" w:rsidRDefault="00E325B0">
      <w:pPr>
        <w:pStyle w:val="Corpsdutexte0"/>
        <w:spacing w:before="0" w:after="124" w:line="298" w:lineRule="exact"/>
        <w:ind w:left="20" w:firstLine="240"/>
        <w:jc w:val="both"/>
      </w:pPr>
      <w:r>
        <w:rPr>
          <w:rStyle w:val="Corpsdutextea"/>
        </w:rPr>
        <w:t>Les montagnes de Tourfan et de Bisch-Balikh sont</w:t>
      </w:r>
      <w:r>
        <w:rPr>
          <w:rStyle w:val="Corpsdutextea"/>
        </w:rPr>
        <w:br w:type="page"/>
      </w:r>
      <w:r>
        <w:rPr>
          <w:rStyle w:val="Corpsdutexte68"/>
        </w:rPr>
        <w:t>448</w:t>
      </w:r>
      <w:r>
        <w:rPr>
          <w:rStyle w:val="Corpsdutexte68"/>
        </w:rPr>
        <w:tab/>
        <w:t>ASTRONOMIE P</w:t>
      </w:r>
      <w:r>
        <w:rPr>
          <w:rStyle w:val="Corpsdutexte68"/>
        </w:rPr>
        <w:t>OPULAIRE.</w:t>
      </w:r>
    </w:p>
    <w:p w:rsidR="00813E6E" w:rsidRDefault="00E325B0">
      <w:pPr>
        <w:pStyle w:val="Corpsdutexte0"/>
        <w:spacing w:before="0" w:after="0" w:line="293" w:lineRule="exact"/>
        <w:ind w:left="20" w:right="20" w:firstLine="0"/>
        <w:jc w:val="both"/>
      </w:pPr>
      <w:r>
        <w:rPr>
          <w:rStyle w:val="Corpsdutextea"/>
        </w:rPr>
        <w:t>représentées comme jetant continuellement des flammes et de la fumée, dans un article de</w:t>
      </w:r>
      <w:r>
        <w:rPr>
          <w:rStyle w:val="CorpsdutexteAngsanaNew15ptGrasItaliquee"/>
        </w:rPr>
        <w:t xml:space="preserve"> VEncyclopédie chinoise </w:t>
      </w:r>
      <w:r>
        <w:rPr>
          <w:rStyle w:val="Corpsdutextea"/>
        </w:rPr>
        <w:t>dont M. de Résumât'a donné la traduction. C'est là, dit-on, que les Kalmoucks recueillent le sel ammoniac qu'</w:t>
      </w:r>
      <w:r>
        <w:rPr>
          <w:rStyle w:val="Corpsdutextea"/>
        </w:rPr>
        <w:t>ils transportent dans les différentes contrées de l'Asie.</w:t>
      </w:r>
    </w:p>
    <w:p w:rsidR="00813E6E" w:rsidRDefault="00E325B0">
      <w:pPr>
        <w:pStyle w:val="Corpsdutexte0"/>
        <w:spacing w:before="0" w:after="0" w:line="293" w:lineRule="exact"/>
        <w:ind w:left="20" w:right="20" w:firstLine="240"/>
        <w:jc w:val="both"/>
      </w:pPr>
      <w:r>
        <w:rPr>
          <w:rStyle w:val="Corpsdutextea"/>
        </w:rPr>
        <w:t>L'Avatscha ou Gorelaja sopka fit éruption en 1779, pendant que le capitaine Clerke était au Havre de Saint- Pierre et de Saint-Paul. En 1787, La Pérouse et ses compagnons voyaient continuellement de</w:t>
      </w:r>
      <w:r>
        <w:rPr>
          <w:rStyle w:val="Corpsdutextea"/>
        </w:rPr>
        <w:t xml:space="preserve"> la fumée et des flammes au sommet de la même montagne.</w:t>
      </w:r>
    </w:p>
    <w:p w:rsidR="00813E6E" w:rsidRDefault="00E325B0">
      <w:pPr>
        <w:pStyle w:val="Corpsdutexte0"/>
        <w:spacing w:before="0" w:after="0" w:line="293" w:lineRule="exact"/>
        <w:ind w:left="20" w:right="20" w:firstLine="240"/>
        <w:jc w:val="both"/>
      </w:pPr>
      <w:r>
        <w:rPr>
          <w:rStyle w:val="Corpsdutextea"/>
        </w:rPr>
        <w:t>Une éruption du Tolbatschinskaja sopka a eu lieu en 1739.</w:t>
      </w:r>
    </w:p>
    <w:p w:rsidR="00813E6E" w:rsidRDefault="00E325B0">
      <w:pPr>
        <w:pStyle w:val="Corpsdutexte0"/>
        <w:spacing w:before="0" w:after="0" w:line="293" w:lineRule="exact"/>
        <w:ind w:left="20" w:right="20" w:firstLine="240"/>
        <w:jc w:val="both"/>
      </w:pPr>
      <w:r>
        <w:rPr>
          <w:rStyle w:val="Corpsdutextea"/>
        </w:rPr>
        <w:t xml:space="preserve">Le Klutschew est le volcan le plus élevé et le plus actif de la presqu'île du Kamtschatka. Il en sort constamment des vapeurs et de la fumée. </w:t>
      </w:r>
      <w:r>
        <w:rPr>
          <w:rStyle w:val="Corpsdutextea"/>
        </w:rPr>
        <w:t>Des courants de lave extrê</w:t>
      </w:r>
      <w:r>
        <w:rPr>
          <w:rStyle w:val="Corpsdutextea"/>
        </w:rPr>
        <w:softHyphen/>
        <w:t>mement fréquents se précipitent sur les glaces de la mon</w:t>
      </w:r>
      <w:r>
        <w:rPr>
          <w:rStyle w:val="Corpsdutextea"/>
        </w:rPr>
        <w:softHyphen/>
        <w:t xml:space="preserve">tagne ; pendant quelque temps le glacier oppose une digue à la lave ; cette digue est bientôt rompue par la chaleur et la pression de la masse incandescente, et le tout se </w:t>
      </w:r>
      <w:r>
        <w:rPr>
          <w:rStyle w:val="Corpsdutextea"/>
        </w:rPr>
        <w:t>précipite du haut de la montagne avec un grand bruit. Les fumerolles déposent en abondance sur la neige du soufre que les habitants recueillent lorsqu'il a été entraîné dans les ruisseaux provenant de la fusion des glaces. M. Adolphe Erman, de Berlin, a vu</w:t>
      </w:r>
      <w:r>
        <w:rPr>
          <w:rStyle w:val="Corpsdutextea"/>
        </w:rPr>
        <w:t>, en 1829, un courant de lave sortir par un des points latéraux du cône volcanique.</w:t>
      </w:r>
    </w:p>
    <w:p w:rsidR="00813E6E" w:rsidRDefault="00E325B0">
      <w:pPr>
        <w:pStyle w:val="Corpsdutexte0"/>
        <w:spacing w:before="0" w:after="0" w:line="293" w:lineRule="exact"/>
        <w:ind w:left="20" w:right="20" w:firstLine="240"/>
        <w:jc w:val="both"/>
        <w:sectPr w:rsidR="00813E6E" w:rsidSect="00D436A8">
          <w:headerReference w:type="even" r:id="rId124"/>
          <w:headerReference w:type="default" r:id="rId125"/>
          <w:headerReference w:type="first" r:id="rId126"/>
          <w:pgSz w:w="11905" w:h="16837" w:code="9"/>
          <w:pgMar w:top="720" w:right="720" w:bottom="720" w:left="720" w:header="0" w:footer="3" w:gutter="0"/>
          <w:cols w:space="720"/>
          <w:noEndnote/>
          <w:titlePg/>
          <w:docGrid w:linePitch="360"/>
        </w:sectPr>
      </w:pPr>
      <w:r>
        <w:rPr>
          <w:rStyle w:val="Corpsdutextea"/>
        </w:rPr>
        <w:t>Le cratère du Kronotzkaja sopka, situé sur le bord oriental d'un grand lac, non loin de la me</w:t>
      </w:r>
      <w:r>
        <w:rPr>
          <w:rStyle w:val="Corpsdutextea"/>
        </w:rPr>
        <w:t>r, par 54° 8' de latitude, laisse constamment échapper une grande quan</w:t>
      </w:r>
      <w:r>
        <w:rPr>
          <w:rStyle w:val="Corpsdutextea"/>
        </w:rPr>
        <w:softHyphen/>
        <w:t>tité de vapeurs.</w:t>
      </w:r>
      <w:r>
        <w:br w:type="page"/>
      </w:r>
    </w:p>
    <w:p w:rsidR="00813E6E" w:rsidRDefault="00E325B0">
      <w:pPr>
        <w:pStyle w:val="Corpsdutexte0"/>
        <w:spacing w:before="0" w:after="0" w:line="336" w:lineRule="exact"/>
        <w:ind w:left="20" w:right="20" w:firstLine="220"/>
        <w:jc w:val="both"/>
      </w:pPr>
      <w:r>
        <w:rPr>
          <w:rStyle w:val="Corpsdutextea"/>
        </w:rPr>
        <w:t>L'Opalinskaja sopka a fait de grandes éruptions à la lin du siècle dernier.</w:t>
      </w:r>
    </w:p>
    <w:p w:rsidR="00813E6E" w:rsidRDefault="00E325B0">
      <w:pPr>
        <w:pStyle w:val="Corpsdutexte0"/>
        <w:spacing w:before="0" w:after="0" w:line="298" w:lineRule="exact"/>
        <w:ind w:left="20" w:right="20" w:firstLine="220"/>
        <w:jc w:val="both"/>
      </w:pPr>
      <w:r>
        <w:rPr>
          <w:rStyle w:val="Corpsdutextea"/>
        </w:rPr>
        <w:t>L'Assatschinskaja sopka a rejeté, en juin 1828, une grande quantité de cendres dont le vent</w:t>
      </w:r>
      <w:r>
        <w:rPr>
          <w:rStyle w:val="Corpsdutextea"/>
        </w:rPr>
        <w:t xml:space="preserve"> du sud-ouest a transporté une partie jusqu'à Petropawlowsk, à une dis</w:t>
      </w:r>
      <w:r>
        <w:rPr>
          <w:rStyle w:val="Corpsdutextea"/>
        </w:rPr>
        <w:softHyphen/>
        <w:t>tance de plus de 40 lieues.</w:t>
      </w:r>
    </w:p>
    <w:p w:rsidR="00813E6E" w:rsidRDefault="00E325B0">
      <w:pPr>
        <w:pStyle w:val="Corpsdutexte0"/>
        <w:spacing w:before="0" w:after="0" w:line="298" w:lineRule="exact"/>
        <w:ind w:left="20" w:right="20" w:firstLine="220"/>
        <w:jc w:val="both"/>
      </w:pPr>
      <w:r>
        <w:rPr>
          <w:rStyle w:val="Corpsdutextea"/>
        </w:rPr>
        <w:t xml:space="preserve">Les dix volcans actifs des îles Kouriles sont : celui situé au nord d'Urbitsch, dans l'île Iturup ; les deux volcans des deux petites îles nommées Tschirpoi </w:t>
      </w:r>
      <w:r>
        <w:rPr>
          <w:rStyle w:val="Corpsdutextea"/>
        </w:rPr>
        <w:t xml:space="preserve">; le pic La Pé- rouse, sur l'île Marekan ; le volcan de l'île Uschischir, connu par un grand nombre de sources chaudes ; le pic Sarytschew qui, dans l'île Matua, dégage constamment une fumée d'un gris jaunâtre ; un volcan d'où l'on voit souvent sortir des </w:t>
      </w:r>
      <w:r>
        <w:rPr>
          <w:rStyle w:val="Corpsdutextea"/>
        </w:rPr>
        <w:t>gerbes de flammes dans l'île Ikarma; celui de l'île Onekotan, observé par l'amiral Sarytschew ; le pic Fuss, de l'île Paramusir; enfm le pic de l'île d'Alait, qui fit une violente éruption en 1793.</w:t>
      </w:r>
    </w:p>
    <w:p w:rsidR="00813E6E" w:rsidRDefault="00E325B0">
      <w:pPr>
        <w:pStyle w:val="Corpsdutexte0"/>
        <w:spacing w:before="0" w:after="0" w:line="298" w:lineRule="exact"/>
        <w:ind w:left="20" w:right="20" w:firstLine="220"/>
        <w:jc w:val="both"/>
      </w:pPr>
      <w:r>
        <w:rPr>
          <w:rStyle w:val="Corpsdutextea"/>
        </w:rPr>
        <w:t>Les quatre volcans actifs des îles Aleutiennes sont remarq</w:t>
      </w:r>
      <w:r>
        <w:rPr>
          <w:rStyle w:val="Corpsdutextea"/>
        </w:rPr>
        <w:t xml:space="preserve">uables à tous égards. Le volcan de l'île de Tanaga, presque aussi considérahle que l'Etna, a son sommet revêtu d'une neige souvent recouverte de cendres. En mai 1796, un agent de la compagnie russo-américaine qui se trouvait sur l'île d'Umnack, vit sortir </w:t>
      </w:r>
      <w:r>
        <w:rPr>
          <w:rStyle w:val="Corpsdutextea"/>
        </w:rPr>
        <w:t>du sein de la mer, entre cette île et celle d'Unalaschka, une immense co</w:t>
      </w:r>
      <w:r>
        <w:rPr>
          <w:rStyle w:val="Corpsdutextea"/>
        </w:rPr>
        <w:softHyphen/>
        <w:t xml:space="preserve">lonne de flammes accompagnée d'un violent tremblement de terre et d'un bruit effrayant; c'était une île nouvelle, qui, explorée quelques années plus tard, croissait encore en étendue </w:t>
      </w:r>
      <w:r>
        <w:rPr>
          <w:rStyle w:val="Corpsdutextea"/>
        </w:rPr>
        <w:t>et sur laquelle était un pic qui continuait à s'élever et à vomir de la lave et des vapeurs. Le pic Makuschkin, dans la partie nord d'Unalaschka, dégage</w:t>
      </w:r>
      <w:r>
        <w:rPr>
          <w:rStyle w:val="Corpsdutextea"/>
        </w:rPr>
        <w:br w:type="page"/>
        <w:t xml:space="preserve">constamment de la fumée ; on recueille du soufre dans l'intérieur de son cratère. L'Agaiedan sur l'île </w:t>
      </w:r>
      <w:r>
        <w:rPr>
          <w:rStyle w:val="Corpsdutextea"/>
        </w:rPr>
        <w:t>d'Unimak a fait deux éruptions en 1826 et 1827.</w:t>
      </w:r>
    </w:p>
    <w:p w:rsidR="00813E6E" w:rsidRDefault="00E325B0">
      <w:pPr>
        <w:pStyle w:val="Corpsdutexte0"/>
        <w:spacing w:before="0" w:after="0" w:line="293" w:lineRule="exact"/>
        <w:ind w:left="40" w:right="40" w:firstLine="220"/>
        <w:jc w:val="both"/>
      </w:pPr>
      <w:r>
        <w:rPr>
          <w:rStyle w:val="Corpsdutextea"/>
        </w:rPr>
        <w:t>Les îles du Japon, d'après le témoignage de Ksempfer, présentent plusieurs volcans sujets à des éruptions très- violentes. A côté de l'</w:t>
      </w:r>
      <w:r>
        <w:rPr>
          <w:rStyle w:val="Corpsdutextea"/>
        </w:rPr>
        <w:t>île de Firando se trouve une petite île rocailleuse qui brûle constamment. En 1606, s'est sou</w:t>
      </w:r>
      <w:r>
        <w:rPr>
          <w:rStyle w:val="Corpsdutextea"/>
        </w:rPr>
        <w:softHyphen/>
        <w:t>levée près de l'île Fatçisio une autre petite île, de laquelle Broughton a vu s'élever des vapeurs en 1796. L'île de Kiu-siu présente le volcan Aso dont le sommet</w:t>
      </w:r>
      <w:r>
        <w:rPr>
          <w:rStyle w:val="Corpsdutextea"/>
        </w:rPr>
        <w:t xml:space="preserve"> laisse dégager des gerbes de flammes, et le mont Unsen qui, en 1793, offrit une série de tremblements de terre, d'érup</w:t>
      </w:r>
      <w:r>
        <w:rPr>
          <w:rStyle w:val="Corpsdutextea"/>
        </w:rPr>
        <w:softHyphen/>
        <w:t>tions, de coulées de lave qui durèrent plus de quatre mois et firent périr plus de cinquante mille personnes. L'île de Nipon renferme tr</w:t>
      </w:r>
      <w:r>
        <w:rPr>
          <w:rStyle w:val="Corpsdutextea"/>
        </w:rPr>
        <w:t>ois volcans : le mont Fusi, dont le sommet toujours couvert de neige, laisse cepen</w:t>
      </w:r>
      <w:r>
        <w:rPr>
          <w:rStyle w:val="Corpsdutextea"/>
        </w:rPr>
        <w:softHyphen/>
        <w:t>dant dégager d'abondantes fumées ; l'Alamo qui, au mois d'août 1783, fut le théâtre d'une éruption qui incendia vingt-neuf villages, couvrit le sol de flammes, vomit un torr</w:t>
      </w:r>
      <w:r>
        <w:rPr>
          <w:rStyle w:val="Corpsdutextea"/>
        </w:rPr>
        <w:t>ent de pierres incandescentes, détourna la rivière d'Asouma et la jeta hôrs de son lit de manière à amener l'inondation de toute la contrée ; la montagne Jesan, au nord, qui rejette souvent des pierres ponces très-loin en mer. La petite île de Kosima prése</w:t>
      </w:r>
      <w:r>
        <w:rPr>
          <w:rStyle w:val="Corpsdutextea"/>
        </w:rPr>
        <w:t>nte un cratère très- large, mais peu élevé, d'où s'échappent incessamment des vapeurs et de la fumée. L'île Matsmai possède à l'est de Chacodale un volcan, du flanc nord duquel Broughton vit en 1804 s'échapper d'abondantes fumées. „ Dans l'archipel de Lieo</w:t>
      </w:r>
      <w:r>
        <w:rPr>
          <w:rStyle w:val="Corpsdutextea"/>
        </w:rPr>
        <w:t>u-Khieou on trouve l'île de 60ufre qui jetait une épaisse fumée sulfureuse quand</w:t>
      </w:r>
      <w:r>
        <w:rPr>
          <w:rStyle w:val="CorpsdutexteAngsanaNew15ptGrasItaliquee"/>
        </w:rPr>
        <w:t xml:space="preserve"> la</w:t>
      </w:r>
      <w:r>
        <w:br w:type="page"/>
      </w:r>
    </w:p>
    <w:p w:rsidR="00813E6E" w:rsidRDefault="00E325B0">
      <w:pPr>
        <w:pStyle w:val="Corpsdutexte0"/>
        <w:spacing w:before="0" w:after="0" w:line="298" w:lineRule="exact"/>
        <w:ind w:left="20" w:right="20" w:firstLine="0"/>
        <w:jc w:val="both"/>
      </w:pPr>
      <w:r>
        <w:rPr>
          <w:rStyle w:val="CorpsdutexteAngsanaNew15ptGrasItaliquee"/>
        </w:rPr>
        <w:t>Lyra,</w:t>
      </w:r>
      <w:r>
        <w:rPr>
          <w:rStyle w:val="Corpsdutextea"/>
        </w:rPr>
        <w:t xml:space="preserve"> commandée par le capitaine Basil Hall, passa dans son voisinage, le 13 septembre 1816.</w:t>
      </w:r>
    </w:p>
    <w:p w:rsidR="00813E6E" w:rsidRDefault="00E325B0">
      <w:pPr>
        <w:pStyle w:val="Corpsdutexte0"/>
        <w:spacing w:before="0" w:after="418" w:line="298" w:lineRule="exact"/>
        <w:ind w:left="20" w:right="20" w:firstLine="240"/>
        <w:jc w:val="both"/>
      </w:pPr>
      <w:r>
        <w:rPr>
          <w:rStyle w:val="Corpsdutextea"/>
        </w:rPr>
        <w:t xml:space="preserve">Plusieurs voyageurs ont placé le pic d'Adam de Ceylan au nombre des volcans ; </w:t>
      </w:r>
      <w:r>
        <w:rPr>
          <w:rStyle w:val="Corpsdutextea"/>
        </w:rPr>
        <w:t>mais le docteur John Davy, qui l'a visité en 1817, n'y a trouvé aucune trace d'éruption ni ancienne ni moderne.</w:t>
      </w:r>
    </w:p>
    <w:p w:rsidR="00813E6E" w:rsidRDefault="00E325B0">
      <w:pPr>
        <w:pStyle w:val="Corpsdutexte380"/>
        <w:spacing w:before="0" w:after="204" w:line="150" w:lineRule="exact"/>
        <w:ind w:left="1640"/>
      </w:pPr>
      <w:r>
        <w:t>§ 5. — Volcans d'Amérique.</w:t>
      </w:r>
    </w:p>
    <w:p w:rsidR="00813E6E" w:rsidRDefault="00E325B0">
      <w:pPr>
        <w:pStyle w:val="Corpsdutexte0"/>
        <w:spacing w:before="0" w:after="0" w:line="293" w:lineRule="exact"/>
        <w:ind w:left="20" w:right="20" w:firstLine="240"/>
        <w:jc w:val="both"/>
      </w:pPr>
      <w:r>
        <w:rPr>
          <w:rStyle w:val="Corpsdutextea"/>
        </w:rPr>
        <w:t>L'Amérique présente un si grand nombre de volcans sur son continent que ce phénomène ajoute une forte présomption à l</w:t>
      </w:r>
      <w:r>
        <w:rPr>
          <w:rStyle w:val="Corpsdutextea"/>
        </w:rPr>
        <w:t xml:space="preserve">'idée déjà émise précédemment, qu'une partie au moins du nouveau monde est certainement de plus moderne formation que celui qu'on est </w:t>
      </w:r>
      <w:r>
        <w:rPr>
          <w:rStyle w:val="Corpsdutextea"/>
          <w:lang w:val="it"/>
        </w:rPr>
        <w:t xml:space="preserve">con </w:t>
      </w:r>
      <w:r>
        <w:rPr>
          <w:rStyle w:val="Corpsdutextea"/>
        </w:rPr>
        <w:t>vertu d'appeler l'ancien parce qu'il fut le berceau de notre civilisation.</w:t>
      </w:r>
    </w:p>
    <w:p w:rsidR="00813E6E" w:rsidRDefault="00E325B0">
      <w:pPr>
        <w:pStyle w:val="Corpsdutexte0"/>
        <w:spacing w:before="0" w:after="0" w:line="293" w:lineRule="exact"/>
        <w:ind w:left="20" w:right="20" w:firstLine="240"/>
        <w:jc w:val="both"/>
      </w:pPr>
      <w:r>
        <w:rPr>
          <w:rStyle w:val="Corpsdutextea"/>
        </w:rPr>
        <w:t>On trouve d'abord 3 volcans sur la côte nor</w:t>
      </w:r>
      <w:r>
        <w:rPr>
          <w:rStyle w:val="Corpsdutextea"/>
        </w:rPr>
        <w:t xml:space="preserve">d-ouest : le mont Saint-Élie, le mont </w:t>
      </w:r>
      <w:r>
        <w:rPr>
          <w:rStyle w:val="Corpsdutextea"/>
          <w:lang w:val="it"/>
        </w:rPr>
        <w:t xml:space="preserve">del </w:t>
      </w:r>
      <w:r>
        <w:rPr>
          <w:rStyle w:val="Corpsdutextea"/>
        </w:rPr>
        <w:t>Buen Tiempo, le volcan de las Virgenes.</w:t>
      </w:r>
    </w:p>
    <w:p w:rsidR="00813E6E" w:rsidRDefault="00E325B0">
      <w:pPr>
        <w:pStyle w:val="Corpsdutexte0"/>
        <w:spacing w:before="0" w:after="0" w:line="293" w:lineRule="exact"/>
        <w:ind w:left="20" w:right="20" w:firstLine="240"/>
        <w:jc w:val="both"/>
      </w:pPr>
      <w:r>
        <w:rPr>
          <w:rStyle w:val="Corpsdutextea"/>
        </w:rPr>
        <w:t>Au Mexique, on rencontre 5 volcans : l'Orizaba Ou Citlaltepetl, le Popocatepetl ou volcan de la Puëbla, le l'uxtla, le Jorullo, le Colima.</w:t>
      </w:r>
    </w:p>
    <w:p w:rsidR="00813E6E" w:rsidRDefault="00E325B0">
      <w:pPr>
        <w:pStyle w:val="Corpsdutexte0"/>
        <w:spacing w:before="0" w:after="0" w:line="293" w:lineRule="exact"/>
        <w:ind w:left="20" w:right="20" w:firstLine="240"/>
        <w:jc w:val="both"/>
      </w:pPr>
      <w:r>
        <w:rPr>
          <w:rStyle w:val="Corpsdutextea"/>
        </w:rPr>
        <w:t>Dans le Guatimala et le Niquaragua,</w:t>
      </w:r>
      <w:r>
        <w:rPr>
          <w:rStyle w:val="Corpsdutextea"/>
        </w:rPr>
        <w:t xml:space="preserve"> on ne compte pas moins de 19 volcans : le Soconusco, le Sacatepeque, l'Hamilpas, l'Atitlan, les Fuegos de Guatimala, le Pacaya, l'Isalco, le San-Salvador, le San-Vicente, le Besotlan, le Cocivinia près du golfe de Conchagua, le Viejo près du port de Riale</w:t>
      </w:r>
      <w:r>
        <w:rPr>
          <w:rStyle w:val="Corpsdutextea"/>
        </w:rPr>
        <w:t>xo, le Telica, le Marno- tombo, le Masaya, le Bombacho, l'Ometep, le Papagayo, l'Irasce.</w:t>
      </w:r>
      <w:r>
        <w:br w:type="page"/>
      </w:r>
    </w:p>
    <w:p w:rsidR="00813E6E" w:rsidRDefault="00E325B0">
      <w:pPr>
        <w:pStyle w:val="Corpsdutexte0"/>
        <w:spacing w:before="0" w:after="0" w:line="298" w:lineRule="exact"/>
        <w:ind w:left="40" w:right="60" w:firstLine="220"/>
        <w:jc w:val="both"/>
      </w:pPr>
      <w:r>
        <w:rPr>
          <w:rStyle w:val="Corpsdutextea"/>
        </w:rPr>
        <w:t>Les groupes de Quito et de Popayan présentent 11 vol</w:t>
      </w:r>
      <w:r>
        <w:rPr>
          <w:rStyle w:val="Corpsdutextea"/>
        </w:rPr>
        <w:softHyphen/>
        <w:t>cans actifs : Tolima, Paramo de Ruiz, Sotara, Purace, RioFragua, Pasto, Antisana, Rucupichincha, Cotopaxi, Tungur</w:t>
      </w:r>
      <w:r>
        <w:rPr>
          <w:rStyle w:val="Corpsdutextea"/>
        </w:rPr>
        <w:t>agoa, Sangay.</w:t>
      </w:r>
    </w:p>
    <w:p w:rsidR="00813E6E" w:rsidRDefault="00E325B0">
      <w:pPr>
        <w:pStyle w:val="Corpsdutexte0"/>
        <w:spacing w:before="0" w:after="0" w:line="298" w:lineRule="exact"/>
        <w:ind w:left="40" w:right="60" w:firstLine="220"/>
        <w:jc w:val="both"/>
      </w:pPr>
      <w:r>
        <w:rPr>
          <w:rStyle w:val="Corpsdutextea"/>
        </w:rPr>
        <w:t>Dans la province de los Pastos on compte les 3 volcans de Cumbal, de Chiles, del Azufral.</w:t>
      </w:r>
    </w:p>
    <w:p w:rsidR="00813E6E" w:rsidRDefault="00E325B0">
      <w:pPr>
        <w:pStyle w:val="Corpsdutexte0"/>
        <w:spacing w:before="0" w:after="0" w:line="298" w:lineRule="exact"/>
        <w:ind w:left="40" w:right="60" w:firstLine="220"/>
        <w:jc w:val="both"/>
      </w:pPr>
      <w:r>
        <w:rPr>
          <w:rStyle w:val="Corpsdutextea"/>
        </w:rPr>
        <w:t>Le Pérou présente les volcans d'Arequipa, d'Uvinas, d'Omato et de Gualatieri.</w:t>
      </w:r>
    </w:p>
    <w:p w:rsidR="00813E6E" w:rsidRDefault="00E325B0">
      <w:pPr>
        <w:pStyle w:val="Corpsdutexte0"/>
        <w:spacing w:before="0" w:after="0" w:line="298" w:lineRule="exact"/>
        <w:ind w:left="40" w:right="60" w:firstLine="220"/>
        <w:jc w:val="both"/>
      </w:pPr>
      <w:r>
        <w:rPr>
          <w:rStyle w:val="Corpsdutextea"/>
        </w:rPr>
        <w:t>Au Chili on trouve un groupe composé de 7 volcans actifs: Santiago, Maypo,</w:t>
      </w:r>
      <w:r>
        <w:rPr>
          <w:rStyle w:val="Corpsdutextea"/>
        </w:rPr>
        <w:t xml:space="preserve"> Rancagua, Peteroa, Antuco, Votuco, Villa-Rica.</w:t>
      </w:r>
    </w:p>
    <w:p w:rsidR="00813E6E" w:rsidRDefault="00E325B0">
      <w:pPr>
        <w:pStyle w:val="Corpsdutexte0"/>
        <w:spacing w:before="0" w:after="0" w:line="298" w:lineRule="exact"/>
        <w:ind w:left="40" w:right="60" w:firstLine="220"/>
        <w:jc w:val="both"/>
      </w:pPr>
      <w:r>
        <w:rPr>
          <w:rStyle w:val="Corpsdutextea"/>
        </w:rPr>
        <w:t>L'archipel des Antilles présente les 9 volcans de Saint- Eustache, Nevis, Montserrat, Saint-Christophe, la Gua</w:t>
      </w:r>
      <w:r>
        <w:rPr>
          <w:rStyle w:val="Corpsdutextea"/>
        </w:rPr>
        <w:softHyphen/>
        <w:t>deloupe, la Dominique, la Martinique, Sainte-Lucie, Saint-Vincent. Dans les îles Gallapagos on co</w:t>
      </w:r>
      <w:r>
        <w:rPr>
          <w:rStyle w:val="Corpsdutextea"/>
        </w:rPr>
        <w:t>mpte enfin uu volcan.</w:t>
      </w:r>
    </w:p>
    <w:p w:rsidR="00813E6E" w:rsidRDefault="00E325B0">
      <w:pPr>
        <w:pStyle w:val="Corpsdutexte0"/>
        <w:spacing w:before="0" w:after="0" w:line="298" w:lineRule="exact"/>
        <w:ind w:left="40" w:right="60" w:firstLine="220"/>
        <w:jc w:val="both"/>
      </w:pPr>
      <w:r>
        <w:rPr>
          <w:rStyle w:val="Corpsdutextea"/>
        </w:rPr>
        <w:t>Les volcans de la côte nord-ouest de l'Amérique sont mal connus ; on ignore les époques de leurs explosions récentes, sur lesquelles on n'a que de vagues témoignages des Indiens.</w:t>
      </w:r>
    </w:p>
    <w:p w:rsidR="00813E6E" w:rsidRDefault="00E325B0">
      <w:pPr>
        <w:pStyle w:val="Corpsdutexte0"/>
        <w:spacing w:before="0" w:after="0" w:line="298" w:lineRule="exact"/>
        <w:ind w:left="40" w:right="60" w:firstLine="220"/>
        <w:jc w:val="both"/>
      </w:pPr>
      <w:r>
        <w:rPr>
          <w:rStyle w:val="Corpsdutextea"/>
        </w:rPr>
        <w:t>L'</w:t>
      </w:r>
      <w:r>
        <w:rPr>
          <w:rStyle w:val="Corpsdutextea"/>
        </w:rPr>
        <w:t>histoire des volcans du Mexique est plus complète, grâce surtout aux beaux travaux de M. de Humboldt. L'Orizaba, dont le nom aztèque, Citlaltepetl, signifie montagne stellaire, a été le théâtre d'éruptions extrême</w:t>
      </w:r>
      <w:r>
        <w:rPr>
          <w:rStyle w:val="Corpsdutextea"/>
        </w:rPr>
        <w:softHyphen/>
        <w:t>ment violentes de 1545 à 1566; on ne conna</w:t>
      </w:r>
      <w:r>
        <w:rPr>
          <w:rStyle w:val="Corpsdutextea"/>
        </w:rPr>
        <w:t>ît pas d'éruption plus récente.</w:t>
      </w:r>
    </w:p>
    <w:p w:rsidR="00813E6E" w:rsidRDefault="00E325B0">
      <w:pPr>
        <w:pStyle w:val="Corpsdutexte0"/>
        <w:spacing w:before="0" w:after="0" w:line="298" w:lineRule="exact"/>
        <w:ind w:left="40" w:right="60" w:firstLine="220"/>
        <w:jc w:val="both"/>
      </w:pPr>
      <w:r>
        <w:rPr>
          <w:rStyle w:val="Corpsdutextea"/>
        </w:rPr>
        <w:t>Le Popocatepetl fumait déjà du temps de la conquête du Mexique. Cortès rapporte, en effet, qu'il chargea dix de ses plus courageux compagnons d'aller jusqu'au som</w:t>
      </w:r>
      <w:r>
        <w:rPr>
          <w:rStyle w:val="Corpsdutextea"/>
        </w:rPr>
        <w:softHyphen/>
        <w:t>met et</w:t>
      </w:r>
      <w:r>
        <w:rPr>
          <w:rStyle w:val="CorpsdutexteAngsanaNew15ptGrasItaliquee"/>
        </w:rPr>
        <w:t xml:space="preserve"> de découvrir le secret de la fumée,</w:t>
      </w:r>
      <w:r>
        <w:rPr>
          <w:rStyle w:val="Corpsdutextea"/>
        </w:rPr>
        <w:t xml:space="preserve"> dont il voulait</w:t>
      </w:r>
      <w:r>
        <w:rPr>
          <w:rStyle w:val="Corpsdutextea"/>
        </w:rPr>
        <w:br w:type="page"/>
        <w:t>fa</w:t>
      </w:r>
      <w:r>
        <w:rPr>
          <w:rStyle w:val="Corpsdutextea"/>
        </w:rPr>
        <w:t>ire part à Charles-Quint. Ce volcan est toujours en</w:t>
      </w:r>
      <w:r>
        <w:rPr>
          <w:rStyle w:val="Corpsdutextea"/>
        </w:rPr>
        <w:softHyphen/>
        <w:t>flammé ; mais de temps immémorial il n'a point jeté de lave.</w:t>
      </w:r>
    </w:p>
    <w:p w:rsidR="00813E6E" w:rsidRDefault="00E325B0">
      <w:pPr>
        <w:pStyle w:val="Corpsdutexte0"/>
        <w:spacing w:before="0" w:after="0" w:line="293" w:lineRule="exact"/>
        <w:ind w:left="20" w:right="20" w:firstLine="240"/>
        <w:jc w:val="both"/>
      </w:pPr>
      <w:r>
        <w:rPr>
          <w:rStyle w:val="Corpsdutextea"/>
        </w:rPr>
        <w:t>Le volcan de Tuxtla est situé au sud-est de la Vera- cruz. Sa dernière éruption, très-considérable, a eu lieu le 2 mars 1793. Les déjections de</w:t>
      </w:r>
      <w:r>
        <w:rPr>
          <w:rStyle w:val="Corpsdutextea"/>
        </w:rPr>
        <w:t xml:space="preserve"> cendres furent alors transportées jusqu'à Pérote, à 57 lieues en ligne droite.</w:t>
      </w:r>
    </w:p>
    <w:p w:rsidR="00813E6E" w:rsidRDefault="00E325B0">
      <w:pPr>
        <w:pStyle w:val="Corpsdutexte0"/>
        <w:spacing w:before="0" w:after="0" w:line="293" w:lineRule="exact"/>
        <w:ind w:left="20" w:right="20" w:firstLine="240"/>
        <w:jc w:val="both"/>
      </w:pPr>
      <w:r>
        <w:rPr>
          <w:rStyle w:val="Corpsdutextea"/>
        </w:rPr>
        <w:t>La catastrophe qui a donné naissance au volcan de Jorullo est peut-être, dit M. de Humboldt, une des révo</w:t>
      </w:r>
      <w:r>
        <w:rPr>
          <w:rStyle w:val="Corpsdutextea"/>
        </w:rPr>
        <w:softHyphen/>
        <w:t>lutions physiques les plus extraordinaires que nous pré</w:t>
      </w:r>
      <w:r>
        <w:rPr>
          <w:rStyle w:val="Corpsdutextea"/>
        </w:rPr>
        <w:softHyphen/>
        <w:t>sentent les an</w:t>
      </w:r>
      <w:r>
        <w:rPr>
          <w:rStyle w:val="Corpsdutextea"/>
        </w:rPr>
        <w:t>nales de notre planète. Au milieu d'un conti</w:t>
      </w:r>
      <w:r>
        <w:rPr>
          <w:rStyle w:val="Corpsdutextea"/>
        </w:rPr>
        <w:softHyphen/>
        <w:t xml:space="preserve">nent, à 36 lieues des côtes, à 42 lieues de tout volcan actif, un terrain d'environ 12 kilomètres carrés, dont nous avons déjà parlé précédemment (chap. xii, p. 118), se souleva en forme de vessie, dans la nuit </w:t>
      </w:r>
      <w:r>
        <w:rPr>
          <w:rStyle w:val="Corpsdutextea"/>
        </w:rPr>
        <w:t>du 28 au 29 septembre 1759. Au centre d'un millier de cônes en</w:t>
      </w:r>
      <w:r>
        <w:rPr>
          <w:rStyle w:val="Corpsdutextea"/>
        </w:rPr>
        <w:softHyphen/>
        <w:t>flammés s'élevèrent soudainement six montagnes de 400 à 500 mètres de hauteur au-dessus du niveau primitif des plaines voisines. La principale a 517 mètres : c'est le volcan de Jorullo. Ses éru</w:t>
      </w:r>
      <w:r>
        <w:rPr>
          <w:rStyle w:val="Corpsdutextea"/>
        </w:rPr>
        <w:t>ptions ont continué sans inter</w:t>
      </w:r>
      <w:r>
        <w:rPr>
          <w:rStyle w:val="Corpsdutextea"/>
        </w:rPr>
        <w:softHyphen/>
        <w:t>ruption jusqu'au mois de février de 1760. Le feu souter</w:t>
      </w:r>
      <w:r>
        <w:rPr>
          <w:rStyle w:val="Corpsdutextea"/>
        </w:rPr>
        <w:softHyphen/>
        <w:t>rain a maintenant beaucoup moins d'activité.</w:t>
      </w:r>
    </w:p>
    <w:p w:rsidR="00813E6E" w:rsidRDefault="00E325B0">
      <w:pPr>
        <w:pStyle w:val="Corpsdutexte0"/>
        <w:spacing w:before="0" w:after="0" w:line="293" w:lineRule="exact"/>
        <w:ind w:left="20" w:right="20" w:firstLine="240"/>
        <w:jc w:val="both"/>
      </w:pPr>
      <w:r>
        <w:rPr>
          <w:rStyle w:val="Corpsdutextea"/>
        </w:rPr>
        <w:t>Le volcan de Colima, le plus occidental de ceux de la Nouvelle-Espagne, ne jette guère de nos jours que des cendres et de la</w:t>
      </w:r>
      <w:r>
        <w:rPr>
          <w:rStyle w:val="Corpsdutextea"/>
        </w:rPr>
        <w:t xml:space="preserve"> fumée.</w:t>
      </w:r>
    </w:p>
    <w:p w:rsidR="00813E6E" w:rsidRDefault="00E325B0">
      <w:pPr>
        <w:pStyle w:val="Corpsdutexte0"/>
        <w:spacing w:before="0" w:after="0" w:line="293" w:lineRule="exact"/>
        <w:ind w:left="20" w:right="20" w:firstLine="240"/>
        <w:jc w:val="both"/>
      </w:pPr>
      <w:r>
        <w:rPr>
          <w:rStyle w:val="Corpsdutextea"/>
        </w:rPr>
        <w:t>M. de Humboldt a fait l'importante observation que le pic d'Orizaba, le Popocatepetl, le Colima et d'autres volcans éteints, sont alignés, comme s'ils étaient sortis par une crevasse ou filon unique, dans une direction perpen</w:t>
      </w:r>
      <w:r>
        <w:rPr>
          <w:rStyle w:val="Corpsdutextea"/>
        </w:rPr>
        <w:softHyphen/>
        <w:t>diculaire à celle de l</w:t>
      </w:r>
      <w:r>
        <w:rPr>
          <w:rStyle w:val="Corpsdutextea"/>
        </w:rPr>
        <w:t>a grande chaîne de montagnes qui</w:t>
      </w:r>
      <w:r>
        <w:rPr>
          <w:rStyle w:val="Corpsdutextea"/>
        </w:rPr>
        <w:br w:type="page"/>
        <w:t>traverse le Mexique du nord-ouest au sud-est. Le volcan de Jorullo, dont nous parlions tout à l'heure, est venu s'intercaler en 1759, dans la traînée des volcans anciens. Cette disposition curieuse, que nous retrouverons ai</w:t>
      </w:r>
      <w:r>
        <w:rPr>
          <w:rStyle w:val="Corpsdutextea"/>
        </w:rPr>
        <w:t>lleurs, existe également, d'après Daubuisson, parmi les volcans éteints du Puy-de-Dôme.</w:t>
      </w:r>
    </w:p>
    <w:p w:rsidR="00813E6E" w:rsidRDefault="00E325B0">
      <w:pPr>
        <w:pStyle w:val="Corpsdutexte0"/>
        <w:spacing w:before="0" w:after="0" w:line="293" w:lineRule="exact"/>
        <w:ind w:left="20" w:right="20" w:firstLine="220"/>
        <w:jc w:val="both"/>
      </w:pPr>
      <w:r>
        <w:rPr>
          <w:rStyle w:val="Corpsdutextea"/>
        </w:rPr>
        <w:t xml:space="preserve">Les volcans actifs de Guatimala et de Niquaragua sont renfermés entre 10° et 15° de latitude boréale, et alignés le long de la côte suivant la direction générale de la </w:t>
      </w:r>
      <w:r>
        <w:rPr>
          <w:rStyle w:val="Corpsdutextea"/>
        </w:rPr>
        <w:t>Cordillère. Cette disposition a constamment excité l'attention des géologues et des navigateurs, mais il y aurait encore à faire des recherches sur chacun de ces volcans, qui n'ont pas été examinés de près et dont l'his</w:t>
      </w:r>
      <w:r>
        <w:rPr>
          <w:rStyle w:val="Corpsdutextea"/>
        </w:rPr>
        <w:softHyphen/>
        <w:t>toire est mal connue.</w:t>
      </w:r>
    </w:p>
    <w:p w:rsidR="00813E6E" w:rsidRDefault="00E325B0">
      <w:pPr>
        <w:pStyle w:val="Corpsdutexte0"/>
        <w:spacing w:before="0" w:after="0" w:line="293" w:lineRule="exact"/>
        <w:ind w:left="20" w:right="20" w:firstLine="220"/>
        <w:jc w:val="both"/>
      </w:pPr>
      <w:r>
        <w:rPr>
          <w:rStyle w:val="Corpsdutextea"/>
        </w:rPr>
        <w:t>Les volcans de</w:t>
      </w:r>
      <w:r>
        <w:rPr>
          <w:rStyle w:val="Corpsdutextea"/>
        </w:rPr>
        <w:t xml:space="preserve"> Soconusco et d'Hamilpas ne fument que rarement et ne sont pas connus par leurs explosions. Le volcan de Sacàtepeque, désigné aussi sous les noms de Tajamulco, Quesaltenango, Sunis, Suchitepeque, Quejamulco, lance une grande quantité de flammes et de fumée</w:t>
      </w:r>
      <w:r>
        <w:rPr>
          <w:rStyle w:val="Corpsdutextea"/>
        </w:rPr>
        <w:t>. Le volcan d'Atitlan fume aussi continuellement.</w:t>
      </w:r>
    </w:p>
    <w:p w:rsidR="00813E6E" w:rsidRDefault="00E325B0">
      <w:pPr>
        <w:pStyle w:val="Corpsdutexte0"/>
        <w:spacing w:before="0" w:after="0" w:line="293" w:lineRule="exact"/>
        <w:ind w:left="20" w:right="20" w:firstLine="220"/>
        <w:jc w:val="both"/>
      </w:pPr>
      <w:r>
        <w:rPr>
          <w:rStyle w:val="Corpsdutextea"/>
        </w:rPr>
        <w:t>Les deux pics très-voisins nommés les Fuegos de Gua</w:t>
      </w:r>
      <w:r>
        <w:rPr>
          <w:rStyle w:val="Corpsdutextea"/>
        </w:rPr>
        <w:softHyphen/>
        <w:t>timala, ont euen 1581, 1586,1623,1705, 1710,1717, 1732, 1737, 1799, des éruptions terribles qui ont forcé la ville à se déplacer.</w:t>
      </w:r>
    </w:p>
    <w:p w:rsidR="00813E6E" w:rsidRDefault="00E325B0">
      <w:pPr>
        <w:pStyle w:val="Corpsdutexte0"/>
        <w:spacing w:before="0" w:after="0" w:line="293" w:lineRule="exact"/>
        <w:ind w:left="20" w:right="20" w:firstLine="220"/>
        <w:jc w:val="both"/>
      </w:pPr>
      <w:r>
        <w:rPr>
          <w:rStyle w:val="Corpsdutextea"/>
        </w:rPr>
        <w:t>Le volcan de Pacaya inqu</w:t>
      </w:r>
      <w:r>
        <w:rPr>
          <w:rStyle w:val="Corpsdutextea"/>
        </w:rPr>
        <w:t>iète constamment les pays environnants ; il est célèbre par la masse de fumée noire qu'il vomit à des époques très-rapprochées, fumée sil</w:t>
      </w:r>
      <w:r>
        <w:rPr>
          <w:rStyle w:val="Corpsdutextea"/>
        </w:rPr>
        <w:softHyphen/>
        <w:t>lonnée souvent par des flammes d'où sont lancées en grande abondance des pierres et des cendres.</w:t>
      </w:r>
    </w:p>
    <w:p w:rsidR="00813E6E" w:rsidRDefault="00E325B0">
      <w:pPr>
        <w:pStyle w:val="Corpsdutexte0"/>
        <w:spacing w:before="0" w:after="0" w:line="293" w:lineRule="exact"/>
        <w:ind w:left="20" w:firstLine="220"/>
        <w:jc w:val="both"/>
      </w:pPr>
      <w:r>
        <w:rPr>
          <w:rStyle w:val="Corpsdutextea"/>
        </w:rPr>
        <w:t>Le volcan d'Isalco, d</w:t>
      </w:r>
      <w:r>
        <w:rPr>
          <w:rStyle w:val="Corpsdutextea"/>
        </w:rPr>
        <w:t>it aussi de Sonsonate ou de Tri-</w:t>
      </w:r>
      <w:r>
        <w:rPr>
          <w:rStyle w:val="Corpsdutextea"/>
        </w:rPr>
        <w:br w:type="page"/>
        <w:t>nidad, est extrêmement actif ; on cite parmi ses éruptions celles de 1798, 1805, 1807 et 1825 ; dans la dernière le cours de la rivière de Téquisquillo fut dévié de plu</w:t>
      </w:r>
      <w:r>
        <w:rPr>
          <w:rStyle w:val="Corpsdutextea"/>
        </w:rPr>
        <w:softHyphen/>
        <w:t>sieurs kilomètres.</w:t>
      </w:r>
    </w:p>
    <w:p w:rsidR="00813E6E" w:rsidRDefault="00E325B0">
      <w:pPr>
        <w:pStyle w:val="Corpsdutexte0"/>
        <w:spacing w:before="0" w:after="0" w:line="298" w:lineRule="exact"/>
        <w:ind w:left="20" w:right="20" w:firstLine="240"/>
        <w:jc w:val="both"/>
      </w:pPr>
      <w:r>
        <w:rPr>
          <w:rStyle w:val="Corpsdutextea"/>
        </w:rPr>
        <w:t>La vallée dans laquelle la ville San-Salvador est située, est fermée par un volcan très-actif ; mais on connaît mal les époques de ses éruptions.</w:t>
      </w:r>
    </w:p>
    <w:p w:rsidR="00813E6E" w:rsidRDefault="00E325B0">
      <w:pPr>
        <w:pStyle w:val="Corpsdutexte0"/>
        <w:spacing w:before="0" w:after="0" w:line="298" w:lineRule="exact"/>
        <w:ind w:left="20" w:right="20" w:firstLine="240"/>
        <w:jc w:val="both"/>
      </w:pPr>
      <w:r>
        <w:rPr>
          <w:rStyle w:val="Corpsdutextea"/>
        </w:rPr>
        <w:t>Le volcan de San-Vicente, dit aussi de Sacatecoluca, a fait en 1643 une éruption très-violente qui a couvert d</w:t>
      </w:r>
      <w:r>
        <w:rPr>
          <w:rStyle w:val="Corpsdutextea"/>
        </w:rPr>
        <w:t>e cendres et de soufre tous les environs. En janvier 1835, une nouvelle éruption de ce volcan a détruit un grand nombre de villes et de villages.</w:t>
      </w:r>
    </w:p>
    <w:p w:rsidR="00813E6E" w:rsidRDefault="00E325B0">
      <w:pPr>
        <w:pStyle w:val="Corpsdutexte0"/>
        <w:spacing w:before="0" w:after="0" w:line="298" w:lineRule="exact"/>
        <w:ind w:left="20" w:right="20" w:firstLine="240"/>
        <w:jc w:val="both"/>
      </w:pPr>
      <w:r>
        <w:rPr>
          <w:rStyle w:val="Corpsdutextea"/>
        </w:rPr>
        <w:t>Le volcan de San-Miguel-Bosotlan, situé à quelques lieues de la mer seulement, est extrêmement actif, sans cep</w:t>
      </w:r>
      <w:r>
        <w:rPr>
          <w:rStyle w:val="Corpsdutextea"/>
        </w:rPr>
        <w:t>endant que l'histoire de ses éruptions soit bien connue.</w:t>
      </w:r>
    </w:p>
    <w:p w:rsidR="00813E6E" w:rsidRDefault="00E325B0">
      <w:pPr>
        <w:pStyle w:val="Corpsdutexte0"/>
        <w:spacing w:before="0" w:after="0" w:line="298" w:lineRule="exact"/>
        <w:ind w:left="20" w:right="20" w:firstLine="240"/>
        <w:jc w:val="both"/>
      </w:pPr>
      <w:r>
        <w:rPr>
          <w:rStyle w:val="Corpsdutextea"/>
        </w:rPr>
        <w:t>Le volcan de Cocivinia ou de Gilotepe, près du golfe de Conchagua, a été, en janvier 1835, le théâtre d'une éruption dont les cendres ont été portées jusqu'à une dis</w:t>
      </w:r>
      <w:r>
        <w:rPr>
          <w:rStyle w:val="Corpsdutextea"/>
        </w:rPr>
        <w:softHyphen/>
        <w:t>tance de 230 lieues, et qui a été</w:t>
      </w:r>
      <w:r>
        <w:rPr>
          <w:rStyle w:val="Corpsdutextea"/>
        </w:rPr>
        <w:t xml:space="preserve"> accompagnée d'un grand nombre de tremblements de terre.</w:t>
      </w:r>
    </w:p>
    <w:p w:rsidR="00813E6E" w:rsidRDefault="00E325B0">
      <w:pPr>
        <w:pStyle w:val="Corpsdutexte0"/>
        <w:spacing w:before="0" w:after="0" w:line="298" w:lineRule="exact"/>
        <w:ind w:left="20" w:right="20" w:firstLine="240"/>
        <w:jc w:val="both"/>
      </w:pPr>
      <w:r>
        <w:rPr>
          <w:rStyle w:val="Corpsdutextea"/>
        </w:rPr>
        <w:t xml:space="preserve">Le volcan del Viejo, non loin du port de Rialexo, dans l'intérieur des terres, ceux de Telica, de Mamotombo et de Masaya, celui de Bombacho dit aussi de Granada, celui d'Ometep ou de Sapaloca, celui </w:t>
      </w:r>
      <w:r>
        <w:rPr>
          <w:rStyle w:val="Corpsdutextea"/>
        </w:rPr>
        <w:t>enfin de Papagayo ou d'Orosi, rejettent sans cesse des flammes ou de la fumée, sans avoir eu des éruptions dont les époques aient été marquées.</w:t>
      </w:r>
    </w:p>
    <w:p w:rsidR="00813E6E" w:rsidRDefault="00E325B0">
      <w:pPr>
        <w:pStyle w:val="Corpsdutexte0"/>
        <w:spacing w:before="0" w:after="0" w:line="298" w:lineRule="exact"/>
        <w:ind w:left="20" w:right="20" w:firstLine="240"/>
        <w:jc w:val="both"/>
      </w:pPr>
      <w:r>
        <w:rPr>
          <w:rStyle w:val="Corpsdutextea"/>
        </w:rPr>
        <w:t>Le volcan d'irasce ou de Carthago a fait en 1723 une effroyable éruption.</w:t>
      </w:r>
    </w:p>
    <w:p w:rsidR="00813E6E" w:rsidRDefault="00E325B0">
      <w:pPr>
        <w:pStyle w:val="Corpsdutexte0"/>
        <w:spacing w:before="0" w:after="0" w:line="298" w:lineRule="exact"/>
        <w:ind w:left="20" w:firstLine="240"/>
        <w:jc w:val="both"/>
      </w:pPr>
      <w:r>
        <w:rPr>
          <w:rStyle w:val="Corpsdutextea"/>
        </w:rPr>
        <w:t>Le volcan de Tolima a fait éruption en 1595; il a re</w:t>
      </w:r>
      <w:r>
        <w:rPr>
          <w:rStyle w:val="Corpsdutextea"/>
        </w:rPr>
        <w:softHyphen/>
      </w:r>
      <w:r>
        <w:rPr>
          <w:rStyle w:val="Corpsdutextea"/>
        </w:rPr>
        <w:br w:type="page"/>
        <w:t>commencé à fumer depuis 17%. Le Paramo de Ruiz a été le théâtre d'une éruption en 1828. Le Rio-Fragua rejette constamment des vapeurs. Le Sotara et le Purace, au sud-est et à l'est de Popayan, sur la ch</w:t>
      </w:r>
      <w:r>
        <w:rPr>
          <w:rStyle w:val="Corpsdutextea"/>
        </w:rPr>
        <w:t>aîne intermé</w:t>
      </w:r>
      <w:r>
        <w:rPr>
          <w:rStyle w:val="Corpsdutextea"/>
        </w:rPr>
        <w:softHyphen/>
        <w:t>diaire des Andes située entre les deux grands fleuves Rio Magdalena et Rio Gauca, brûlent sans interruption.</w:t>
      </w:r>
    </w:p>
    <w:p w:rsidR="00813E6E" w:rsidRDefault="00E325B0">
      <w:pPr>
        <w:pStyle w:val="Corpsdutexte0"/>
        <w:spacing w:before="0" w:after="0" w:line="293" w:lineRule="exact"/>
        <w:ind w:left="20" w:right="40" w:firstLine="240"/>
        <w:jc w:val="both"/>
      </w:pPr>
      <w:r>
        <w:rPr>
          <w:rStyle w:val="Corpsdutextea"/>
        </w:rPr>
        <w:t>Les volcans de l'Azufral, de Tuquères, de Cumbal et de Chiles, qui forment le groupe volcanique de la province de los Pastos, rejetten</w:t>
      </w:r>
      <w:r>
        <w:rPr>
          <w:rStyle w:val="Corpsdutextea"/>
        </w:rPr>
        <w:t>t constamment soit des vapeurs sulfureuses, soit de la fumée.</w:t>
      </w:r>
    </w:p>
    <w:p w:rsidR="00813E6E" w:rsidRDefault="00E325B0">
      <w:pPr>
        <w:pStyle w:val="Corpsdutexte0"/>
        <w:spacing w:before="0" w:after="0" w:line="293" w:lineRule="exact"/>
        <w:ind w:left="20" w:right="40" w:firstLine="240"/>
        <w:jc w:val="both"/>
      </w:pPr>
      <w:r>
        <w:rPr>
          <w:rStyle w:val="Corpsdutextea"/>
        </w:rPr>
        <w:t>Le volcan de Pasto est complètement séparé des Cor</w:t>
      </w:r>
      <w:r>
        <w:rPr>
          <w:rStyle w:val="Corpsdutextea"/>
        </w:rPr>
        <w:softHyphen/>
        <w:t>dillères. Sa liaison avec les volcans de la province de Quito s'est manifestée en 1797 d'une manière frappante. Une épaisse colonne de fumée ex</w:t>
      </w:r>
      <w:r>
        <w:rPr>
          <w:rStyle w:val="Corpsdutextea"/>
        </w:rPr>
        <w:t>istait, depuis le mois de novembre 1796, au-dessus du volcan de Pasto, et on la voyait de la ville du même nom ; au grand étonnement de tous les habitants de cette ville, la fumée disparut tout à coup le 4 février 1797. C'était précisément l'in</w:t>
      </w:r>
      <w:r>
        <w:rPr>
          <w:rStyle w:val="Corpsdutextea"/>
        </w:rPr>
        <w:softHyphen/>
        <w:t>stant où, 6</w:t>
      </w:r>
      <w:r>
        <w:rPr>
          <w:rStyle w:val="Corpsdutextea"/>
        </w:rPr>
        <w:t>5 lieues plus au sud, la ville de Riobamba, près de Tunguragua, • était renversée par un épouvan</w:t>
      </w:r>
      <w:r>
        <w:rPr>
          <w:rStyle w:val="Corpsdutextea"/>
        </w:rPr>
        <w:softHyphen/>
        <w:t>table tremblement de terre.</w:t>
      </w:r>
    </w:p>
    <w:p w:rsidR="00813E6E" w:rsidRDefault="00E325B0">
      <w:pPr>
        <w:pStyle w:val="Corpsdutexte0"/>
        <w:spacing w:before="0" w:after="0" w:line="293" w:lineRule="exact"/>
        <w:ind w:left="20" w:right="40" w:firstLine="240"/>
        <w:jc w:val="both"/>
        <w:sectPr w:rsidR="00813E6E" w:rsidSect="00D436A8">
          <w:headerReference w:type="even" r:id="rId127"/>
          <w:headerReference w:type="default" r:id="rId128"/>
          <w:headerReference w:type="first" r:id="rId129"/>
          <w:pgSz w:w="11905" w:h="16837" w:code="9"/>
          <w:pgMar w:top="720" w:right="720" w:bottom="720" w:left="720" w:header="0" w:footer="3" w:gutter="0"/>
          <w:cols w:space="720"/>
          <w:noEndnote/>
          <w:titlePg/>
          <w:docGrid w:linePitch="360"/>
        </w:sectPr>
      </w:pPr>
      <w:r>
        <w:rPr>
          <w:rStyle w:val="Corpsdutextea"/>
        </w:rPr>
        <w:t>Le Pichincha présente quatr</w:t>
      </w:r>
      <w:r>
        <w:rPr>
          <w:rStyle w:val="Corpsdutextea"/>
        </w:rPr>
        <w:t>e sommets qui de loin affectent la forme de cônes, de tours et de châteaux forts; l'un d'eux, le Rucu-Pichincha, c'est-à-dire l'Ancien, le Père, a été en 1553, 1559,1560, 1566, 1577, 1580 et 1660 le théâtre d'éruptions si considérables que la cendre en tom</w:t>
      </w:r>
      <w:r>
        <w:rPr>
          <w:rStyle w:val="Corpsdutextea"/>
        </w:rPr>
        <w:t>bant plongea durant des jours entiers la ville de Quito dans une obscurité profonde. Quoique presque deux siècles se soient écoulés depuis la dernière éruption, le volcan est loin d'être éteint. Mes deux illustres amis,</w:t>
      </w:r>
    </w:p>
    <w:p w:rsidR="00813E6E" w:rsidRDefault="00E325B0">
      <w:pPr>
        <w:pStyle w:val="Corpsdutexte0"/>
        <w:spacing w:before="0" w:after="0" w:line="293" w:lineRule="exact"/>
        <w:ind w:left="20" w:right="920" w:firstLine="0"/>
        <w:jc w:val="both"/>
      </w:pPr>
      <w:r>
        <w:rPr>
          <w:rStyle w:val="Corpsdutextea"/>
        </w:rPr>
        <w:t>MM. de Ilumboldtet Boussingault, pui</w:t>
      </w:r>
      <w:r>
        <w:rPr>
          <w:rStyle w:val="Corpsdutextea"/>
        </w:rPr>
        <w:t>s le colonel Hall, et M. Wisse l'ont vu brûler lors des périlleuses ascensions qu'ils exécutèrent en 1802, 1831, 1832 et 1845.</w:t>
      </w:r>
    </w:p>
    <w:p w:rsidR="00813E6E" w:rsidRDefault="00E325B0">
      <w:pPr>
        <w:pStyle w:val="Corpsdutexte0"/>
        <w:spacing w:before="0" w:after="0" w:line="293" w:lineRule="exact"/>
        <w:ind w:left="20" w:right="920" w:firstLine="220"/>
        <w:jc w:val="both"/>
      </w:pPr>
      <w:r>
        <w:rPr>
          <w:rStyle w:val="Corpsdutextea"/>
        </w:rPr>
        <w:t>On ne connaît pas d'éruption de l'Ântisana postérieure à 1590.</w:t>
      </w:r>
    </w:p>
    <w:p w:rsidR="00813E6E" w:rsidRDefault="00E325B0">
      <w:pPr>
        <w:pStyle w:val="Corpsdutexte0"/>
        <w:spacing w:before="0" w:after="0" w:line="293" w:lineRule="exact"/>
        <w:ind w:left="20" w:right="920" w:firstLine="220"/>
        <w:jc w:val="both"/>
      </w:pPr>
      <w:r>
        <w:rPr>
          <w:rStyle w:val="Corpsdutextea"/>
        </w:rPr>
        <w:t>Le Cotopaxi a fait éruption en 1742, pendant que les académiciens français mesuraient dans le voisinage un degré du méridien. La colonne de flammes et de matières embrasées s'éleva à 250 mètres plus haut que la mon</w:t>
      </w:r>
      <w:r>
        <w:rPr>
          <w:rStyle w:val="Corpsdutextea"/>
        </w:rPr>
        <w:softHyphen/>
        <w:t xml:space="preserve">tagne. Les neiges entassées pendant deux </w:t>
      </w:r>
      <w:r>
        <w:rPr>
          <w:rStyle w:val="Corpsdutextea"/>
        </w:rPr>
        <w:t>siècles, depuis le sommet jusqu'à 250 mètres au-dessous, furent fondues en masse ; le torrent qui en résulta se précipita dans la plaine avec impétuosité, formant des vagues de 20 à 30 mètres de hauteur. A trois ou quatre lieues de la mon</w:t>
      </w:r>
      <w:r>
        <w:rPr>
          <w:rStyle w:val="Corpsdutextea"/>
        </w:rPr>
        <w:softHyphen/>
        <w:t>tagne, la vitesse</w:t>
      </w:r>
      <w:r>
        <w:rPr>
          <w:rStyle w:val="Corpsdutextea"/>
        </w:rPr>
        <w:t xml:space="preserve"> des eaux, d'après l'estimation de Bou- guer, était encore de 13 à 17 mètres par seconde. Six cents maisons furent rasées; le torrent engloutit 700 à 800 personnes. Les éruptions de 1743 et de 1744 furent encore plus désastreuses.</w:t>
      </w:r>
    </w:p>
    <w:p w:rsidR="00813E6E" w:rsidRDefault="00E325B0">
      <w:pPr>
        <w:pStyle w:val="Corpsdutexte0"/>
        <w:spacing w:before="0" w:after="122" w:line="293" w:lineRule="exact"/>
        <w:ind w:left="20" w:right="920" w:firstLine="220"/>
        <w:jc w:val="both"/>
      </w:pPr>
      <w:r>
        <w:rPr>
          <w:rStyle w:val="Corpsdutextea"/>
        </w:rPr>
        <w:t xml:space="preserve">Bouguer et La Condamine, </w:t>
      </w:r>
      <w:r>
        <w:rPr>
          <w:rStyle w:val="Corpsdutextea"/>
        </w:rPr>
        <w:t>ayant examiné les traces encore visibles de la grande éruption de 1533, dont le souvenir s'est conservé de génération en génération parmi les habitants du pays, ont reconnu que le volcan lança alors à plus de trois lieues de distance des pierres de 89 à 11</w:t>
      </w:r>
      <w:r>
        <w:rPr>
          <w:rStyle w:val="Corpsdutextea"/>
        </w:rPr>
        <w:t>1 mètres cubes, beaucoup plus grosses, en un mot, pour me servir de l'expression de La Condamine, qu'une chaumière d'Indien</w:t>
      </w:r>
      <w:r>
        <w:rPr>
          <w:rStyle w:val="Corpsdutextea"/>
          <w:vertAlign w:val="superscript"/>
        </w:rPr>
        <w:t>1</w:t>
      </w:r>
      <w:r>
        <w:rPr>
          <w:rStyle w:val="Corpsdutextea"/>
        </w:rPr>
        <w:t>. L'origine de ces pierres ne pouvait pas être douteuse : elles formaient en tous sens des traî-</w:t>
      </w:r>
    </w:p>
    <w:p w:rsidR="00813E6E" w:rsidRDefault="00E325B0">
      <w:pPr>
        <w:pStyle w:val="Corpsdutexte60"/>
        <w:spacing w:after="1409" w:line="216" w:lineRule="exact"/>
        <w:ind w:left="20" w:right="920" w:firstLine="220"/>
        <w:jc w:val="both"/>
      </w:pPr>
      <w:r>
        <w:rPr>
          <w:rStyle w:val="Corpsdutexte69"/>
        </w:rPr>
        <w:t>1. La plupart de ces blocs de trach</w:t>
      </w:r>
      <w:r>
        <w:rPr>
          <w:rStyle w:val="Corpsdutexte69"/>
        </w:rPr>
        <w:t>ytes ont, d'après les mesures de M. Boussingault, de 25 à 30 mètres cubes.</w:t>
      </w:r>
    </w:p>
    <w:p w:rsidR="00813E6E" w:rsidRDefault="00E325B0">
      <w:pPr>
        <w:pStyle w:val="Corpsdutexte120"/>
        <w:spacing w:line="330" w:lineRule="exact"/>
        <w:ind w:left="4320"/>
      </w:pPr>
      <w:r>
        <w:rPr>
          <w:rStyle w:val="Corpsdutexte122"/>
        </w:rPr>
        <w:t xml:space="preserve">Digitized by </w:t>
      </w:r>
      <w:r>
        <w:rPr>
          <w:rStyle w:val="Corpsdutexte122"/>
          <w:vertAlign w:val="superscript"/>
        </w:rPr>
        <w:t>1</w:t>
      </w:r>
      <w:r>
        <w:rPr>
          <w:rStyle w:val="Corpsdutexte12AngsanaNew165pt0"/>
        </w:rPr>
        <w:t xml:space="preserve"> DOQle</w:t>
      </w:r>
      <w:r>
        <w:br w:type="page"/>
      </w:r>
    </w:p>
    <w:p w:rsidR="00813E6E" w:rsidRDefault="00E325B0">
      <w:pPr>
        <w:pStyle w:val="Corpsdutexte0"/>
        <w:spacing w:before="0" w:after="0" w:line="293" w:lineRule="exact"/>
        <w:ind w:left="20" w:right="20" w:firstLine="0"/>
        <w:jc w:val="both"/>
      </w:pPr>
      <w:r>
        <w:rPr>
          <w:rStyle w:val="Corpsdutextea"/>
        </w:rPr>
        <w:t>nées dirigées vers le volcan. Il ne paraît pas que le Vésuve ait jamais lancé de pierres à plus de 1200 mètres de distance.</w:t>
      </w:r>
    </w:p>
    <w:p w:rsidR="00813E6E" w:rsidRDefault="00E325B0">
      <w:pPr>
        <w:pStyle w:val="Corpsdutexte0"/>
        <w:spacing w:before="0" w:after="0" w:line="293" w:lineRule="exact"/>
        <w:ind w:left="20" w:right="20" w:firstLine="240"/>
        <w:jc w:val="both"/>
      </w:pPr>
      <w:r>
        <w:rPr>
          <w:rStyle w:val="Corpsdutextea"/>
        </w:rPr>
        <w:t>Au mois de février 1803, M. de Humb</w:t>
      </w:r>
      <w:r>
        <w:rPr>
          <w:rStyle w:val="Corpsdutextea"/>
        </w:rPr>
        <w:t>oldt a été témoin d'une éruption du Cotopaxi, qui a retenti fort au loin dans la mer du Sud. Le Tunguragua fit explosion en 1641. Le Sangay est resté constamment enflammé depuis l'année 1728.</w:t>
      </w:r>
    </w:p>
    <w:p w:rsidR="00813E6E" w:rsidRDefault="00E325B0">
      <w:pPr>
        <w:pStyle w:val="Corpsdutexte0"/>
        <w:spacing w:before="0" w:after="0" w:line="293" w:lineRule="exact"/>
        <w:ind w:left="20" w:right="20" w:firstLine="240"/>
        <w:jc w:val="both"/>
      </w:pPr>
      <w:r>
        <w:rPr>
          <w:rStyle w:val="Corpsdutextea"/>
        </w:rPr>
        <w:t>Le Chimborazo ne figure pas sur la liste, quoique personne ne co</w:t>
      </w:r>
      <w:r>
        <w:rPr>
          <w:rStyle w:val="Corpsdutextea"/>
        </w:rPr>
        <w:t>nteste sa nature volcanique, parce qu'on n'a conservé le souvenir d'aucune de ses éruptions. Il en est de même du Carguairazo. L'inondation boueuse qui, en 1698, couvrit 18 lieues carrées de terrain, ne fut pas l'effet d'une éruption proprement dite. Quand</w:t>
      </w:r>
      <w:r>
        <w:rPr>
          <w:rStyle w:val="Corpsdutextea"/>
        </w:rPr>
        <w:t xml:space="preserve"> le Carguairazo s'écroula, les eaux qu'il recélait dans son sein se précipitèrent dans la plaine avec impétuosité, et occasionnèrent les désastres dont parlent les historiens de l'Amérique.</w:t>
      </w:r>
    </w:p>
    <w:p w:rsidR="00813E6E" w:rsidRDefault="00E325B0">
      <w:pPr>
        <w:pStyle w:val="Corpsdutexte0"/>
        <w:spacing w:before="0" w:after="0" w:line="293" w:lineRule="exact"/>
        <w:ind w:left="20" w:right="20" w:firstLine="240"/>
        <w:jc w:val="both"/>
      </w:pPr>
      <w:r>
        <w:rPr>
          <w:rStyle w:val="Corpsdutextea"/>
        </w:rPr>
        <w:t>Au Pérou, le volcan d'Arequipa jette constamment des vapeurs et de</w:t>
      </w:r>
      <w:r>
        <w:rPr>
          <w:rStyle w:val="Corpsdutextea"/>
        </w:rPr>
        <w:t>s cendres, mais il n'a pas fait d'éruption depuis l'arrivée des Espagnols en Amérique. C'est le vol</w:t>
      </w:r>
      <w:r>
        <w:rPr>
          <w:rStyle w:val="Corpsdutextea"/>
        </w:rPr>
        <w:softHyphen/>
        <w:t>can d'Uvinas, situé à quelques lieues seulement du pré</w:t>
      </w:r>
      <w:r>
        <w:rPr>
          <w:rStyle w:val="Corpsdutextea"/>
        </w:rPr>
        <w:softHyphen/>
        <w:t>cédent qui, au milieu du xvi' siècle, a vomi des cendres en si grande quantité, que la ville d'Arequi</w:t>
      </w:r>
      <w:r>
        <w:rPr>
          <w:rStyle w:val="Corpsdutextea"/>
        </w:rPr>
        <w:t>pa fut presque entièrement ensevelie. Le volcan d'Omato à 40 lieues d'Arequipa a faitune violente éruption en 1667. Le Gua- latieri, nommé aussi le Sacama, vomit constamment beau</w:t>
      </w:r>
      <w:r>
        <w:rPr>
          <w:rStyle w:val="Corpsdutextea"/>
        </w:rPr>
        <w:softHyphen/>
        <w:t>coup de fumées et de vapeurs.</w:t>
      </w:r>
    </w:p>
    <w:p w:rsidR="00813E6E" w:rsidRDefault="00E325B0">
      <w:pPr>
        <w:pStyle w:val="Corpsdutexte0"/>
        <w:spacing w:before="0" w:after="0" w:line="293" w:lineRule="exact"/>
        <w:ind w:left="20" w:right="20" w:firstLine="240"/>
        <w:jc w:val="both"/>
        <w:sectPr w:rsidR="00813E6E" w:rsidSect="00D436A8">
          <w:pgSz w:w="11905" w:h="16837" w:code="9"/>
          <w:pgMar w:top="720" w:right="720" w:bottom="720" w:left="720" w:header="0" w:footer="3" w:gutter="0"/>
          <w:cols w:space="720"/>
          <w:noEndnote/>
          <w:docGrid w:linePitch="360"/>
        </w:sectPr>
      </w:pPr>
      <w:r>
        <w:rPr>
          <w:rStyle w:val="Corpsdutextea"/>
        </w:rPr>
        <w:t xml:space="preserve">En jetant les yeux sur la </w:t>
      </w:r>
      <w:r>
        <w:rPr>
          <w:rStyle w:val="Corpsdutextea"/>
        </w:rPr>
        <w:t>carte d'Amérique, on est frappé de ne trouver aucun volcan ni entre le 2* eUe 16*</w:t>
      </w:r>
      <w:r>
        <w:rPr>
          <w:rStyle w:val="Corpsdutextea"/>
        </w:rPr>
        <w:br w:type="page"/>
        <w:t>degré de latitude australe, ni entre le \ 8' et le 27' degré. Si le groupe des volcans d'Arequipa, d'Uvinas, de Gua- latieri et d'Omato, n'existait pas, la rangée de Guatimal</w:t>
      </w:r>
      <w:r>
        <w:rPr>
          <w:rStyle w:val="Corpsdutextea"/>
        </w:rPr>
        <w:t>a et de Niquaragua, les groupes de Popayan, de Quito, et dé los Pastos, se trouveraient séparés de la longue traînée du Chili que nous allons passer en revue, par un espace de 25° en latitude, totalement dépourvus de vol</w:t>
      </w:r>
      <w:r>
        <w:rPr>
          <w:rStyle w:val="Corpsdutextea"/>
        </w:rPr>
        <w:softHyphen/>
        <w:t xml:space="preserve">cans. Quoique le Pérou ne renferme </w:t>
      </w:r>
      <w:r>
        <w:rPr>
          <w:rStyle w:val="Corpsdutextea"/>
        </w:rPr>
        <w:t>qu'un petit groupe de volcans très-peu actifs, il est peu de pays où l'on ressente plus de tremblements de terre, et où ils fassent plus de dégâts. Souvent ils occasionnent la formation d'immenses crevasses sur lesquelles on doit jeter des ponts pour rétab</w:t>
      </w:r>
      <w:r>
        <w:rPr>
          <w:rStyle w:val="Corpsdutextea"/>
        </w:rPr>
        <w:t>lir les communications entre les diverses provinces. Une de ces crevasses, à la suite du tremble</w:t>
      </w:r>
      <w:r>
        <w:rPr>
          <w:rStyle w:val="Corpsdutextea"/>
        </w:rPr>
        <w:softHyphen/>
        <w:t>ment de terre qui détruisit Lima en 1746, avait une lieue de long sur deux mètres de large.</w:t>
      </w:r>
    </w:p>
    <w:p w:rsidR="00813E6E" w:rsidRDefault="00E325B0">
      <w:pPr>
        <w:pStyle w:val="Corpsdutexte0"/>
        <w:spacing w:before="0" w:after="120" w:line="293" w:lineRule="exact"/>
        <w:ind w:left="20" w:right="20" w:firstLine="240"/>
        <w:jc w:val="both"/>
      </w:pPr>
      <w:r>
        <w:rPr>
          <w:rStyle w:val="Corpsdutextea"/>
        </w:rPr>
        <w:t xml:space="preserve">On a marqué, sur certaines cartes du Chili, plus dé volcans que je </w:t>
      </w:r>
      <w:r>
        <w:rPr>
          <w:rStyle w:val="Corpsdutextea"/>
        </w:rPr>
        <w:t>n'en ai indiqué en tête de ce paragraphe; mais j'ai dû me borner à ce qui m'a paru le plus certain. Je ne parle d'ailleurs que des volcans en activité aujour</w:t>
      </w:r>
      <w:r>
        <w:rPr>
          <w:rStyle w:val="Corpsdutextea"/>
        </w:rPr>
        <w:softHyphen/>
        <w:t>d'hui. Le volcan de Santiago paraît n'avoir pas cessé d'être en activité depuis le grand trembleme</w:t>
      </w:r>
      <w:r>
        <w:rPr>
          <w:rStyle w:val="Corpsdutextea"/>
        </w:rPr>
        <w:t>nt de Terre de 1822. Le volcan de Maypo doit avoir une grande cir</w:t>
      </w:r>
      <w:r>
        <w:rPr>
          <w:rStyle w:val="Corpsdutextea"/>
        </w:rPr>
        <w:softHyphen/>
        <w:t>conférence et être dans une grande activité, car on ne cesse d'y apercevoir, durant la nuit, une vive lumière et Une fumée épaisse, et souvent pendant le jour il s'en échappe des flammes. Le</w:t>
      </w:r>
      <w:r>
        <w:rPr>
          <w:rStyle w:val="Corpsdutextea"/>
        </w:rPr>
        <w:t xml:space="preserve"> Rancagua est connu par les jets de lumières et les éruptions de cendres qui s'élèvent de son cratère. Le Peteroa est très-actif; il est célèbre par la grande éruption dont il a été le théâtre en dé-</w:t>
      </w:r>
      <w:r>
        <w:rPr>
          <w:rStyle w:val="Corpsdutextea"/>
        </w:rPr>
        <w:br w:type="page"/>
      </w:r>
      <w:r>
        <w:rPr>
          <w:rStyle w:val="Corpsdutexte6a"/>
        </w:rPr>
        <w:t>460 -</w:t>
      </w:r>
      <w:r>
        <w:rPr>
          <w:rStyle w:val="Corpsdutexte6a"/>
        </w:rPr>
        <w:tab/>
        <w:t>ASTRONOMIE POPULAIRE.</w:t>
      </w:r>
    </w:p>
    <w:p w:rsidR="00813E6E" w:rsidRDefault="00E325B0">
      <w:pPr>
        <w:pStyle w:val="Corpsdutexte0"/>
        <w:spacing w:before="0" w:after="0" w:line="293" w:lineRule="exact"/>
        <w:ind w:left="20" w:right="40" w:firstLine="0"/>
        <w:jc w:val="both"/>
      </w:pPr>
      <w:r>
        <w:rPr>
          <w:rStyle w:val="Corpsdutextea"/>
        </w:rPr>
        <w:t>cembre 1762. Le volcan d'</w:t>
      </w:r>
      <w:r>
        <w:rPr>
          <w:rStyle w:val="Corpsdutextea"/>
        </w:rPr>
        <w:t>Antuco vomit constamment des vapeurs sulfureuses, de la fumée, des cendres et des pierres; en 1828, il s'en échappait une coulée de lave dont la lueur se voyait durant la nuit, à une distance de 40 lieues. Le Votuco rejette tant de cendres et de va</w:t>
      </w:r>
      <w:r>
        <w:rPr>
          <w:rStyle w:val="Corpsdutextea"/>
        </w:rPr>
        <w:softHyphen/>
        <w:t xml:space="preserve">peurs, </w:t>
      </w:r>
      <w:r>
        <w:rPr>
          <w:rStyle w:val="Corpsdutextea"/>
        </w:rPr>
        <w:t>que la végétation est entièrement empêchée dans un rayon de 4 à 5 lieues. Le volcan de Villa-Rica est connu pour une éruption dont il a été le théâtre en 1640.</w:t>
      </w:r>
    </w:p>
    <w:p w:rsidR="00813E6E" w:rsidRDefault="00E325B0">
      <w:pPr>
        <w:pStyle w:val="Corpsdutexte0"/>
        <w:spacing w:before="0" w:after="0" w:line="293" w:lineRule="exact"/>
        <w:ind w:left="20" w:right="40" w:firstLine="220"/>
        <w:jc w:val="both"/>
      </w:pPr>
      <w:r>
        <w:rPr>
          <w:rStyle w:val="Corpsdutextea"/>
        </w:rPr>
        <w:t>Nous arrivons aux volcans des lies de l'Amérique. L'ar</w:t>
      </w:r>
      <w:r>
        <w:rPr>
          <w:rStyle w:val="Corpsdutextea"/>
        </w:rPr>
        <w:softHyphen/>
        <w:t>chipel des Antilles présente un grand nom</w:t>
      </w:r>
      <w:r>
        <w:rPr>
          <w:rStyle w:val="Corpsdutextea"/>
        </w:rPr>
        <w:t>bre de bouches toujours ouvertes. Les îles de Saint-Eustache, de Nevis, de Montserrat sont connues pour des volcans qui déga</w:t>
      </w:r>
      <w:r>
        <w:rPr>
          <w:rStyle w:val="Corpsdutextea"/>
        </w:rPr>
        <w:softHyphen/>
        <w:t>gent constamment des vapeurs de soufre. L'île de Saint- Christophe a été au milieu de 1682, le théâtre d'une seconde éruption qui a</w:t>
      </w:r>
      <w:r>
        <w:rPr>
          <w:rStyle w:val="Corpsdutextea"/>
        </w:rPr>
        <w:t xml:space="preserve"> duré plusieurs semaines.</w:t>
      </w:r>
    </w:p>
    <w:p w:rsidR="00813E6E" w:rsidRDefault="00E325B0">
      <w:pPr>
        <w:pStyle w:val="Corpsdutexte0"/>
        <w:spacing w:before="0" w:after="0" w:line="293" w:lineRule="exact"/>
        <w:ind w:left="20" w:right="40" w:firstLine="220"/>
        <w:jc w:val="both"/>
      </w:pPr>
      <w:r>
        <w:rPr>
          <w:rStyle w:val="Corpsdutextea"/>
        </w:rPr>
        <w:t>Le volcan de la Guadeloupe a fait sa dernière érup</w:t>
      </w:r>
      <w:r>
        <w:rPr>
          <w:rStyle w:val="Corpsdutextea"/>
        </w:rPr>
        <w:softHyphen/>
        <w:t>tion en 1797, et il vomit alors de la pierre ponce, des cendres et des nuages de vapeurs sulfureuses.</w:t>
      </w:r>
    </w:p>
    <w:p w:rsidR="00813E6E" w:rsidRDefault="00E325B0">
      <w:pPr>
        <w:pStyle w:val="Corpsdutexte0"/>
        <w:spacing w:before="0" w:after="0" w:line="293" w:lineRule="exact"/>
        <w:ind w:left="20" w:right="40" w:firstLine="220"/>
        <w:jc w:val="both"/>
      </w:pPr>
      <w:r>
        <w:rPr>
          <w:rStyle w:val="Corpsdutextea"/>
        </w:rPr>
        <w:t>Dans la Dominique, il y a fréquemment de petites éruptions de soufre, mais sa</w:t>
      </w:r>
      <w:r>
        <w:rPr>
          <w:rStyle w:val="Corpsdutextea"/>
        </w:rPr>
        <w:t>ns combustion.</w:t>
      </w:r>
    </w:p>
    <w:p w:rsidR="00813E6E" w:rsidRDefault="00E325B0">
      <w:pPr>
        <w:pStyle w:val="Corpsdutexte0"/>
        <w:spacing w:before="0" w:after="0" w:line="293" w:lineRule="exact"/>
        <w:ind w:left="20" w:right="40" w:firstLine="220"/>
        <w:jc w:val="both"/>
      </w:pPr>
      <w:r>
        <w:rPr>
          <w:rStyle w:val="Corpsdutextea"/>
        </w:rPr>
        <w:t>La Montagne Pelée, à la Martinique, renferme un cratère qui le 22 janvier 1782 a rejeté des vapeurs de soufre et des masses d'eau chaude.</w:t>
      </w:r>
    </w:p>
    <w:p w:rsidR="00813E6E" w:rsidRDefault="00E325B0">
      <w:pPr>
        <w:pStyle w:val="Corpsdutexte0"/>
        <w:spacing w:before="0" w:after="0" w:line="293" w:lineRule="exact"/>
        <w:ind w:left="20" w:right="40" w:firstLine="220"/>
        <w:jc w:val="both"/>
      </w:pPr>
      <w:r>
        <w:rPr>
          <w:rStyle w:val="Corpsdutextea"/>
        </w:rPr>
        <w:t>A Sainte-Lucie, il y a formation continuelle de soufre, occasionnée par la condensation des vapeurs qui</w:t>
      </w:r>
      <w:r>
        <w:rPr>
          <w:rStyle w:val="Corpsdutextea"/>
        </w:rPr>
        <w:t xml:space="preserve"> s'élèvent du cratère nommé Oualibou. On y observe aussi des jets d'eau chaude. En 1766, il y a eu une petite éruption de pierres et de cendres.</w:t>
      </w:r>
    </w:p>
    <w:p w:rsidR="00813E6E" w:rsidRDefault="00E325B0">
      <w:pPr>
        <w:pStyle w:val="Corpsdutexte0"/>
        <w:spacing w:before="0" w:after="0" w:line="293" w:lineRule="exact"/>
        <w:ind w:left="20" w:right="40" w:firstLine="220"/>
        <w:jc w:val="both"/>
      </w:pPr>
      <w:r>
        <w:rPr>
          <w:rStyle w:val="Corpsdutextea"/>
        </w:rPr>
        <w:t>Le volcan de l'île de Saint-Vincent a jeté des laves en 1718 et en 1812. Les cendres de cette dernière érup</w:t>
      </w:r>
      <w:r>
        <w:rPr>
          <w:rStyle w:val="Corpsdutextea"/>
        </w:rPr>
        <w:softHyphen/>
      </w:r>
      <w:r>
        <w:rPr>
          <w:rStyle w:val="Corpsdutextea"/>
        </w:rPr>
        <w:br w:type="page"/>
        <w:t>ti</w:t>
      </w:r>
      <w:r>
        <w:rPr>
          <w:rStyle w:val="Corpsdutextea"/>
        </w:rPr>
        <w:t>on furent transportées jusqu'à l'île de la Barbade, 30 lieues à l'est.</w:t>
      </w:r>
    </w:p>
    <w:p w:rsidR="00813E6E" w:rsidRDefault="00E325B0">
      <w:pPr>
        <w:pStyle w:val="Corpsdutexte0"/>
        <w:spacing w:before="0" w:after="0" w:line="293" w:lineRule="exact"/>
        <w:ind w:left="20" w:right="20" w:firstLine="240"/>
        <w:jc w:val="both"/>
      </w:pPr>
      <w:r>
        <w:rPr>
          <w:rStyle w:val="Corpsdutextea"/>
        </w:rPr>
        <w:t>Dans les îles Gallapagos, le pic de Narborough-Island est en pleine activité ; tous les voyageurs s'accordent à mentionner la lumière dont il brille, et en 1825 lord Byron l'a vu rejete</w:t>
      </w:r>
      <w:r>
        <w:rPr>
          <w:rStyle w:val="Corpsdutextea"/>
        </w:rPr>
        <w:t>r une coulée de lave.</w:t>
      </w:r>
    </w:p>
    <w:p w:rsidR="00813E6E" w:rsidRDefault="00E325B0">
      <w:pPr>
        <w:pStyle w:val="Corpsdutexte0"/>
        <w:spacing w:before="0" w:after="414" w:line="293" w:lineRule="exact"/>
        <w:ind w:left="20" w:right="20" w:firstLine="240"/>
        <w:jc w:val="both"/>
      </w:pPr>
      <w:r>
        <w:rPr>
          <w:rStyle w:val="Corpsdutextea"/>
        </w:rPr>
        <w:t>En terminant ces indications relatives aux volcans d'Amérique, je ferai remarquer qu'on ne trouve de volcans actifs, ni à Buenos-Ayres, ni au Brésil, ni à la Guyane, ni dans le littoral de Vénézuéla, ni enfin aux États-Unis : c'est-à-</w:t>
      </w:r>
      <w:r>
        <w:rPr>
          <w:rStyle w:val="Corpsdutextea"/>
        </w:rPr>
        <w:t>dire, dans aucun point de la côte orientale de ce grand continent. Il n'existe même, à l'est des Andes, que trois petits volcans situés près des sources du Caqueta, du Napo et du Morona, et qui probablement résultent, suivant M. de Humboldt, des actions la</w:t>
      </w:r>
      <w:r>
        <w:rPr>
          <w:rStyle w:val="Corpsdutextea"/>
        </w:rPr>
        <w:t>térales des volcans de Popayan et de Pasto.</w:t>
      </w:r>
    </w:p>
    <w:p w:rsidR="00813E6E" w:rsidRDefault="00E325B0">
      <w:pPr>
        <w:pStyle w:val="Corpsdutexte380"/>
        <w:tabs>
          <w:tab w:val="left" w:pos="4581"/>
        </w:tabs>
        <w:spacing w:before="0" w:after="260" w:line="150" w:lineRule="exact"/>
        <w:ind w:left="1600"/>
      </w:pPr>
      <w:r>
        <w:t>§ 6. — Voloans de l'Océanie.</w:t>
      </w:r>
      <w:r>
        <w:tab/>
        <w:t>/</w:t>
      </w:r>
    </w:p>
    <w:p w:rsidR="00813E6E" w:rsidRDefault="00E325B0">
      <w:pPr>
        <w:pStyle w:val="Corpsdutexte0"/>
        <w:spacing w:before="0" w:after="0" w:line="298" w:lineRule="exact"/>
        <w:ind w:left="20" w:right="20" w:firstLine="240"/>
        <w:jc w:val="both"/>
      </w:pPr>
      <w:r>
        <w:rPr>
          <w:rStyle w:val="Corpsdutextea"/>
        </w:rPr>
        <w:t>On n'a que de vagues détails sur beaucoup de volcans des îles de l'Océanie; je n'introduirai dans ma liste que ceux qui sont connus avec certitude.</w:t>
      </w:r>
    </w:p>
    <w:p w:rsidR="00813E6E" w:rsidRDefault="00E325B0">
      <w:pPr>
        <w:pStyle w:val="Corpsdutexte0"/>
        <w:spacing w:before="0" w:after="0" w:line="298" w:lineRule="exact"/>
        <w:ind w:left="20" w:right="20" w:firstLine="240"/>
        <w:jc w:val="both"/>
      </w:pPr>
      <w:r>
        <w:rPr>
          <w:rStyle w:val="Corpsdutextea"/>
        </w:rPr>
        <w:t>Les îles Philippines renferment 6</w:t>
      </w:r>
      <w:r>
        <w:rPr>
          <w:rStyle w:val="Corpsdutextea"/>
        </w:rPr>
        <w:t xml:space="preserve"> volcans actifs ; Bar- ren-Island, 1; Bornéo, 1; les Moluques, 8; Sumatra, 4; Java, 14; les petites îles de la Sonde, 10; Banda, 1 ; Amboine, 1 ; la Nouvelle-Guinée, 2; la Nouvelle - Bre</w:t>
      </w:r>
      <w:r>
        <w:rPr>
          <w:rStyle w:val="Corpsdutextea"/>
        </w:rPr>
        <w:softHyphen/>
        <w:t>tagne, 3 ; Santa-Cruz, 1 ; l'archipel del Espiritu-Santo, 2; la Nouve</w:t>
      </w:r>
      <w:r>
        <w:rPr>
          <w:rStyle w:val="Corpsdutextea"/>
        </w:rPr>
        <w:t>lle-Zélande, 1 ; les Mariannes, 2 ; les îles Sand</w:t>
      </w:r>
      <w:r>
        <w:rPr>
          <w:rStyle w:val="Corpsdutextea"/>
        </w:rPr>
        <w:softHyphen/>
        <w:t>wich, 1 ; les îles de la Société et des Amis, 2 ; les îles du Marquis de Traversay, 1; la terre de Sandwich, 1.</w:t>
      </w:r>
    </w:p>
    <w:p w:rsidR="00813E6E" w:rsidRDefault="00E325B0">
      <w:pPr>
        <w:pStyle w:val="Corpsdutexte60"/>
        <w:tabs>
          <w:tab w:val="left" w:pos="4471"/>
        </w:tabs>
        <w:spacing w:after="0" w:line="160" w:lineRule="exact"/>
        <w:ind w:left="540"/>
      </w:pPr>
      <w:r>
        <w:rPr>
          <w:rStyle w:val="Corpsdutexte6b"/>
        </w:rPr>
        <w:t>A.—m.</w:t>
      </w:r>
      <w:r>
        <w:rPr>
          <w:rStyle w:val="Corpsdutexte6b"/>
        </w:rPr>
        <w:tab/>
        <w:t>11</w:t>
      </w:r>
      <w:r>
        <w:br w:type="page"/>
      </w:r>
    </w:p>
    <w:p w:rsidR="00813E6E" w:rsidRDefault="00E325B0">
      <w:pPr>
        <w:pStyle w:val="Corpsdutexte0"/>
        <w:spacing w:before="0" w:after="0" w:line="293" w:lineRule="exact"/>
        <w:ind w:left="20" w:right="20" w:firstLine="240"/>
        <w:jc w:val="both"/>
      </w:pPr>
      <w:r>
        <w:rPr>
          <w:rStyle w:val="Corpsdutextea"/>
        </w:rPr>
        <w:t>Les volcans des îles Philippines sont remarquables par leur constante activité. Nous signalerons d'abord le vol</w:t>
      </w:r>
      <w:r>
        <w:rPr>
          <w:rStyle w:val="Corpsdutextea"/>
        </w:rPr>
        <w:softHyphen/>
        <w:t>can de l'île de Babujan ; en 1631, il a été le théâtre d'une grande éruption qui força les habitants à prendre la fuite et à abandonner l'île. L</w:t>
      </w:r>
      <w:r>
        <w:rPr>
          <w:rStyle w:val="Corpsdutextea"/>
        </w:rPr>
        <w:t>'île de Luçon présente les trois volcans d'Aringuay, de Taal et de Mayon ; Aringuay a fait éruption en 1641 ; le Taal vomit très-souvent des flammés et des cendres, ses principales éruptions sont celles de 1716 et de 1754 ; la dernière détruisit un grand n</w:t>
      </w:r>
      <w:r>
        <w:rPr>
          <w:rStyle w:val="Corpsdutextea"/>
        </w:rPr>
        <w:t>ombre de villages ; Mayon est connu par les éruptions de 1766, 1800 et 1814. La petite île d'Ambil possède un volcan dont les flammes indiquent aux navires la route de Manille. Enfin Mindanao renferme au moins un volcan, celui de Sanguil, qui jette constam</w:t>
      </w:r>
      <w:r>
        <w:rPr>
          <w:rStyle w:val="Corpsdutextea"/>
        </w:rPr>
        <w:t>ment des flammes ou de la fumée.</w:t>
      </w:r>
    </w:p>
    <w:p w:rsidR="00813E6E" w:rsidRDefault="00E325B0">
      <w:pPr>
        <w:pStyle w:val="Corpsdutexte0"/>
        <w:spacing w:before="0" w:after="0" w:line="293" w:lineRule="exact"/>
        <w:ind w:left="20" w:right="20" w:firstLine="240"/>
        <w:jc w:val="both"/>
      </w:pPr>
      <w:r>
        <w:rPr>
          <w:rStyle w:val="Corpsdutextea"/>
        </w:rPr>
        <w:t xml:space="preserve">Le volcan de </w:t>
      </w:r>
      <w:r>
        <w:rPr>
          <w:rStyle w:val="Corpsdutextea"/>
          <w:lang w:val="es"/>
        </w:rPr>
        <w:t xml:space="preserve">Barren </w:t>
      </w:r>
      <w:r>
        <w:rPr>
          <w:rStyle w:val="Corpsdutextea"/>
        </w:rPr>
        <w:t>- Island était en pleine éruption lorsqu'on en fit la découverte en 1792; il rejetait d'im</w:t>
      </w:r>
      <w:r>
        <w:rPr>
          <w:rStyle w:val="Corpsdutextea"/>
        </w:rPr>
        <w:softHyphen/>
        <w:t>menses colonnes de fumée et des pierres incandescentes du poids de 300 à 400 kilogrammes ; l'île n'a pas plus de</w:t>
      </w:r>
      <w:r>
        <w:rPr>
          <w:rStyle w:val="Corpsdutextea"/>
        </w:rPr>
        <w:t xml:space="preserve"> 6 lieues de circonférence.</w:t>
      </w:r>
    </w:p>
    <w:p w:rsidR="00813E6E" w:rsidRDefault="00E325B0">
      <w:pPr>
        <w:pStyle w:val="Corpsdutexte0"/>
        <w:spacing w:before="0" w:after="0" w:line="293" w:lineRule="exact"/>
        <w:ind w:left="20" w:right="20" w:firstLine="240"/>
        <w:jc w:val="both"/>
      </w:pPr>
      <w:r>
        <w:rPr>
          <w:rStyle w:val="Corpsdutextea"/>
        </w:rPr>
        <w:t>Le volcan actif de Bornéo actuellement connu, appar</w:t>
      </w:r>
      <w:r>
        <w:rPr>
          <w:rStyle w:val="Corpsdutextea"/>
        </w:rPr>
        <w:softHyphen/>
        <w:t>tient à un petit îlot sur la côte occidentale de l'île, au nord deSambas.</w:t>
      </w:r>
    </w:p>
    <w:p w:rsidR="00813E6E" w:rsidRDefault="00E325B0">
      <w:pPr>
        <w:pStyle w:val="Corpsdutexte0"/>
        <w:spacing w:before="0" w:after="0" w:line="293" w:lineRule="exact"/>
        <w:ind w:left="20" w:right="20" w:firstLine="240"/>
        <w:jc w:val="both"/>
      </w:pPr>
      <w:r>
        <w:rPr>
          <w:rStyle w:val="Corpsdutextea"/>
        </w:rPr>
        <w:t xml:space="preserve">Les Moluques présentent des volcans remarquables par leur activité et par leurs soulèvements récents. </w:t>
      </w:r>
      <w:r>
        <w:rPr>
          <w:rStyle w:val="Corpsdutextea"/>
        </w:rPr>
        <w:t>A. la pointe septentrionale de l'île de Sanguir, on rencontre d'abord le volcan d'Aboe dont l'éruption du 10 au 16 décembre 1711 couvrit de cendres un grand nombre de villages, et causa la mort d'une grande partie de la population ; c'est un des plus grand</w:t>
      </w:r>
      <w:r>
        <w:rPr>
          <w:rStyle w:val="Corpsdutextea"/>
        </w:rPr>
        <w:t>s volcans du globe. Entre Célèbes et</w:t>
      </w:r>
      <w:r>
        <w:br w:type="page"/>
      </w:r>
    </w:p>
    <w:p w:rsidR="00813E6E" w:rsidRDefault="00E325B0">
      <w:pPr>
        <w:pStyle w:val="Corpsdutexte0"/>
        <w:spacing w:before="0" w:after="0" w:line="293" w:lineRule="exact"/>
        <w:ind w:left="40" w:right="20" w:firstLine="0"/>
        <w:jc w:val="both"/>
      </w:pPr>
      <w:r>
        <w:rPr>
          <w:rStyle w:val="Corpsdutextea"/>
        </w:rPr>
        <w:t>Sanguir, se trouve la petite île de Siao sur laquelle s'élève un très-haut pic dont les flancs s'entr'ouvrirent le 16 jan</w:t>
      </w:r>
      <w:r>
        <w:rPr>
          <w:rStyle w:val="Corpsdutextea"/>
        </w:rPr>
        <w:softHyphen/>
        <w:t>vier 1712; depuis cette époque les éruptions ont continué. L'île de Célèbes renferme le volcan d</w:t>
      </w:r>
      <w:r>
        <w:rPr>
          <w:rStyle w:val="Corpsdutextea"/>
        </w:rPr>
        <w:t>e Kemas qui s'est soulevé en 1680, à la suite d'un violent tremblement de terre, et a été le théâtre d'une éruption qui dévasta, une grande partie de l'île et plongea les environs dans une profonde obscurité. Le 20 mai 1673, le volcan dé Gam- macanora se s</w:t>
      </w:r>
      <w:r>
        <w:rPr>
          <w:rStyle w:val="Corpsdutextea"/>
        </w:rPr>
        <w:t>ouleva sur la côte occidentale de l'île de Gilolo et rejeta une masse considérable de pierres ponces. L'île de Ternate présente un volcan enflammé dont les éruptions en 1608, 1635, 1653 et 1673 rejetèrent beau</w:t>
      </w:r>
      <w:r>
        <w:rPr>
          <w:rStyle w:val="Corpsdutextea"/>
        </w:rPr>
        <w:softHyphen/>
        <w:t>coup de pierres ponces èt de vapeurs. L'île de</w:t>
      </w:r>
      <w:r>
        <w:rPr>
          <w:rStyle w:val="Corpsdutextea"/>
        </w:rPr>
        <w:t xml:space="preserve"> Tidore à côté de la précédente, offre un volcan tout semblable. En 1773, le volcan de l'île de Motir lança des pierres par son cratère. Enfin Machian, la plus méridionale des petites Moluques, présente un volcan qui a fait éruption en 1606 et dont le crat</w:t>
      </w:r>
      <w:r>
        <w:rPr>
          <w:rStyle w:val="Corpsdutextea"/>
        </w:rPr>
        <w:t>ère est très-grand.</w:t>
      </w:r>
    </w:p>
    <w:p w:rsidR="00813E6E" w:rsidRDefault="00E325B0">
      <w:pPr>
        <w:pStyle w:val="Corpsdutexte0"/>
        <w:spacing w:before="0" w:after="0" w:line="293" w:lineRule="exact"/>
        <w:ind w:left="40" w:right="20" w:firstLine="240"/>
        <w:jc w:val="both"/>
      </w:pPr>
      <w:r>
        <w:rPr>
          <w:rStyle w:val="Corpsdutextea"/>
        </w:rPr>
        <w:t xml:space="preserve">Les volcans Gonung Allas, Berapi, Gonung Api de </w:t>
      </w:r>
      <w:r>
        <w:rPr>
          <w:rStyle w:val="Corpsdutextea"/>
          <w:lang w:val="de"/>
        </w:rPr>
        <w:t xml:space="preserve">Penkalan </w:t>
      </w:r>
      <w:r>
        <w:rPr>
          <w:rStyle w:val="Corpsdutextea"/>
        </w:rPr>
        <w:t>Jambi, et Gonung Dempo, dans nie de Su</w:t>
      </w:r>
      <w:r>
        <w:rPr>
          <w:rStyle w:val="Corpsdutextea"/>
        </w:rPr>
        <w:softHyphen/>
        <w:t>matra, fument constamment et des sources chaudes jail</w:t>
      </w:r>
      <w:r>
        <w:rPr>
          <w:rStyle w:val="Corpsdutextea"/>
        </w:rPr>
        <w:softHyphen/>
        <w:t>lissent à leurs pieds.</w:t>
      </w:r>
    </w:p>
    <w:p w:rsidR="00813E6E" w:rsidRDefault="00E325B0">
      <w:pPr>
        <w:pStyle w:val="Corpsdutexte0"/>
        <w:spacing w:before="0" w:after="1490" w:line="293" w:lineRule="exact"/>
        <w:ind w:left="40" w:right="20" w:firstLine="240"/>
        <w:jc w:val="both"/>
      </w:pPr>
      <w:r>
        <w:rPr>
          <w:rStyle w:val="Corpsdutextea"/>
        </w:rPr>
        <w:t xml:space="preserve">L'île de Java renferme un grand nombre de volcans disposés par </w:t>
      </w:r>
      <w:r>
        <w:rPr>
          <w:rStyle w:val="Corpsdutextea"/>
        </w:rPr>
        <w:t>rangées ou en lignes droites ; ce sont en allant de l'ouest à l'est de l'île : le Gonung Keran et le Gagak, qui laissent échapper des vapeurs ; le Salak dont la dernière éruption date de 1762 ; le Tankuban connu pour son très-large cratère, pour ^abondance</w:t>
      </w:r>
      <w:r>
        <w:rPr>
          <w:rStyle w:val="Corpsdutextea"/>
        </w:rPr>
        <w:t xml:space="preserve"> de ses vapeurs sulfureuses, &gt; et dont la dernière éruption a eu lieu en 1804 ; le Gonung Guntur, l'un des plus actifs</w:t>
      </w:r>
    </w:p>
    <w:p w:rsidR="00813E6E" w:rsidRDefault="00E325B0">
      <w:pPr>
        <w:pStyle w:val="Corpsdutexte120"/>
        <w:spacing w:line="80" w:lineRule="exact"/>
        <w:ind w:left="4260"/>
      </w:pPr>
      <w:r>
        <w:rPr>
          <w:rStyle w:val="Corpsdutexte123"/>
        </w:rPr>
        <w:t>Digitized by</w:t>
      </w:r>
      <w:r>
        <w:br w:type="page"/>
      </w:r>
    </w:p>
    <w:p w:rsidR="00813E6E" w:rsidRDefault="00E325B0">
      <w:pPr>
        <w:pStyle w:val="Corpsdutexte0"/>
        <w:spacing w:before="0" w:after="0" w:line="293" w:lineRule="exact"/>
        <w:ind w:left="20" w:right="20" w:firstLine="0"/>
        <w:jc w:val="both"/>
      </w:pPr>
      <w:r>
        <w:rPr>
          <w:rStyle w:val="Corpsdutextea"/>
        </w:rPr>
        <w:t>de l'île et qui n'a pas cessé de mugir depuis 1800 jus</w:t>
      </w:r>
      <w:r>
        <w:rPr>
          <w:rStyle w:val="Corpsdutextea"/>
        </w:rPr>
        <w:softHyphen/>
        <w:t>qu'à 1807, d'où lui est venu son nom, montagne du Tonnerre; le Galun</w:t>
      </w:r>
      <w:r>
        <w:rPr>
          <w:rStyle w:val="Corpsdutextea"/>
        </w:rPr>
        <w:t>g Gung, dont l'éruption de 1822 vomit des torrents d'eau chaude boueuse qui causèrent d'immenses ravages èt firent périr un grand nombre d'habitants; le Cbermai, qui était en éruption en 1805; le Mérapi, qui fit éruption en 1701, et le 29 décembre 1822; le</w:t>
      </w:r>
      <w:r>
        <w:rPr>
          <w:rStyle w:val="Corpsdutextea"/>
        </w:rPr>
        <w:t xml:space="preserve"> Lawu, qui fit éruption en 1806, et d'où se dégagent des vapeurs sulfureuses très-chaudes ; le Klut, dont la dernière éruption a eu lieu en 1785; l'Arjuna, qui vomit continuellement une grande masse de fumée; le Dasar, qui était en éruption en 1804 ; le La</w:t>
      </w:r>
      <w:r>
        <w:rPr>
          <w:rStyle w:val="Corpsdutextea"/>
        </w:rPr>
        <w:t>mongan, qui fit en 1806 et surtout en 1808, des éruptions ter</w:t>
      </w:r>
      <w:r>
        <w:rPr>
          <w:rStyle w:val="Corpsdutextea"/>
        </w:rPr>
        <w:softHyphen/>
        <w:t xml:space="preserve">ribles; le Taschem, le plus oriental de l'île, connu par l'acide sulfurique contenu dans les eaux chaudes qui s'en dégagent, et qui à été le théâtre de fortes éruptions en 1796 et 1817. Le mont </w:t>
      </w:r>
      <w:r>
        <w:rPr>
          <w:rStyle w:val="Corpsdutextea"/>
        </w:rPr>
        <w:t>Papandayang était un des principaux volcans de l'île ; mais il n'existe plus mainte</w:t>
      </w:r>
      <w:r>
        <w:rPr>
          <w:rStyle w:val="Corpsdutextea"/>
        </w:rPr>
        <w:softHyphen/>
        <w:t xml:space="preserve">nant : entre le 11 et le 12 août. 1772, après la formation d'un grand nuage lumineux, la montagne disparut tout entière dans les entrailles de la terre. On a estimé que le </w:t>
      </w:r>
      <w:r>
        <w:rPr>
          <w:rStyle w:val="Corpsdutextea"/>
        </w:rPr>
        <w:t>terrain qui s'engloutit ainsi, avait 28 kilomètres de long et 12 de large.</w:t>
      </w:r>
    </w:p>
    <w:p w:rsidR="00813E6E" w:rsidRDefault="00E325B0">
      <w:pPr>
        <w:pStyle w:val="Corpsdutexte0"/>
        <w:spacing w:before="0" w:after="0" w:line="293" w:lineRule="exact"/>
        <w:ind w:left="20" w:right="20" w:firstLine="240"/>
        <w:jc w:val="both"/>
      </w:pPr>
      <w:r>
        <w:rPr>
          <w:rStyle w:val="Corpsdutextea"/>
        </w:rPr>
        <w:t xml:space="preserve">Entre Java et Sumbava, l'île de </w:t>
      </w:r>
      <w:r>
        <w:rPr>
          <w:rStyle w:val="Corpsdutextea"/>
          <w:lang w:val="en-US"/>
        </w:rPr>
        <w:t xml:space="preserve">Bali </w:t>
      </w:r>
      <w:r>
        <w:rPr>
          <w:rStyle w:val="Corpsdutextea"/>
        </w:rPr>
        <w:t>contient le vol</w:t>
      </w:r>
      <w:r>
        <w:rPr>
          <w:rStyle w:val="Corpsdutextea"/>
        </w:rPr>
        <w:softHyphen/>
        <w:t xml:space="preserve">can </w:t>
      </w:r>
      <w:r>
        <w:rPr>
          <w:rStyle w:val="Corpsdutextea"/>
          <w:lang w:val="en-US"/>
        </w:rPr>
        <w:t xml:space="preserve">Kara </w:t>
      </w:r>
      <w:r>
        <w:rPr>
          <w:rStyle w:val="Corpsdutextea"/>
        </w:rPr>
        <w:t>Asam, qui s'est fait connaître par une érup</w:t>
      </w:r>
      <w:r>
        <w:rPr>
          <w:rStyle w:val="Corpsdutextea"/>
        </w:rPr>
        <w:softHyphen/>
        <w:t>tion en 1808. Le Tomboro, dans l'île de Sumbava même, a fait une violente é</w:t>
      </w:r>
      <w:r>
        <w:rPr>
          <w:rStyle w:val="Corpsdutextea"/>
        </w:rPr>
        <w:t>ruption en 1815. Les déto</w:t>
      </w:r>
      <w:r>
        <w:rPr>
          <w:rStyle w:val="Corpsdutextea"/>
        </w:rPr>
        <w:softHyphen/>
        <w:t>nations s'entendirent fortement à Sumatra, dans des points distants du volcan de 300 lieues en ligne droite.</w:t>
      </w:r>
    </w:p>
    <w:p w:rsidR="00813E6E" w:rsidRDefault="00E325B0">
      <w:pPr>
        <w:pStyle w:val="Corpsdutexte0"/>
        <w:spacing w:before="0" w:after="0" w:line="293" w:lineRule="exact"/>
        <w:ind w:left="20" w:firstLine="240"/>
        <w:jc w:val="both"/>
      </w:pPr>
      <w:r>
        <w:rPr>
          <w:rStyle w:val="Corpsdutextea"/>
        </w:rPr>
        <w:t>Flores ou Mangeray contient deux volcans, l'un à</w:t>
      </w:r>
      <w:r>
        <w:rPr>
          <w:rStyle w:val="Corpsdutextea"/>
        </w:rPr>
        <w:br w:type="page"/>
        <w:t>l'ouest vu par Bligh, l'autre à l'</w:t>
      </w:r>
      <w:r>
        <w:rPr>
          <w:rStyle w:val="Corpsdutextea"/>
        </w:rPr>
        <w:t>est vu par Tuckey. Dampier a vu en 1699 des vapeurs se dégager du sommet du pic de l'île de Lombatta, et Tuckey signale un volcan constamment actif sur l'île dé Pontare. Une petite île située entre Flores et Daumer, un peu au- dessus, présente un volcan, d</w:t>
      </w:r>
      <w:r>
        <w:rPr>
          <w:rStyle w:val="Corpsdutextea"/>
        </w:rPr>
        <w:t>'où il s'échappe des masses très-considérables de fumée. L'île de Daumer renferme elle-même un très-grand volcan. Non loin de là, les îles de Nila et de Seroa présentent des solfatares, et on y a signalé des éruptions à la fin du xvu* siècle.</w:t>
      </w:r>
    </w:p>
    <w:p w:rsidR="00813E6E" w:rsidRDefault="00E325B0">
      <w:pPr>
        <w:pStyle w:val="Corpsdutexte0"/>
        <w:spacing w:before="0" w:after="0" w:line="293" w:lineRule="exact"/>
        <w:ind w:left="20" w:right="20" w:firstLine="240"/>
        <w:jc w:val="both"/>
      </w:pPr>
      <w:r>
        <w:rPr>
          <w:rStyle w:val="Corpsdutextea"/>
        </w:rPr>
        <w:t>Le Gonung Api</w:t>
      </w:r>
      <w:r>
        <w:rPr>
          <w:rStyle w:val="Corpsdutextea"/>
        </w:rPr>
        <w:t xml:space="preserve"> dans l'île de Banda n'est presque jamais en repos. On connaît les violentes éruptions dont il a été le théâtre en 1586, 1598, 1609, 1615, 1629, 1632, 1683, 16Ô4, 1765, 1775, 1778, 1820. Des courants de lave, dés pierres ponces, des flammes immenses en son</w:t>
      </w:r>
      <w:r>
        <w:rPr>
          <w:rStyle w:val="Corpsdutextea"/>
        </w:rPr>
        <w:t>t sorties à ces différentes époques. Le 11 juin 1820, il a lancé des pierres incandescentes aussi grandes que les habitations des indigènes. Plusieurs de ces pierres parvinrent à des hauteurs de 1,200 mètres au-dessus de la montagne.</w:t>
      </w:r>
    </w:p>
    <w:p w:rsidR="00813E6E" w:rsidRDefault="00E325B0">
      <w:pPr>
        <w:pStyle w:val="Corpsdutexte0"/>
        <w:spacing w:before="0" w:after="0" w:line="293" w:lineRule="exact"/>
        <w:ind w:left="20" w:right="20" w:firstLine="240"/>
        <w:jc w:val="both"/>
      </w:pPr>
      <w:r>
        <w:rPr>
          <w:rStyle w:val="Corpsdutextea"/>
        </w:rPr>
        <w:t xml:space="preserve">Le Wavani, dans l'île </w:t>
      </w:r>
      <w:r>
        <w:rPr>
          <w:rStyle w:val="Corpsdutextea"/>
        </w:rPr>
        <w:t>d'Amboine est aussi très-actif. En 1674, 1694, 1783, 1797, 1816, 1820, 1824, il a vomi des flammes et des vapeurs suffocantes, dont l'odeur se répandait au loin.</w:t>
      </w:r>
    </w:p>
    <w:p w:rsidR="00813E6E" w:rsidRDefault="00E325B0">
      <w:pPr>
        <w:pStyle w:val="Corpsdutexte0"/>
        <w:spacing w:before="0" w:after="0" w:line="293" w:lineRule="exact"/>
        <w:ind w:left="20" w:right="20" w:firstLine="240"/>
        <w:jc w:val="both"/>
      </w:pPr>
      <w:r>
        <w:rPr>
          <w:rStyle w:val="Corpsdutextea"/>
        </w:rPr>
        <w:t>Les deux volcans de la Nouvelle- Guinée que Dam</w:t>
      </w:r>
      <w:r>
        <w:rPr>
          <w:rStyle w:val="Corpsdutextea"/>
        </w:rPr>
        <w:softHyphen/>
        <w:t>pier a vus brûler en 1700, lorsqu'il explorait</w:t>
      </w:r>
      <w:r>
        <w:rPr>
          <w:rStyle w:val="Corpsdutextea"/>
        </w:rPr>
        <w:t xml:space="preserve"> la côte de cette île, ont continué à dégager des flammes et de la fumée.</w:t>
      </w:r>
    </w:p>
    <w:p w:rsidR="00813E6E" w:rsidRDefault="00E325B0">
      <w:pPr>
        <w:pStyle w:val="Corpsdutexte0"/>
        <w:spacing w:before="0" w:after="0" w:line="293" w:lineRule="exact"/>
        <w:ind w:left="20" w:right="20" w:firstLine="240"/>
        <w:jc w:val="both"/>
      </w:pPr>
      <w:r>
        <w:rPr>
          <w:rStyle w:val="Corpsdutextea"/>
        </w:rPr>
        <w:t>Les trois volcans de l'archipel de la Nouvelle-Bretagne ont été vus en éruption : l'un à l'ouest par Dampier,</w:t>
      </w:r>
      <w:r>
        <w:br w:type="page"/>
      </w:r>
    </w:p>
    <w:p w:rsidR="00813E6E" w:rsidRDefault="00E325B0">
      <w:pPr>
        <w:pStyle w:val="Corpsdutexte0"/>
        <w:spacing w:before="0" w:after="0" w:line="293" w:lineRule="exact"/>
        <w:ind w:left="20" w:right="20" w:firstLine="0"/>
        <w:jc w:val="both"/>
      </w:pPr>
      <w:r>
        <w:rPr>
          <w:rStyle w:val="Corpsdutextea"/>
        </w:rPr>
        <w:t>Carteret et le capitaine Hanter; le second à l'est par Dampier et Tasma</w:t>
      </w:r>
      <w:r>
        <w:rPr>
          <w:rStyle w:val="Corpsdutextea"/>
        </w:rPr>
        <w:t>n; le troisième plus au sud par d'En- trecasteaux ; le 29 juin 1793, ce dernier présentait un torrent de lave qui .se précipitait à la mer en formant différentes cascades.</w:t>
      </w:r>
    </w:p>
    <w:p w:rsidR="00813E6E" w:rsidRDefault="00E325B0">
      <w:pPr>
        <w:pStyle w:val="Corpsdutexte0"/>
        <w:spacing w:before="0" w:after="0" w:line="293" w:lineRule="exact"/>
        <w:ind w:left="20" w:right="20" w:firstLine="240"/>
        <w:jc w:val="both"/>
      </w:pPr>
      <w:r>
        <w:rPr>
          <w:rStyle w:val="Corpsdutextea"/>
        </w:rPr>
        <w:t xml:space="preserve">Près de Santa-Cruz, on trouve une petite île nommée Volcano qui en 1767 et en 1797, </w:t>
      </w:r>
      <w:r>
        <w:rPr>
          <w:rStyle w:val="Corpsdutextea"/>
        </w:rPr>
        <w:t>présentait un volcan enflammé.</w:t>
      </w:r>
    </w:p>
    <w:p w:rsidR="00813E6E" w:rsidRDefault="00E325B0">
      <w:pPr>
        <w:pStyle w:val="Corpsdutexte0"/>
        <w:spacing w:before="0" w:after="0" w:line="293" w:lineRule="exact"/>
        <w:ind w:left="20" w:right="20" w:firstLine="0"/>
        <w:jc w:val="both"/>
      </w:pPr>
      <w:r>
        <w:rPr>
          <w:rStyle w:val="Corpsdutextea"/>
        </w:rPr>
        <w:t>. Dans l'archipel del Espiritu-Santo, que Bougainville appela les Grandes-Cyclades, et que Cook nomma les Nouvelles-Hébrides, on trouve d'abord l'île d'Ambryin qui renferme un volcan d'où l'on voit souvent s'échapper des flam</w:t>
      </w:r>
      <w:r>
        <w:rPr>
          <w:rStyle w:val="Corpsdutextea"/>
        </w:rPr>
        <w:t>mes au milieu d'une épaisse fumée blanche. L'île de Tanna est aussi volcanique. En août 1774, Cook fut témoin d'une de ses éruptions. Le volcan lançait des flammes, des cendres, et des pierres d'une grosseur au moins égale au corps de la grande chaloupe du</w:t>
      </w:r>
      <w:r>
        <w:rPr>
          <w:rStyle w:val="Corpsdutextea"/>
        </w:rPr>
        <w:t xml:space="preserve"> bâti</w:t>
      </w:r>
      <w:r>
        <w:rPr>
          <w:rStyle w:val="Corpsdutextea"/>
        </w:rPr>
        <w:softHyphen/>
        <w:t>ment. En avril 1793, d'Entrecasteaux et ses compa</w:t>
      </w:r>
      <w:r>
        <w:rPr>
          <w:rStyle w:val="Corpsdutextea"/>
        </w:rPr>
        <w:softHyphen/>
        <w:t>gnons aperçurent une épaisse colonne de fumée sur le sommet de la montagne.</w:t>
      </w:r>
    </w:p>
    <w:p w:rsidR="00813E6E" w:rsidRDefault="00E325B0">
      <w:pPr>
        <w:pStyle w:val="Corpsdutexte0"/>
        <w:spacing w:before="0" w:after="0" w:line="293" w:lineRule="exact"/>
        <w:ind w:left="20" w:right="20" w:firstLine="240"/>
        <w:jc w:val="both"/>
      </w:pPr>
      <w:r>
        <w:rPr>
          <w:rStyle w:val="Corpsdutextea"/>
        </w:rPr>
        <w:t>On connaît au moins un volcan actif, près de la Nou</w:t>
      </w:r>
      <w:r>
        <w:rPr>
          <w:rStyle w:val="Corpsdutextea"/>
        </w:rPr>
        <w:softHyphen/>
        <w:t>velle-Zélande sur la petite île de While-ïsland dans la baie de Plenty.</w:t>
      </w:r>
    </w:p>
    <w:p w:rsidR="00813E6E" w:rsidRDefault="00E325B0">
      <w:pPr>
        <w:pStyle w:val="Corpsdutexte0"/>
        <w:spacing w:before="0" w:after="0" w:line="293" w:lineRule="exact"/>
        <w:ind w:left="20" w:right="20" w:firstLine="240"/>
        <w:jc w:val="both"/>
      </w:pPr>
      <w:r>
        <w:rPr>
          <w:rStyle w:val="Corpsdutextea"/>
        </w:rPr>
        <w:t>On compte neuf volcans dans l'archipel des îles Mariannes, mais on ne peut avec certitude ranger parmi les volcans encore enflammés que ceux de l'île de l'As</w:t>
      </w:r>
      <w:r>
        <w:rPr>
          <w:rStyle w:val="Corpsdutextea"/>
        </w:rPr>
        <w:softHyphen/>
        <w:t>somption et de l'île de Soufre. . .</w:t>
      </w:r>
    </w:p>
    <w:p w:rsidR="00813E6E" w:rsidRDefault="00E325B0">
      <w:pPr>
        <w:pStyle w:val="Corpsdutexte0"/>
        <w:spacing w:before="0" w:after="0" w:line="293" w:lineRule="exact"/>
        <w:ind w:left="20" w:right="20" w:firstLine="240"/>
        <w:jc w:val="both"/>
        <w:sectPr w:rsidR="00813E6E" w:rsidSect="00D436A8">
          <w:headerReference w:type="even" r:id="rId130"/>
          <w:headerReference w:type="default" r:id="rId131"/>
          <w:headerReference w:type="first" r:id="rId132"/>
          <w:pgSz w:w="11905" w:h="16837" w:code="9"/>
          <w:pgMar w:top="720" w:right="720" w:bottom="720" w:left="720" w:header="0" w:footer="3" w:gutter="0"/>
          <w:cols w:space="720"/>
          <w:noEndnote/>
          <w:titlePg/>
          <w:docGrid w:linePitch="360"/>
        </w:sectPr>
      </w:pPr>
      <w:r>
        <w:rPr>
          <w:rStyle w:val="Corpsdutextea"/>
        </w:rPr>
        <w:t>Les îles Sandwich renferment dans l'île d'Owhyhée, plus souvent appelée aujourd'hui Hawaii, île où Cook fut assassiné &gt; une montagne qui est un des plus grands</w:t>
      </w:r>
    </w:p>
    <w:p w:rsidR="00813E6E" w:rsidRDefault="00E325B0">
      <w:pPr>
        <w:pStyle w:val="Corpsdutexte0"/>
        <w:spacing w:before="0" w:after="0" w:line="293" w:lineRule="exact"/>
        <w:ind w:left="20" w:right="760" w:firstLine="0"/>
        <w:jc w:val="both"/>
      </w:pPr>
      <w:r>
        <w:rPr>
          <w:rStyle w:val="Corpsdutextea"/>
        </w:rPr>
        <w:t>volcans centraux de la Terre, c'</w:t>
      </w:r>
      <w:r>
        <w:rPr>
          <w:rStyle w:val="Corpsdutextea"/>
        </w:rPr>
        <w:t>est le Mouna-Roa. Sur les flancs de cette fameuse montagne, il existe plusieurs cra</w:t>
      </w:r>
      <w:r>
        <w:rPr>
          <w:rStyle w:val="Corpsdutextea"/>
        </w:rPr>
        <w:softHyphen/>
        <w:t>tères parmi lesquels il y en a un très-remarquable que les naturels nomment le Kirauca. 11 est situé à 6 ou 7 lieues de la mer dans la partie nord-est de l'Ile. Sa forme es</w:t>
      </w:r>
      <w:r>
        <w:rPr>
          <w:rStyle w:val="Corpsdutextea"/>
        </w:rPr>
        <w:t>t elliptique; le contour, à la partie supérieure , n'a pas moins de 2 lieues et demie de long; on estime que la profondeur peut être de 350 à 360 mètres ; il est assez facile de descendre dans le fond.</w:t>
      </w:r>
    </w:p>
    <w:p w:rsidR="00813E6E" w:rsidRDefault="00E325B0">
      <w:pPr>
        <w:pStyle w:val="Corpsdutexte0"/>
        <w:spacing w:before="0" w:after="1350" w:line="293" w:lineRule="exact"/>
        <w:ind w:left="20" w:right="760" w:firstLine="300"/>
        <w:jc w:val="both"/>
      </w:pPr>
      <w:r>
        <w:rPr>
          <w:rStyle w:val="Corpsdutextea"/>
        </w:rPr>
        <w:t>Lorsque Goodrich visita ce cratère pour la première fo</w:t>
      </w:r>
      <w:r>
        <w:rPr>
          <w:rStyle w:val="Corpsdutextea"/>
        </w:rPr>
        <w:t>is, en 1824, il remarqua dans la cavité douze places distinctes couvertes de lave incandescente, et trois ou quatre ouvertures d'où elle jaillissait jusqu'à la hauteur de 10 à 13 mètres. A 300 mètres au-dessus du fond, il existait alors tout autour de la p</w:t>
      </w:r>
      <w:r>
        <w:rPr>
          <w:rStyle w:val="Corpsdutextea"/>
        </w:rPr>
        <w:t>aroi intérieure du cône, un rebord noir que le même observateur regarde comme l'indice de la hauteur où la lave fluide s'était récemment élevée avant de se frayer une issue par quel</w:t>
      </w:r>
      <w:r>
        <w:rPr>
          <w:rStyle w:val="Corpsdutextea"/>
        </w:rPr>
        <w:softHyphen/>
        <w:t>que canal souterrain jusqu'à la mer. Des émanations sul</w:t>
      </w:r>
      <w:r>
        <w:rPr>
          <w:rStyle w:val="Corpsdutextea"/>
        </w:rPr>
        <w:softHyphen/>
        <w:t>fureuses plus ou m</w:t>
      </w:r>
      <w:r>
        <w:rPr>
          <w:rStyle w:val="Corpsdutextea"/>
        </w:rPr>
        <w:t>oins denses s'échappent constamment d'ailleurs par toutes les crevasses de la lave solide, et produisent çà et là un bruit semblable à celui de la vapeur qui sort par les soupapes d'une machine à feu. Les pierres ponces qu'on trouve en grande abondance dan</w:t>
      </w:r>
      <w:r>
        <w:rPr>
          <w:rStyle w:val="Corpsdutextea"/>
        </w:rPr>
        <w:t>s les environs du cratère sont si légères, si poreuses, d'une texture si délicate, qu'il est difficile d'en conserver des échantillons. Des filaments capillaires fibreux, sem</w:t>
      </w:r>
      <w:r>
        <w:rPr>
          <w:rStyle w:val="Corpsdutextea"/>
        </w:rPr>
        <w:softHyphen/>
        <w:t>blables à ceux qu'on recueille après toutes les éruptions du volcan de l'île Bour</w:t>
      </w:r>
      <w:r>
        <w:rPr>
          <w:rStyle w:val="Corpsdutextea"/>
        </w:rPr>
        <w:t>bon (voir p. 145), couvrent le sol du cratère sur une épaisseur de 5 à 8 centimètres;</w:t>
      </w:r>
    </w:p>
    <w:p w:rsidR="00813E6E" w:rsidRDefault="00E325B0">
      <w:pPr>
        <w:pStyle w:val="Corpsdutexte120"/>
        <w:spacing w:line="330" w:lineRule="exact"/>
        <w:ind w:left="4180"/>
      </w:pPr>
      <w:r>
        <w:rPr>
          <w:rStyle w:val="Corpsdutexte124"/>
        </w:rPr>
        <w:t>Digitized by</w:t>
      </w:r>
      <w:r>
        <w:rPr>
          <w:rStyle w:val="Corpsdutexte12AngsanaNew165pt1"/>
          <w:lang w:val="en-US"/>
        </w:rPr>
        <w:t xml:space="preserve"> </w:t>
      </w:r>
      <w:r>
        <w:rPr>
          <w:rStyle w:val="Corpsdutexte12AngsanaNew165pt1"/>
        </w:rPr>
        <w:t>w île</w:t>
      </w:r>
      <w:r>
        <w:br w:type="page"/>
      </w:r>
    </w:p>
    <w:p w:rsidR="00813E6E" w:rsidRDefault="00E325B0">
      <w:pPr>
        <w:pStyle w:val="Corpsdutexte0"/>
        <w:spacing w:before="0" w:after="0" w:line="293" w:lineRule="exact"/>
        <w:ind w:left="40" w:right="20" w:firstLine="0"/>
        <w:jc w:val="both"/>
      </w:pPr>
      <w:r>
        <w:rPr>
          <w:rStyle w:val="Corpsdutextea"/>
        </w:rPr>
        <w:t>le vent transporte souvent-ces filaments à la distance de 6 à 7 lieues.</w:t>
      </w:r>
    </w:p>
    <w:p w:rsidR="00813E6E" w:rsidRDefault="00E325B0">
      <w:pPr>
        <w:pStyle w:val="Corpsdutexte0"/>
        <w:spacing w:before="0" w:after="0" w:line="293" w:lineRule="exact"/>
        <w:ind w:left="40" w:right="20" w:firstLine="240"/>
        <w:jc w:val="both"/>
      </w:pPr>
      <w:r>
        <w:rPr>
          <w:rStyle w:val="Corpsdutextea"/>
        </w:rPr>
        <w:t>Le 22 décembre 1824, dans la nuit, un nouveau vol</w:t>
      </w:r>
      <w:r>
        <w:rPr>
          <w:rStyle w:val="Corpsdutextea"/>
        </w:rPr>
        <w:softHyphen/>
        <w:t>can fit éruption au milieu d</w:t>
      </w:r>
      <w:r>
        <w:rPr>
          <w:rStyle w:val="Corpsdutextea"/>
        </w:rPr>
        <w:t>e l'ancien. Au lever du Soleil, la coulée avait déjà une assez grande étendue ; dans certains points, la lave était projetée par jets jus</w:t>
      </w:r>
      <w:r>
        <w:rPr>
          <w:rStyle w:val="Corpsdutextea"/>
        </w:rPr>
        <w:softHyphen/>
        <w:t>qu'à 17 mètres de hauteur.</w:t>
      </w:r>
    </w:p>
    <w:p w:rsidR="00813E6E" w:rsidRDefault="00E325B0">
      <w:pPr>
        <w:pStyle w:val="Corpsdutexte0"/>
        <w:spacing w:before="0" w:after="0" w:line="293" w:lineRule="exact"/>
        <w:ind w:left="40" w:right="20" w:firstLine="240"/>
        <w:jc w:val="both"/>
      </w:pPr>
      <w:r>
        <w:rPr>
          <w:rStyle w:val="Corpsdutextea"/>
        </w:rPr>
        <w:t>A une autre époque, les missionnaires comptèrent jus</w:t>
      </w:r>
      <w:r>
        <w:rPr>
          <w:rStyle w:val="Corpsdutextea"/>
        </w:rPr>
        <w:softHyphen/>
        <w:t>qu'à cinq cratères de forme et de gran</w:t>
      </w:r>
      <w:r>
        <w:rPr>
          <w:rStyle w:val="Corpsdutextea"/>
        </w:rPr>
        <w:t>deur très-variées, qui s'élevaient comme autant d'îles du sein de la mer enflammée dont les parties nord et sud-ouest du cratère étaient recouvertes ; les uns vomissaient des torrents de lave ; il ne sortait des autres que des colonnes de flamme ou d'une é</w:t>
      </w:r>
      <w:r>
        <w:rPr>
          <w:rStyle w:val="Corpsdutextea"/>
        </w:rPr>
        <w:t>paisse fumée. La scène est constamment chan</w:t>
      </w:r>
      <w:r>
        <w:rPr>
          <w:rStyle w:val="Corpsdutextea"/>
        </w:rPr>
        <w:softHyphen/>
        <w:t>geante. Au mois de juin 1832, David Douglas trouva une éruption à l'endroit même où, en juin 1825, lord Byron avait dressé ses tentes.</w:t>
      </w:r>
    </w:p>
    <w:p w:rsidR="00813E6E" w:rsidRDefault="00E325B0">
      <w:pPr>
        <w:pStyle w:val="Corpsdutexte0"/>
        <w:spacing w:before="0" w:after="0" w:line="293" w:lineRule="exact"/>
        <w:ind w:left="40" w:right="20" w:firstLine="240"/>
        <w:jc w:val="both"/>
      </w:pPr>
      <w:r>
        <w:rPr>
          <w:rStyle w:val="Corpsdutextea"/>
        </w:rPr>
        <w:t>Dans les îles de la Société, le mont Tobreonu de l'île d'Otahiti, et dans les</w:t>
      </w:r>
      <w:r>
        <w:rPr>
          <w:rStyle w:val="Corpsdutextea"/>
        </w:rPr>
        <w:t xml:space="preserve"> îles des Amis, le volcan de Tofua établissent une communication permanente entre l'inté</w:t>
      </w:r>
      <w:r>
        <w:rPr>
          <w:rStyle w:val="Corpsdutextea"/>
        </w:rPr>
        <w:softHyphen/>
        <w:t>rieur de notre globe et l'atmosphère. Le volcan de Tofua a été vu en pleine éruption par Bligh.</w:t>
      </w:r>
    </w:p>
    <w:p w:rsidR="00813E6E" w:rsidRDefault="00E325B0">
      <w:pPr>
        <w:pStyle w:val="Corpsdutexte0"/>
        <w:spacing w:before="0" w:after="0" w:line="293" w:lineRule="exact"/>
        <w:ind w:left="40" w:right="20" w:firstLine="240"/>
        <w:jc w:val="both"/>
      </w:pPr>
      <w:r>
        <w:rPr>
          <w:rStyle w:val="Corpsdutextea"/>
        </w:rPr>
        <w:t>L'île d'Amsterdam était tout en feu quand d'Entrecas- teaux l'aperçut d</w:t>
      </w:r>
      <w:r>
        <w:rPr>
          <w:rStyle w:val="Corpsdutextea"/>
        </w:rPr>
        <w:t>ans le mois de mars 1792. Les uns ont vu dans ce phénomène l'effet d'un simple incendie ; d'au</w:t>
      </w:r>
      <w:r>
        <w:rPr>
          <w:rStyle w:val="Corpsdutextea"/>
        </w:rPr>
        <w:softHyphen/>
        <w:t>tres en ont tiré la conclusion que l'île renferme un volcan.</w:t>
      </w:r>
    </w:p>
    <w:p w:rsidR="00813E6E" w:rsidRDefault="00E325B0">
      <w:pPr>
        <w:pStyle w:val="Corpsdutexte0"/>
        <w:spacing w:before="0" w:after="1610" w:line="293" w:lineRule="exact"/>
        <w:ind w:left="40" w:right="20" w:firstLine="240"/>
        <w:jc w:val="both"/>
      </w:pPr>
      <w:r>
        <w:rPr>
          <w:rStyle w:val="Corpsdutextea"/>
        </w:rPr>
        <w:t>Les îles du Marquis de Traversay, entre la .Nouvelle- Georgie et la terre de Sandwich, renferment un</w:t>
      </w:r>
      <w:r>
        <w:rPr>
          <w:rStyle w:val="Corpsdutextea"/>
        </w:rPr>
        <w:t xml:space="preserve"> vol</w:t>
      </w:r>
      <w:r>
        <w:rPr>
          <w:rStyle w:val="Corpsdutextea"/>
        </w:rPr>
        <w:softHyphen/>
        <w:t>can actif. Il en existe un également dans la terre de Sandwich.</w:t>
      </w:r>
    </w:p>
    <w:p w:rsidR="00813E6E" w:rsidRDefault="00E325B0">
      <w:pPr>
        <w:pStyle w:val="Corpsdutexte120"/>
        <w:spacing w:line="80" w:lineRule="exact"/>
        <w:ind w:left="3600"/>
      </w:pPr>
      <w:r>
        <w:rPr>
          <w:rStyle w:val="Corpsdutexte125"/>
        </w:rPr>
        <w:t>Digitized by</w:t>
      </w:r>
      <w:r>
        <w:br w:type="page"/>
      </w:r>
    </w:p>
    <w:p w:rsidR="00813E6E" w:rsidRDefault="00E325B0">
      <w:pPr>
        <w:pStyle w:val="Corpsdutexte380"/>
        <w:spacing w:before="0" w:after="269" w:line="150" w:lineRule="exact"/>
        <w:ind w:left="2040"/>
      </w:pPr>
      <w:r>
        <w:t>§ 7. — Résumé.</w:t>
      </w:r>
    </w:p>
    <w:p w:rsidR="00813E6E" w:rsidRDefault="00E325B0">
      <w:pPr>
        <w:pStyle w:val="Corpsdutexte0"/>
        <w:spacing w:before="0" w:after="0" w:line="293" w:lineRule="exact"/>
        <w:ind w:left="20" w:right="20" w:firstLine="240"/>
        <w:jc w:val="both"/>
      </w:pPr>
      <w:r>
        <w:rPr>
          <w:rStyle w:val="Corpsdutextea"/>
        </w:rPr>
        <w:t>Les volcans actuellement actifs qui établissent par leurs cratères une communication permanente entre l'atmo</w:t>
      </w:r>
      <w:r>
        <w:rPr>
          <w:rStyle w:val="Corpsdutextea"/>
        </w:rPr>
        <w:softHyphen/>
        <w:t>sphère et l'</w:t>
      </w:r>
      <w:r>
        <w:rPr>
          <w:rStyle w:val="Corpsdutextea"/>
        </w:rPr>
        <w:t>intérieur de la Terre sont la preuve de la réaction de la masse interne de notre globe contre son écorce. A ce point de vue, les volcans ne sont pas des phé</w:t>
      </w:r>
      <w:r>
        <w:rPr>
          <w:rStyle w:val="Corpsdutextea"/>
        </w:rPr>
        <w:softHyphen/>
        <w:t>nomènes produits par des causes purement locales. Leur formation ne remonte pas à une époque très-r</w:t>
      </w:r>
      <w:r>
        <w:rPr>
          <w:rStyle w:val="Corpsdutextea"/>
        </w:rPr>
        <w:t>eculée; ilsne sont venus qu'après les couches de craie les plus élevées et les dépôts tertiaires: et ils se distinguent ainsi des épanchements antérieurs de granit et de porphyre quart- zeux qui eurent lieu à travers les fissures de l'ancien ter</w:t>
      </w:r>
      <w:r>
        <w:rPr>
          <w:rStyle w:val="Corpsdutextea"/>
        </w:rPr>
        <w:softHyphen/>
        <w:t>rain de tr</w:t>
      </w:r>
      <w:r>
        <w:rPr>
          <w:rStyle w:val="Corpsdutextea"/>
        </w:rPr>
        <w:t xml:space="preserve">ansition. Ils sont dus à l'existence d'une action générale de la masse interne du globe contre son écorce solide telle qu'elle est aujourd'hui constituée. Cette action se manifeste sous la forme volcanique dans les points où cette écorce présente moins de </w:t>
      </w:r>
      <w:r>
        <w:rPr>
          <w:rStyle w:val="Corpsdutextea"/>
        </w:rPr>
        <w:t>résistance. Aussi un phé</w:t>
      </w:r>
      <w:r>
        <w:rPr>
          <w:rStyle w:val="Corpsdutextea"/>
        </w:rPr>
        <w:softHyphen/>
        <w:t>nomène digne de l'attention des observateurs, est celui de la propagation du bruit qui précède ou accompagne les éruptions. Nous avons vu précédemment (pi 164), qu'en 1815, les détonations du Tomboro de Sumbava s'entendirent à Suma</w:t>
      </w:r>
      <w:r>
        <w:rPr>
          <w:rStyle w:val="Corpsdutextea"/>
        </w:rPr>
        <w:t>tra, distant de la montagne, en ligne droite, de 300 lieues. Voici un fait presque aussi saillant que rapporte M. de Humboldt. Les explosions qui annoncèrent, le 27 avril 1812, la première éruption de cendres du volcan de Saint-Vincent, ne parurent pas plu</w:t>
      </w:r>
      <w:r>
        <w:rPr>
          <w:rStyle w:val="Corpsdutextea"/>
        </w:rPr>
        <w:t>s fortes aux habitants de l'île que celles d'un canon de gros calibre. Ces explosions cependant furent parfaite</w:t>
      </w:r>
      <w:r>
        <w:rPr>
          <w:rStyle w:val="Corpsdutextea"/>
        </w:rPr>
        <w:softHyphen/>
      </w:r>
      <w:r>
        <w:rPr>
          <w:rStyle w:val="Corpsdutextea"/>
        </w:rPr>
        <w:br w:type="page"/>
        <w:t>ment entendues sur le Rio-Apure, au confluent du Rio- Nula, à 210 lieues du volcan, c'est-à-dire à la distance du Vésuve à Paris. Le bruit para</w:t>
      </w:r>
      <w:r>
        <w:rPr>
          <w:rStyle w:val="Corpsdutextea"/>
        </w:rPr>
        <w:t>issait si bien transmis par l'air, qu'on le prit pour des décharges d'artillerie, et qu'il donna lieu, sur beaucoup de points du continent d'Amérique, à des dispositions militaires.</w:t>
      </w:r>
    </w:p>
    <w:p w:rsidR="00813E6E" w:rsidRDefault="00E325B0">
      <w:pPr>
        <w:pStyle w:val="Corpsdutexte0"/>
        <w:spacing w:before="0" w:after="422" w:line="293" w:lineRule="exact"/>
        <w:ind w:left="20" w:right="20" w:firstLine="240"/>
        <w:jc w:val="both"/>
      </w:pPr>
      <w:r>
        <w:rPr>
          <w:rStyle w:val="Corpsdutextea"/>
        </w:rPr>
        <w:t xml:space="preserve">L'action volcanique ne se produit pas indifféremment dans tous les points </w:t>
      </w:r>
      <w:r>
        <w:rPr>
          <w:rStyle w:val="Corpsdutextea"/>
        </w:rPr>
        <w:t>de la surface du globe, ainsi qu'on peut le voir en jetant les yeux sur les cartes (fig. 244 et 245, p. 176 et 177 ), que j'ai chargé M. Barrai de dresser pour figurer les volcans et les montagnes sur lesquels j'ai cru nécessaire d'appeler l'attention, pou</w:t>
      </w:r>
      <w:r>
        <w:rPr>
          <w:rStyle w:val="Corpsdutextea"/>
        </w:rPr>
        <w:t>r bien fixer l'histoire de la Terre au point de vue astronomique. Cette conséquence résulte encore du tableau suivant, quirésume les détails que j'ai donnés dans ce chapitre :</w:t>
      </w:r>
    </w:p>
    <w:p w:rsidR="00813E6E" w:rsidRDefault="00E325B0">
      <w:pPr>
        <w:pStyle w:val="Lgendedutableau0"/>
        <w:framePr w:wrap="notBeside" w:vAnchor="text" w:hAnchor="text" w:xAlign="center" w:y="1"/>
        <w:spacing w:line="260" w:lineRule="exact"/>
        <w:jc w:val="center"/>
      </w:pPr>
      <w:r>
        <w:rPr>
          <w:rStyle w:val="Lgendedutableau1"/>
        </w:rPr>
        <w:t>Nombre des volcans actifs</w:t>
      </w:r>
    </w:p>
    <w:tbl>
      <w:tblPr>
        <w:tblW w:w="0" w:type="auto"/>
        <w:jc w:val="center"/>
        <w:tblLayout w:type="fixed"/>
        <w:tblCellMar>
          <w:left w:w="10" w:type="dxa"/>
          <w:right w:w="10" w:type="dxa"/>
        </w:tblCellMar>
        <w:tblLook w:val="04A0" w:firstRow="1" w:lastRow="0" w:firstColumn="1" w:lastColumn="0" w:noHBand="0" w:noVBand="1"/>
      </w:tblPr>
      <w:tblGrid>
        <w:gridCol w:w="979"/>
        <w:gridCol w:w="1402"/>
        <w:gridCol w:w="1109"/>
        <w:gridCol w:w="874"/>
      </w:tblGrid>
      <w:tr w:rsidR="00813E6E">
        <w:tblPrEx>
          <w:tblCellMar>
            <w:top w:w="0" w:type="dxa"/>
            <w:bottom w:w="0" w:type="dxa"/>
          </w:tblCellMar>
        </w:tblPrEx>
        <w:trPr>
          <w:trHeight w:val="197"/>
          <w:jc w:val="center"/>
        </w:trPr>
        <w:tc>
          <w:tcPr>
            <w:tcW w:w="979" w:type="dxa"/>
          </w:tcPr>
          <w:p w:rsidR="00813E6E" w:rsidRDefault="00813E6E">
            <w:pPr>
              <w:framePr w:wrap="notBeside" w:vAnchor="text" w:hAnchor="text" w:xAlign="center" w:y="1"/>
              <w:rPr>
                <w:sz w:val="10"/>
                <w:szCs w:val="10"/>
              </w:rPr>
            </w:pPr>
          </w:p>
        </w:tc>
        <w:tc>
          <w:tcPr>
            <w:tcW w:w="1402" w:type="dxa"/>
          </w:tcPr>
          <w:p w:rsidR="00813E6E" w:rsidRDefault="00E325B0">
            <w:pPr>
              <w:pStyle w:val="Corpsdutexte411"/>
              <w:framePr w:wrap="notBeside" w:vAnchor="text" w:hAnchor="text" w:xAlign="center" w:y="1"/>
              <w:spacing w:line="240" w:lineRule="auto"/>
              <w:ind w:left="180"/>
            </w:pPr>
            <w:r>
              <w:t>Sur les continents.</w:t>
            </w:r>
          </w:p>
        </w:tc>
        <w:tc>
          <w:tcPr>
            <w:tcW w:w="1109" w:type="dxa"/>
          </w:tcPr>
          <w:p w:rsidR="00813E6E" w:rsidRDefault="00E325B0">
            <w:pPr>
              <w:pStyle w:val="Corpsdutexte411"/>
              <w:framePr w:wrap="notBeside" w:vAnchor="text" w:hAnchor="text" w:xAlign="center" w:y="1"/>
              <w:spacing w:line="240" w:lineRule="auto"/>
              <w:ind w:left="160"/>
            </w:pPr>
            <w:r>
              <w:t>Dans les iles.</w:t>
            </w:r>
          </w:p>
        </w:tc>
        <w:tc>
          <w:tcPr>
            <w:tcW w:w="874" w:type="dxa"/>
          </w:tcPr>
          <w:p w:rsidR="00813E6E" w:rsidRDefault="00E325B0">
            <w:pPr>
              <w:pStyle w:val="Corpsdutexte411"/>
              <w:framePr w:wrap="notBeside" w:vAnchor="text" w:hAnchor="text" w:xAlign="center" w:y="1"/>
              <w:spacing w:line="240" w:lineRule="auto"/>
              <w:ind w:left="200"/>
            </w:pPr>
            <w:r>
              <w:t>En totalité.</w:t>
            </w:r>
          </w:p>
        </w:tc>
      </w:tr>
      <w:tr w:rsidR="00813E6E">
        <w:tblPrEx>
          <w:tblCellMar>
            <w:top w:w="0" w:type="dxa"/>
            <w:bottom w:w="0" w:type="dxa"/>
          </w:tblCellMar>
        </w:tblPrEx>
        <w:trPr>
          <w:trHeight w:val="240"/>
          <w:jc w:val="center"/>
        </w:trPr>
        <w:tc>
          <w:tcPr>
            <w:tcW w:w="979" w:type="dxa"/>
            <w:tcBorders>
              <w:bottom w:val="single" w:sz="4" w:space="0" w:color="auto"/>
            </w:tcBorders>
          </w:tcPr>
          <w:p w:rsidR="00813E6E" w:rsidRDefault="00E325B0">
            <w:pPr>
              <w:pStyle w:val="Corpsdutexte60"/>
              <w:framePr w:wrap="notBeside" w:vAnchor="text" w:hAnchor="text" w:xAlign="center" w:y="1"/>
              <w:tabs>
                <w:tab w:val="left" w:leader="dot" w:pos="970"/>
              </w:tabs>
              <w:spacing w:after="0" w:line="240" w:lineRule="auto"/>
              <w:ind w:left="20"/>
            </w:pPr>
            <w:r>
              <w:rPr>
                <w:rStyle w:val="Corpsdutexte6c"/>
              </w:rPr>
              <w:t>Europe</w:t>
            </w:r>
            <w:r>
              <w:rPr>
                <w:rStyle w:val="Corpsdutexte6c"/>
              </w:rPr>
              <w:tab/>
            </w:r>
          </w:p>
        </w:tc>
        <w:tc>
          <w:tcPr>
            <w:tcW w:w="1402" w:type="dxa"/>
          </w:tcPr>
          <w:p w:rsidR="00813E6E" w:rsidRDefault="00E325B0">
            <w:pPr>
              <w:pStyle w:val="Corpsdutexte411"/>
              <w:framePr w:wrap="notBeside" w:vAnchor="text" w:hAnchor="text" w:xAlign="center" w:y="1"/>
              <w:spacing w:line="240" w:lineRule="auto"/>
              <w:ind w:left="700"/>
            </w:pPr>
            <w:r>
              <w:t>1</w:t>
            </w:r>
          </w:p>
        </w:tc>
        <w:tc>
          <w:tcPr>
            <w:tcW w:w="1109" w:type="dxa"/>
          </w:tcPr>
          <w:p w:rsidR="00813E6E" w:rsidRDefault="00E325B0">
            <w:pPr>
              <w:pStyle w:val="Corpsdutexte411"/>
              <w:framePr w:wrap="notBeside" w:vAnchor="text" w:hAnchor="text" w:xAlign="center" w:y="1"/>
              <w:spacing w:line="240" w:lineRule="auto"/>
              <w:ind w:left="440"/>
            </w:pPr>
            <w:r>
              <w:t>11</w:t>
            </w:r>
          </w:p>
        </w:tc>
        <w:tc>
          <w:tcPr>
            <w:tcW w:w="874" w:type="dxa"/>
          </w:tcPr>
          <w:p w:rsidR="00813E6E" w:rsidRDefault="00E325B0">
            <w:pPr>
              <w:pStyle w:val="Corpsdutexte411"/>
              <w:framePr w:wrap="notBeside" w:vAnchor="text" w:hAnchor="text" w:xAlign="center" w:y="1"/>
              <w:spacing w:line="240" w:lineRule="auto"/>
              <w:ind w:left="440"/>
            </w:pPr>
            <w:r>
              <w:t>12</w:t>
            </w:r>
          </w:p>
        </w:tc>
      </w:tr>
      <w:tr w:rsidR="00813E6E">
        <w:tblPrEx>
          <w:tblCellMar>
            <w:top w:w="0" w:type="dxa"/>
            <w:bottom w:w="0" w:type="dxa"/>
          </w:tblCellMar>
        </w:tblPrEx>
        <w:trPr>
          <w:trHeight w:val="206"/>
          <w:jc w:val="center"/>
        </w:trPr>
        <w:tc>
          <w:tcPr>
            <w:tcW w:w="979"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970"/>
              </w:tabs>
              <w:spacing w:after="0" w:line="240" w:lineRule="auto"/>
              <w:ind w:left="20"/>
            </w:pPr>
            <w:r>
              <w:rPr>
                <w:rStyle w:val="Corpsdutexte6c"/>
              </w:rPr>
              <w:t>Afrique</w:t>
            </w:r>
            <w:r>
              <w:rPr>
                <w:rStyle w:val="Corpsdutexte6c"/>
              </w:rPr>
              <w:tab/>
            </w:r>
          </w:p>
        </w:tc>
        <w:tc>
          <w:tcPr>
            <w:tcW w:w="1402" w:type="dxa"/>
          </w:tcPr>
          <w:p w:rsidR="00813E6E" w:rsidRDefault="00E325B0">
            <w:pPr>
              <w:pStyle w:val="Corpsdutexte411"/>
              <w:framePr w:wrap="notBeside" w:vAnchor="text" w:hAnchor="text" w:xAlign="center" w:y="1"/>
              <w:spacing w:line="240" w:lineRule="auto"/>
              <w:ind w:left="700"/>
            </w:pPr>
            <w:r>
              <w:t>0</w:t>
            </w:r>
          </w:p>
        </w:tc>
        <w:tc>
          <w:tcPr>
            <w:tcW w:w="1109" w:type="dxa"/>
          </w:tcPr>
          <w:p w:rsidR="00813E6E" w:rsidRDefault="00E325B0">
            <w:pPr>
              <w:pStyle w:val="Corpsdutexte411"/>
              <w:framePr w:wrap="notBeside" w:vAnchor="text" w:hAnchor="text" w:xAlign="center" w:y="1"/>
              <w:spacing w:line="240" w:lineRule="auto"/>
              <w:ind w:left="440"/>
            </w:pPr>
            <w:r>
              <w:t>6</w:t>
            </w:r>
          </w:p>
        </w:tc>
        <w:tc>
          <w:tcPr>
            <w:tcW w:w="874" w:type="dxa"/>
          </w:tcPr>
          <w:p w:rsidR="00813E6E" w:rsidRDefault="00E325B0">
            <w:pPr>
              <w:pStyle w:val="Corpsdutexte411"/>
              <w:framePr w:wrap="notBeside" w:vAnchor="text" w:hAnchor="text" w:xAlign="center" w:y="1"/>
              <w:spacing w:line="240" w:lineRule="auto"/>
              <w:ind w:left="440"/>
            </w:pPr>
            <w:r>
              <w:t>6</w:t>
            </w:r>
          </w:p>
        </w:tc>
      </w:tr>
      <w:tr w:rsidR="00813E6E">
        <w:tblPrEx>
          <w:tblCellMar>
            <w:top w:w="0" w:type="dxa"/>
            <w:bottom w:w="0" w:type="dxa"/>
          </w:tblCellMar>
        </w:tblPrEx>
        <w:trPr>
          <w:trHeight w:val="197"/>
          <w:jc w:val="center"/>
        </w:trPr>
        <w:tc>
          <w:tcPr>
            <w:tcW w:w="979" w:type="dxa"/>
            <w:tcBorders>
              <w:top w:val="single" w:sz="4" w:space="0" w:color="auto"/>
            </w:tcBorders>
          </w:tcPr>
          <w:p w:rsidR="00813E6E" w:rsidRDefault="00E325B0">
            <w:pPr>
              <w:pStyle w:val="Corpsdutexte60"/>
              <w:framePr w:wrap="notBeside" w:vAnchor="text" w:hAnchor="text" w:xAlign="center" w:y="1"/>
              <w:tabs>
                <w:tab w:val="left" w:leader="dot" w:pos="970"/>
              </w:tabs>
              <w:spacing w:after="0" w:line="240" w:lineRule="auto"/>
              <w:ind w:left="20"/>
            </w:pPr>
            <w:r>
              <w:rPr>
                <w:rStyle w:val="Corpsdutexte6c"/>
              </w:rPr>
              <w:t>Asie</w:t>
            </w:r>
            <w:r>
              <w:rPr>
                <w:rStyle w:val="Corpsdutexte6c"/>
              </w:rPr>
              <w:tab/>
            </w:r>
          </w:p>
        </w:tc>
        <w:tc>
          <w:tcPr>
            <w:tcW w:w="1402" w:type="dxa"/>
          </w:tcPr>
          <w:p w:rsidR="00813E6E" w:rsidRDefault="00E325B0">
            <w:pPr>
              <w:pStyle w:val="Corpsdutexte411"/>
              <w:framePr w:wrap="notBeside" w:vAnchor="text" w:hAnchor="text" w:xAlign="center" w:y="1"/>
              <w:spacing w:line="240" w:lineRule="auto"/>
              <w:ind w:left="700"/>
            </w:pPr>
            <w:r>
              <w:t>9</w:t>
            </w:r>
          </w:p>
        </w:tc>
        <w:tc>
          <w:tcPr>
            <w:tcW w:w="1109" w:type="dxa"/>
          </w:tcPr>
          <w:p w:rsidR="00813E6E" w:rsidRDefault="00E325B0">
            <w:pPr>
              <w:pStyle w:val="Corpsdutexte411"/>
              <w:framePr w:wrap="notBeside" w:vAnchor="text" w:hAnchor="text" w:xAlign="center" w:y="1"/>
              <w:spacing w:line="240" w:lineRule="auto"/>
              <w:ind w:left="440"/>
            </w:pPr>
            <w:r>
              <w:t>24</w:t>
            </w:r>
          </w:p>
        </w:tc>
        <w:tc>
          <w:tcPr>
            <w:tcW w:w="874" w:type="dxa"/>
          </w:tcPr>
          <w:p w:rsidR="00813E6E" w:rsidRDefault="00E325B0">
            <w:pPr>
              <w:pStyle w:val="Corpsdutexte411"/>
              <w:framePr w:wrap="notBeside" w:vAnchor="text" w:hAnchor="text" w:xAlign="center" w:y="1"/>
              <w:spacing w:line="240" w:lineRule="auto"/>
              <w:ind w:left="440"/>
            </w:pPr>
            <w:r>
              <w:t>33</w:t>
            </w:r>
          </w:p>
        </w:tc>
      </w:tr>
      <w:tr w:rsidR="00813E6E">
        <w:tblPrEx>
          <w:tblCellMar>
            <w:top w:w="0" w:type="dxa"/>
            <w:bottom w:w="0" w:type="dxa"/>
          </w:tblCellMar>
        </w:tblPrEx>
        <w:trPr>
          <w:trHeight w:val="216"/>
          <w:jc w:val="center"/>
        </w:trPr>
        <w:tc>
          <w:tcPr>
            <w:tcW w:w="979" w:type="dxa"/>
          </w:tcPr>
          <w:p w:rsidR="00813E6E" w:rsidRDefault="00E325B0">
            <w:pPr>
              <w:pStyle w:val="Corpsdutexte60"/>
              <w:framePr w:wrap="notBeside" w:vAnchor="text" w:hAnchor="text" w:xAlign="center" w:y="1"/>
              <w:spacing w:after="0" w:line="240" w:lineRule="auto"/>
              <w:ind w:left="20"/>
            </w:pPr>
            <w:r>
              <w:rPr>
                <w:rStyle w:val="Corpsdutexte6c"/>
              </w:rPr>
              <w:t>Amérique...</w:t>
            </w:r>
          </w:p>
        </w:tc>
        <w:tc>
          <w:tcPr>
            <w:tcW w:w="1402" w:type="dxa"/>
          </w:tcPr>
          <w:p w:rsidR="00813E6E" w:rsidRDefault="00E325B0">
            <w:pPr>
              <w:pStyle w:val="Corpsdutexte411"/>
              <w:framePr w:wrap="notBeside" w:vAnchor="text" w:hAnchor="text" w:xAlign="center" w:y="1"/>
              <w:spacing w:line="240" w:lineRule="auto"/>
              <w:ind w:left="700"/>
            </w:pPr>
            <w:r>
              <w:t>52</w:t>
            </w:r>
          </w:p>
        </w:tc>
        <w:tc>
          <w:tcPr>
            <w:tcW w:w="1109" w:type="dxa"/>
          </w:tcPr>
          <w:p w:rsidR="00813E6E" w:rsidRDefault="00E325B0">
            <w:pPr>
              <w:pStyle w:val="Corpsdutexte411"/>
              <w:framePr w:wrap="notBeside" w:vAnchor="text" w:hAnchor="text" w:xAlign="center" w:y="1"/>
              <w:spacing w:line="240" w:lineRule="auto"/>
              <w:ind w:left="440"/>
            </w:pPr>
            <w:r>
              <w:t>10</w:t>
            </w:r>
          </w:p>
        </w:tc>
        <w:tc>
          <w:tcPr>
            <w:tcW w:w="874" w:type="dxa"/>
          </w:tcPr>
          <w:p w:rsidR="00813E6E" w:rsidRDefault="00E325B0">
            <w:pPr>
              <w:pStyle w:val="Corpsdutexte411"/>
              <w:framePr w:wrap="notBeside" w:vAnchor="text" w:hAnchor="text" w:xAlign="center" w:y="1"/>
              <w:spacing w:line="240" w:lineRule="auto"/>
              <w:ind w:left="440"/>
            </w:pPr>
            <w:r>
              <w:t>62</w:t>
            </w:r>
          </w:p>
        </w:tc>
      </w:tr>
      <w:tr w:rsidR="00813E6E">
        <w:tblPrEx>
          <w:tblCellMar>
            <w:top w:w="0" w:type="dxa"/>
            <w:bottom w:w="0" w:type="dxa"/>
          </w:tblCellMar>
        </w:tblPrEx>
        <w:trPr>
          <w:trHeight w:val="274"/>
          <w:jc w:val="center"/>
        </w:trPr>
        <w:tc>
          <w:tcPr>
            <w:tcW w:w="979" w:type="dxa"/>
          </w:tcPr>
          <w:p w:rsidR="00813E6E" w:rsidRDefault="00E325B0">
            <w:pPr>
              <w:pStyle w:val="Corpsdutexte60"/>
              <w:framePr w:wrap="notBeside" w:vAnchor="text" w:hAnchor="text" w:xAlign="center" w:y="1"/>
              <w:tabs>
                <w:tab w:val="left" w:leader="dot" w:pos="970"/>
              </w:tabs>
              <w:spacing w:after="0" w:line="240" w:lineRule="auto"/>
              <w:ind w:left="20"/>
            </w:pPr>
            <w:r>
              <w:rPr>
                <w:rStyle w:val="Corpsdutexte6c"/>
              </w:rPr>
              <w:t>Océanie</w:t>
            </w:r>
            <w:r>
              <w:rPr>
                <w:rStyle w:val="Corpsdutexte6c"/>
              </w:rPr>
              <w:tab/>
            </w:r>
          </w:p>
        </w:tc>
        <w:tc>
          <w:tcPr>
            <w:tcW w:w="1402" w:type="dxa"/>
            <w:tcBorders>
              <w:bottom w:val="single" w:sz="4" w:space="0" w:color="auto"/>
            </w:tcBorders>
          </w:tcPr>
          <w:p w:rsidR="00813E6E" w:rsidRDefault="00E325B0">
            <w:pPr>
              <w:pStyle w:val="Corpsdutexte411"/>
              <w:framePr w:wrap="notBeside" w:vAnchor="text" w:hAnchor="text" w:xAlign="center" w:y="1"/>
              <w:spacing w:line="240" w:lineRule="auto"/>
              <w:ind w:left="700"/>
            </w:pPr>
            <w:r>
              <w:t>0</w:t>
            </w:r>
          </w:p>
        </w:tc>
        <w:tc>
          <w:tcPr>
            <w:tcW w:w="1109" w:type="dxa"/>
            <w:tcBorders>
              <w:bottom w:val="single" w:sz="4" w:space="0" w:color="auto"/>
            </w:tcBorders>
          </w:tcPr>
          <w:p w:rsidR="00813E6E" w:rsidRDefault="00E325B0">
            <w:pPr>
              <w:pStyle w:val="Corpsdutexte411"/>
              <w:framePr w:wrap="notBeside" w:vAnchor="text" w:hAnchor="text" w:xAlign="center" w:y="1"/>
              <w:spacing w:line="240" w:lineRule="auto"/>
              <w:ind w:left="440"/>
            </w:pPr>
            <w:r>
              <w:t>62</w:t>
            </w:r>
          </w:p>
        </w:tc>
        <w:tc>
          <w:tcPr>
            <w:tcW w:w="874" w:type="dxa"/>
            <w:tcBorders>
              <w:bottom w:val="single" w:sz="4" w:space="0" w:color="auto"/>
            </w:tcBorders>
          </w:tcPr>
          <w:p w:rsidR="00813E6E" w:rsidRDefault="00E325B0">
            <w:pPr>
              <w:pStyle w:val="Corpsdutexte411"/>
              <w:framePr w:wrap="notBeside" w:vAnchor="text" w:hAnchor="text" w:xAlign="center" w:y="1"/>
              <w:spacing w:line="240" w:lineRule="auto"/>
              <w:ind w:left="440"/>
            </w:pPr>
            <w:r>
              <w:t>62</w:t>
            </w:r>
          </w:p>
        </w:tc>
      </w:tr>
      <w:tr w:rsidR="00813E6E">
        <w:tblPrEx>
          <w:tblCellMar>
            <w:top w:w="0" w:type="dxa"/>
            <w:bottom w:w="0" w:type="dxa"/>
          </w:tblCellMar>
        </w:tblPrEx>
        <w:trPr>
          <w:trHeight w:val="240"/>
          <w:jc w:val="center"/>
        </w:trPr>
        <w:tc>
          <w:tcPr>
            <w:tcW w:w="979" w:type="dxa"/>
          </w:tcPr>
          <w:p w:rsidR="00813E6E" w:rsidRDefault="00E325B0">
            <w:pPr>
              <w:pStyle w:val="Corpsdutexte60"/>
              <w:framePr w:wrap="notBeside" w:vAnchor="text" w:hAnchor="text" w:xAlign="center" w:y="1"/>
              <w:spacing w:after="0" w:line="240" w:lineRule="auto"/>
              <w:ind w:left="200"/>
            </w:pPr>
            <w:r>
              <w:rPr>
                <w:rStyle w:val="Corpsdutexte6c"/>
              </w:rPr>
              <w:t>Totaux...</w:t>
            </w:r>
          </w:p>
        </w:tc>
        <w:tc>
          <w:tcPr>
            <w:tcW w:w="1402" w:type="dxa"/>
            <w:tcBorders>
              <w:top w:val="single" w:sz="4" w:space="0" w:color="auto"/>
            </w:tcBorders>
          </w:tcPr>
          <w:p w:rsidR="00813E6E" w:rsidRDefault="00E325B0">
            <w:pPr>
              <w:pStyle w:val="Corpsdutexte411"/>
              <w:framePr w:wrap="notBeside" w:vAnchor="text" w:hAnchor="text" w:xAlign="center" w:y="1"/>
              <w:spacing w:line="240" w:lineRule="auto"/>
              <w:ind w:left="700"/>
            </w:pPr>
            <w:r>
              <w:t>62</w:t>
            </w:r>
          </w:p>
        </w:tc>
        <w:tc>
          <w:tcPr>
            <w:tcW w:w="1109" w:type="dxa"/>
            <w:tcBorders>
              <w:top w:val="single" w:sz="4" w:space="0" w:color="auto"/>
            </w:tcBorders>
          </w:tcPr>
          <w:p w:rsidR="00813E6E" w:rsidRDefault="00E325B0">
            <w:pPr>
              <w:pStyle w:val="Corpsdutexte411"/>
              <w:framePr w:wrap="notBeside" w:vAnchor="text" w:hAnchor="text" w:xAlign="center" w:y="1"/>
              <w:spacing w:line="240" w:lineRule="auto"/>
              <w:ind w:left="440"/>
            </w:pPr>
            <w:r>
              <w:t>113</w:t>
            </w:r>
          </w:p>
        </w:tc>
        <w:tc>
          <w:tcPr>
            <w:tcW w:w="874" w:type="dxa"/>
            <w:tcBorders>
              <w:top w:val="single" w:sz="4" w:space="0" w:color="auto"/>
            </w:tcBorders>
          </w:tcPr>
          <w:p w:rsidR="00813E6E" w:rsidRDefault="00E325B0">
            <w:pPr>
              <w:pStyle w:val="Corpsdutexte411"/>
              <w:framePr w:wrap="notBeside" w:vAnchor="text" w:hAnchor="text" w:xAlign="center" w:y="1"/>
              <w:spacing w:line="240" w:lineRule="auto"/>
              <w:ind w:left="440"/>
            </w:pPr>
            <w:r>
              <w:t>175</w:t>
            </w:r>
          </w:p>
        </w:tc>
      </w:tr>
    </w:tbl>
    <w:p w:rsidR="00813E6E" w:rsidRDefault="00813E6E">
      <w:pPr>
        <w:rPr>
          <w:sz w:val="2"/>
          <w:szCs w:val="2"/>
        </w:rPr>
      </w:pPr>
    </w:p>
    <w:p w:rsidR="00813E6E" w:rsidRDefault="00E325B0">
      <w:pPr>
        <w:pStyle w:val="Corpsdutexte0"/>
        <w:spacing w:before="170" w:after="566" w:line="298" w:lineRule="exact"/>
        <w:ind w:left="20" w:right="20" w:firstLine="240"/>
        <w:jc w:val="both"/>
      </w:pPr>
      <w:r>
        <w:rPr>
          <w:rStyle w:val="Corpsdutextea"/>
        </w:rPr>
        <w:t>A l'exception des volcans de l'</w:t>
      </w:r>
      <w:r>
        <w:rPr>
          <w:rStyle w:val="Corpsdutextea"/>
        </w:rPr>
        <w:t>Asie centraient de deux volcans du Nouveau-Monde, tous les autres volcans actuellement actifs sont situés à des distances de la mer inférieures à 50 lieues. Il semble difficile de ne pas con</w:t>
      </w:r>
      <w:r>
        <w:rPr>
          <w:rStyle w:val="Corpsdutextea"/>
        </w:rPr>
        <w:softHyphen/>
        <w:t>clure de ce fait, que les côtes semblent un gisement plus favorab</w:t>
      </w:r>
      <w:r>
        <w:rPr>
          <w:rStyle w:val="Corpsdutextea"/>
        </w:rPr>
        <w:t>le aux éruptions actuelles que l'intérieur</w:t>
      </w:r>
      <w:r>
        <w:rPr>
          <w:rStyle w:val="Corpsdutextea"/>
        </w:rPr>
        <w:br w:type="page"/>
        <w:t>des continents. Ce n'est pas cependant une raison suf</w:t>
      </w:r>
      <w:r>
        <w:rPr>
          <w:rStyle w:val="Corpsdutextea"/>
        </w:rPr>
        <w:softHyphen/>
        <w:t>fisante pour faire jouer à l'eau de la mer un rôle prédominant dans les phénomènes volcaniques. Il est plus rationnel d'admettre que le fond de la mer et les c</w:t>
      </w:r>
      <w:r>
        <w:rPr>
          <w:rStyle w:val="Corpsdutextea"/>
        </w:rPr>
        <w:t>ôtes étant situés à plusieurs milliers de mètres au- dessous des terres continentales, doivent présenter en général à l'action des forces souterraines une résistance moindre que celle offerte par la masse plus compacte et plus épaisse du reste du globe. Le</w:t>
      </w:r>
      <w:r>
        <w:rPr>
          <w:rStyle w:val="Corpsdutextea"/>
        </w:rPr>
        <w:t>s 175 bouches volca</w:t>
      </w:r>
      <w:r>
        <w:rPr>
          <w:rStyle w:val="Corpsdutextea"/>
        </w:rPr>
        <w:softHyphen/>
        <w:t>niques qui de nos jours mettent en communication per</w:t>
      </w:r>
      <w:r>
        <w:rPr>
          <w:rStyle w:val="Corpsdutextea"/>
        </w:rPr>
        <w:softHyphen/>
        <w:t>manente ou intermittente l'intérieur de la Terre avec son atmosphère, sont ainsi des phénomènes en relation étroite avec la rotation de notre planète, et relient le pré</w:t>
      </w:r>
      <w:r>
        <w:rPr>
          <w:rStyle w:val="Corpsdutextea"/>
        </w:rPr>
        <w:softHyphen/>
        <w:t xml:space="preserve">sent au passé </w:t>
      </w:r>
      <w:r>
        <w:rPr>
          <w:rStyle w:val="Corpsdutextea"/>
        </w:rPr>
        <w:t>de son histoire.</w:t>
      </w:r>
    </w:p>
    <w:p w:rsidR="00813E6E" w:rsidRDefault="00E325B0">
      <w:pPr>
        <w:pStyle w:val="Corpsdutexte0"/>
        <w:spacing w:before="0" w:after="112" w:line="190" w:lineRule="exact"/>
        <w:ind w:right="20" w:firstLine="0"/>
        <w:jc w:val="center"/>
      </w:pPr>
      <w:r>
        <w:rPr>
          <w:rStyle w:val="CorpsdutexteEspacement1pt0"/>
        </w:rPr>
        <w:t>CHAPITRE XIV</w:t>
      </w:r>
    </w:p>
    <w:p w:rsidR="00813E6E" w:rsidRDefault="00E325B0">
      <w:pPr>
        <w:pStyle w:val="Corpsdutexte90"/>
        <w:spacing w:before="0" w:after="111" w:line="211" w:lineRule="exact"/>
        <w:ind w:right="20"/>
      </w:pPr>
      <w:r>
        <w:rPr>
          <w:rStyle w:val="Corpsdutexte94"/>
        </w:rPr>
        <w:t>ATMOSPHÈRE TERRESTRE — BAROMÈTRES — PHÉNOMÈNES CRÉPUS</w:t>
      </w:r>
      <w:r>
        <w:rPr>
          <w:rStyle w:val="Corpsdutexte94"/>
        </w:rPr>
        <w:softHyphen/>
        <w:t>CULAIRES — RÉFRACTIONS ASTRONOMIQUES</w:t>
      </w:r>
    </w:p>
    <w:p w:rsidR="00813E6E" w:rsidRDefault="00E325B0">
      <w:pPr>
        <w:pStyle w:val="Corpsdutexte0"/>
        <w:spacing w:before="0" w:after="298" w:line="298" w:lineRule="exact"/>
        <w:ind w:left="40" w:right="20" w:firstLine="180"/>
        <w:jc w:val="both"/>
      </w:pPr>
      <w:r>
        <w:rPr>
          <w:rStyle w:val="Corpsdutextea"/>
        </w:rPr>
        <w:t>La Terre, comme tout le monde le sait, est enveloppée d'un fluide élastique, rare et transparent, qui s'élève jusqu'à une grande hauteu</w:t>
      </w:r>
      <w:r>
        <w:rPr>
          <w:rStyle w:val="Corpsdutextea"/>
        </w:rPr>
        <w:t>r; ce fluide est ce qu'on appelle l'air; la couche continue qu'il forme tout autour de notre globe porte le nom d'atmosphère</w:t>
      </w:r>
      <w:r>
        <w:rPr>
          <w:rStyle w:val="Corpsdutextea"/>
          <w:vertAlign w:val="superscript"/>
        </w:rPr>
        <w:t>4</w:t>
      </w:r>
      <w:r>
        <w:rPr>
          <w:rStyle w:val="Corpsdutextea"/>
        </w:rPr>
        <w:t>. Ce fluide pèse comme tous les corps, car un ballon de verre dans lequel on a fait le vide à l'aide de la machine pneumatique, est</w:t>
      </w:r>
      <w:r>
        <w:rPr>
          <w:rStyle w:val="Corpsdutextea"/>
        </w:rPr>
        <w:t xml:space="preserve"> plus léger que lorsqu'il est rempli d'air. Quant à son élasticité, elle a été constatée par des expériences bien connues,</w:t>
      </w:r>
    </w:p>
    <w:p w:rsidR="00813E6E" w:rsidRDefault="00E325B0">
      <w:pPr>
        <w:pStyle w:val="Corpsdutexte421"/>
        <w:spacing w:before="0" w:line="150" w:lineRule="exact"/>
        <w:ind w:left="40"/>
      </w:pPr>
      <w:r>
        <w:rPr>
          <w:rStyle w:val="Corpsdutexte422"/>
        </w:rPr>
        <w:t>1. Du grec afl|«i, vapeur.</w:t>
      </w:r>
      <w:r>
        <w:br w:type="page"/>
      </w:r>
    </w:p>
    <w:p w:rsidR="00813E6E" w:rsidRDefault="00E325B0">
      <w:pPr>
        <w:pStyle w:val="Corpsdutexte0"/>
        <w:spacing w:before="0" w:after="0" w:line="293" w:lineRule="exact"/>
        <w:ind w:left="40" w:right="40" w:firstLine="0"/>
        <w:jc w:val="both"/>
      </w:pPr>
      <w:r>
        <w:rPr>
          <w:rStyle w:val="Corpsdutextea"/>
        </w:rPr>
        <w:t>parmi lesquelles je me contenterai de citer l'augmenta</w:t>
      </w:r>
      <w:r>
        <w:rPr>
          <w:rStyle w:val="Corpsdutextea"/>
        </w:rPr>
        <w:softHyphen/>
        <w:t>tion de volume d'une vessie incomplètement remplie</w:t>
      </w:r>
      <w:r>
        <w:rPr>
          <w:rStyle w:val="Corpsdutextea"/>
        </w:rPr>
        <w:t xml:space="preserve"> d'air et fermée qu'on place sous une cloche où l'on fait le vide, et la force de répulsion qui repousse un piston lorsqu'on veut l'enfoncer dans un corps de pompe fermé à une extrémité.</w:t>
      </w:r>
    </w:p>
    <w:p w:rsidR="00813E6E" w:rsidRDefault="00E325B0">
      <w:pPr>
        <w:pStyle w:val="Corpsdutexte0"/>
        <w:spacing w:before="0" w:after="0" w:line="293" w:lineRule="exact"/>
        <w:ind w:left="40" w:right="40" w:firstLine="220"/>
        <w:jc w:val="both"/>
      </w:pPr>
      <w:r>
        <w:rPr>
          <w:rStyle w:val="Corpsdutextea"/>
        </w:rPr>
        <w:t>Personne n'ignore que si l'on verse un liquide quel</w:t>
      </w:r>
      <w:r>
        <w:rPr>
          <w:rStyle w:val="Corpsdutextea"/>
        </w:rPr>
        <w:softHyphen/>
      </w:r>
      <w:r>
        <w:rPr>
          <w:rStyle w:val="Corpsdutextea"/>
        </w:rPr>
        <w:t xml:space="preserve">conque dans un tube recourbé et ouvert par les deux bouts, il s'élève également dans chaque branche, car l'atmosphère, quel que soit d'ailleurs son poids absolu, pressant également sur les deux colonnes, il n'y a pas de raison pour que l'une devienne plus </w:t>
      </w:r>
      <w:r>
        <w:rPr>
          <w:rStyle w:val="Corpsdutextea"/>
        </w:rPr>
        <w:t>longue que l'autre. Supposons maintenant qu'un des deux côtés du tube soit hermétiquement fermé et purgé d'air : pour qu'il y ait équilibre, il faudra évidemment que la pression qu'exerce la colonne verticale de fluide que renferme cette dernière partie du</w:t>
      </w:r>
      <w:r>
        <w:rPr>
          <w:rStyle w:val="Corpsdutextea"/>
        </w:rPr>
        <w:t xml:space="preserve"> tube, contre-balance les efforts réunis de l'at</w:t>
      </w:r>
      <w:r>
        <w:rPr>
          <w:rStyle w:val="Corpsdutextea"/>
        </w:rPr>
        <w:softHyphen/>
        <w:t>mosphère et de la portion de fluide contenue dans le tube qui communique librement avec l'air. On comprend dès lors que l'excès d'une des deux colonnes sur l'autre sera la mesure de la pression atmosphérique</w:t>
      </w:r>
      <w:r>
        <w:rPr>
          <w:rStyle w:val="Corpsdutextea"/>
        </w:rPr>
        <w:t>.</w:t>
      </w:r>
    </w:p>
    <w:p w:rsidR="00813E6E" w:rsidRDefault="00E325B0">
      <w:pPr>
        <w:pStyle w:val="Corpsdutexte0"/>
        <w:spacing w:before="0" w:after="0" w:line="293" w:lineRule="exact"/>
        <w:ind w:left="40" w:right="40" w:firstLine="220"/>
        <w:jc w:val="both"/>
      </w:pPr>
      <w:r>
        <w:rPr>
          <w:rStyle w:val="Corpsdutextea"/>
        </w:rPr>
        <w:t>Si le liquide contenu dans le tube était de l'eau, la différence dont nous venons de parler serait, au niveau de la mer, d'environ 10 mètres et demi, tandis qu'en employant du mercure, qui pèse environ douze fois et demie plus que l'eau, l'excès d'une de</w:t>
      </w:r>
      <w:r>
        <w:rPr>
          <w:rStyle w:val="Corpsdutextea"/>
        </w:rPr>
        <w:t>s deux colonnes sur l'autre ne serait, dans les mêmes circonstances, que de 760 millimètres. Quoi qu'il en soit, il est clair que si la pression atmosphérique vient à augmenter, le fluide s'élèvera dans le tube fermé, et s'abaissera dans l'autre,</w:t>
      </w:r>
      <w:r>
        <w:rPr>
          <w:rStyle w:val="Corpsdutextea"/>
        </w:rPr>
        <w:br w:type="page"/>
        <w:t>et récipr</w:t>
      </w:r>
      <w:r>
        <w:rPr>
          <w:rStyle w:val="Corpsdutextea"/>
        </w:rPr>
        <w:t>oquement. En général, comme cet instrument fournit à chaque instant la mesure de la pression atmo</w:t>
      </w:r>
      <w:r>
        <w:rPr>
          <w:rStyle w:val="Corpsdutextea"/>
        </w:rPr>
        <w:softHyphen/>
        <w:t>sphérique, on lui a donné le nom de baromètre, ou mesure de pesanteur.</w:t>
      </w:r>
    </w:p>
    <w:p w:rsidR="00813E6E" w:rsidRDefault="00E325B0">
      <w:pPr>
        <w:pStyle w:val="Corpsdutexte0"/>
        <w:spacing w:before="0" w:after="0" w:line="293" w:lineRule="exact"/>
        <w:ind w:left="20" w:right="40" w:firstLine="240"/>
        <w:jc w:val="both"/>
      </w:pPr>
      <w:r>
        <w:rPr>
          <w:rStyle w:val="Corpsdutextea"/>
        </w:rPr>
        <w:t>Ai-je besoin de dire ici que si nous ne nous aperce</w:t>
      </w:r>
      <w:r>
        <w:rPr>
          <w:rStyle w:val="Corpsdutextea"/>
        </w:rPr>
        <w:softHyphen/>
        <w:t>vons pas de la pesanteur de l'air q</w:t>
      </w:r>
      <w:r>
        <w:rPr>
          <w:rStyle w:val="Corpsdutextea"/>
        </w:rPr>
        <w:t>ui cependant presse sur toutes les parties de notre corps, à chaque instant, cela tient uniquement à ce que les pressions exercées en différents sens sur nos organes s'équilibrent d'elles- mêmes ; les fluides de notre corps subissent les variations qui ont</w:t>
      </w:r>
      <w:r>
        <w:rPr>
          <w:rStyle w:val="Corpsdutextea"/>
        </w:rPr>
        <w:t xml:space="preserve"> lieu dans la pression de l'air atmosphérique lui- même, et cela est si vrai que si l'on s'enfonce très-vite dans la mer à l'aide d'une cloche à plongeur, ou bien si l'on s'élève très-rapidement dans l'air à l'aidç d'un ballon, on éprouve de vives douleurs</w:t>
      </w:r>
      <w:r>
        <w:rPr>
          <w:rStyle w:val="Corpsdutextea"/>
        </w:rPr>
        <w:t xml:space="preserve"> dans les oreilles, qui dispa</w:t>
      </w:r>
      <w:r>
        <w:rPr>
          <w:rStyle w:val="Corpsdutextea"/>
        </w:rPr>
        <w:softHyphen/>
        <w:t>raissent lorsque, par un mouvement de déglutition sou</w:t>
      </w:r>
      <w:r>
        <w:rPr>
          <w:rStyle w:val="Corpsdutextea"/>
        </w:rPr>
        <w:softHyphen/>
        <w:t xml:space="preserve">vent renouvelé, on tient en communication l'air extérieur et l'air contenu dans cet organe, ainsi que M. Bixio l'a constaté dans les voyages aéronautiques célèbres qu'il a </w:t>
      </w:r>
      <w:r>
        <w:rPr>
          <w:rStyle w:val="Corpsdutextea"/>
        </w:rPr>
        <w:t>faits avec M. Barrai.</w:t>
      </w:r>
    </w:p>
    <w:p w:rsidR="00813E6E" w:rsidRDefault="00E325B0">
      <w:pPr>
        <w:pStyle w:val="Corpsdutexte0"/>
        <w:spacing w:before="0" w:after="0" w:line="293" w:lineRule="exact"/>
        <w:ind w:left="20" w:right="40" w:firstLine="240"/>
        <w:jc w:val="both"/>
      </w:pPr>
      <w:r>
        <w:rPr>
          <w:rStyle w:val="Corpsdutextea"/>
        </w:rPr>
        <w:t>Les baromètres qu'on Construit, comme nous venons de le dire, avec un tube recourbé, s'appellent, par cela même, baromètres à siphon, et sont très-commodes dans un observatoire fixe : ils ont seulement l'inconvénient d'exiger qu'on li</w:t>
      </w:r>
      <w:r>
        <w:rPr>
          <w:rStyle w:val="Corpsdutextea"/>
        </w:rPr>
        <w:t>se séparément la hauteur des deux co</w:t>
      </w:r>
      <w:r>
        <w:rPr>
          <w:rStyle w:val="Corpsdutextea"/>
        </w:rPr>
        <w:softHyphen/>
        <w:t>lonnes , et de ne donner par conséquent l'indication défi</w:t>
      </w:r>
      <w:r>
        <w:rPr>
          <w:rStyle w:val="Corpsdutextea"/>
        </w:rPr>
        <w:softHyphen/>
        <w:t>nitive du baromètre qu'après un petit calcul; ce défaut, quoique compensé au moins en partie par les vérifications auxquelles se prête cet instrument, et par l'a</w:t>
      </w:r>
      <w:r>
        <w:rPr>
          <w:rStyle w:val="Corpsdutextea"/>
        </w:rPr>
        <w:t>vantage exclusif qu'il a sur tous les autres baromètres, de donner</w:t>
      </w:r>
      <w:r>
        <w:rPr>
          <w:rStyle w:val="Corpsdutextea"/>
        </w:rPr>
        <w:br w:type="page"/>
        <w:t>des hauteurs indépendantes de l'action capillaire, a déter</w:t>
      </w:r>
      <w:r>
        <w:rPr>
          <w:rStyle w:val="Corpsdutextea"/>
        </w:rPr>
        <w:softHyphen/>
        <w:t>miné les artistes à adopter habituellement un autre genre de construction.</w:t>
      </w:r>
    </w:p>
    <w:p w:rsidR="00813E6E" w:rsidRDefault="00E325B0">
      <w:pPr>
        <w:pStyle w:val="Corpsdutexte0"/>
        <w:spacing w:before="0" w:after="0" w:line="293" w:lineRule="exact"/>
        <w:ind w:left="20" w:right="20" w:firstLine="240"/>
        <w:jc w:val="both"/>
      </w:pPr>
      <w:r>
        <w:rPr>
          <w:rStyle w:val="Corpsdutextea"/>
        </w:rPr>
        <w:t>Le baromètre ordinaire, réduit à sa plus grande sim</w:t>
      </w:r>
      <w:r>
        <w:rPr>
          <w:rStyle w:val="Corpsdutextea"/>
        </w:rPr>
        <w:softHyphen/>
        <w:t>pli</w:t>
      </w:r>
      <w:r>
        <w:rPr>
          <w:rStyle w:val="Corpsdutextea"/>
        </w:rPr>
        <w:t>cité, est formé d'un tube de verre fermé hermétique</w:t>
      </w:r>
      <w:r>
        <w:rPr>
          <w:rStyle w:val="Corpsdutextea"/>
        </w:rPr>
        <w:softHyphen/>
        <w:t>ment à une de ses extrémités. On y verse une certaine quantité de mercure, et on fait bouillir ce mercure assez longtemps afin de le purger d'air et de faire entièrement évaporer la petite couche d'humidi</w:t>
      </w:r>
      <w:r>
        <w:rPr>
          <w:rStyle w:val="Corpsdutextea"/>
        </w:rPr>
        <w:t>té qui adhère avec une très-grande force aux parois du tube. Lorsqu'il est bien exactement plein, on bouche le tube avec le doigt, et, après l'avoir redressé, on le plonge dans une cuvette d'un assez grand diamètre, qui elle-même est remplie de mer</w:t>
      </w:r>
      <w:r>
        <w:rPr>
          <w:rStyle w:val="Corpsdutextea"/>
        </w:rPr>
        <w:softHyphen/>
        <w:t>cure ju</w:t>
      </w:r>
      <w:r>
        <w:rPr>
          <w:rStyle w:val="Corpsdutextea"/>
        </w:rPr>
        <w:t>squ'à une certaine hauteur. Il est facile de voir, d'après ce que nous avons dit plus haut, que le mercure se maintiendra dans le tube au-dessus du niveau de la cuvette, à une hauteur telle que la colonne de ce liquide fasse équilibre à la pression de l'at</w:t>
      </w:r>
      <w:r>
        <w:rPr>
          <w:rStyle w:val="Corpsdutextea"/>
        </w:rPr>
        <w:t>mosphère. Cette diffé</w:t>
      </w:r>
      <w:r>
        <w:rPr>
          <w:rStyle w:val="Corpsdutextea"/>
        </w:rPr>
        <w:softHyphen/>
        <w:t>rence de niveau se mesure sur une échelle divisée avec soin, et qui s'étend depuis la partie supérieure du tube jusqu'au réservoir inférieur. Pour plus de précision, on y adapte un vernier mobile, à l'aide duquel on subdivise les part</w:t>
      </w:r>
      <w:r>
        <w:rPr>
          <w:rStyle w:val="Corpsdutextea"/>
        </w:rPr>
        <w:t>ies immédiatement tracées sur l'échelle en dix, en douze ou même en cent parties.</w:t>
      </w:r>
    </w:p>
    <w:p w:rsidR="00813E6E" w:rsidRDefault="00E325B0">
      <w:pPr>
        <w:pStyle w:val="Corpsdutexte0"/>
        <w:spacing w:before="0" w:after="0" w:line="293" w:lineRule="exact"/>
        <w:ind w:left="20" w:right="20" w:firstLine="240"/>
        <w:jc w:val="both"/>
      </w:pPr>
      <w:r>
        <w:rPr>
          <w:rStyle w:val="Corpsdutextea"/>
        </w:rPr>
        <w:t>Il est facile de concevoir que pour qu'un tel baromètre donne avec précision la hauteur de la colonne de mer</w:t>
      </w:r>
      <w:r>
        <w:rPr>
          <w:rStyle w:val="Corpsdutextea"/>
        </w:rPr>
        <w:softHyphen/>
        <w:t>cure qui fait équilibre à la colonne atmosphérique cor</w:t>
      </w:r>
      <w:r>
        <w:rPr>
          <w:rStyle w:val="Corpsdutextea"/>
        </w:rPr>
        <w:softHyphen/>
        <w:t>respondant</w:t>
      </w:r>
      <w:r>
        <w:rPr>
          <w:rStyle w:val="Corpsdutextea"/>
        </w:rPr>
        <w:t>e , il est indispensable que le zéro de l'échelle coïncide avec la ligne du niveau de la cuvette. Or, cette condition ne peut être rigoureusement remplie que pour</w:t>
      </w:r>
      <w:r>
        <w:br w:type="page"/>
      </w:r>
    </w:p>
    <w:p w:rsidR="00813E6E" w:rsidRDefault="00E325B0">
      <w:pPr>
        <w:pStyle w:val="Corpsdutexte0"/>
        <w:spacing w:before="0" w:after="0" w:line="293" w:lineRule="exact"/>
        <w:ind w:left="20" w:right="280" w:firstLine="0"/>
        <w:jc w:val="both"/>
      </w:pPr>
      <w:r>
        <w:rPr>
          <w:rStyle w:val="Corpsdutextea"/>
        </w:rPr>
        <w:t>une seule pression. Si l'on suppose en effet que le poids de l'atmosphère vienne à diminuer,</w:t>
      </w:r>
      <w:r>
        <w:rPr>
          <w:rStyle w:val="Corpsdutextea"/>
        </w:rPr>
        <w:t xml:space="preserve"> la colonne de mer</w:t>
      </w:r>
      <w:r>
        <w:rPr>
          <w:rStyle w:val="Corpsdutextea"/>
        </w:rPr>
        <w:softHyphen/>
        <w:t>cure qui lui fait équilibre diminuera aussi ; la partie de mercure qui passera dans la cuvette soulèvera le niveau de celle-ci, et le commencement de la division de l'échelle n'aura plus la position convenable. On voit d'ailleurs que l'e</w:t>
      </w:r>
      <w:r>
        <w:rPr>
          <w:rStyle w:val="Corpsdutextea"/>
        </w:rPr>
        <w:t xml:space="preserve">rreur sera d'autant moindre que la cuvette aura un plus grand diamètre et que la pression atmosphérique aura moins varié. Dans un observatoire </w:t>
      </w:r>
      <w:r>
        <w:rPr>
          <w:rStyle w:val="CorpsdutexteEspacement1pt0"/>
        </w:rPr>
        <w:t>fixe,</w:t>
      </w:r>
      <w:r>
        <w:rPr>
          <w:rStyle w:val="Corpsdutextea"/>
        </w:rPr>
        <w:t xml:space="preserve"> il sera donc permis à la rigueur de négliger le petit déplacement du zéro, pourvu toutefois que le réservoi</w:t>
      </w:r>
      <w:r>
        <w:rPr>
          <w:rStyle w:val="Corpsdutextea"/>
        </w:rPr>
        <w:t>r du baromètre Soit fort large.</w:t>
      </w:r>
    </w:p>
    <w:p w:rsidR="00813E6E" w:rsidRDefault="00E325B0">
      <w:pPr>
        <w:pStyle w:val="Corpsdutexte0"/>
        <w:spacing w:before="0" w:after="0" w:line="293" w:lineRule="exact"/>
        <w:ind w:left="20" w:right="280" w:firstLine="240"/>
        <w:jc w:val="both"/>
      </w:pPr>
      <w:r>
        <w:rPr>
          <w:rStyle w:val="Corpsdutextea"/>
        </w:rPr>
        <w:t>Tout le monde sait que jusqu'au temps de Galijée on attribuait à l'horreur de la nature pour le vidé l'ascension d'un liquide dans un tube privé d'air. Il n'est pas de mince ingénieur ou de petit auteur de traité de physique</w:t>
      </w:r>
      <w:r>
        <w:rPr>
          <w:rStyle w:val="Corpsdutextea"/>
        </w:rPr>
        <w:t xml:space="preserve"> qui ne raconte cette anecdote : des fontainiers de Flo</w:t>
      </w:r>
      <w:r>
        <w:rPr>
          <w:rStyle w:val="Corpsdutextea"/>
        </w:rPr>
        <w:softHyphen/>
        <w:t>rence , surpris de voir l'eau ne jamais s'élever dans le vide au-dessus de 32 pieds, allèrent consulter Galilée, qui leur répondit : « Ce qui vous étonne est tout simple ; la nature n'a horreur du vid</w:t>
      </w:r>
      <w:r>
        <w:rPr>
          <w:rStyle w:val="Corpsdutextea"/>
        </w:rPr>
        <w:t>e que jusqu'à la hauteur de 32 pieds. »</w:t>
      </w:r>
    </w:p>
    <w:p w:rsidR="00813E6E" w:rsidRDefault="00E325B0">
      <w:pPr>
        <w:pStyle w:val="Corpsdutexte0"/>
        <w:spacing w:before="0" w:after="0" w:line="293" w:lineRule="exact"/>
        <w:ind w:left="20" w:right="280" w:firstLine="240"/>
        <w:jc w:val="both"/>
        <w:sectPr w:rsidR="00813E6E" w:rsidSect="00D436A8">
          <w:pgSz w:w="11905" w:h="16837" w:code="9"/>
          <w:pgMar w:top="720" w:right="720" w:bottom="720" w:left="720" w:header="0" w:footer="3" w:gutter="0"/>
          <w:cols w:space="720"/>
          <w:noEndnote/>
          <w:docGrid w:linePitch="360"/>
        </w:sectPr>
      </w:pPr>
      <w:r>
        <w:rPr>
          <w:rStyle w:val="Corpsdutextea"/>
        </w:rPr>
        <w:t>Les véritables appréciateurs du génie de Galilée tenaient cette réponse pour une plaisanterie faite dans un moment de gaieté. Je crois qu'on peut aller plus loin et la déclarer apocryphe. On n'en</w:t>
      </w:r>
      <w:r>
        <w:rPr>
          <w:rStyle w:val="Corpsdutextea"/>
        </w:rPr>
        <w:t xml:space="preserve"> voit, en effet, aucune, trace dans les traités authentiques de Galilée. Le plus ancien auteur qui la mentionne est Pascal, dans la pré</w:t>
      </w:r>
      <w:r>
        <w:rPr>
          <w:rStyle w:val="Corpsdutextea"/>
        </w:rPr>
        <w:softHyphen/>
        <w:t>face de son</w:t>
      </w:r>
      <w:r>
        <w:rPr>
          <w:rStyle w:val="CorpsdutexteAngsanaNew15ptGrasItaliquee"/>
        </w:rPr>
        <w:t xml:space="preserve"> Traité de l'équilibre des liqueurs.</w:t>
      </w:r>
      <w:r>
        <w:rPr>
          <w:rStyle w:val="Corpsdutextea"/>
        </w:rPr>
        <w:t xml:space="preserve"> Ce serait une autorité irrécusable , si Pascal s'était rendu garant</w:t>
      </w:r>
    </w:p>
    <w:p w:rsidR="00813E6E" w:rsidRDefault="00E325B0">
      <w:pPr>
        <w:pStyle w:val="Corpsdutexte0"/>
        <w:spacing w:before="0" w:after="0" w:line="293" w:lineRule="exact"/>
        <w:ind w:left="20" w:right="20" w:firstLine="0"/>
        <w:jc w:val="both"/>
      </w:pPr>
      <w:r>
        <w:rPr>
          <w:rStyle w:val="Corpsdutextea"/>
        </w:rPr>
        <w:t>de l</w:t>
      </w:r>
      <w:r>
        <w:rPr>
          <w:rStyle w:val="Corpsdutextea"/>
        </w:rPr>
        <w:t>'exactitude du propos prêté à Galilée; îpais il ne le cite que comme un on dit. Or, personne n'était plus inté</w:t>
      </w:r>
      <w:r>
        <w:rPr>
          <w:rStyle w:val="Corpsdutextea"/>
        </w:rPr>
        <w:softHyphen/>
        <w:t>ressé que l'auteur des</w:t>
      </w:r>
      <w:r>
        <w:rPr>
          <w:rStyle w:val="CorpsdutexteAngsanaNew15ptGrasItaliquee"/>
        </w:rPr>
        <w:t xml:space="preserve"> Lettres provinciales</w:t>
      </w:r>
      <w:r>
        <w:rPr>
          <w:rStyle w:val="Corpsdutextea"/>
        </w:rPr>
        <w:t xml:space="preserve"> à reconnaître que la biographie des hommes de génie ne doit pas se fonder sur des on dit. Quoi qu'il </w:t>
      </w:r>
      <w:r>
        <w:rPr>
          <w:rStyle w:val="Corpsdutextea"/>
        </w:rPr>
        <w:t>en soit, c'est Torricelli, élève de Galilée, qui montra que la hauteur à laquelle se tiertt le mercure dans un tube fermé par un bout et ren</w:t>
      </w:r>
      <w:r>
        <w:rPr>
          <w:rStyle w:val="Corpsdutextea"/>
        </w:rPr>
        <w:softHyphen/>
        <w:t>versé dans une cuvette fait équilibre à la pression atmo</w:t>
      </w:r>
      <w:r>
        <w:rPr>
          <w:rStyle w:val="Corpsdutextea"/>
        </w:rPr>
        <w:softHyphen/>
        <w:t>sphérique. Torricelli est donc l'inventeur du baromètre. D</w:t>
      </w:r>
      <w:r>
        <w:rPr>
          <w:rStyle w:val="Corpsdutextea"/>
        </w:rPr>
        <w:t xml:space="preserve">'après les indications de </w:t>
      </w:r>
      <w:r>
        <w:rPr>
          <w:rStyle w:val="CorpsdutexteEspacement1pt0"/>
        </w:rPr>
        <w:t>Pascal,</w:t>
      </w:r>
      <w:r>
        <w:rPr>
          <w:rStyle w:val="Corpsdutextea"/>
        </w:rPr>
        <w:t xml:space="preserve"> Perrier fit le 19 sep</w:t>
      </w:r>
      <w:r>
        <w:rPr>
          <w:rStyle w:val="Corpsdutextea"/>
        </w:rPr>
        <w:softHyphen/>
        <w:t xml:space="preserve">tembre 1648 une observation de la hauteur barométrique au bas et au haut du Puy de Dôme. Il fut alors vérifié que la colonne de mercure étant plus haute au pied qu'au sommet de la montagne, ainsi que </w:t>
      </w:r>
      <w:r>
        <w:rPr>
          <w:rStyle w:val="Corpsdutextea"/>
        </w:rPr>
        <w:t>cela devait être dès que l'on admettait que la suspension du mercure tenait à la pression exercée par l'air atmosphérique dont l'épais</w:t>
      </w:r>
      <w:r>
        <w:rPr>
          <w:rStyle w:val="Corpsdutextea"/>
        </w:rPr>
        <w:softHyphen/>
        <w:t>seur superposée à l'instrument diminue à mesure qu'on s'élève.</w:t>
      </w:r>
    </w:p>
    <w:p w:rsidR="00813E6E" w:rsidRDefault="00E325B0">
      <w:pPr>
        <w:pStyle w:val="Corpsdutexte0"/>
        <w:spacing w:before="0" w:after="0" w:line="293" w:lineRule="exact"/>
        <w:ind w:left="20" w:right="20" w:firstLine="240"/>
        <w:jc w:val="both"/>
        <w:sectPr w:rsidR="00813E6E" w:rsidSect="00D436A8">
          <w:pgSz w:w="11905" w:h="16837" w:code="9"/>
          <w:pgMar w:top="720" w:right="720" w:bottom="720" w:left="720" w:header="0" w:footer="3" w:gutter="0"/>
          <w:cols w:space="720"/>
          <w:noEndnote/>
          <w:docGrid w:linePitch="360"/>
        </w:sectPr>
      </w:pPr>
      <w:r>
        <w:rPr>
          <w:rStyle w:val="Corpsdutextea"/>
        </w:rPr>
        <w:t>Il est évident, d'après la célèbre ex</w:t>
      </w:r>
      <w:r>
        <w:rPr>
          <w:rStyle w:val="Corpsdutextea"/>
        </w:rPr>
        <w:t>périence du Puy de Dôme, que l'observation du baromètre peut servir â la mesure des hauteurs et qu'il doit être un instrument indispensable dans tous les voyages scientifiques. Les instruments portatifs dont on se sert ont, comme on le sait, des cuvettes a</w:t>
      </w:r>
      <w:r>
        <w:rPr>
          <w:rStyle w:val="Corpsdutextea"/>
        </w:rPr>
        <w:t>ssez étroites. Il est donc nécessaire de chercher à évaluer le déplacement du niveau, et cela avec d'autant plus de raison, qu'ont ransporte assez sou</w:t>
      </w:r>
      <w:r>
        <w:rPr>
          <w:rStyle w:val="Corpsdutextea"/>
        </w:rPr>
        <w:softHyphen/>
        <w:t>vent ces baromètres dans des lieux où les pressions sont très-différentes. Parmi les divers moyens auxque</w:t>
      </w:r>
      <w:r>
        <w:rPr>
          <w:rStyle w:val="Corpsdutextea"/>
        </w:rPr>
        <w:t>ls les artistes ont eu recours, un des plus commodes est celui que Fortin a adopté, et qui consiste à inarquer le point</w:t>
      </w:r>
    </w:p>
    <w:p w:rsidR="00813E6E" w:rsidRDefault="00E325B0">
      <w:pPr>
        <w:pStyle w:val="Corpsdutexte0"/>
        <w:spacing w:before="0" w:after="0" w:line="298" w:lineRule="exact"/>
        <w:ind w:left="20" w:right="60" w:firstLine="0"/>
        <w:jc w:val="both"/>
      </w:pPr>
      <w:r>
        <w:rPr>
          <w:rStyle w:val="Corpsdutextea"/>
          <w:lang w:val="es"/>
        </w:rPr>
        <w:t xml:space="preserve">ele </w:t>
      </w:r>
      <w:r>
        <w:rPr>
          <w:rStyle w:val="Corpsdutextea"/>
        </w:rPr>
        <w:t xml:space="preserve">nié- </w:t>
      </w:r>
      <w:r>
        <w:rPr>
          <w:rStyle w:val="Corpsdutextea"/>
          <w:lang w:val="it"/>
        </w:rPr>
        <w:t xml:space="preserve">¡tre </w:t>
      </w:r>
      <w:r>
        <w:rPr>
          <w:rStyle w:val="Corpsdutextea"/>
          <w:lang w:val="es"/>
        </w:rPr>
        <w:t xml:space="preserve">i </w:t>
      </w:r>
      <w:r>
        <w:rPr>
          <w:rStyle w:val="Corpsdutextea"/>
          <w:lang w:val="it"/>
        </w:rPr>
        <w:t xml:space="preserve">se Ili, se </w:t>
      </w:r>
      <w:r>
        <w:rPr>
          <w:rStyle w:val="CorpsdutexteTrebuchetMS85ptEspacement0pt"/>
        </w:rPr>
        <w:t xml:space="preserve">n- </w:t>
      </w:r>
      <w:r>
        <w:rPr>
          <w:rStyle w:val="Corpsdutextea"/>
        </w:rPr>
        <w:t xml:space="preserve">10- </w:t>
      </w:r>
      <w:r>
        <w:rPr>
          <w:rStyle w:val="CorpsdutexteTrebuchetMS85ptEspacement0pt"/>
        </w:rPr>
        <w:t>e.</w:t>
      </w:r>
    </w:p>
    <w:p w:rsidR="00813E6E" w:rsidRDefault="00E325B0">
      <w:pPr>
        <w:pStyle w:val="Corpsdutexte30"/>
        <w:spacing w:after="0" w:line="300" w:lineRule="exact"/>
        <w:ind w:left="20"/>
        <w:jc w:val="both"/>
      </w:pPr>
      <w:r>
        <w:rPr>
          <w:rStyle w:val="Corpsdutexte3a"/>
        </w:rPr>
        <w:t>3-</w:t>
      </w:r>
    </w:p>
    <w:p w:rsidR="00813E6E" w:rsidRDefault="00E325B0">
      <w:pPr>
        <w:pStyle w:val="Corpsdutexte431"/>
        <w:spacing w:before="0"/>
        <w:ind w:left="20" w:right="60"/>
        <w:sectPr w:rsidR="00813E6E" w:rsidSect="00D436A8">
          <w:headerReference w:type="even" r:id="rId133"/>
          <w:headerReference w:type="default" r:id="rId134"/>
          <w:pgSz w:w="11905" w:h="16837" w:code="9"/>
          <w:pgMar w:top="720" w:right="720" w:bottom="720" w:left="720" w:header="0" w:footer="3" w:gutter="0"/>
          <w:cols w:space="720"/>
          <w:noEndnote/>
          <w:docGrid w:linePitch="360"/>
        </w:sectPr>
      </w:pPr>
      <w:r>
        <w:t xml:space="preserve">le </w:t>
      </w:r>
      <w:r>
        <w:rPr>
          <w:rStyle w:val="Corpsdutexte43AngsanaNew165ptEspacement0pt"/>
        </w:rPr>
        <w:t xml:space="preserve">ié </w:t>
      </w:r>
      <w:r>
        <w:t xml:space="preserve">u </w:t>
      </w:r>
      <w:r>
        <w:rPr>
          <w:lang w:val="fr"/>
        </w:rPr>
        <w:t xml:space="preserve">s </w:t>
      </w:r>
      <w:r>
        <w:rPr>
          <w:rStyle w:val="Corpsdutexte43CenturySchoolbook95ptEspacement0pt"/>
        </w:rPr>
        <w:t>k</w:t>
      </w:r>
    </w:p>
    <w:p w:rsidR="00813E6E" w:rsidRDefault="00E325B0">
      <w:pPr>
        <w:pStyle w:val="Corpsdutexte441"/>
        <w:framePr w:h="284" w:vSpace="221" w:wrap="around" w:vAnchor="text" w:hAnchor="margin" w:x="1391" w:y="5535"/>
        <w:spacing w:line="220" w:lineRule="exact"/>
        <w:ind w:left="100"/>
      </w:pPr>
      <w:r>
        <w:t>T*</w:t>
      </w:r>
    </w:p>
    <w:p w:rsidR="00813E6E" w:rsidRDefault="00E325B0">
      <w:pPr>
        <w:pStyle w:val="Corpsdutexte90"/>
        <w:spacing w:before="0" w:after="0" w:line="130" w:lineRule="exact"/>
        <w:ind w:left="4880"/>
        <w:jc w:val="left"/>
      </w:pPr>
      <w:r>
        <w:rPr>
          <w:rStyle w:val="Corpsdutexte965ptGrasNonPetitesmajusculesEspacement0pt"/>
          <w:lang w:val="en-US"/>
        </w:rPr>
        <w:t>p</w:t>
      </w:r>
      <w:r>
        <w:rPr>
          <w:rStyle w:val="Corpsdutexte95"/>
        </w:rPr>
        <w:t xml:space="preserve"> o"le</w:t>
      </w:r>
    </w:p>
    <w:p w:rsidR="00813E6E" w:rsidRDefault="00E325B0">
      <w:pPr>
        <w:pStyle w:val="En-tte320"/>
        <w:keepNext/>
        <w:keepLines/>
        <w:spacing w:after="33" w:line="120" w:lineRule="exact"/>
        <w:ind w:left="240"/>
      </w:pPr>
      <w:bookmarkStart w:id="8" w:name="bookmark7"/>
      <w:r>
        <w:rPr>
          <w:rStyle w:val="En-tte321"/>
        </w:rPr>
        <w:t xml:space="preserve">V </w:t>
      </w:r>
      <w:r>
        <w:rPr>
          <w:rStyle w:val="En-tte321"/>
          <w:lang w:val="de"/>
        </w:rPr>
        <w:t xml:space="preserve">'». </w:t>
      </w:r>
      <w:r>
        <w:rPr>
          <w:rStyle w:val="En-tte321"/>
        </w:rPr>
        <w:t xml:space="preserve">t ll. u. k </w:t>
      </w:r>
      <w:r>
        <w:rPr>
          <w:rStyle w:val="En-tte321"/>
          <w:vertAlign w:val="superscript"/>
          <w:lang w:val="de"/>
        </w:rPr>
        <w:t>1</w:t>
      </w:r>
      <w:bookmarkEnd w:id="8"/>
    </w:p>
    <w:p w:rsidR="00813E6E" w:rsidRDefault="00E325B0">
      <w:pPr>
        <w:pStyle w:val="En-tte120"/>
        <w:keepNext/>
        <w:keepLines/>
        <w:tabs>
          <w:tab w:val="left" w:leader="dot" w:pos="1210"/>
        </w:tabs>
        <w:spacing w:before="0" w:after="410" w:line="190" w:lineRule="exact"/>
      </w:pPr>
      <w:bookmarkStart w:id="9" w:name="bookmark8"/>
      <w:r>
        <w:rPr>
          <w:rStyle w:val="En-tte121"/>
        </w:rPr>
        <w:t xml:space="preserve">f,.-„ </w:t>
      </w:r>
      <w:r>
        <w:rPr>
          <w:rStyle w:val="En-tte121"/>
          <w:lang w:val="de"/>
        </w:rPr>
        <w:tab/>
      </w:r>
      <w:r>
        <w:rPr>
          <w:rStyle w:val="En-tte121"/>
          <w:vertAlign w:val="subscript"/>
        </w:rPr>
        <w:t>T&lt;rw</w:t>
      </w:r>
      <w:r>
        <w:rPr>
          <w:rStyle w:val="En-tte121"/>
        </w:rPr>
        <w:t>^.</w:t>
      </w:r>
      <w:r>
        <w:rPr>
          <w:rStyle w:val="En-tte121"/>
          <w:lang w:val="de"/>
        </w:rPr>
        <w:t>, .</w:t>
      </w:r>
      <w:bookmarkEnd w:id="9"/>
    </w:p>
    <w:p w:rsidR="00813E6E" w:rsidRDefault="00E325B0">
      <w:pPr>
        <w:pStyle w:val="Corpsdutexte0"/>
        <w:spacing w:before="0" w:after="0" w:line="190" w:lineRule="exact"/>
        <w:ind w:left="1440" w:firstLine="0"/>
      </w:pPr>
      <w:r>
        <w:rPr>
          <w:rStyle w:val="Corpsdutextea"/>
          <w:lang w:val="de"/>
        </w:rPr>
        <w:t>—</w:t>
      </w:r>
      <w:r>
        <w:rPr>
          <w:rStyle w:val="Corpsdutextea"/>
          <w:lang w:val="en-US"/>
        </w:rPr>
        <w:t xml:space="preserve">i </w:t>
      </w:r>
      <w:r>
        <w:rPr>
          <w:rStyle w:val="Corpsdutextea"/>
          <w:lang w:val="de"/>
        </w:rPr>
        <w:t xml:space="preserve">■ </w:t>
      </w:r>
      <w:r>
        <w:rPr>
          <w:rStyle w:val="Corpsdutextea"/>
          <w:lang w:val="en-US"/>
        </w:rPr>
        <w:t>i-</w:t>
      </w:r>
    </w:p>
    <w:p w:rsidR="00813E6E" w:rsidRDefault="00E325B0">
      <w:pPr>
        <w:pStyle w:val="Corpsdutexte451"/>
        <w:framePr w:h="323" w:hSpace="38" w:wrap="around" w:hAnchor="margin" w:x="4501" w:y="11774"/>
        <w:spacing w:line="290" w:lineRule="exact"/>
      </w:pPr>
      <w:r>
        <w:t>Google</w:t>
      </w:r>
    </w:p>
    <w:p w:rsidR="00813E6E" w:rsidRDefault="00E325B0">
      <w:pPr>
        <w:pStyle w:val="Corpsdutexte40"/>
        <w:framePr w:h="120" w:wrap="around" w:hAnchor="margin" w:x="-1135" w:y="49"/>
        <w:spacing w:before="0" w:line="120" w:lineRule="exact"/>
      </w:pPr>
      <w:r>
        <w:rPr>
          <w:rStyle w:val="Corpsdutexte49"/>
          <w:lang w:val="de"/>
        </w:rPr>
        <w:t>"NORD</w:t>
      </w:r>
    </w:p>
    <w:p w:rsidR="00813E6E" w:rsidRDefault="00E325B0">
      <w:pPr>
        <w:pStyle w:val="Corpsdutexte0"/>
        <w:framePr w:w="470" w:h="562" w:wrap="around" w:hAnchor="margin" w:x="4707" w:y="9656"/>
        <w:spacing w:before="0" w:after="0" w:line="274" w:lineRule="exact"/>
        <w:ind w:right="100" w:firstLine="0"/>
        <w:jc w:val="both"/>
      </w:pPr>
      <w:r>
        <w:rPr>
          <w:rStyle w:val="Corpsdutexteb"/>
          <w:lang w:val="de"/>
        </w:rPr>
        <w:t>:4 V LA !!•</w:t>
      </w:r>
    </w:p>
    <w:p w:rsidR="00813E6E" w:rsidRDefault="00E325B0">
      <w:pPr>
        <w:pStyle w:val="En-tte40"/>
        <w:keepNext/>
        <w:keepLines/>
        <w:spacing w:line="290" w:lineRule="exact"/>
        <w:ind w:left="3580"/>
        <w:sectPr w:rsidR="00813E6E" w:rsidSect="00D436A8">
          <w:pgSz w:w="11905" w:h="16837" w:code="9"/>
          <w:pgMar w:top="720" w:right="720" w:bottom="720" w:left="720" w:header="0" w:footer="3" w:gutter="0"/>
          <w:cols w:space="720"/>
          <w:noEndnote/>
          <w:docGrid w:linePitch="360"/>
        </w:sectPr>
      </w:pPr>
      <w:bookmarkStart w:id="10" w:name="bookmark9"/>
      <w:r>
        <w:rPr>
          <w:lang w:val="en-US"/>
        </w:rPr>
        <w:t xml:space="preserve">Google </w:t>
      </w:r>
      <w:r>
        <w:t>-</w:t>
      </w:r>
      <w:bookmarkEnd w:id="10"/>
      <w:r>
        <w:t xml:space="preserve"> </w:t>
      </w:r>
      <w:r>
        <w:rPr>
          <w:rStyle w:val="Corpsdutexte2a"/>
          <w:lang w:val="de"/>
        </w:rPr>
        <w:t>¿*</w:t>
      </w:r>
      <w:r>
        <w:rPr>
          <w:rStyle w:val="Corpsdutexte2b"/>
          <w:lang w:val="de"/>
        </w:rPr>
        <w:t>»</w:t>
      </w:r>
      <w:r>
        <w:rPr>
          <w:rStyle w:val="Corpsdutexte2a"/>
          <w:lang w:val="de"/>
        </w:rPr>
        <w:t>I</w:t>
      </w:r>
      <w:r>
        <w:rPr>
          <w:rStyle w:val="Corpsdutexte2b"/>
          <w:lang w:val="de"/>
        </w:rPr>
        <w:t>H</w:t>
      </w:r>
      <w:r>
        <w:rPr>
          <w:rStyle w:val="Corpsdutexte2a"/>
          <w:lang w:val="de"/>
        </w:rPr>
        <w:t>fjm/i*. ,l*JUtns</w:t>
      </w:r>
      <w:r>
        <w:rPr>
          <w:rStyle w:val="Corpsdutexte2a"/>
          <w:lang w:val="de"/>
        </w:rPr>
        <w:tab/>
        <w:t>Digitized by</w:t>
      </w:r>
      <w:r>
        <w:br w:type="page"/>
      </w:r>
    </w:p>
    <w:p w:rsidR="00813E6E" w:rsidRDefault="00E325B0">
      <w:pPr>
        <w:pStyle w:val="Corpsdutexte20"/>
        <w:spacing w:line="100" w:lineRule="exact"/>
        <w:sectPr w:rsidR="00813E6E" w:rsidSect="00D436A8">
          <w:pgSz w:w="11905" w:h="16837" w:code="9"/>
          <w:pgMar w:top="720" w:right="720" w:bottom="720" w:left="720" w:header="0" w:footer="3" w:gutter="0"/>
          <w:cols w:space="720"/>
          <w:noEndnote/>
          <w:docGrid w:linePitch="360"/>
        </w:sectPr>
      </w:pPr>
      <w:r>
        <w:rPr>
          <w:rStyle w:val="Corpsdutexte2a"/>
        </w:rPr>
        <w:t>Digitized</w:t>
      </w:r>
    </w:p>
    <w:p w:rsidR="00813E6E" w:rsidRDefault="00E325B0">
      <w:pPr>
        <w:pStyle w:val="Corpsdutexte0"/>
        <w:spacing w:before="0" w:after="0" w:line="298" w:lineRule="exact"/>
        <w:ind w:left="40" w:right="-40" w:firstLine="0"/>
        <w:jc w:val="both"/>
      </w:pPr>
      <w:r>
        <w:rPr>
          <w:rStyle w:val="Corpsdutexteb"/>
        </w:rPr>
        <w:t>du zéro à l'aide d'une tige d'ivoire très-aiguë, et qui fait, en quelque sorte, corps,avec la divisiorç. 11 est clair alors que, dans quelque</w:t>
      </w:r>
      <w:r>
        <w:rPr>
          <w:rStyle w:val="Corpsdutexteb"/>
        </w:rPr>
        <w:t xml:space="preserve"> lieu qu'on se trouve, il suffira, pour remédier à la cause d'erreur dont nous venons de parler, d'amener, avant l'observation, le mercure de lâ cuvette à être tangent à la tige d'ivoire, ce qui s'obtient en rele</w:t>
      </w:r>
      <w:r>
        <w:rPr>
          <w:rStyle w:val="Corpsdutexteb"/>
        </w:rPr>
        <w:softHyphen/>
        <w:t>vant le fond mobile de cette cuvette à l'ai</w:t>
      </w:r>
      <w:r>
        <w:rPr>
          <w:rStyle w:val="Corpsdutexteb"/>
        </w:rPr>
        <w:t>dp d'une vis convenablememt disposée.</w:t>
      </w:r>
    </w:p>
    <w:p w:rsidR="00813E6E" w:rsidRDefault="00E325B0">
      <w:pPr>
        <w:pStyle w:val="Corpsdutexte0"/>
        <w:spacing w:before="0" w:after="0" w:line="298" w:lineRule="exact"/>
        <w:ind w:left="40" w:right="-40" w:firstLine="240"/>
        <w:jc w:val="both"/>
      </w:pPr>
      <w:r>
        <w:rPr>
          <w:rStyle w:val="Corpsdutexteb"/>
        </w:rPr>
        <w:t>Depuis que le baromètre est devenu un moyen usuel de mesurer la hauteur des montagnes, les physiciens et les artistes l'ont modifié de mille manières, surtout dans la vue de le rendre portatif.</w:t>
      </w:r>
    </w:p>
    <w:p w:rsidR="00813E6E" w:rsidRDefault="00E325B0">
      <w:pPr>
        <w:pStyle w:val="Corpsdutexte0"/>
        <w:spacing w:before="0" w:after="0" w:line="298" w:lineRule="exact"/>
        <w:ind w:left="40" w:right="-40" w:firstLine="240"/>
        <w:jc w:val="both"/>
      </w:pPr>
      <w:r>
        <w:rPr>
          <w:rStyle w:val="Corpsdutexteb"/>
        </w:rPr>
        <w:t>Parmi ces modifications,</w:t>
      </w:r>
      <w:r>
        <w:rPr>
          <w:rStyle w:val="Corpsdutexteb"/>
        </w:rPr>
        <w:t xml:space="preserve"> on doit, ce nous semble, ranger au premier rang celle dont la météorologie est redevable à Gay-Lussac. Le peu. de poids ét de votante de l'ingénieux baromètre qu'il a imaginé, sa commodité, l'exactitude dont il est susceptible, ont été justement appréciés</w:t>
      </w:r>
      <w:r>
        <w:rPr>
          <w:rStyle w:val="Corpsdutexteb"/>
        </w:rPr>
        <w:t>. Dans les mains d'un observateur soigneux et exercé, cet instrument qui, comme on sait, est un siphon dont la petite branche vient se placer sous la grande, grâce à un coude ingénieusement imaginé, ne laisse rien à désirer. Nous, avouerons cependant, d'ap</w:t>
      </w:r>
      <w:r>
        <w:rPr>
          <w:rStyle w:val="Corpsdutexteb"/>
        </w:rPr>
        <w:t>rès notre propre expérience, que des mouvements brusques d'une certaine espèce, peuvent faire passer des bulles d'air dans la grande colonne et que pendant le transport à pied, à cheval, et surtout en voiture, si le baromètre était presque horizontal, le d</w:t>
      </w:r>
      <w:r>
        <w:rPr>
          <w:rStyle w:val="Corpsdutexteb"/>
        </w:rPr>
        <w:t>érangement aurait indubita</w:t>
      </w:r>
      <w:r>
        <w:rPr>
          <w:rStyle w:val="Corpsdutexteb"/>
        </w:rPr>
        <w:softHyphen/>
        <w:t>blement lieu.</w:t>
      </w:r>
    </w:p>
    <w:p w:rsidR="00813E6E" w:rsidRDefault="00E325B0">
      <w:pPr>
        <w:pStyle w:val="Corpsdutexte0"/>
        <w:tabs>
          <w:tab w:val="left" w:pos="4480"/>
        </w:tabs>
        <w:spacing w:before="0" w:after="0" w:line="278" w:lineRule="exact"/>
        <w:ind w:left="40" w:right="-40" w:firstLine="240"/>
      </w:pPr>
      <w:r>
        <w:rPr>
          <w:rStyle w:val="Corpsdutexteb"/>
        </w:rPr>
        <w:t>Tel est le défaut qu'un artiste habile, Bunten, a cher</w:t>
      </w:r>
      <w:r>
        <w:rPr>
          <w:rStyle w:val="Corpsdutexteb"/>
        </w:rPr>
        <w:softHyphen/>
        <w:t>ché à faire; disparaître en 1828, et il y est parvenu sany A—m.</w:t>
      </w:r>
      <w:r>
        <w:rPr>
          <w:rStyle w:val="Corpsdutexteb"/>
        </w:rPr>
        <w:tab/>
        <w:t>12</w:t>
      </w:r>
      <w:r>
        <w:br w:type="page"/>
      </w:r>
    </w:p>
    <w:p w:rsidR="00813E6E" w:rsidRDefault="00E325B0">
      <w:pPr>
        <w:pStyle w:val="Corpsdutexte0"/>
        <w:spacing w:before="0" w:after="0" w:line="293" w:lineRule="exact"/>
        <w:ind w:left="60" w:right="20" w:firstLine="0"/>
        <w:jc w:val="both"/>
      </w:pPr>
      <w:r>
        <w:rPr>
          <w:rStyle w:val="Corpsdutexteb"/>
        </w:rPr>
        <w:t>. sacrifier aucun des précieux avantages que l'instrument de Gay-Lussac possède. Il lui a su</w:t>
      </w:r>
      <w:r>
        <w:rPr>
          <w:rStyle w:val="Corpsdutexteb"/>
        </w:rPr>
        <w:t>ffi, pour cela, de for</w:t>
      </w:r>
      <w:r>
        <w:rPr>
          <w:rStyle w:val="Corpsdutexteb"/>
        </w:rPr>
        <w:softHyphen/>
        <w:t>mer dans le grand tube une cloison vitreuse</w:t>
      </w:r>
      <w:r>
        <w:rPr>
          <w:rStyle w:val="CorpsdutexteAngsanaNew15ptGrasItaliquef"/>
        </w:rPr>
        <w:t xml:space="preserve"> du centre </w:t>
      </w:r>
      <w:r>
        <w:rPr>
          <w:rStyle w:val="Corpsdutexteb"/>
        </w:rPr>
        <w:t>de laquelle descend perpendiculairement un tube capil</w:t>
      </w:r>
      <w:r>
        <w:rPr>
          <w:rStyle w:val="Corpsdutexteb"/>
        </w:rPr>
        <w:softHyphen/>
        <w:t>laire, d'une certaine longueur, par lequel le mercure doit nécessairement passer, tant dans les mouvements ascen</w:t>
      </w:r>
      <w:r>
        <w:rPr>
          <w:rStyle w:val="Corpsdutexteb"/>
        </w:rPr>
        <w:softHyphen/>
        <w:t>sionnels que</w:t>
      </w:r>
      <w:r>
        <w:rPr>
          <w:rStyle w:val="Corpsdutexteb"/>
        </w:rPr>
        <w:t xml:space="preserve"> dans les mouvements contraires. S'il entre alors une bulle d'air, comme elle suit les parois du grand tube, elle est arrêtée par la cloison et ne nuit pas à l'observation. Dès qu'on renverse l'instrument, la bulle s'échappe d'elle-même.</w:t>
      </w:r>
    </w:p>
    <w:p w:rsidR="00813E6E" w:rsidRDefault="00E325B0">
      <w:pPr>
        <w:pStyle w:val="Corpsdutexte0"/>
        <w:spacing w:before="0" w:after="0" w:line="293" w:lineRule="exact"/>
        <w:ind w:left="60" w:right="20" w:firstLine="240"/>
        <w:jc w:val="both"/>
      </w:pPr>
      <w:r>
        <w:rPr>
          <w:rStyle w:val="Corpsdutexteb"/>
        </w:rPr>
        <w:t>L'</w:t>
      </w:r>
      <w:r>
        <w:rPr>
          <w:rStyle w:val="Corpsdutexteb"/>
        </w:rPr>
        <w:t>artifice dont nous venons de rendre compte fait dis</w:t>
      </w:r>
      <w:r>
        <w:rPr>
          <w:rStyle w:val="Corpsdutexteb"/>
        </w:rPr>
        <w:softHyphen/>
        <w:t>paraître le principal inconvénient qui se présentait dans l'usage des baromètres de Gay-Lussac, sans rien ajouter à leur fragilité. Il n'a pas dû empêcher les météorolo</w:t>
      </w:r>
      <w:r>
        <w:rPr>
          <w:rStyle w:val="Corpsdutexteb"/>
        </w:rPr>
        <w:softHyphen/>
        <w:t xml:space="preserve">gistes de continuer à désigner ces </w:t>
      </w:r>
      <w:r>
        <w:rPr>
          <w:rStyle w:val="Corpsdutexteb"/>
        </w:rPr>
        <w:t>instruments par le nom de leur véritable inventeur, puisque les modifica</w:t>
      </w:r>
      <w:r>
        <w:rPr>
          <w:rStyle w:val="Corpsdutexteb"/>
        </w:rPr>
        <w:softHyphen/>
        <w:t>tions proposées ne changent pas les caractères qui les distinguent de tous les baromètres connus.</w:t>
      </w:r>
    </w:p>
    <w:p w:rsidR="00813E6E" w:rsidRDefault="00E325B0">
      <w:pPr>
        <w:pStyle w:val="Corpsdutexte0"/>
        <w:spacing w:before="0" w:after="0" w:line="293" w:lineRule="exact"/>
        <w:ind w:left="60" w:right="20" w:firstLine="240"/>
        <w:jc w:val="both"/>
        <w:sectPr w:rsidR="00813E6E" w:rsidSect="00D436A8">
          <w:headerReference w:type="even" r:id="rId135"/>
          <w:headerReference w:type="default" r:id="rId136"/>
          <w:headerReference w:type="first" r:id="rId137"/>
          <w:pgSz w:w="11905" w:h="16837" w:code="9"/>
          <w:pgMar w:top="720" w:right="720" w:bottom="720" w:left="720" w:header="0" w:footer="3" w:gutter="0"/>
          <w:cols w:space="720"/>
          <w:noEndnote/>
          <w:titlePg/>
          <w:docGrid w:linePitch="360"/>
        </w:sectPr>
      </w:pPr>
      <w:r>
        <w:rPr>
          <w:rStyle w:val="Corpsdutexteb"/>
        </w:rPr>
        <w:t>Il est maintenant bien établi, à l'aide d'observations faites avec des baromètres placés à bord des navires, qu'il existe dans la vaste étendue de l'Océan, d'immenses régions où la pression atmosphérique est inférieure à ce qu'on tro</w:t>
      </w:r>
      <w:r>
        <w:rPr>
          <w:rStyle w:val="Corpsdutexteb"/>
        </w:rPr>
        <w:t>uve dans les régions environnantes. Si de telles différences, qui certainement exercent une grande influence sur les courants pélagiques, ne peuvent être révoquées en doute, on ne saurait, à cause du peu d'exactituJe des instruments employés, en assigner e</w:t>
      </w:r>
      <w:r>
        <w:rPr>
          <w:rStyle w:val="Corpsdutexteb"/>
        </w:rPr>
        <w:t>xac</w:t>
      </w:r>
      <w:r>
        <w:rPr>
          <w:rStyle w:val="Corpsdutexteb"/>
        </w:rPr>
        <w:softHyphen/>
        <w:t>tement la valeur. On est plus pauvre encore à ce sujet en ce qui concerne l'intérieur des continents : un voyageur,</w:t>
      </w:r>
      <w:r>
        <w:br w:type="page"/>
      </w:r>
    </w:p>
    <w:p w:rsidR="00813E6E" w:rsidRDefault="00E325B0">
      <w:pPr>
        <w:pStyle w:val="Corpsdutexte20"/>
        <w:spacing w:before="44" w:line="290" w:lineRule="exact"/>
        <w:ind w:left="3300"/>
        <w:sectPr w:rsidR="00813E6E" w:rsidSect="00D436A8">
          <w:headerReference w:type="even" r:id="rId138"/>
          <w:headerReference w:type="default" r:id="rId139"/>
          <w:headerReference w:type="first" r:id="rId140"/>
          <w:pgSz w:w="11905" w:h="16837" w:code="9"/>
          <w:pgMar w:top="720" w:right="720" w:bottom="720" w:left="720" w:header="0" w:footer="3" w:gutter="0"/>
          <w:cols w:space="720"/>
          <w:noEndnote/>
          <w:docGrid w:linePitch="360"/>
        </w:sectPr>
      </w:pPr>
      <w:r>
        <w:rPr>
          <w:rStyle w:val="Corpsdutexte2a"/>
        </w:rPr>
        <w:t>Digitized by</w:t>
      </w:r>
      <w:r>
        <w:rPr>
          <w:rStyle w:val="Corpsdutexte2TimesNewRoman145pt"/>
          <w:rFonts w:eastAsia="Arial"/>
          <w:lang w:val="en-US"/>
        </w:rPr>
        <w:t xml:space="preserve"> </w:t>
      </w:r>
      <w:r>
        <w:rPr>
          <w:rStyle w:val="Corpsdutexte2TimesNewRoman145pt"/>
          <w:rFonts w:eastAsia="Arial"/>
        </w:rPr>
        <w:t>Google</w:t>
      </w:r>
    </w:p>
    <w:p w:rsidR="00813E6E" w:rsidRDefault="00813E6E">
      <w:pPr>
        <w:sectPr w:rsidR="00813E6E" w:rsidSect="00D436A8">
          <w:pgSz w:w="11905" w:h="16837" w:code="9"/>
          <w:pgMar w:top="720" w:right="720" w:bottom="720" w:left="720" w:header="0" w:footer="3" w:gutter="0"/>
          <w:cols w:space="720"/>
          <w:noEndnote/>
          <w:docGrid w:linePitch="360"/>
        </w:sectPr>
      </w:pPr>
    </w:p>
    <w:p w:rsidR="00813E6E" w:rsidRDefault="00E325B0">
      <w:pPr>
        <w:pStyle w:val="Corpsdutexte0"/>
        <w:spacing w:before="0" w:after="0" w:line="190" w:lineRule="exact"/>
        <w:ind w:left="80" w:firstLine="0"/>
        <w:jc w:val="both"/>
      </w:pPr>
      <w:r>
        <w:rPr>
          <w:rStyle w:val="Corpsdutexteb"/>
          <w:lang w:val="en-US"/>
        </w:rPr>
        <w:t>(I</w:t>
      </w:r>
    </w:p>
    <w:p w:rsidR="00813E6E" w:rsidRDefault="00E325B0">
      <w:pPr>
        <w:pStyle w:val="Corpsdutexte0"/>
        <w:spacing w:before="0" w:after="0" w:line="302" w:lineRule="exact"/>
        <w:ind w:left="80" w:firstLine="0"/>
        <w:jc w:val="both"/>
      </w:pPr>
      <w:r>
        <w:rPr>
          <w:rStyle w:val="Corpsdutexteb"/>
          <w:lang w:val="es"/>
        </w:rPr>
        <w:t xml:space="preserve">¡I </w:t>
      </w:r>
      <w:r>
        <w:rPr>
          <w:rStyle w:val="Corpsdutexteb"/>
          <w:lang w:val="it"/>
        </w:rPr>
        <w:t xml:space="preserve">lì </w:t>
      </w:r>
      <w:r>
        <w:rPr>
          <w:rStyle w:val="Corpsdutexteb"/>
          <w:lang w:val="en-US"/>
        </w:rPr>
        <w:t xml:space="preserve">r; </w:t>
      </w:r>
      <w:r>
        <w:rPr>
          <w:rStyle w:val="Corpsdutexte10ptEchelle60"/>
        </w:rPr>
        <w:t xml:space="preserve">ce </w:t>
      </w:r>
      <w:r>
        <w:rPr>
          <w:rStyle w:val="Corpsdutexteb"/>
          <w:lang w:val="it"/>
        </w:rPr>
        <w:t xml:space="preserve">cu </w:t>
      </w:r>
      <w:r>
        <w:rPr>
          <w:rStyle w:val="Corpsdutexte10ptEchelle60"/>
        </w:rPr>
        <w:t xml:space="preserve">ce </w:t>
      </w:r>
      <w:r>
        <w:rPr>
          <w:rStyle w:val="Corpsdutexteb"/>
          <w:lang w:val="it"/>
        </w:rPr>
        <w:t>si</w:t>
      </w:r>
      <w:r>
        <w:rPr>
          <w:rStyle w:val="Corpsdutexteb"/>
        </w:rPr>
        <w:t>,</w:t>
      </w:r>
    </w:p>
    <w:p w:rsidR="00813E6E" w:rsidRDefault="00E325B0">
      <w:pPr>
        <w:pStyle w:val="Corpsdutexte0"/>
        <w:spacing w:before="0" w:after="0" w:line="298" w:lineRule="exact"/>
        <w:ind w:left="80" w:firstLine="0"/>
        <w:jc w:val="both"/>
      </w:pPr>
      <w:r>
        <w:rPr>
          <w:rStyle w:val="Corpsdutexteb"/>
          <w:lang w:val="it"/>
        </w:rPr>
        <w:t>OD</w:t>
      </w:r>
    </w:p>
    <w:p w:rsidR="00813E6E" w:rsidRDefault="00E325B0">
      <w:pPr>
        <w:pStyle w:val="Corpsdutexte0"/>
        <w:spacing w:before="0" w:after="0" w:line="298" w:lineRule="exact"/>
        <w:ind w:left="80" w:firstLine="0"/>
        <w:jc w:val="both"/>
      </w:pPr>
      <w:r>
        <w:rPr>
          <w:rStyle w:val="Corpsdutexteb"/>
          <w:lang w:val="it"/>
        </w:rPr>
        <w:t>lei</w:t>
      </w:r>
    </w:p>
    <w:p w:rsidR="00813E6E" w:rsidRDefault="00E325B0">
      <w:pPr>
        <w:pStyle w:val="Corpsdutexte0"/>
        <w:spacing w:before="0" w:after="0" w:line="298" w:lineRule="exact"/>
        <w:ind w:left="80" w:firstLine="0"/>
        <w:jc w:val="both"/>
      </w:pPr>
      <w:r>
        <w:rPr>
          <w:rStyle w:val="Corpsdutexteb"/>
          <w:lang w:val="es"/>
        </w:rPr>
        <w:t>i</w:t>
      </w:r>
    </w:p>
    <w:p w:rsidR="00813E6E" w:rsidRDefault="00E325B0">
      <w:pPr>
        <w:pStyle w:val="Corpsdutexte461"/>
        <w:framePr w:h="170" w:wrap="around" w:hAnchor="margin" w:x="-109" w:yAlign="top"/>
        <w:spacing w:line="170" w:lineRule="exact"/>
      </w:pPr>
      <w:r>
        <w:t>/</w:t>
      </w:r>
    </w:p>
    <w:p w:rsidR="00813E6E" w:rsidRDefault="00E325B0">
      <w:pPr>
        <w:pStyle w:val="Corpsdutexte0"/>
        <w:spacing w:before="0" w:after="0" w:line="317" w:lineRule="exact"/>
        <w:ind w:left="80" w:firstLine="0"/>
        <w:jc w:val="both"/>
        <w:sectPr w:rsidR="00813E6E" w:rsidSect="00D436A8">
          <w:headerReference w:type="even" r:id="rId141"/>
          <w:headerReference w:type="default" r:id="rId142"/>
          <w:pgSz w:w="11905" w:h="16837" w:code="9"/>
          <w:pgMar w:top="720" w:right="720" w:bottom="720" w:left="720" w:header="0" w:footer="3" w:gutter="0"/>
          <w:cols w:space="720"/>
          <w:noEndnote/>
          <w:titlePg/>
          <w:docGrid w:linePitch="360"/>
        </w:sectPr>
      </w:pPr>
      <w:r>
        <w:rPr>
          <w:rStyle w:val="Corpsdutexteb"/>
          <w:lang w:val="it"/>
        </w:rPr>
        <w:t xml:space="preserve">apf Par </w:t>
      </w:r>
      <w:r>
        <w:rPr>
          <w:rStyle w:val="Corpsdutexte10ptEchelle60"/>
          <w:lang w:val="fr"/>
        </w:rPr>
        <w:t xml:space="preserve">des </w:t>
      </w:r>
      <w:r>
        <w:rPr>
          <w:rStyle w:val="Corpsdutexteb"/>
          <w:lang w:val="it"/>
        </w:rPr>
        <w:t xml:space="preserve">aéc bare </w:t>
      </w:r>
      <w:r>
        <w:rPr>
          <w:rStyle w:val="CorpsdutexteAngsanaNew15ptGrasItaliquef"/>
        </w:rPr>
        <w:t>h</w:t>
      </w:r>
    </w:p>
    <w:p w:rsidR="00813E6E" w:rsidRDefault="00E325B0">
      <w:pPr>
        <w:pStyle w:val="Corpsdutexte0"/>
        <w:spacing w:before="0" w:after="0" w:line="293" w:lineRule="exact"/>
        <w:ind w:left="60" w:right="20" w:firstLine="0"/>
        <w:jc w:val="both"/>
      </w:pPr>
      <w:r>
        <w:rPr>
          <w:rStyle w:val="Corpsdutexteb"/>
        </w:rPr>
        <w:t>au moment de son départ, ne manque jamais de se munir d'un baromètre; mais à peine a-t-il parcouru quelques lieues dans le pays qu'il veut visiter, que l'instrument fragile est brisé ou re</w:t>
      </w:r>
      <w:r>
        <w:rPr>
          <w:rStyle w:val="Corpsdutexteb"/>
        </w:rPr>
        <w:t>ndu inutile par la rentrée de l'air dans le tube barométrique ; remplir un nouveau tube et le soumettre à l'ébullition, semble alors le seul remède possible, mais une telle opération est longue, pénible, difficile, et dans certains pays, comme dans l'intér</w:t>
      </w:r>
      <w:r>
        <w:rPr>
          <w:rStyle w:val="Corpsdutexteb"/>
        </w:rPr>
        <w:t>ieur de l'Afrique, complètement inexécutable. Mon ami, M. Bous- singault, m'a raconté que pendant ses voyages dans l'inté</w:t>
      </w:r>
      <w:r>
        <w:rPr>
          <w:rStyle w:val="Corpsdutexteb"/>
        </w:rPr>
        <w:softHyphen/>
        <w:t xml:space="preserve">rieur de l'Amérique centrale, c'est-à-dire dans un pays </w:t>
      </w:r>
      <w:r>
        <w:rPr>
          <w:rStyle w:val="Corpsdutexte65ptGras"/>
        </w:rPr>
        <w:t>à</w:t>
      </w:r>
      <w:r>
        <w:rPr>
          <w:rStyle w:val="Corpsdutexteb"/>
        </w:rPr>
        <w:t xml:space="preserve"> demi civilisé, il n'avait pas cassé moins de quatorze baromètres. Il était d</w:t>
      </w:r>
      <w:r>
        <w:rPr>
          <w:rStyle w:val="Corpsdutexteb"/>
        </w:rPr>
        <w:t>onc bien désirable qu'on pût placer dans les mains des voyageurs un instrument dont les indications eussent toujours la certitude désirable, et qui ne fût pas soumis aux chances de rupture qu'on ne sau</w:t>
      </w:r>
      <w:r>
        <w:rPr>
          <w:rStyle w:val="Corpsdutexteb"/>
        </w:rPr>
        <w:softHyphen/>
        <w:t>rait éviter. J'ai pensé qu'on satisferait complètement</w:t>
      </w:r>
      <w:r>
        <w:rPr>
          <w:rStyle w:val="Corpsdutexteb"/>
        </w:rPr>
        <w:t xml:space="preserve"> à ces deux conditions,' si l'on transportait le baromètre à cuvette entièrement vide, si on le remplissait sur place, ce qui ne devrait pas prendre plus de deux minutes, et si à l'aide de la réduction de la chambre barométrique, on déterminait expérimenta</w:t>
      </w:r>
      <w:r>
        <w:rPr>
          <w:rStyle w:val="Corpsdutexteb"/>
        </w:rPr>
        <w:t>lement la quantité d'air que le mercure non bouilli avait pu laisser échapper.</w:t>
      </w:r>
    </w:p>
    <w:p w:rsidR="00813E6E" w:rsidRDefault="00E325B0">
      <w:pPr>
        <w:pStyle w:val="Corpsdutexte0"/>
        <w:spacing w:before="0" w:after="0" w:line="293" w:lineRule="exact"/>
        <w:ind w:left="60" w:right="20" w:firstLine="240"/>
        <w:jc w:val="both"/>
      </w:pPr>
      <w:r>
        <w:rPr>
          <w:rStyle w:val="Corpsdutexteb"/>
        </w:rPr>
        <w:t>Cette idée, si simple, si plausible, est restée sans application, sinon dans les observatoires, du moins de la part des artistes en possession de fournir les voyageurs des instr</w:t>
      </w:r>
      <w:r>
        <w:rPr>
          <w:rStyle w:val="Corpsdutexteb"/>
        </w:rPr>
        <w:t>uments dont ils ont besoin. Récemment, un mécanicien très-habile s'était proposé de construire des baromètres satisfaisant à la condition désirée. M. Bous- singault, à qui il faisait part de son projet, l'avertit que</w:t>
      </w:r>
      <w:r>
        <w:rPr>
          <w:rStyle w:val="Corpsdutexteb"/>
        </w:rPr>
        <w:br w:type="page"/>
        <w:t>j'avais déjà imaginé le même procédé il</w:t>
      </w:r>
      <w:r>
        <w:rPr>
          <w:rStyle w:val="Corpsdutexteb"/>
        </w:rPr>
        <w:t xml:space="preserve"> y a plus de vingt ans, et que des instruments exécutés d'après ce principe existaient à l'observatoire de Paris. Mais, en matière de priorité, rien ne peut suppléer à une publication. J'en étais arrivé à regretter de ne pas avoir répandu mon pro</w:t>
      </w:r>
      <w:r>
        <w:rPr>
          <w:rStyle w:val="Corpsdutexteb"/>
        </w:rPr>
        <w:softHyphen/>
        <w:t>jet par l</w:t>
      </w:r>
      <w:r>
        <w:rPr>
          <w:rStyle w:val="Corpsdutexteb"/>
        </w:rPr>
        <w:t>a voie de la presse, lorsque M. Boussingault me fit remarquer que le volume xxxm des</w:t>
      </w:r>
      <w:r>
        <w:rPr>
          <w:rStyle w:val="CorpsdutexteAngsanaNew15ptGrasItaliquef"/>
        </w:rPr>
        <w:t xml:space="preserve"> Annales de chimie et de physique</w:t>
      </w:r>
      <w:r>
        <w:rPr>
          <w:rStyle w:val="Corpsdutexteb"/>
        </w:rPr>
        <w:t xml:space="preserve"> renferme dans le résumé météorologique de l'année 1826, une indication très-circonstanciée de ma méthode.</w:t>
      </w:r>
    </w:p>
    <w:p w:rsidR="00813E6E" w:rsidRDefault="00E325B0">
      <w:pPr>
        <w:pStyle w:val="Corpsdutexte471"/>
        <w:spacing w:line="80" w:lineRule="exact"/>
        <w:ind w:left="1260"/>
      </w:pPr>
      <w:r>
        <w:t>\</w:t>
      </w:r>
    </w:p>
    <w:p w:rsidR="00813E6E" w:rsidRDefault="00E325B0">
      <w:pPr>
        <w:pStyle w:val="Corpsdutexte0"/>
        <w:spacing w:before="0" w:after="0" w:line="293" w:lineRule="exact"/>
        <w:ind w:left="20" w:right="20" w:firstLine="240"/>
        <w:jc w:val="both"/>
      </w:pPr>
      <w:r>
        <w:rPr>
          <w:rStyle w:val="Corpsdutexteb"/>
        </w:rPr>
        <w:t>yoici en effet le passage en question : « En apportant une légère modification à la construction des baromètres ordi</w:t>
      </w:r>
      <w:r>
        <w:rPr>
          <w:rStyle w:val="Corpsdutexteb"/>
        </w:rPr>
        <w:softHyphen/>
        <w:t xml:space="preserve">naires, on se mettra désormais entièrement à l'abri de ces dérangements que les baromètres éprouvent, soit dans le transport, soit par une </w:t>
      </w:r>
      <w:r>
        <w:rPr>
          <w:rStyle w:val="Corpsdutexteb"/>
        </w:rPr>
        <w:t>infiltration graduelle de l'air exté</w:t>
      </w:r>
      <w:r>
        <w:rPr>
          <w:rStyle w:val="Corpsdutexteb"/>
        </w:rPr>
        <w:softHyphen/>
        <w:t xml:space="preserve">rieur , soit enfin par le dégagement de celui que le liquide peut renfermer. Ce changement, qui consiste tout simplement à rendre le tube de verre mobile, afin qu'on ait la faculté d'augmenter ou de diminuer à volonté, </w:t>
      </w:r>
      <w:r>
        <w:rPr>
          <w:rStyle w:val="Corpsdutexteb"/>
        </w:rPr>
        <w:t>et dans des rapports connus, la capacité de la chambre barométrique, permettra même, si je ne me trompe, de porter en voyage le mercure à part et de n'en remplir le tube qu'au moment de l'expérience, sans soumettre ce liquide à aucune ébullition. Il est fa</w:t>
      </w:r>
      <w:r>
        <w:rPr>
          <w:rStyle w:val="Corpsdutexteb"/>
        </w:rPr>
        <w:t>cile de voir, en effet, que si l'on fait une observation dans un certain état de la chambre ,barométrique et qu'on la répète aussitôt après avoir réduit la capacité de cette chambre au 1/10' de sa valeur primitive, la petite quantité d'air sec qui pourra s</w:t>
      </w:r>
      <w:r>
        <w:rPr>
          <w:rStyle w:val="Corpsdutexteb"/>
        </w:rPr>
        <w:t>'y trouver, produira juste dix fois plus d'effet dans la seconde observation que dans la première. La différence des deux</w:t>
      </w:r>
      <w:r>
        <w:rPr>
          <w:rStyle w:val="Corpsdutexteb"/>
        </w:rPr>
        <w:br w:type="page"/>
        <w:t>hauteurs divisée par 9 sera donc ce qu'il faudra ajouter à la première, pour la ramener à ce qu'on aurait trouvé avec un baromètre ent</w:t>
      </w:r>
      <w:r>
        <w:rPr>
          <w:rStyle w:val="Corpsdutexteb"/>
        </w:rPr>
        <w:t>ièrement purgé d'air. Je m'abstien</w:t>
      </w:r>
      <w:r>
        <w:rPr>
          <w:rStyle w:val="Corpsdutexteb"/>
        </w:rPr>
        <w:softHyphen/>
        <w:t>drai ici de plus amples détails; le lecteur remarquera seulement que si ce procédé réussit, oomme tout le fait espérer, les voyageurs n'auront plus à craindre les rup</w:t>
      </w:r>
      <w:r>
        <w:rPr>
          <w:rStyle w:val="Corpsdutexteb"/>
        </w:rPr>
        <w:softHyphen/>
        <w:t xml:space="preserve">tures des baromètres, puisqu'ils pourront transporter </w:t>
      </w:r>
      <w:r>
        <w:rPr>
          <w:rStyle w:val="Corpsdutexteb"/>
        </w:rPr>
        <w:t>le mercure dans une fiole en fonte de fer, construire le tube lui-même en fer forgé, réduire toute la partie fragile de l'instrument à un cylindre de verre épais de 8 à 10 cen</w:t>
      </w:r>
      <w:r>
        <w:rPr>
          <w:rStyle w:val="Corpsdutexteb"/>
        </w:rPr>
        <w:softHyphen/>
        <w:t>timètres de long, qui ne se vissera sur le tube en fer qu'au moment de l'observa</w:t>
      </w:r>
      <w:r>
        <w:rPr>
          <w:rStyle w:val="Corpsdutexteb"/>
        </w:rPr>
        <w:t>tion, et qu'on renfermera im</w:t>
      </w:r>
      <w:r>
        <w:rPr>
          <w:rStyle w:val="Corpsdutexteb"/>
        </w:rPr>
        <w:softHyphen/>
        <w:t>médiatement après dans un étui semblable aux étuis des thermomètres et assez court pour être placé dans la poche d'un habit. »</w:t>
      </w:r>
    </w:p>
    <w:p w:rsidR="00813E6E" w:rsidRDefault="00E325B0">
      <w:pPr>
        <w:pStyle w:val="Corpsdutexte0"/>
        <w:spacing w:before="0" w:after="0" w:line="293" w:lineRule="exact"/>
        <w:ind w:left="40" w:right="40" w:firstLine="220"/>
        <w:jc w:val="both"/>
      </w:pPr>
      <w:r>
        <w:rPr>
          <w:rStyle w:val="Corpsdutexteb"/>
        </w:rPr>
        <w:t>J'ai fait établir plusieurs baromètres sur ce principe ; l'un d'eux construit par un des artistes le</w:t>
      </w:r>
      <w:r>
        <w:rPr>
          <w:rStyle w:val="Corpsdutexteb"/>
        </w:rPr>
        <w:t>s plus habiles que la France ait possédés, par Gambey, a été présenté à l'Académie des sciences en 1844. Je disais alors : &lt; Lé baromètre se monte et se démonte facilement ; toutes ses parties sont contenues dans une botte de peu de volume et il n'y a plus</w:t>
      </w:r>
      <w:r>
        <w:rPr>
          <w:rStyle w:val="Corpsdutexteb"/>
        </w:rPr>
        <w:t xml:space="preserve"> de chances de rupture, la boîte tombât- elle de la hauteur d'un cheval. » M. Kupffer en a fait exécuter plusieurs pour les observatoires de Russie ; on comprend, en effet, que la faculté de diminuer ou d'aug</w:t>
      </w:r>
      <w:r>
        <w:rPr>
          <w:rStyle w:val="Corpsdutexteb"/>
        </w:rPr>
        <w:softHyphen/>
        <w:t>menter la chambre barométrique fournit une véri</w:t>
      </w:r>
      <w:r>
        <w:rPr>
          <w:rStyle w:val="Corpsdutexteb"/>
        </w:rPr>
        <w:t>fication importante, à laquelle on doit désirer pouvoir soumettre les instruments étalons des observatoires.</w:t>
      </w:r>
    </w:p>
    <w:p w:rsidR="00813E6E" w:rsidRDefault="00E325B0">
      <w:pPr>
        <w:pStyle w:val="Corpsdutexte0"/>
        <w:spacing w:before="0" w:after="0" w:line="293" w:lineRule="exact"/>
        <w:ind w:left="40" w:right="40" w:firstLine="220"/>
        <w:jc w:val="both"/>
      </w:pPr>
      <w:r>
        <w:rPr>
          <w:rStyle w:val="Corpsdutexteb"/>
        </w:rPr>
        <w:t>Un changement de pression atmosphérique n'est pas la seule cause qui puisse faire varier la longueur de la</w:t>
      </w:r>
      <w:r>
        <w:rPr>
          <w:rStyle w:val="Corpsdutexteb"/>
        </w:rPr>
        <w:br w:type="page"/>
        <w:t>colonne de mercure qui est contenue dans</w:t>
      </w:r>
      <w:r>
        <w:rPr>
          <w:rStyle w:val="Corpsdutexteb"/>
        </w:rPr>
        <w:t xml:space="preserve"> le tube du baromètre. Les physiciens ont reconnu, en effet, que la chaleur dilate tous les corps et que le froid les resserre ; de là il résulte que le poids de mercure qui fait équilibre à celui de l'atmosphère, occupera dans le tube un espace d'autant p</w:t>
      </w:r>
      <w:r>
        <w:rPr>
          <w:rStyle w:val="Corpsdutexteb"/>
        </w:rPr>
        <w:t xml:space="preserve">lus grand que la température de ce liquide sera plus élevée. Les observations du baromètre ne seront donc comparables que lorsqu'on les aura réduites à la même température; et c'est pour cela qu'on enchâsse dans la monture de cet instrument un thermomètre </w:t>
      </w:r>
      <w:r>
        <w:rPr>
          <w:rStyle w:val="Corpsdutexteb"/>
        </w:rPr>
        <w:t>dont la boule touche le tube, et qu'il faut consulter, si l'on vise à une grande précision, toutes les fois qu'on observe le baromètre.. Les recherches des physiciens ont montré que la longueur d'une colonne de mercure augmente de sa 5550</w:t>
      </w:r>
      <w:r>
        <w:rPr>
          <w:rStyle w:val="Corpsdutexteb"/>
          <w:vertAlign w:val="superscript"/>
        </w:rPr>
        <w:t>m</w:t>
      </w:r>
      <w:r>
        <w:rPr>
          <w:rStyle w:val="Corpsdutexteb"/>
        </w:rPr>
        <w:t>* partie pour cha</w:t>
      </w:r>
      <w:r>
        <w:rPr>
          <w:rStyle w:val="Corpsdutexteb"/>
        </w:rPr>
        <w:t>que degré centigrade d'élévation dans sa température. Dans les calculs de correction qu'on effectue pour ramener les hauteurs barométriques obser</w:t>
      </w:r>
      <w:r>
        <w:rPr>
          <w:rStyle w:val="Corpsdutexteb"/>
        </w:rPr>
        <w:softHyphen/>
        <w:t>vées à ce qu'elles seraient si l'appareil se trouvait à la température de 0°, il faut aussi avoir soin de teni</w:t>
      </w:r>
      <w:r>
        <w:rPr>
          <w:rStyle w:val="Corpsdutexteb"/>
        </w:rPr>
        <w:t>r compte de la dilatation de l'échelle de laiton, de verre ou de toute autre substance qui porte les divisions en millimètres ou en lignes. On a construit des tables qui permettent d'ef</w:t>
      </w:r>
      <w:r>
        <w:rPr>
          <w:rStyle w:val="Corpsdutexteb"/>
        </w:rPr>
        <w:softHyphen/>
        <w:t>fectuer ces corrections avec une grande promptitude.</w:t>
      </w:r>
    </w:p>
    <w:p w:rsidR="00813E6E" w:rsidRDefault="00E325B0">
      <w:pPr>
        <w:pStyle w:val="Corpsdutexte0"/>
        <w:spacing w:before="0" w:after="0" w:line="293" w:lineRule="exact"/>
        <w:ind w:left="20" w:right="20" w:firstLine="240"/>
        <w:jc w:val="both"/>
      </w:pPr>
      <w:r>
        <w:rPr>
          <w:rStyle w:val="Corpsdutexteb"/>
        </w:rPr>
        <w:t xml:space="preserve">11 est enfin une </w:t>
      </w:r>
      <w:r>
        <w:rPr>
          <w:rStyle w:val="Corpsdutexteb"/>
        </w:rPr>
        <w:t>dernière cause d'erreur contre laquelle il est utile de se prémunir, et qui tient à ce que la force de la capillarité produit sur la colonne de mercure un abaissement d'autant plus grand que le diamètre du tube est plus petit. A cet égard les meilleurs bar</w:t>
      </w:r>
      <w:r>
        <w:rPr>
          <w:rStyle w:val="Corpsdutexteb"/>
        </w:rPr>
        <w:t>omètres sont ceux dont les tubes sont le plus larges. Des expériences et des calculs dus à d'illustres physiciens et géomètres,</w:t>
      </w:r>
      <w:r>
        <w:rPr>
          <w:rStyle w:val="Corpsdutexteb"/>
        </w:rPr>
        <w:br w:type="page"/>
        <w:t>parmi lesquels je citerai Laplace et Gay-Lussac, ont per</w:t>
      </w:r>
      <w:r>
        <w:rPr>
          <w:rStyle w:val="Corpsdutexteb"/>
        </w:rPr>
        <w:softHyphen/>
        <w:t>mis de construire des tables qui indiquent la quantité de la correction</w:t>
      </w:r>
      <w:r>
        <w:rPr>
          <w:rStyle w:val="Corpsdutexteb"/>
        </w:rPr>
        <w:t xml:space="preserve"> constante qu'il faut appliquer aux hauteurs barométriques, suivant le diamètre intérieur du tube. Quoi qu'il en soit, il est évident qu'il faudra viser, dans chaque observation, au sommet de la petite calotte hémi</w:t>
      </w:r>
      <w:r>
        <w:rPr>
          <w:rStyle w:val="Corpsdutexteb"/>
        </w:rPr>
        <w:softHyphen/>
        <w:t>sphérique que forme le mercure, et non pa</w:t>
      </w:r>
      <w:r>
        <w:rPr>
          <w:rStyle w:val="Corpsdutexteb"/>
        </w:rPr>
        <w:t>s, comme quelques personnes le pratiquent, à la base de cet hémi</w:t>
      </w:r>
      <w:r>
        <w:rPr>
          <w:rStyle w:val="Corpsdutexteb"/>
        </w:rPr>
        <w:softHyphen/>
        <w:t>sphère ou aux points où le liquide commence à se séparer de la paroi intérieure du tube.</w:t>
      </w:r>
    </w:p>
    <w:p w:rsidR="00813E6E" w:rsidRDefault="00E325B0">
      <w:pPr>
        <w:pStyle w:val="Corpsdutexte0"/>
        <w:spacing w:before="0" w:after="1610" w:line="293" w:lineRule="exact"/>
        <w:ind w:left="20" w:right="20" w:firstLine="240"/>
        <w:jc w:val="both"/>
      </w:pPr>
      <w:r>
        <w:rPr>
          <w:rStyle w:val="Corpsdutexteb"/>
        </w:rPr>
        <w:t>Supposons maintenant, pour fixer les idées, que la hau</w:t>
      </w:r>
      <w:r>
        <w:rPr>
          <w:rStyle w:val="Corpsdutexteb"/>
        </w:rPr>
        <w:softHyphen/>
        <w:t xml:space="preserve">teur moyenne du baromètre au niveau de l'Océan </w:t>
      </w:r>
      <w:r>
        <w:rPr>
          <w:rStyle w:val="Corpsdutexteb"/>
        </w:rPr>
        <w:t>soit de 760 millimètres, il est clair, ainsi que nous l'avons déjà indiqué, que cette hauteur, toutes les autres circonstances restant les mêmes, ira continuellement en diminuant à mesure qu'on s'élèvera dans l'atmosphère, puisque le mer</w:t>
      </w:r>
      <w:r>
        <w:rPr>
          <w:rStyle w:val="Corpsdutexteb"/>
        </w:rPr>
        <w:softHyphen/>
        <w:t>cure de la cuvette</w:t>
      </w:r>
      <w:r>
        <w:rPr>
          <w:rStyle w:val="Corpsdutexteb"/>
        </w:rPr>
        <w:t xml:space="preserve"> se trouvera déchargé, de tout le poids des couches d'air inférieures. Des expériences plusieurs fois répétées par les physiciens les plus habiles et qui ont fini par atteindre une rare exactitude, ont montré que le poids de l'air à 0" de température, et s</w:t>
      </w:r>
      <w:r>
        <w:rPr>
          <w:rStyle w:val="Corpsdutexteb"/>
        </w:rPr>
        <w:t xml:space="preserve">ous une pression de 760 millimètres, est au poids d'un volume égal de mercure, dans le rapport de 0.0012937 à 13.5060 ou de l'unité à 10,509 ; c'est-à-dire que 10,509 millimètres cubes d'air, par exemple, pèsent autant que 1 millimètre cube de mercure. Il </w:t>
      </w:r>
      <w:r>
        <w:rPr>
          <w:rStyle w:val="Corpsdutexteb"/>
        </w:rPr>
        <w:t>suif de là qu'il faut s'élever de 40,509 millimètres ou de 10</w:t>
      </w:r>
      <w:r>
        <w:rPr>
          <w:rStyle w:val="Corpsdutexteb"/>
          <w:vertAlign w:val="superscript"/>
        </w:rPr>
        <w:t>m</w:t>
      </w:r>
      <w:r>
        <w:rPr>
          <w:rStyle w:val="Corpsdutexteb"/>
        </w:rPr>
        <w:t>.509, pour que le mercure s'abaisse dans le tube du baromètre, de 1 millimètre. Si la densité des couches d'air était partout la même, on pourrait faci</w:t>
      </w:r>
      <w:r>
        <w:rPr>
          <w:rStyle w:val="Corpsdutexteb"/>
        </w:rPr>
        <w:softHyphen/>
        <w:t>lement déduire du résultat précédent, non-</w:t>
      </w:r>
      <w:r>
        <w:rPr>
          <w:rStyle w:val="Corpsdutexteb"/>
        </w:rPr>
        <w:t>seulement la</w:t>
      </w:r>
    </w:p>
    <w:p w:rsidR="00813E6E" w:rsidRDefault="00E325B0">
      <w:pPr>
        <w:pStyle w:val="Corpsdutexte120"/>
        <w:spacing w:line="80" w:lineRule="exact"/>
        <w:ind w:left="3880"/>
      </w:pPr>
      <w:r>
        <w:rPr>
          <w:rStyle w:val="Corpsdutexte121"/>
        </w:rPr>
        <w:t>Digitized by</w:t>
      </w:r>
      <w:r>
        <w:br w:type="page"/>
      </w:r>
    </w:p>
    <w:p w:rsidR="00813E6E" w:rsidRDefault="00E325B0">
      <w:pPr>
        <w:pStyle w:val="Corpsdutexte0"/>
        <w:spacing w:before="0" w:after="0" w:line="293" w:lineRule="exact"/>
        <w:ind w:left="20" w:right="20" w:firstLine="0"/>
        <w:jc w:val="both"/>
      </w:pPr>
      <w:r>
        <w:rPr>
          <w:rStyle w:val="Corpsdutexteb"/>
        </w:rPr>
        <w:t>hauteur d'un lieu quelconque dans lequel le baromètre aurait été observé, mais encore la hauteur totale de l'at</w:t>
      </w:r>
      <w:r>
        <w:rPr>
          <w:rStyle w:val="Corpsdutexteb"/>
        </w:rPr>
        <w:softHyphen/>
        <w:t>mosphère. Il est cla^r, en effet, que si un abaissement de 1 millimètre dans la hauteur du baromètre, correspon</w:t>
      </w:r>
      <w:r>
        <w:rPr>
          <w:rStyle w:val="Corpsdutexteb"/>
        </w:rPr>
        <w:softHyphen/>
        <w:t xml:space="preserve">dait </w:t>
      </w:r>
      <w:r>
        <w:rPr>
          <w:rStyle w:val="Corpsdutexteb"/>
        </w:rPr>
        <w:t>à un déplacement vertical de. 10</w:t>
      </w:r>
      <w:r>
        <w:rPr>
          <w:rStyle w:val="Corpsdutexteb"/>
          <w:vertAlign w:val="superscript"/>
        </w:rPr>
        <w:t>m</w:t>
      </w:r>
      <w:r>
        <w:rPr>
          <w:rStyle w:val="Corpsdutexteb"/>
        </w:rPr>
        <w:t>.509, un abaisse</w:t>
      </w:r>
      <w:r>
        <w:rPr>
          <w:rStyle w:val="Corpsdutexteb"/>
        </w:rPr>
        <w:softHyphen/>
        <w:t>ment de 760 millimètres» qui est la hauteur totale du baromètre, devrait correspondre à 10"</w:t>
      </w:r>
      <w:r>
        <w:rPr>
          <w:rStyle w:val="Corpsdutexteb"/>
          <w:vertAlign w:val="superscript"/>
        </w:rPr>
        <w:t>1</w:t>
      </w:r>
      <w:r>
        <w:rPr>
          <w:rStyle w:val="Corpsdutexteb"/>
        </w:rPr>
        <w:t>.509 pris 760 fois, ou à 7,986'".84. Telle serait la hauteur de l'atmo</w:t>
      </w:r>
      <w:r>
        <w:rPr>
          <w:rStyle w:val="Corpsdutexteb"/>
        </w:rPr>
        <w:softHyphen/>
        <w:t>sphère dans la supposition que nous ayons f</w:t>
      </w:r>
      <w:r>
        <w:rPr>
          <w:rStyle w:val="Corpsdutexteb"/>
        </w:rPr>
        <w:t>aite; mais l'air étant un fluide compressible, ses couches inférieures doivent être plus denses que les supérieures * ou peser davantage à volume égal. 11 résulte dé là qu'il faudra parcourir en hauteur, pour faire baisser le mercure du baromètre de 1 mill</w:t>
      </w:r>
      <w:r>
        <w:rPr>
          <w:rStyle w:val="Corpsdutexteb"/>
        </w:rPr>
        <w:t>imètre , un espace qui dépassera d'autant plus 10</w:t>
      </w:r>
      <w:r>
        <w:rPr>
          <w:rStyle w:val="Corpsdutexteb"/>
          <w:vertAlign w:val="superscript"/>
        </w:rPr>
        <w:t>m</w:t>
      </w:r>
      <w:r>
        <w:rPr>
          <w:rStyle w:val="Corpsdutexteb"/>
        </w:rPr>
        <w:t>.509 qu'on se trouvera dans une couche d'air plus rareouplus élevée au-dessus de l'Océan. On voit aussi que la hauteur de l'atmosphère, que nous avons déduite de l'hypothèse d'une température uniforme, doit</w:t>
      </w:r>
      <w:r>
        <w:rPr>
          <w:rStyle w:val="Corpsdutexteb"/>
        </w:rPr>
        <w:t xml:space="preserve"> être trop petite, ce qui est confirmée par des observa</w:t>
      </w:r>
      <w:r>
        <w:rPr>
          <w:rStyle w:val="Corpsdutexteb"/>
        </w:rPr>
        <w:softHyphen/>
        <w:t>tions d'un autre genre.</w:t>
      </w:r>
    </w:p>
    <w:p w:rsidR="00813E6E" w:rsidRDefault="00E325B0">
      <w:pPr>
        <w:pStyle w:val="Corpsdutexte0"/>
        <w:spacing w:before="0" w:after="0" w:line="293" w:lineRule="exact"/>
        <w:ind w:left="20" w:right="20" w:firstLine="220"/>
        <w:jc w:val="both"/>
      </w:pPr>
      <w:r>
        <w:rPr>
          <w:rStyle w:val="Corpsdutexteb"/>
        </w:rPr>
        <w:t>Si l'atmosphère terrestre était illimitée* le phénomène de la nuit nous serait complètement inconnu : la lumière du Soleil venant à tomber sur des couches d'air suffisam</w:t>
      </w:r>
      <w:r>
        <w:rPr>
          <w:rStyle w:val="Corpsdutexteb"/>
        </w:rPr>
        <w:softHyphen/>
        <w:t>ment é</w:t>
      </w:r>
      <w:r>
        <w:rPr>
          <w:rStyle w:val="Corpsdutexteb"/>
        </w:rPr>
        <w:t>loignées de la Terre pourrait toujours nous être renvoyée par Ja réflexion que ces couches lui feraient subir. D'un autre côté l'absence d'atmosphère ferait évi</w:t>
      </w:r>
      <w:r>
        <w:rPr>
          <w:rStyle w:val="Corpsdutexteb"/>
        </w:rPr>
        <w:softHyphen/>
        <w:t>demment que la nuit arriverait, le soir, brusquement et immédiatement après le coucher apparent</w:t>
      </w:r>
      <w:r>
        <w:rPr>
          <w:rStyle w:val="Corpsdutexteb"/>
        </w:rPr>
        <w:t xml:space="preserve"> du Soleil, èt le jour naîtrait le matin à l'instant même du lever appa</w:t>
      </w:r>
      <w:r>
        <w:rPr>
          <w:rStyle w:val="Corpsdutexteb"/>
        </w:rPr>
        <w:softHyphen/>
        <w:t>rent de cet astre. Or, tout le monde sait que le crépus</w:t>
      </w:r>
      <w:r>
        <w:rPr>
          <w:rStyle w:val="Corpsdutexteb"/>
        </w:rPr>
        <w:softHyphen/>
      </w:r>
      <w:r>
        <w:rPr>
          <w:rStyle w:val="Corpsdutexteb"/>
        </w:rPr>
        <w:br w:type="page"/>
        <w:t xml:space="preserve">cule du soir et l'aurore du matin allongent la durée du temps pendant lequel on est éclairé par la lumière solaire. On conçoit </w:t>
      </w:r>
      <w:r>
        <w:rPr>
          <w:rStyle w:val="Corpsdutexteb"/>
        </w:rPr>
        <w:t>que l'observation de ces phénomènes a dû faire naître de bonne heure l'idée d'y chercher la mesure de la hauteur de l'atmosphère terrestre.</w:t>
      </w:r>
    </w:p>
    <w:p w:rsidR="00813E6E" w:rsidRDefault="00E325B0">
      <w:pPr>
        <w:pStyle w:val="Corpsdutexte0"/>
        <w:spacing w:before="0" w:after="180" w:line="298" w:lineRule="exact"/>
        <w:ind w:left="40" w:right="40" w:firstLine="260"/>
        <w:jc w:val="both"/>
      </w:pPr>
      <w:r>
        <w:rPr>
          <w:rStyle w:val="Corpsdutexteb"/>
        </w:rPr>
        <w:t>Supposons que la Terre soit figurée par le cercle de rayon OA (fig. 246), que son atmosphère soit limitée</w:t>
      </w:r>
    </w:p>
    <w:p w:rsidR="00813E6E" w:rsidRDefault="00E325B0">
      <w:pPr>
        <w:pStyle w:val="Corpsdutexte0"/>
        <w:spacing w:before="0" w:after="0" w:line="298" w:lineRule="exact"/>
        <w:ind w:left="40" w:right="40" w:firstLine="0"/>
        <w:jc w:val="both"/>
      </w:pPr>
      <w:r>
        <w:rPr>
          <w:rStyle w:val="Corpsdutexteb"/>
        </w:rPr>
        <w:t>par la circonférence CDEF. Il est évident que lorsque le Soleil sera descendu au-dessous de l'horizon AB du lieu A, il n'éclairera plus qu'une portion de l'atmosphère. Ainsi quand le Soleil sera en S, si on imagine un cône tangent à la Terre et ayant le So</w:t>
      </w:r>
      <w:r>
        <w:rPr>
          <w:rStyle w:val="Corpsdutexteb"/>
        </w:rPr>
        <w:t>leil pour sommet, toute la partie de l'atmosphère située au-dessous de SC cessera d'être éclairée pour l'observateur placé en A, et la partie CDEF seule le sera encore. Plus tard, quand le Soleil sera en S', il n'y aura plus d'éclairée que la partie DEF; p</w:t>
      </w:r>
      <w:r>
        <w:rPr>
          <w:rStyle w:val="Corpsdutexteb"/>
        </w:rPr>
        <w:t>lus tard encore, que la partie EF; enfin, quand le Soleil</w:t>
      </w:r>
      <w:r>
        <w:br w:type="page"/>
      </w:r>
    </w:p>
    <w:p w:rsidR="00813E6E" w:rsidRDefault="00E325B0">
      <w:pPr>
        <w:pStyle w:val="Corpsdutexte0"/>
        <w:spacing w:before="0" w:after="0" w:line="293" w:lineRule="exact"/>
        <w:ind w:left="20" w:right="540" w:firstLine="0"/>
        <w:jc w:val="both"/>
      </w:pPr>
      <w:r>
        <w:rPr>
          <w:rStyle w:val="Corpsdutexteb"/>
        </w:rPr>
        <w:t>sera en S'", sur la surface tangentiell.e menée par l'inter</w:t>
      </w:r>
      <w:r>
        <w:rPr>
          <w:rStyle w:val="Corpsdutexteb"/>
        </w:rPr>
        <w:softHyphen/>
        <w:t>section E de l'horizon AB avec la circonférence limite de l'atmosphère, le crépuscule cessera. Dès que le Soleil est couché, on doit donc</w:t>
      </w:r>
      <w:r>
        <w:rPr>
          <w:rStyle w:val="Corpsdutexteb"/>
        </w:rPr>
        <w:t xml:space="preserve"> voir une sorte d'arc apparaître du côté opposé, s'élever de plus en plus, atteindre le zénith, puis s'abaisser, et enfin disparaître. Les phénomènes se passeraient d'une manière inverse pour l'aurore ou crépuscule du matin. Telle est la théorie que les pl</w:t>
      </w:r>
      <w:r>
        <w:rPr>
          <w:rStyle w:val="Corpsdutexteb"/>
        </w:rPr>
        <w:t>us anciens astronomes avaient conçue des phénomènes cré</w:t>
      </w:r>
      <w:r>
        <w:rPr>
          <w:rStyle w:val="Corpsdutexteb"/>
        </w:rPr>
        <w:softHyphen/>
        <w:t>pusculaires. On trouve dans</w:t>
      </w:r>
      <w:r>
        <w:rPr>
          <w:rStyle w:val="CorpsdutexteAngsanaNew15ptGrasItaliquef"/>
        </w:rPr>
        <w:t xml:space="preserve"> Y Optique</w:t>
      </w:r>
      <w:r>
        <w:rPr>
          <w:rStyle w:val="Corpsdutexteb"/>
        </w:rPr>
        <w:t xml:space="preserve"> d'Alhasen, que l'angle d'abaissement du Soleil pour la fin du crépuscule ou le commencement de l'aurore est de 18°, et c'est en</w:t>
      </w:r>
      <w:r>
        <w:rPr>
          <w:rStyle w:val="Corpsdutexteb"/>
        </w:rPr>
        <w:softHyphen/>
        <w:t>core cette valeur que les astronom</w:t>
      </w:r>
      <w:r>
        <w:rPr>
          <w:rStyle w:val="Corpsdutexteb"/>
        </w:rPr>
        <w:t>es modernes adoptent comme moyenne. Rothman avait trouvé que le crépus</w:t>
      </w:r>
      <w:r>
        <w:rPr>
          <w:rStyle w:val="Corpsdutexteb"/>
        </w:rPr>
        <w:softHyphen/>
        <w:t>cule ne finissait complètement que lorsque le Soleil était descendu de 24* au-dessous de l'horizon ; Nonius donnait 16*, Cassini 15°. Riccioli trouvait pour les équinoxes . 16* le matin</w:t>
      </w:r>
      <w:r>
        <w:rPr>
          <w:rStyle w:val="Corpsdutexteb"/>
        </w:rPr>
        <w:t xml:space="preserve"> et 20* le soir.</w:t>
      </w:r>
    </w:p>
    <w:p w:rsidR="00813E6E" w:rsidRDefault="00E325B0">
      <w:pPr>
        <w:pStyle w:val="Corpsdutexte0"/>
        <w:spacing w:before="0" w:after="0" w:line="293" w:lineRule="exact"/>
        <w:ind w:left="20" w:right="540" w:firstLine="240"/>
        <w:jc w:val="both"/>
      </w:pPr>
      <w:r>
        <w:rPr>
          <w:rStyle w:val="Corpsdutexteb"/>
        </w:rPr>
        <w:t>Dans nos climats on aperçoit difficilement avec netteté la limite de séparation entre la partie de l'atmosphère éclairée par le Soleil et celle qui ne reçoit pas ses rayons directs. Mais Lacaille, dans son voyage au cap de Bonne- Espérance</w:t>
      </w:r>
      <w:r>
        <w:rPr>
          <w:rStyle w:val="Corpsdutexteb"/>
        </w:rPr>
        <w:t xml:space="preserve"> , a constaté toutes les phases que nous venons d'indiquer d'après la théorie. «Les 16 et 17 avril 1751, dit-il, étant en mer et en calme, par un ciel extrême</w:t>
      </w:r>
      <w:r>
        <w:rPr>
          <w:rStyle w:val="Corpsdutexteb"/>
        </w:rPr>
        <w:softHyphen/>
        <w:t xml:space="preserve">ment clair et serein, où je distinguais Vénus à l'horizon de la mer, comme une étoile de seconde </w:t>
      </w:r>
      <w:r>
        <w:rPr>
          <w:rStyle w:val="Corpsdutexteb"/>
        </w:rPr>
        <w:t>grandeur, je vis la lumière crépusculaire terminée en arc de cercle, aussi régulièrement que possible. Ayant réglé ma montre à l'heure vraie, au coucher du Soleil, je vis cet arc con</w:t>
      </w:r>
      <w:r>
        <w:rPr>
          <w:rStyle w:val="Corpsdutexteb"/>
        </w:rPr>
        <w:softHyphen/>
      </w:r>
      <w:r>
        <w:rPr>
          <w:rStyle w:val="Corpsdutexteb"/>
        </w:rPr>
        <w:br w:type="page"/>
        <w:t>fondu avec l'horizon; et je calculai, par l'heure où je fis cette observ</w:t>
      </w:r>
      <w:r>
        <w:rPr>
          <w:rStyle w:val="Corpsdutexteb"/>
        </w:rPr>
        <w:t>ation, que le Soleil était abaissé, le 16 avril, de 16" 38' ; le 17, de 17° 13'. »</w:t>
      </w:r>
    </w:p>
    <w:p w:rsidR="00813E6E" w:rsidRDefault="00E325B0">
      <w:pPr>
        <w:pStyle w:val="Corpsdutexte0"/>
        <w:spacing w:before="0" w:after="0" w:line="293" w:lineRule="exact"/>
        <w:ind w:left="40" w:right="20" w:firstLine="260"/>
        <w:jc w:val="both"/>
      </w:pPr>
      <w:r>
        <w:rPr>
          <w:rStyle w:val="Corpsdutexteb"/>
        </w:rPr>
        <w:t>On comprend que connaissant le cercle diurne appa</w:t>
      </w:r>
      <w:r>
        <w:rPr>
          <w:rStyle w:val="Corpsdutexteb"/>
        </w:rPr>
        <w:softHyphen/>
        <w:t>rent décrit par le Soleil un jour donné et la position de l'observateur sur la Terre, on puisse calculer, par le temps écou</w:t>
      </w:r>
      <w:r>
        <w:rPr>
          <w:rStyle w:val="Corpsdutexteb"/>
        </w:rPr>
        <w:t>lé entre l'heure du coucher du Soleil et celle de la disparition de l'arc crépusculaire, l'angle parcouru par l'astre radieux au-dessous de l'horizon. On comprend aussi que suivant les saisons et suivant les lieux, on trouve une durée différente pour le cr</w:t>
      </w:r>
      <w:r>
        <w:rPr>
          <w:rStyle w:val="Corpsdutexteb"/>
        </w:rPr>
        <w:t>épuscule ou l'aurore, puisque l'éloignement plus ou moins grand du Soleil et l'état de l'atmosphère doivent influer sur la direction et sur la quantité de la lumière qui, après des réflexions et des réfractions multiples, arrive à chaque observateur. A que</w:t>
      </w:r>
      <w:r>
        <w:rPr>
          <w:rStyle w:val="Corpsdutexteb"/>
        </w:rPr>
        <w:t>ls moments dans un lieu déterminé, en quels points sur la Terre la durée du crépuscule est-elle à son mini</w:t>
      </w:r>
      <w:r>
        <w:rPr>
          <w:rStyle w:val="Corpsdutexteb"/>
        </w:rPr>
        <w:softHyphen/>
        <w:t xml:space="preserve">mum ou à son maximum? C'est un problème qui a été l'objet des recherches d'un grand nombre de géomètres et d'astronomes parmi lesquels on peut citer </w:t>
      </w:r>
      <w:r>
        <w:rPr>
          <w:rStyle w:val="Corpsdutexteb"/>
          <w:lang w:val="it"/>
        </w:rPr>
        <w:t xml:space="preserve">Jean Ber- </w:t>
      </w:r>
      <w:r>
        <w:rPr>
          <w:rStyle w:val="Corpsdutexteb"/>
        </w:rPr>
        <w:t xml:space="preserve">noulli, </w:t>
      </w:r>
      <w:r>
        <w:rPr>
          <w:rStyle w:val="Corpsdutexteb"/>
          <w:lang w:val="it"/>
        </w:rPr>
        <w:t xml:space="preserve">Euler, d'Alembert, </w:t>
      </w:r>
      <w:r>
        <w:rPr>
          <w:rStyle w:val="Corpsdutexteb"/>
        </w:rPr>
        <w:t>Boscowich, Mauduit, Cagnoli, Delambre. Ce phénomène dépend pour chaque observa</w:t>
      </w:r>
      <w:r>
        <w:rPr>
          <w:rStyle w:val="Corpsdutexteb"/>
        </w:rPr>
        <w:softHyphen/>
        <w:t>teur et de la latitude du lieu et de la déclinaison du Soleil. A Paris, le plus court crépuscule se présente quand le Soleil est à 6° 10' 50</w:t>
      </w:r>
      <w:r>
        <w:rPr>
          <w:rStyle w:val="Corpsdutexteb"/>
        </w:rPr>
        <w:t>" de déclinaison australe, c'est- à-dire le 11 octobre et le 5 mars de chaque année; il est alors de t</w:t>
      </w:r>
      <w:r>
        <w:rPr>
          <w:rStyle w:val="Corpsdutexteb"/>
          <w:vertAlign w:val="superscript"/>
        </w:rPr>
        <w:t>h</w:t>
      </w:r>
      <w:r>
        <w:rPr>
          <w:rStyle w:val="Corpsdutexteb"/>
        </w:rPr>
        <w:t xml:space="preserve"> 50</w:t>
      </w:r>
      <w:r>
        <w:rPr>
          <w:rStyle w:val="Corpsdutexteb"/>
          <w:vertAlign w:val="superscript"/>
        </w:rPr>
        <w:t>,n</w:t>
      </w:r>
      <w:r>
        <w:rPr>
          <w:rStyle w:val="Corpsdutexteb"/>
        </w:rPr>
        <w:t>. Comme le crépuscule ne finit que quand le Soleil est abaissé de 18* au-dessous de l'horizon de chaque lieu, il n'y aura pas de nuit close, si l'as</w:t>
      </w:r>
      <w:r>
        <w:rPr>
          <w:rStyle w:val="Corpsdutexteb"/>
        </w:rPr>
        <w:t>tre ra</w:t>
      </w:r>
      <w:r>
        <w:rPr>
          <w:rStyle w:val="Corpsdutexteb"/>
        </w:rPr>
        <w:softHyphen/>
        <w:t>dieux, par suite de sa position à une certaine époque de</w:t>
      </w:r>
      <w:r>
        <w:rPr>
          <w:rStyle w:val="Corpsdutexteb"/>
        </w:rPr>
        <w:br w:type="page"/>
        <w:t>l'année relativement à un lieu donné, ne s'abaisse pas de 18" au-dçssous de l'horizon de ce lieu ; c'est ce qui arrive à Paris vers le solstice d'été.</w:t>
      </w:r>
    </w:p>
    <w:p w:rsidR="00813E6E" w:rsidRDefault="00E325B0">
      <w:pPr>
        <w:pStyle w:val="Corpsdutexte0"/>
        <w:spacing w:before="0" w:after="0" w:line="293" w:lineRule="exact"/>
        <w:ind w:left="20" w:right="40" w:firstLine="240"/>
        <w:jc w:val="both"/>
      </w:pPr>
      <w:r>
        <w:rPr>
          <w:rStyle w:val="Corpsdutexteb"/>
        </w:rPr>
        <w:t>Il est évident que la partie de l'atmosph</w:t>
      </w:r>
      <w:r>
        <w:rPr>
          <w:rStyle w:val="Corpsdutexteb"/>
        </w:rPr>
        <w:t>ère éclairée directement par le Soleil devient un corps lumineux pour la partie qui ne reçoit pas directement la lumière solaire; elle doit donc fournir elle-même un second crépuscule, limité par les derniers rayons que peut envoyer l'arc crépusculaire que</w:t>
      </w:r>
      <w:r>
        <w:rPr>
          <w:rStyle w:val="Corpsdutexteb"/>
        </w:rPr>
        <w:t xml:space="preserve"> nous avons considéré plus haut. Cette illumination secondaire doit être bien plus faible que la première, mais elle peut à son tour engendrer un troi</w:t>
      </w:r>
      <w:r>
        <w:rPr>
          <w:rStyle w:val="Corpsdutexteb"/>
        </w:rPr>
        <w:softHyphen/>
        <w:t xml:space="preserve">sième crépuscule, plus faible encore, et ainsi de suite indéfiniment. 11 n'y a de limite à la perception </w:t>
      </w:r>
      <w:r>
        <w:rPr>
          <w:rStyle w:val="Corpsdutexteb"/>
        </w:rPr>
        <w:t>du phéno</w:t>
      </w:r>
      <w:r>
        <w:rPr>
          <w:rStyle w:val="Corpsdutexteb"/>
        </w:rPr>
        <w:softHyphen/>
        <w:t>mène que dans la sensibilité de notre organe visuel. La courbe observée si, exactement par Lacaille se rapporte- t-elle au premier ou au second espace crépusculaire, ou à quelque partie intermédiaire, c'est ce qu'il est impossible de décider actue</w:t>
      </w:r>
      <w:r>
        <w:rPr>
          <w:rStyle w:val="Corpsdutexteb"/>
        </w:rPr>
        <w:t>llement.</w:t>
      </w:r>
    </w:p>
    <w:p w:rsidR="00813E6E" w:rsidRDefault="00E325B0">
      <w:pPr>
        <w:pStyle w:val="Corpsdutexte0"/>
        <w:spacing w:before="0" w:after="236" w:line="293" w:lineRule="exact"/>
        <w:ind w:left="20" w:right="40" w:firstLine="240"/>
        <w:jc w:val="both"/>
      </w:pPr>
      <w:r>
        <w:rPr>
          <w:rStyle w:val="Corpsdutexteb"/>
        </w:rPr>
        <w:t>Le temps pendant lequel le Soleil, après être descendu au-dessous de l'horizon d'un lieu A (fig. 247), continue à éclairer directement une partie de l'atmosphère visible de ce lieu A, dépend de l'épaisseur des couches aériennes' qui enveloppent la</w:t>
      </w:r>
      <w:r>
        <w:rPr>
          <w:rStyle w:val="Corpsdutexteb"/>
        </w:rPr>
        <w:t xml:space="preserve"> Terre. En effet, imaginons que nous fassions passer un plan par le lieu A, par le centre O de la Terre supposée sphérique, et par le centre du Soleil. Ce plan coupera la Terre suivant le cercle OA et son atmosphère suivant le cercle OC. Soit AB la trace d</w:t>
      </w:r>
      <w:r>
        <w:rPr>
          <w:rStyle w:val="Corpsdutexteb"/>
        </w:rPr>
        <w:t>e l'horizon du lieu A dans ce même plan ; par la ren</w:t>
      </w:r>
      <w:r>
        <w:rPr>
          <w:rStyle w:val="Corpsdutexteb"/>
        </w:rPr>
        <w:softHyphen/>
        <w:t>contre C du cercle OA et de la ligne AB, menons la tangente CD à la Terre. Toute partie'de l'atmosphère</w:t>
      </w:r>
      <w:r>
        <w:rPr>
          <w:rStyle w:val="Corpsdutexteb"/>
        </w:rPr>
        <w:br w:type="page"/>
        <w:t>visible en A cessera d'être éclairée par le Soleil lorsque l'astre radieux, dans son mouvement diur</w:t>
      </w:r>
      <w:r>
        <w:rPr>
          <w:rStyle w:val="Corpsdutexteb"/>
        </w:rPr>
        <w:t>ne apparent, sera descendu jusqu'à CDS ou au-dessous. Or, nous avons dit tout à l'heure que l'on concluait de la durée du crépuscule qu'il se terminait lorsque l'angle BCS d'abaissement au-dessous de l'horizon était de 18". Puisque les angles formés autour</w:t>
      </w:r>
      <w:r>
        <w:rPr>
          <w:rStyle w:val="Corpsdutexteb"/>
        </w:rPr>
        <w:t xml:space="preserve"> d'un point du même côté d'une droite (liv. i, chap. vin, t. i, p. 24) valent</w:t>
      </w:r>
    </w:p>
    <w:p w:rsidR="00813E6E" w:rsidRDefault="00E325B0">
      <w:pPr>
        <w:pStyle w:val="Corpsdutexte0"/>
        <w:spacing w:before="0" w:after="0" w:line="298" w:lineRule="exact"/>
        <w:ind w:left="20" w:right="20" w:firstLine="0"/>
        <w:jc w:val="both"/>
      </w:pPr>
      <w:r>
        <w:rPr>
          <w:rStyle w:val="Corpsdutexteb"/>
        </w:rPr>
        <w:t>ensemble 180°, on voit que l'angle ACD = 180* —18* = 162*. Mais les deux angles ACO et DCO sont évi</w:t>
      </w:r>
      <w:r>
        <w:rPr>
          <w:rStyle w:val="Corpsdutexteb"/>
        </w:rPr>
        <w:softHyphen/>
        <w:t xml:space="preserve">demment égaux ; donc on a l'angle ACO — </w:t>
      </w:r>
      <w:r>
        <w:rPr>
          <w:rStyle w:val="Corpsdutexteb"/>
          <w:vertAlign w:val="subscript"/>
        </w:rPr>
        <w:t>=</w:t>
      </w:r>
      <w:r>
        <w:rPr>
          <w:rStyle w:val="Corpsdutexteb"/>
        </w:rPr>
        <w:t xml:space="preserve"> 81«. Comme l'angle OAC est droit et </w:t>
      </w:r>
      <w:r>
        <w:rPr>
          <w:rStyle w:val="Corpsdutexteb"/>
        </w:rPr>
        <w:t>que OA est le rayon de la Terre, on connaît un côté et les angles du triangle OAC, ¡et par conséquent on peut en calculer tous les élé</w:t>
      </w:r>
      <w:r>
        <w:rPr>
          <w:rStyle w:val="Corpsdutexteb"/>
        </w:rPr>
        <w:softHyphen/>
        <w:t>ments. On peut donc regarder OC comme connu, et de</w:t>
      </w:r>
      <w:r>
        <w:br w:type="page"/>
      </w:r>
    </w:p>
    <w:p w:rsidR="00813E6E" w:rsidRDefault="00E325B0">
      <w:pPr>
        <w:pStyle w:val="Corpsdutexte481"/>
        <w:spacing w:after="575" w:line="120" w:lineRule="exact"/>
        <w:ind w:left="2280"/>
      </w:pPr>
      <w:r>
        <w:t>»</w:t>
      </w:r>
    </w:p>
    <w:p w:rsidR="00813E6E" w:rsidRDefault="00E325B0">
      <w:pPr>
        <w:pStyle w:val="Corpsdutexte0"/>
        <w:spacing w:before="0" w:after="0" w:line="293" w:lineRule="exact"/>
        <w:ind w:left="40" w:right="20" w:firstLine="0"/>
        <w:jc w:val="both"/>
      </w:pPr>
      <w:r>
        <w:rPr>
          <w:rStyle w:val="Corpsdutexteb"/>
        </w:rPr>
        <w:t>là il résulte qu'on a la hauteur CE de l'atmosphère, dif</w:t>
      </w:r>
      <w:r>
        <w:rPr>
          <w:rStyle w:val="Corpsdutexteb"/>
        </w:rPr>
        <w:softHyphen/>
      </w:r>
      <w:r>
        <w:rPr>
          <w:rStyle w:val="Corpsdutexteb"/>
        </w:rPr>
        <w:t>férence entre OC et OE = OA.</w:t>
      </w:r>
    </w:p>
    <w:p w:rsidR="00813E6E" w:rsidRDefault="00E325B0">
      <w:pPr>
        <w:pStyle w:val="Corpsdutexte0"/>
        <w:spacing w:before="0" w:after="0" w:line="293" w:lineRule="exact"/>
        <w:ind w:left="40" w:right="20" w:firstLine="240"/>
        <w:jc w:val="both"/>
      </w:pPr>
      <w:r>
        <w:rPr>
          <w:rStyle w:val="Corpsdutexteb"/>
        </w:rPr>
        <w:t>Telle est la méthode imaginée par Kepler pour con</w:t>
      </w:r>
      <w:r>
        <w:rPr>
          <w:rStyle w:val="Corpsdutexteb"/>
        </w:rPr>
        <w:softHyphen/>
        <w:t>clure des phénomènes crépusculaires la hauteur de l'at</w:t>
      </w:r>
      <w:r>
        <w:rPr>
          <w:rStyle w:val="Corpsdutexteb"/>
        </w:rPr>
        <w:softHyphen/>
        <w:t>mosphère. Cette méthode présente plus d'une incertitude. La Hire songea le premier à la corriger en faisant entrer dans le</w:t>
      </w:r>
      <w:r>
        <w:rPr>
          <w:rStyle w:val="Corpsdutexteb"/>
        </w:rPr>
        <w:t xml:space="preserve"> calcul l'influence de la réfraction exercée par l'atmosphère sur la ligne CDS. Mais je dois dire que toutes les déterminations de la hauteur de l'atmosphère, fondées sur la durée du crépuscule, qu'on a obtenues jus</w:t>
      </w:r>
      <w:r>
        <w:rPr>
          <w:rStyle w:val="Corpsdutexteb"/>
        </w:rPr>
        <w:softHyphen/>
        <w:t>qu'ici, reposent sur l'hypothèse que les</w:t>
      </w:r>
      <w:r>
        <w:rPr>
          <w:rStyle w:val="Corpsdutexteb"/>
        </w:rPr>
        <w:t xml:space="preserve"> rayons venant du Soleil, qui dessinent la limite du phénomène, n'ont été réfléchis qu'une seule fois; toutes supposent qu'après deux réflexions sur des couches d'air, la lumière solaire est trop affaiblie pour produire quelque lueur appré</w:t>
      </w:r>
      <w:r>
        <w:rPr>
          <w:rStyle w:val="Corpsdutexteb"/>
        </w:rPr>
        <w:softHyphen/>
        <w:t>ciable. Aujourd'</w:t>
      </w:r>
      <w:r>
        <w:rPr>
          <w:rStyle w:val="Corpsdutexteb"/>
        </w:rPr>
        <w:t>hui ces bases du calcul ne seraient plus admissibles. Des expériences de polarisation ont prouvé, en effet, que des réflexions multiples contribuent d'une manière importante à la dissémination de la lumière du Soleil dans l'atmosphère ; que, dans chaque di</w:t>
      </w:r>
      <w:r>
        <w:rPr>
          <w:rStyle w:val="Corpsdutexteb"/>
        </w:rPr>
        <w:t>rection, des rayons réfléchis plusieurs fois entrent pour une part notable dans le faisceau total qui arrive à l'œil. Au sur</w:t>
      </w:r>
      <w:r>
        <w:rPr>
          <w:rStyle w:val="Corpsdutexteb"/>
        </w:rPr>
        <w:softHyphen/>
        <w:t>plus, il est manifeste qu'en introduisant cette nouvelle donnée dans le calcul, on trouverait des hauteurs de l'atmosphère plus pet</w:t>
      </w:r>
      <w:r>
        <w:rPr>
          <w:rStyle w:val="Corpsdutexteb"/>
        </w:rPr>
        <w:t>ites que par l'ancienne méthode qui donne 60,000 mètres ou 15 lieues pour la plus grande épaisseur de la couche aérienne qui entoure notre planète.</w:t>
      </w:r>
    </w:p>
    <w:p w:rsidR="00813E6E" w:rsidRDefault="00E325B0">
      <w:pPr>
        <w:pStyle w:val="Corpsdutexte0"/>
        <w:spacing w:before="0" w:after="0" w:line="293" w:lineRule="exact"/>
        <w:ind w:left="40" w:right="20" w:firstLine="240"/>
        <w:jc w:val="both"/>
      </w:pPr>
      <w:r>
        <w:rPr>
          <w:rStyle w:val="Corpsdutexteb"/>
        </w:rPr>
        <w:t>Nous avons trouvé précédemment (p. 184) que, d'après la hauteur moyenne du baromètre au niveau de l'Océan, l</w:t>
      </w:r>
      <w:r>
        <w:rPr>
          <w:rStyle w:val="Corpsdutexteb"/>
        </w:rPr>
        <w:t>a hauteur de l'atmosphère ne serait pas de 8,000 mètres</w:t>
      </w:r>
      <w:r>
        <w:rPr>
          <w:rStyle w:val="Corpsdutexteb"/>
        </w:rPr>
        <w:br w:type="page"/>
        <w:t>ou de 2 lieues, si la densité de l'air ne diminuait pas à mesure qu'on s'élève dans des régions plus éloignées de la surface de la Terre, ce qu'il est impossible d'admettre. On peut donc dire aujourd'</w:t>
      </w:r>
      <w:r>
        <w:rPr>
          <w:rStyle w:val="Corpsdutexteb"/>
        </w:rPr>
        <w:t>hui que la hauteur de notre atmosphère est comprise entre 2 et 15 lieues. M. Biot, en discutant les observations de température et de pression recueillies soit dans les ascensions de MM. de Humboldt et Boussingault sur le flanc de hautes montagnes, soit da</w:t>
      </w:r>
      <w:r>
        <w:rPr>
          <w:rStyle w:val="Corpsdutexteb"/>
        </w:rPr>
        <w:t>ns le voyage aérostatique accompli en un temps calme par Gay-Lussac, a calculé que l'épaisseur de l'air qui nous entoure ne doit pas dépasser 48,000 mètres ou 12 lieues. D'après le nombre que nous avons donné pour le rayon de la Terre (chap. i, p. 2), on v</w:t>
      </w:r>
      <w:r>
        <w:rPr>
          <w:rStyle w:val="Corpsdutexteb"/>
        </w:rPr>
        <w:t>oit que la hauteur de l'atmosphère n'est que la 132</w:t>
      </w:r>
      <w:r>
        <w:rPr>
          <w:rStyle w:val="Corpsdutexteb"/>
          <w:vertAlign w:val="superscript"/>
        </w:rPr>
        <w:t>e</w:t>
      </w:r>
      <w:r>
        <w:rPr>
          <w:rStyle w:val="Corpsdutexteb"/>
        </w:rPr>
        <w:t xml:space="preserve"> partie de ce rayon, c'est- à-dire que si l'on représentait la Terre par une Sphère de 10 mètres de diamètre , l'atmosphère n'occuperait au* ce globe qu'une hauteur de 38 millimètres.</w:t>
      </w:r>
    </w:p>
    <w:p w:rsidR="00813E6E" w:rsidRDefault="00E325B0">
      <w:pPr>
        <w:pStyle w:val="Corpsdutexte0"/>
        <w:spacing w:before="0" w:after="0" w:line="293" w:lineRule="exact"/>
        <w:ind w:left="60" w:right="20" w:firstLine="220"/>
        <w:jc w:val="both"/>
      </w:pPr>
      <w:r>
        <w:rPr>
          <w:rStyle w:val="Corpsdutexteb"/>
        </w:rPr>
        <w:t>Malgré sa faible épa</w:t>
      </w:r>
      <w:r>
        <w:rPr>
          <w:rStyle w:val="Corpsdutexteb"/>
        </w:rPr>
        <w:t>isseur, l'atmosphère joue tin très- grand rôle dans l'observation des phénomènes astrono</w:t>
      </w:r>
      <w:r>
        <w:rPr>
          <w:rStyle w:val="Corpsdutexteb"/>
        </w:rPr>
        <w:softHyphen/>
        <w:t>miques. Il est facile de reconnaître que l'air agit sur la lumière qui le traverse, pour la dévier de sa route primi</w:t>
      </w:r>
      <w:r>
        <w:rPr>
          <w:rStyle w:val="Corpsdutexteb"/>
        </w:rPr>
        <w:softHyphen/>
        <w:t>tive.' C'est pourquoil'on ne trouve pas la même di</w:t>
      </w:r>
      <w:r>
        <w:rPr>
          <w:rStyle w:val="Corpsdutexteb"/>
        </w:rPr>
        <w:t>stance ■polaire pour les étoiles si on les observe près du zénith, oa&lt; lorsqu'elles sont près de l'horizon; dans ce dernier cas, la distance du pôle déduite de l'observation est plus petite que dans le premier. Nous avons vu (liv. m, chap. iv, t. i, p. 82)</w:t>
      </w:r>
      <w:r>
        <w:rPr>
          <w:rStyle w:val="Corpsdutexteb"/>
        </w:rPr>
        <w:t xml:space="preserve"> que Ptolémée signalait déjà dans son</w:t>
      </w:r>
      <w:r>
        <w:rPr>
          <w:rStyle w:val="CorpsdutexteAngsanaNew15ptGrasItaliquef"/>
        </w:rPr>
        <w:t xml:space="preserve"> Optique</w:t>
      </w:r>
      <w:r>
        <w:rPr>
          <w:rStyle w:val="Corpsdutexteb"/>
        </w:rPr>
        <w:t xml:space="preserve"> la flexion exercée par la réfraction que les rayons lumineux des étoiles éprouvent dans l'atmosphère terrestre.</w:t>
      </w:r>
      <w:r>
        <w:br w:type="page"/>
      </w:r>
    </w:p>
    <w:p w:rsidR="00813E6E" w:rsidRDefault="00E325B0">
      <w:pPr>
        <w:pStyle w:val="Corpsdutexte0"/>
        <w:spacing w:before="0" w:after="0" w:line="293" w:lineRule="exact"/>
        <w:ind w:left="20" w:right="20" w:firstLine="300"/>
        <w:jc w:val="both"/>
      </w:pPr>
      <w:r>
        <w:rPr>
          <w:rStyle w:val="Corpsdutexteb"/>
        </w:rPr>
        <w:t xml:space="preserve">La réfraction varie d'intensité avec les différents corps. Quelle est-elle pour les divers états </w:t>
      </w:r>
      <w:r>
        <w:rPr>
          <w:rStyle w:val="Corpsdutexteb"/>
        </w:rPr>
        <w:t>de l'air? Il est extrêmement difficile de mesurer exactement le pouvoir réfractif de l'air par des expériences directes; aussi les géomètres et les astronomes ont mieux aimé le déduire pendant longtemps d'un grand nombre d'observations faites sur les haute</w:t>
      </w:r>
      <w:r>
        <w:rPr>
          <w:rStyle w:val="Corpsdutexteb"/>
        </w:rPr>
        <w:t>urs apparentes des astres comparées à leurs positions réelles. Cependant Hauksbée, sur l'invita</w:t>
      </w:r>
      <w:r>
        <w:rPr>
          <w:rStyle w:val="Corpsdutexteb"/>
        </w:rPr>
        <w:softHyphen/>
        <w:t xml:space="preserve">tion de Newton, a fait en Angleterre quelquesexpériences sur ce sujet en regardant un objet éloigné à travers un prisme qui était successivement vide et rempli </w:t>
      </w:r>
      <w:r>
        <w:rPr>
          <w:rStyle w:val="Corpsdutexteb"/>
        </w:rPr>
        <w:t>d'air, et en mesurant, l'écart de ses positions apparentes dans les deux circonstanpes. On comprend que cet écart fait con</w:t>
      </w:r>
      <w:r>
        <w:rPr>
          <w:rStyle w:val="Corpsdutexteb"/>
        </w:rPr>
        <w:softHyphen/>
        <w:t>naître la déviation éprouvée par le rayon lumineux. Tou</w:t>
      </w:r>
      <w:r>
        <w:rPr>
          <w:rStyle w:val="Corpsdutexteb"/>
        </w:rPr>
        <w:softHyphen/>
        <w:t>tefois le prisme employé par Hauksbée n'ayant qu'un très-petit angle réfringe</w:t>
      </w:r>
      <w:r>
        <w:rPr>
          <w:rStyle w:val="Corpsdutexteb"/>
        </w:rPr>
        <w:t>nt ne produisait qu'une réfrac</w:t>
      </w:r>
      <w:r>
        <w:rPr>
          <w:rStyle w:val="Corpsdutexteb"/>
        </w:rPr>
        <w:softHyphen/>
        <w:t xml:space="preserve">tion pareillement très-petite. En outre, les différences de hauteur de l'objet ne pouvaient pas être appréciées avec une grande exactitude, et on ne savait pas tenir compte à cette époque des changements de température et de </w:t>
      </w:r>
      <w:r>
        <w:rPr>
          <w:rStyle w:val="Corpsdutexteb"/>
        </w:rPr>
        <w:t>pression, puisque le thermomètre et le baromètre n'étaient pas encore employés. Aussi la. force réfringente de l'air n'avait pas été déterminée avec une précision suffisante pour qu'on pût l'employer dans les observations astrono</w:t>
      </w:r>
      <w:r>
        <w:rPr>
          <w:rStyle w:val="Corpsdutexteb"/>
        </w:rPr>
        <w:softHyphen/>
        <w:t>miques. Les expériences de</w:t>
      </w:r>
      <w:r>
        <w:rPr>
          <w:rStyle w:val="Corpsdutexteb"/>
        </w:rPr>
        <w:t xml:space="preserve"> Hauksbée prouvaient ¡seule</w:t>
      </w:r>
      <w:r>
        <w:rPr>
          <w:rStyle w:val="Corpsdutexteb"/>
        </w:rPr>
        <w:softHyphen/>
        <w:t>ment que l'air a un pouvoir réfractif à peu près pro</w:t>
      </w:r>
      <w:r>
        <w:rPr>
          <w:rStyle w:val="Corpsdutexteb"/>
        </w:rPr>
        <w:softHyphen/>
        <w:t>portionnel à sa densité. Borda reprit la question pour appliquer à sa solution , les méthodes perfectionnées que les progrès des sciences avaient suggérées, depuis le temps de</w:t>
      </w:r>
      <w:r>
        <w:rPr>
          <w:rStyle w:val="Corpsdutexteb"/>
        </w:rPr>
        <w:t xml:space="preserve"> Newton, mais il mourut avant de terminer ses</w:t>
      </w:r>
      <w:r>
        <w:rPr>
          <w:rStyle w:val="Corpsdutexteb"/>
        </w:rPr>
        <w:br w:type="page"/>
        <w:t xml:space="preserve">expériences, et on n'a même retrouvé aucun des résultats qu'il a dû obtenir. Nous avons pu, M. Biot et moi, venir à bout de ce travail, en étendant nos recherches à un très - grand nombre de gaz et de vapeurs. </w:t>
      </w:r>
      <w:r>
        <w:rPr>
          <w:rStyle w:val="Corpsdutexteb"/>
        </w:rPr>
        <w:t>Nous nous Sommes servis, du reste, du prisme à angle extrêmement ouvert de Borda. Nous avons retrouvé le même coeffi</w:t>
      </w:r>
      <w:r>
        <w:rPr>
          <w:rStyle w:val="Corpsdutexteb"/>
        </w:rPr>
        <w:softHyphen/>
        <w:t>cient que Delambre avait déduit d'un grand nombre d'observations de Piazzi et de plusieurs centaines de hau</w:t>
      </w:r>
      <w:r>
        <w:rPr>
          <w:rStyle w:val="Corpsdutexteb"/>
        </w:rPr>
        <w:softHyphen/>
        <w:t>teurs du Soleil qu'il avait obs</w:t>
      </w:r>
      <w:r>
        <w:rPr>
          <w:rStyle w:val="Corpsdutexteb"/>
        </w:rPr>
        <w:t>ervées à Bourges, depuis 70° jusqu'à 90° 20' de distance au zénith. Cette confir</w:t>
      </w:r>
      <w:r>
        <w:rPr>
          <w:rStyle w:val="Corpsdutexteb"/>
        </w:rPr>
        <w:softHyphen/>
        <w:t>mation a donné une grande confiance aux astronomes dans les tables des réfractions calculées par les formules que Laplace a établies dans le tome iv de la</w:t>
      </w:r>
      <w:r>
        <w:rPr>
          <w:rStyle w:val="CorpsdutexteAngsanaNew15ptGrasItaliquef"/>
        </w:rPr>
        <w:t xml:space="preserve"> Mécanique céleste,</w:t>
      </w:r>
      <w:r>
        <w:rPr>
          <w:rStyle w:val="Corpsdutexteb"/>
        </w:rPr>
        <w:t xml:space="preserve"> d</w:t>
      </w:r>
      <w:r>
        <w:rPr>
          <w:rStyle w:val="Corpsdutexteb"/>
        </w:rPr>
        <w:t xml:space="preserve">'après l'hypothèse d'une disposition uniforme des diverses couches d'air superposées, formules dans lesquelles il restait à trouver le coefficient relatif au pouvoir réfringent de Pair. Ce pouvoir réfringent est, il est vrai, déterminé dans l'hypothèse où </w:t>
      </w:r>
      <w:r>
        <w:rPr>
          <w:rStyle w:val="Corpsdutexteb"/>
        </w:rPr>
        <w:t>l'air atmosphé</w:t>
      </w:r>
      <w:r>
        <w:rPr>
          <w:rStyle w:val="Corpsdutexteb"/>
        </w:rPr>
        <w:softHyphen/>
        <w:t>rique ne'contiendrait que de l'oxygène et de l'azote. Or, on sait que, si le rapport de ces deux gaz reste constant en tous temps, en tods lieux et à toutes les hauteurs, de 79.10 pour l'azote à 20.90 pour l'oxygène, il y a en outre dans l'a</w:t>
      </w:r>
      <w:r>
        <w:rPr>
          <w:rStyle w:val="Corpsdutexteb"/>
        </w:rPr>
        <w:t>tmosphère de 4 à 6 dix millièmes d'acide carbo</w:t>
      </w:r>
      <w:r>
        <w:rPr>
          <w:rStyle w:val="Corpsdutexteb"/>
        </w:rPr>
        <w:softHyphen/>
        <w:t>nique et une quantité incessamment variable de vapeur d'eau. Mais les expériences que M. Biot et moi avons faites démontrent que le pouvoir réfringent de la vapeur d'eau diffère assez peu de celui de l'air pro</w:t>
      </w:r>
      <w:r>
        <w:rPr>
          <w:rStyle w:val="Corpsdutexteb"/>
        </w:rPr>
        <w:t>prement dit, pour qu'on puisse négliger, en général^ la correction qui dépen</w:t>
      </w:r>
      <w:r>
        <w:rPr>
          <w:rStyle w:val="Corpsdutexteb"/>
        </w:rPr>
        <w:softHyphen/>
        <w:t xml:space="preserve">drait de l'état hygrométrique de l'atmosphère au moment de l'observation. On n'a besoin de tenir compte que dè </w:t>
      </w:r>
      <w:r>
        <w:rPr>
          <w:rStyle w:val="Corpsdutexte8pt2"/>
        </w:rPr>
        <w:t>A.—m.</w:t>
      </w:r>
      <w:r>
        <w:rPr>
          <w:rStyle w:val="Corpsdutexte8pt2"/>
        </w:rPr>
        <w:tab/>
        <w:t>13</w:t>
      </w:r>
      <w:r>
        <w:rPr>
          <w:rStyle w:val="Corpsdutexte8pt2"/>
        </w:rPr>
        <w:br w:type="page"/>
      </w:r>
      <w:r>
        <w:rPr>
          <w:rStyle w:val="Corpsdutexteb"/>
        </w:rPr>
        <w:t>la température de l'air et de la pression barométrique. La</w:t>
      </w:r>
      <w:r>
        <w:rPr>
          <w:rStyle w:val="CorpsdutexteAngsanaNew15ptGrasItaliquef"/>
        </w:rPr>
        <w:t xml:space="preserve"> </w:t>
      </w:r>
      <w:r>
        <w:rPr>
          <w:rStyle w:val="CorpsdutexteAngsanaNew15ptGrasItaliquef"/>
        </w:rPr>
        <w:t>Connaissance des temps</w:t>
      </w:r>
      <w:r>
        <w:rPr>
          <w:rStyle w:val="Corpsdutexteb"/>
        </w:rPr>
        <w:t xml:space="preserve"> renferme à cet égard des tables très-commodes calculées par M. Caillet, d'après les formules de Laplace. Nous extrairons de ces tables les réfractions pour la hauteur barométrique moyenne de 760 millimètres et pour la température de </w:t>
      </w:r>
      <w:r>
        <w:rPr>
          <w:rStyle w:val="Corpsdutexteb"/>
        </w:rPr>
        <w:t>10 degrés centigrades , en les prenant seulement pour les degrés entiers de distances zénithales. Nous n'avons pour but que d'indiquer ici l'importance du phénomène, et nous n'entrerons pas dans la discussion des corrections à ap</w:t>
      </w:r>
      <w:r>
        <w:rPr>
          <w:rStyle w:val="Corpsdutexteb"/>
        </w:rPr>
        <w:softHyphen/>
        <w:t>porter aux valeurs données</w:t>
      </w:r>
      <w:r>
        <w:rPr>
          <w:rStyle w:val="Corpsdutexteb"/>
        </w:rPr>
        <w:t xml:space="preserve"> par la table, à cause des varia</w:t>
      </w:r>
      <w:r>
        <w:rPr>
          <w:rStyle w:val="Corpsdutexteb"/>
        </w:rPr>
        <w:softHyphen/>
        <w:t>tions de la température et de la pression qu'il doit nous suffire d'avoir signalées ; ces corrections ne sont impor</w:t>
      </w:r>
      <w:r>
        <w:rPr>
          <w:rStyle w:val="Corpsdutexteb"/>
        </w:rPr>
        <w:softHyphen/>
        <w:t>tantes que pour les observations très-précises.</w:t>
      </w:r>
    </w:p>
    <w:p w:rsidR="00813E6E" w:rsidRDefault="00E325B0">
      <w:pPr>
        <w:pStyle w:val="Corpsdutexte0"/>
        <w:spacing w:before="0" w:after="0" w:line="293" w:lineRule="exact"/>
        <w:ind w:left="40" w:right="40" w:firstLine="180"/>
        <w:jc w:val="both"/>
      </w:pPr>
      <w:r>
        <w:rPr>
          <w:rStyle w:val="Corpsdutexteb"/>
        </w:rPr>
        <w:t>Nous ferons remarquer que les réfractions sont natu</w:t>
      </w:r>
      <w:r>
        <w:rPr>
          <w:rStyle w:val="Corpsdutexteb"/>
        </w:rPr>
        <w:softHyphen/>
        <w:t>relleme</w:t>
      </w:r>
      <w:r>
        <w:rPr>
          <w:rStyle w:val="Corpsdutexteb"/>
        </w:rPr>
        <w:t>nt différentes, selon qu'on observe à des hauteurs plus ou moins élevées au-dessus du niveau moyen de la mer ; elles diminuent à mesure que l'en s'élève, contrai</w:t>
      </w:r>
      <w:r>
        <w:rPr>
          <w:rStyle w:val="Corpsdutexteb"/>
        </w:rPr>
        <w:softHyphen/>
        <w:t xml:space="preserve">rement à l'hypothèse sur laquelle Dominique Cassini </w:t>
      </w:r>
      <w:r>
        <w:rPr>
          <w:rStyle w:val="Corpsdutexte85ptGras"/>
        </w:rPr>
        <w:t>Avait</w:t>
      </w:r>
      <w:r>
        <w:rPr>
          <w:rStyle w:val="Corpsdutexteb"/>
        </w:rPr>
        <w:t xml:space="preserve"> formé une table des réfractions et q</w:t>
      </w:r>
      <w:r>
        <w:rPr>
          <w:rStyle w:val="Corpsdutexteb"/>
        </w:rPr>
        <w:t>ui consistait à admettre simplement que l'atmosphère avait une densité constante.</w:t>
      </w:r>
    </w:p>
    <w:p w:rsidR="00813E6E" w:rsidRDefault="00E325B0">
      <w:pPr>
        <w:pStyle w:val="Corpsdutexte0"/>
        <w:spacing w:before="0" w:after="0" w:line="293" w:lineRule="exact"/>
        <w:ind w:left="40" w:right="40" w:firstLine="180"/>
        <w:jc w:val="both"/>
      </w:pPr>
      <w:r>
        <w:rPr>
          <w:rStyle w:val="Corpsdutexteb"/>
        </w:rPr>
        <w:t>. Les changements de densités atmosphériques dépen</w:t>
      </w:r>
      <w:r>
        <w:rPr>
          <w:rStyle w:val="Corpsdutexteb"/>
        </w:rPr>
        <w:softHyphen/>
        <w:t>dant des-variations de la température , n'ont pas certai</w:t>
      </w:r>
      <w:r>
        <w:rPr>
          <w:rStyle w:val="Corpsdutexteb"/>
        </w:rPr>
        <w:softHyphen/>
        <w:t xml:space="preserve">nement lieu, d'une manière constamment proportionnelle dans toute </w:t>
      </w:r>
      <w:r>
        <w:rPr>
          <w:rStyle w:val="Corpsdutexteb"/>
        </w:rPr>
        <w:t>l'étendue de l'atmosphère superposée à un lieu donné : par conséquent la correction introduite, d'après la seule observation du baromètre et du thermomètre pla</w:t>
      </w:r>
      <w:r>
        <w:rPr>
          <w:rStyle w:val="Corpsdutexteb"/>
        </w:rPr>
        <w:softHyphen/>
        <w:t>cés dans la couche d'air qui,touche la Terre, ne saurait toujours suffire; mais l'erreur due à c</w:t>
      </w:r>
      <w:r>
        <w:rPr>
          <w:rStyle w:val="Corpsdutexteb"/>
        </w:rPr>
        <w:t>ette cause est tout</w:t>
      </w:r>
      <w:r>
        <w:br w:type="page"/>
      </w:r>
    </w:p>
    <w:p w:rsidR="00813E6E" w:rsidRDefault="00E325B0">
      <w:pPr>
        <w:pStyle w:val="En-tte120"/>
        <w:keepNext/>
        <w:keepLines/>
        <w:spacing w:before="0" w:after="60" w:line="302" w:lineRule="exact"/>
        <w:ind w:left="80"/>
        <w:jc w:val="both"/>
      </w:pPr>
      <w:bookmarkStart w:id="11" w:name="bookmark10"/>
      <w:r>
        <w:rPr>
          <w:rStyle w:val="En-tte122"/>
        </w:rPr>
        <w:t>à fait insignifiante, lorsqu'on n'observe pas à plus de 75° du zénith.</w:t>
      </w:r>
      <w:bookmarkEnd w:id="11"/>
    </w:p>
    <w:p w:rsidR="00813E6E" w:rsidRDefault="00E325B0">
      <w:pPr>
        <w:pStyle w:val="Lgendedutableau0"/>
        <w:framePr w:wrap="notBeside" w:vAnchor="text" w:hAnchor="text" w:xAlign="center" w:y="1"/>
        <w:spacing w:line="260" w:lineRule="exact"/>
        <w:jc w:val="center"/>
      </w:pPr>
      <w:r>
        <w:rPr>
          <w:rStyle w:val="Lgendedutableau2"/>
        </w:rPr>
        <w:t>Table des réfractions.</w:t>
      </w:r>
    </w:p>
    <w:tbl>
      <w:tblPr>
        <w:tblW w:w="0" w:type="auto"/>
        <w:jc w:val="center"/>
        <w:tblLayout w:type="fixed"/>
        <w:tblCellMar>
          <w:left w:w="10" w:type="dxa"/>
          <w:right w:w="10" w:type="dxa"/>
        </w:tblCellMar>
        <w:tblLook w:val="04A0" w:firstRow="1" w:lastRow="0" w:firstColumn="1" w:lastColumn="0" w:noHBand="0" w:noVBand="1"/>
      </w:tblPr>
      <w:tblGrid>
        <w:gridCol w:w="610"/>
        <w:gridCol w:w="557"/>
        <w:gridCol w:w="398"/>
        <w:gridCol w:w="768"/>
        <w:gridCol w:w="485"/>
        <w:gridCol w:w="398"/>
        <w:gridCol w:w="754"/>
        <w:gridCol w:w="768"/>
      </w:tblGrid>
      <w:tr w:rsidR="00813E6E">
        <w:tblPrEx>
          <w:tblCellMar>
            <w:top w:w="0" w:type="dxa"/>
            <w:bottom w:w="0" w:type="dxa"/>
          </w:tblCellMar>
        </w:tblPrEx>
        <w:trPr>
          <w:trHeight w:val="475"/>
          <w:jc w:val="center"/>
        </w:trPr>
        <w:tc>
          <w:tcPr>
            <w:tcW w:w="610" w:type="dxa"/>
          </w:tcPr>
          <w:p w:rsidR="00813E6E" w:rsidRDefault="00E325B0">
            <w:pPr>
              <w:pStyle w:val="Corpsdutexte40"/>
              <w:framePr w:wrap="notBeside" w:vAnchor="text" w:hAnchor="text" w:xAlign="center" w:y="1"/>
              <w:spacing w:before="0" w:line="125" w:lineRule="exact"/>
              <w:ind w:left="160"/>
            </w:pPr>
            <w:r>
              <w:rPr>
                <w:rStyle w:val="Corpsdutexte49"/>
              </w:rPr>
              <w:t>Distances</w:t>
            </w:r>
          </w:p>
          <w:p w:rsidR="00813E6E" w:rsidRDefault="00E325B0">
            <w:pPr>
              <w:pStyle w:val="Corpsdutexte40"/>
              <w:framePr w:wrap="notBeside" w:vAnchor="text" w:hAnchor="text" w:xAlign="center" w:y="1"/>
              <w:spacing w:before="0" w:line="125" w:lineRule="exact"/>
              <w:ind w:left="160"/>
            </w:pPr>
            <w:r>
              <w:rPr>
                <w:rStyle w:val="Corpsdutexte49"/>
              </w:rPr>
              <w:t>au zénith.</w:t>
            </w:r>
          </w:p>
        </w:tc>
        <w:tc>
          <w:tcPr>
            <w:tcW w:w="955" w:type="dxa"/>
            <w:gridSpan w:val="2"/>
          </w:tcPr>
          <w:p w:rsidR="00813E6E" w:rsidRDefault="00E325B0">
            <w:pPr>
              <w:pStyle w:val="Corpsdutexte40"/>
              <w:framePr w:wrap="notBeside" w:vAnchor="text" w:hAnchor="text" w:xAlign="center" w:y="1"/>
              <w:spacing w:before="0" w:line="240" w:lineRule="auto"/>
              <w:ind w:left="60"/>
            </w:pPr>
            <w:r>
              <w:rPr>
                <w:rStyle w:val="Corpsdutexte49"/>
              </w:rPr>
              <w:t>Réfractions.</w:t>
            </w:r>
          </w:p>
        </w:tc>
        <w:tc>
          <w:tcPr>
            <w:tcW w:w="768" w:type="dxa"/>
          </w:tcPr>
          <w:p w:rsidR="00813E6E" w:rsidRDefault="00E325B0">
            <w:pPr>
              <w:pStyle w:val="Corpsdutexte40"/>
              <w:framePr w:wrap="notBeside" w:vAnchor="text" w:hAnchor="text" w:xAlign="center" w:y="1"/>
              <w:spacing w:before="0" w:line="125" w:lineRule="exact"/>
              <w:jc w:val="both"/>
            </w:pPr>
            <w:r>
              <w:rPr>
                <w:rStyle w:val="Corpsdutexte49"/>
              </w:rPr>
              <w:t>Distances an zénith.</w:t>
            </w:r>
          </w:p>
        </w:tc>
        <w:tc>
          <w:tcPr>
            <w:tcW w:w="883" w:type="dxa"/>
            <w:gridSpan w:val="2"/>
          </w:tcPr>
          <w:p w:rsidR="00813E6E" w:rsidRDefault="00E325B0">
            <w:pPr>
              <w:pStyle w:val="Corpsdutexte40"/>
              <w:framePr w:wrap="notBeside" w:vAnchor="text" w:hAnchor="text" w:xAlign="center" w:y="1"/>
              <w:spacing w:before="0" w:line="240" w:lineRule="auto"/>
              <w:ind w:left="80"/>
            </w:pPr>
            <w:r>
              <w:rPr>
                <w:rStyle w:val="Corpsdutexte49"/>
              </w:rPr>
              <w:t>Réfractions.</w:t>
            </w:r>
          </w:p>
        </w:tc>
        <w:tc>
          <w:tcPr>
            <w:tcW w:w="754" w:type="dxa"/>
          </w:tcPr>
          <w:p w:rsidR="00813E6E" w:rsidRDefault="00E325B0">
            <w:pPr>
              <w:pStyle w:val="Corpsdutexte40"/>
              <w:framePr w:wrap="notBeside" w:vAnchor="text" w:hAnchor="text" w:xAlign="center" w:y="1"/>
              <w:spacing w:before="0" w:line="125" w:lineRule="exact"/>
              <w:jc w:val="both"/>
            </w:pPr>
            <w:r>
              <w:rPr>
                <w:rStyle w:val="Corpsdutexte49"/>
              </w:rPr>
              <w:t>Distances au zénith.</w:t>
            </w:r>
          </w:p>
        </w:tc>
        <w:tc>
          <w:tcPr>
            <w:tcW w:w="768" w:type="dxa"/>
          </w:tcPr>
          <w:p w:rsidR="00813E6E" w:rsidRDefault="00E325B0">
            <w:pPr>
              <w:pStyle w:val="Corpsdutexte40"/>
              <w:framePr w:wrap="notBeside" w:vAnchor="text" w:hAnchor="text" w:xAlign="center" w:y="1"/>
              <w:spacing w:before="0" w:line="240" w:lineRule="auto"/>
              <w:ind w:left="100"/>
            </w:pPr>
            <w:r>
              <w:rPr>
                <w:rStyle w:val="Corpsdutexte49"/>
              </w:rPr>
              <w:t>Réfractions.</w:t>
            </w:r>
          </w:p>
        </w:tc>
      </w:tr>
      <w:tr w:rsidR="00813E6E">
        <w:tblPrEx>
          <w:tblCellMar>
            <w:top w:w="0" w:type="dxa"/>
            <w:bottom w:w="0" w:type="dxa"/>
          </w:tblCellMar>
        </w:tblPrEx>
        <w:trPr>
          <w:trHeight w:val="254"/>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90"</w:t>
            </w:r>
          </w:p>
        </w:tc>
        <w:tc>
          <w:tcPr>
            <w:tcW w:w="955" w:type="dxa"/>
            <w:gridSpan w:val="2"/>
          </w:tcPr>
          <w:p w:rsidR="00813E6E" w:rsidRDefault="00E325B0">
            <w:pPr>
              <w:pStyle w:val="Corpsdutexte60"/>
              <w:framePr w:wrap="notBeside" w:vAnchor="text" w:hAnchor="text" w:xAlign="center" w:y="1"/>
              <w:spacing w:after="0" w:line="240" w:lineRule="auto"/>
              <w:ind w:left="60"/>
            </w:pPr>
            <w:r>
              <w:rPr>
                <w:rStyle w:val="Corpsdutexte6d"/>
              </w:rPr>
              <w:t>33'47". 9</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w:t>
            </w:r>
          </w:p>
        </w:tc>
        <w:tc>
          <w:tcPr>
            <w:tcW w:w="883" w:type="dxa"/>
            <w:gridSpan w:val="2"/>
          </w:tcPr>
          <w:p w:rsidR="00813E6E" w:rsidRDefault="00E325B0">
            <w:pPr>
              <w:pStyle w:val="Corpsdutexte60"/>
              <w:framePr w:wrap="notBeside" w:vAnchor="text" w:hAnchor="text" w:xAlign="center" w:y="1"/>
              <w:spacing w:after="0" w:line="240" w:lineRule="auto"/>
              <w:ind w:left="80"/>
            </w:pPr>
            <w:r>
              <w:rPr>
                <w:rStyle w:val="Corpsdutexte6d"/>
              </w:rPr>
              <w:t>1' 36". 8</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29°</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(&gt;•32"</w:t>
            </w:r>
            <w:r>
              <w:rPr>
                <w:rStyle w:val="Corpsdutexte6d"/>
              </w:rPr>
              <w:t>. 3</w:t>
            </w:r>
          </w:p>
        </w:tc>
      </w:tr>
      <w:tr w:rsidR="00813E6E">
        <w:tblPrEx>
          <w:tblCellMar>
            <w:top w:w="0" w:type="dxa"/>
            <w:bottom w:w="0" w:type="dxa"/>
          </w:tblCellMar>
        </w:tblPrEx>
        <w:trPr>
          <w:trHeight w:val="20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89</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24 22</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58</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1 33</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.1</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28</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0 31 .0</w:t>
            </w:r>
          </w:p>
        </w:tc>
      </w:tr>
      <w:tr w:rsidR="00813E6E">
        <w:tblPrEx>
          <w:tblCellMar>
            <w:top w:w="0" w:type="dxa"/>
            <w:bottom w:w="0" w:type="dxa"/>
          </w:tblCellMar>
        </w:tblPrEx>
        <w:trPr>
          <w:trHeight w:val="20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88</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18 23</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.1</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57</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1 29</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.6</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27</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0 29 .7</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87</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14 28</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56</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1 26</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26</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0 28 .4</w:t>
            </w:r>
          </w:p>
        </w:tc>
      </w:tr>
      <w:tr w:rsidR="00813E6E">
        <w:tblPrEx>
          <w:tblCellMar>
            <w:top w:w="0" w:type="dxa"/>
            <w:bottom w:w="0" w:type="dxa"/>
          </w:tblCellMar>
        </w:tblPrEx>
        <w:trPr>
          <w:trHeight w:val="20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86</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11 48</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.8</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55</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1 23</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.1</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25</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0 27 .2</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65</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9 54</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.8</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54</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1 20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.1</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24</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0 26 .0</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84</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8 30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53</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1 17</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.2</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23</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0 24 .8</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83</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7 25</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.6</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52</w:t>
            </w:r>
          </w:p>
        </w:tc>
        <w:tc>
          <w:tcPr>
            <w:tcW w:w="485" w:type="dxa"/>
          </w:tcPr>
          <w:p w:rsidR="00813E6E" w:rsidRDefault="00E325B0">
            <w:pPr>
              <w:pStyle w:val="Corpsdutexte491"/>
              <w:framePr w:wrap="notBeside" w:vAnchor="text" w:hAnchor="text" w:xAlign="center" w:y="1"/>
              <w:spacing w:line="240" w:lineRule="auto"/>
              <w:ind w:left="80"/>
            </w:pPr>
            <w:r>
              <w:rPr>
                <w:rStyle w:val="Corpsdutexte49CenturySchoolbook8ptNonGras"/>
              </w:rPr>
              <w:t>1</w:t>
            </w:r>
            <w:r>
              <w:t xml:space="preserve"> 14</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.5</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- 22</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0 23 .6</w:t>
            </w:r>
          </w:p>
        </w:tc>
      </w:tr>
      <w:tr w:rsidR="00813E6E">
        <w:tblPrEx>
          <w:tblCellMar>
            <w:top w:w="0" w:type="dxa"/>
            <w:bottom w:w="0" w:type="dxa"/>
          </w:tblCellMar>
        </w:tblPrEx>
        <w:trPr>
          <w:trHeight w:val="20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82</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6 34</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51</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1 11</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.9</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21</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0 22 .4</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81</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5 53</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50</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1 9</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.4</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20</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0 21 .2</w:t>
            </w:r>
          </w:p>
        </w:tc>
      </w:tr>
      <w:tr w:rsidR="00813E6E">
        <w:tblPrEx>
          <w:tblCellMar>
            <w:top w:w="0" w:type="dxa"/>
            <w:bottom w:w="0" w:type="dxa"/>
          </w:tblCellMar>
        </w:tblPrEx>
        <w:trPr>
          <w:trHeight w:val="21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80</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5 20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.0</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49</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1 7</w:t>
            </w:r>
          </w:p>
        </w:tc>
        <w:tc>
          <w:tcPr>
            <w:tcW w:w="398" w:type="dxa"/>
          </w:tcPr>
          <w:p w:rsidR="00813E6E" w:rsidRDefault="00E325B0">
            <w:pPr>
              <w:pStyle w:val="Corpsdutexte501"/>
              <w:framePr w:wrap="notBeside" w:vAnchor="text" w:hAnchor="text" w:xAlign="center" w:y="1"/>
              <w:spacing w:line="240" w:lineRule="auto"/>
              <w:ind w:left="40"/>
            </w:pPr>
            <w:r>
              <w:t>.0</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19</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0 20 .1</w:t>
            </w:r>
          </w:p>
        </w:tc>
      </w:tr>
      <w:tr w:rsidR="00813E6E">
        <w:tblPrEx>
          <w:tblCellMar>
            <w:top w:w="0" w:type="dxa"/>
            <w:bottom w:w="0" w:type="dxa"/>
          </w:tblCellMar>
        </w:tblPrEx>
        <w:trPr>
          <w:trHeight w:val="20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79</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4 51</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.9</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48</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1 4</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18</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0 18 .9</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78</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4 28</w:t>
            </w:r>
          </w:p>
        </w:tc>
        <w:tc>
          <w:tcPr>
            <w:tcW w:w="398" w:type="dxa"/>
          </w:tcPr>
          <w:p w:rsidR="00813E6E" w:rsidRDefault="00E325B0">
            <w:pPr>
              <w:pStyle w:val="Corpsdutexte491"/>
              <w:framePr w:wrap="notBeside" w:vAnchor="text" w:hAnchor="text" w:xAlign="center" w:y="1"/>
              <w:spacing w:line="240" w:lineRule="auto"/>
              <w:ind w:left="40"/>
            </w:pPr>
            <w:r>
              <w:t>.1</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47</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1 2</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•5</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17</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0 17 .8</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77</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4 7</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46</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1 0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16</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0 16 .7</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76</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3 50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.0</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45</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0 58</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15</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0 15 .6</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75</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3 34</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.5</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44</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0 56</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14</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0 14 .5</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74</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3 20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.8</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43</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0 54</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13</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0 13 .5</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73</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3 8</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.6</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42</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0 52</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.5</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12</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0 12 .4</w:t>
            </w:r>
          </w:p>
        </w:tc>
      </w:tr>
      <w:tr w:rsidR="00813E6E">
        <w:tblPrEx>
          <w:tblCellMar>
            <w:top w:w="0" w:type="dxa"/>
            <w:bottom w:w="0" w:type="dxa"/>
          </w:tblCellMar>
        </w:tblPrEx>
        <w:trPr>
          <w:trHeight w:val="20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72</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2 57</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41</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0 50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11</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0 11 .3</w:t>
            </w:r>
          </w:p>
        </w:tc>
      </w:tr>
      <w:tr w:rsidR="00813E6E">
        <w:tblPrEx>
          <w:tblCellMar>
            <w:top w:w="0" w:type="dxa"/>
            <w:bottom w:w="0" w:type="dxa"/>
          </w:tblCellMar>
        </w:tblPrEx>
        <w:trPr>
          <w:trHeight w:val="21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71</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2 47</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.8</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40</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0 48</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.9</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10</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0 10 .3</w:t>
            </w:r>
          </w:p>
        </w:tc>
      </w:tr>
      <w:tr w:rsidR="00813E6E">
        <w:tblPrEx>
          <w:tblCellMar>
            <w:top w:w="0" w:type="dxa"/>
            <w:bottom w:w="0" w:type="dxa"/>
          </w:tblCellMar>
        </w:tblPrEx>
        <w:trPr>
          <w:trHeight w:val="202"/>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70</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2 38</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.9</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39</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0 47</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.2</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9</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0 9 .2</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69</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2 30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.8</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38</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0 45</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.5</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8</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0 8 .2</w:t>
            </w:r>
          </w:p>
        </w:tc>
      </w:tr>
      <w:tr w:rsidR="00813E6E">
        <w:tblPrEx>
          <w:tblCellMar>
            <w:top w:w="0" w:type="dxa"/>
            <w:bottom w:w="0" w:type="dxa"/>
          </w:tblCellMar>
        </w:tblPrEx>
        <w:trPr>
          <w:trHeight w:val="20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68</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2 23</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.4</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37</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0 43</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.9</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7</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0 7 .2</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67</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2 16</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.6</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36</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0 42</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6</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0 6 .1</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66</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2 10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35</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0 40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.8</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5</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0 5 .1</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65</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2 4</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.4</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34</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0 39</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4</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O 4 .1</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64</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1 59</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.0</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33</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0 37</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.9</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3</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0 3 .1</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63</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1 54</w:t>
            </w:r>
          </w:p>
        </w:tc>
        <w:tc>
          <w:tcPr>
            <w:tcW w:w="398" w:type="dxa"/>
          </w:tcPr>
          <w:p w:rsidR="00813E6E" w:rsidRDefault="00E325B0">
            <w:pPr>
              <w:pStyle w:val="Corpsdutexte501"/>
              <w:framePr w:wrap="notBeside" w:vAnchor="text" w:hAnchor="text" w:xAlign="center" w:y="1"/>
              <w:spacing w:line="240" w:lineRule="auto"/>
              <w:ind w:left="40"/>
            </w:pPr>
            <w:r>
              <w:t>.0</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32</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0 36</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.4</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2</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0 2 .0</w:t>
            </w:r>
          </w:p>
        </w:tc>
      </w:tr>
      <w:tr w:rsidR="00813E6E">
        <w:tblPrEx>
          <w:tblCellMar>
            <w:top w:w="0" w:type="dxa"/>
            <w:bottom w:w="0" w:type="dxa"/>
          </w:tblCellMar>
        </w:tblPrEx>
        <w:trPr>
          <w:trHeight w:val="21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62</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1 49</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.3</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31</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0 35</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.0</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1</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0 1 .0</w:t>
            </w:r>
          </w:p>
        </w:tc>
      </w:tr>
      <w:tr w:rsidR="00813E6E">
        <w:tblPrEx>
          <w:tblCellMar>
            <w:top w:w="0" w:type="dxa"/>
            <w:bottom w:w="0" w:type="dxa"/>
          </w:tblCellMar>
        </w:tblPrEx>
        <w:trPr>
          <w:trHeight w:val="221"/>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61</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1 44</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 8</w:t>
            </w:r>
          </w:p>
        </w:tc>
        <w:tc>
          <w:tcPr>
            <w:tcW w:w="768" w:type="dxa"/>
          </w:tcPr>
          <w:p w:rsidR="00813E6E" w:rsidRDefault="00E325B0">
            <w:pPr>
              <w:pStyle w:val="Corpsdutexte60"/>
              <w:framePr w:wrap="notBeside" w:vAnchor="text" w:hAnchor="text" w:xAlign="center" w:y="1"/>
              <w:spacing w:after="0" w:line="240" w:lineRule="auto"/>
              <w:jc w:val="both"/>
            </w:pPr>
            <w:r>
              <w:rPr>
                <w:rStyle w:val="Corpsdutexte6d"/>
              </w:rPr>
              <w:t>30</w:t>
            </w:r>
          </w:p>
        </w:tc>
        <w:tc>
          <w:tcPr>
            <w:tcW w:w="485" w:type="dxa"/>
          </w:tcPr>
          <w:p w:rsidR="00813E6E" w:rsidRDefault="00E325B0">
            <w:pPr>
              <w:pStyle w:val="Corpsdutexte60"/>
              <w:framePr w:wrap="notBeside" w:vAnchor="text" w:hAnchor="text" w:xAlign="center" w:y="1"/>
              <w:spacing w:after="0" w:line="240" w:lineRule="auto"/>
              <w:ind w:left="80"/>
            </w:pPr>
            <w:r>
              <w:rPr>
                <w:rStyle w:val="Corpsdutexte6d"/>
              </w:rPr>
              <w:t>0 33</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54" w:type="dxa"/>
          </w:tcPr>
          <w:p w:rsidR="00813E6E" w:rsidRDefault="00E325B0">
            <w:pPr>
              <w:pStyle w:val="Corpsdutexte60"/>
              <w:framePr w:wrap="notBeside" w:vAnchor="text" w:hAnchor="text" w:xAlign="center" w:y="1"/>
              <w:spacing w:after="0" w:line="240" w:lineRule="auto"/>
              <w:jc w:val="both"/>
            </w:pPr>
            <w:r>
              <w:rPr>
                <w:rStyle w:val="Corpsdutexte6d"/>
              </w:rPr>
              <w:t>0</w:t>
            </w:r>
          </w:p>
        </w:tc>
        <w:tc>
          <w:tcPr>
            <w:tcW w:w="768" w:type="dxa"/>
          </w:tcPr>
          <w:p w:rsidR="00813E6E" w:rsidRDefault="00E325B0">
            <w:pPr>
              <w:pStyle w:val="Corpsdutexte60"/>
              <w:framePr w:wrap="notBeside" w:vAnchor="text" w:hAnchor="text" w:xAlign="center" w:y="1"/>
              <w:spacing w:after="0" w:line="240" w:lineRule="auto"/>
              <w:ind w:left="100"/>
            </w:pPr>
            <w:r>
              <w:rPr>
                <w:rStyle w:val="Corpsdutexte6d"/>
              </w:rPr>
              <w:t>0 0 .0</w:t>
            </w:r>
          </w:p>
        </w:tc>
      </w:tr>
      <w:tr w:rsidR="00813E6E">
        <w:tblPrEx>
          <w:tblCellMar>
            <w:top w:w="0" w:type="dxa"/>
            <w:bottom w:w="0" w:type="dxa"/>
          </w:tblCellMar>
        </w:tblPrEx>
        <w:trPr>
          <w:trHeight w:val="216"/>
          <w:jc w:val="center"/>
        </w:trPr>
        <w:tc>
          <w:tcPr>
            <w:tcW w:w="610" w:type="dxa"/>
          </w:tcPr>
          <w:p w:rsidR="00813E6E" w:rsidRDefault="00E325B0">
            <w:pPr>
              <w:pStyle w:val="Corpsdutexte60"/>
              <w:framePr w:wrap="notBeside" w:vAnchor="text" w:hAnchor="text" w:xAlign="center" w:y="1"/>
              <w:spacing w:after="0" w:line="240" w:lineRule="auto"/>
              <w:ind w:left="160"/>
            </w:pPr>
            <w:r>
              <w:rPr>
                <w:rStyle w:val="Corpsdutexte6d"/>
              </w:rPr>
              <w:t>60</w:t>
            </w:r>
          </w:p>
        </w:tc>
        <w:tc>
          <w:tcPr>
            <w:tcW w:w="557" w:type="dxa"/>
          </w:tcPr>
          <w:p w:rsidR="00813E6E" w:rsidRDefault="00E325B0">
            <w:pPr>
              <w:pStyle w:val="Corpsdutexte60"/>
              <w:framePr w:wrap="notBeside" w:vAnchor="text" w:hAnchor="text" w:xAlign="center" w:y="1"/>
              <w:spacing w:after="0" w:line="240" w:lineRule="auto"/>
              <w:ind w:left="140"/>
            </w:pPr>
            <w:r>
              <w:rPr>
                <w:rStyle w:val="Corpsdutexte6d"/>
              </w:rPr>
              <w:t>1 40</w:t>
            </w:r>
          </w:p>
        </w:tc>
        <w:tc>
          <w:tcPr>
            <w:tcW w:w="398" w:type="dxa"/>
          </w:tcPr>
          <w:p w:rsidR="00813E6E" w:rsidRDefault="00E325B0">
            <w:pPr>
              <w:pStyle w:val="Corpsdutexte60"/>
              <w:framePr w:wrap="notBeside" w:vAnchor="text" w:hAnchor="text" w:xAlign="center" w:y="1"/>
              <w:spacing w:after="0" w:line="240" w:lineRule="auto"/>
              <w:ind w:left="40"/>
            </w:pPr>
            <w:r>
              <w:rPr>
                <w:rStyle w:val="Corpsdutexte6d"/>
              </w:rPr>
              <w:t>.7</w:t>
            </w:r>
          </w:p>
        </w:tc>
        <w:tc>
          <w:tcPr>
            <w:tcW w:w="768" w:type="dxa"/>
          </w:tcPr>
          <w:p w:rsidR="00813E6E" w:rsidRDefault="00813E6E">
            <w:pPr>
              <w:framePr w:wrap="notBeside" w:vAnchor="text" w:hAnchor="text" w:xAlign="center" w:y="1"/>
              <w:rPr>
                <w:sz w:val="10"/>
                <w:szCs w:val="10"/>
              </w:rPr>
            </w:pPr>
          </w:p>
        </w:tc>
        <w:tc>
          <w:tcPr>
            <w:tcW w:w="485" w:type="dxa"/>
          </w:tcPr>
          <w:p w:rsidR="00813E6E" w:rsidRDefault="00813E6E">
            <w:pPr>
              <w:framePr w:wrap="notBeside" w:vAnchor="text" w:hAnchor="text" w:xAlign="center" w:y="1"/>
              <w:rPr>
                <w:sz w:val="10"/>
                <w:szCs w:val="10"/>
              </w:rPr>
            </w:pPr>
          </w:p>
        </w:tc>
        <w:tc>
          <w:tcPr>
            <w:tcW w:w="398" w:type="dxa"/>
          </w:tcPr>
          <w:p w:rsidR="00813E6E" w:rsidRDefault="00813E6E">
            <w:pPr>
              <w:framePr w:wrap="notBeside" w:vAnchor="text" w:hAnchor="text" w:xAlign="center" w:y="1"/>
              <w:rPr>
                <w:sz w:val="10"/>
                <w:szCs w:val="10"/>
              </w:rPr>
            </w:pPr>
          </w:p>
        </w:tc>
        <w:tc>
          <w:tcPr>
            <w:tcW w:w="754" w:type="dxa"/>
          </w:tcPr>
          <w:p w:rsidR="00813E6E" w:rsidRDefault="00813E6E">
            <w:pPr>
              <w:framePr w:wrap="notBeside" w:vAnchor="text" w:hAnchor="text" w:xAlign="center" w:y="1"/>
              <w:rPr>
                <w:sz w:val="10"/>
                <w:szCs w:val="10"/>
              </w:rPr>
            </w:pPr>
          </w:p>
        </w:tc>
        <w:tc>
          <w:tcPr>
            <w:tcW w:w="768" w:type="dxa"/>
          </w:tcPr>
          <w:p w:rsidR="00813E6E" w:rsidRDefault="00813E6E">
            <w:pPr>
              <w:framePr w:wrap="notBeside" w:vAnchor="text" w:hAnchor="text" w:xAlign="center" w:y="1"/>
              <w:rPr>
                <w:sz w:val="10"/>
                <w:szCs w:val="10"/>
              </w:rPr>
            </w:pPr>
          </w:p>
        </w:tc>
      </w:tr>
    </w:tbl>
    <w:p w:rsidR="00813E6E" w:rsidRDefault="00813E6E">
      <w:pPr>
        <w:rPr>
          <w:sz w:val="2"/>
          <w:szCs w:val="2"/>
        </w:rPr>
      </w:pPr>
    </w:p>
    <w:p w:rsidR="00813E6E" w:rsidRDefault="00E325B0">
      <w:pPr>
        <w:pStyle w:val="En-tte120"/>
        <w:keepNext/>
        <w:keepLines/>
        <w:spacing w:before="75" w:after="244" w:line="302" w:lineRule="exact"/>
        <w:ind w:left="80"/>
        <w:jc w:val="both"/>
      </w:pPr>
      <w:bookmarkStart w:id="12" w:name="bookmark11"/>
      <w:r>
        <w:rPr>
          <w:rStyle w:val="En-tte122"/>
        </w:rPr>
        <w:t>Il est facile de reconnaître que chacune de ces réfrac</w:t>
      </w:r>
      <w:r>
        <w:rPr>
          <w:rStyle w:val="En-tte122"/>
        </w:rPr>
        <w:softHyphen/>
        <w:t>tions doit être ajoutée à la distance zénithale eorrespon-</w:t>
      </w:r>
      <w:bookmarkEnd w:id="12"/>
      <w:r>
        <w:rPr>
          <w:rStyle w:val="En-tte122"/>
        </w:rPr>
        <w:br w:type="page"/>
      </w:r>
      <w:r>
        <w:rPr>
          <w:rStyle w:val="Corpsdutexteb"/>
          <w:vertAlign w:val="superscript"/>
        </w:rPr>
        <w:t>:</w:t>
      </w:r>
      <w:r>
        <w:rPr>
          <w:rStyle w:val="Corpsdutexteb"/>
        </w:rPr>
        <w:t xml:space="preserve"> dante directement donnée par l'</w:t>
      </w:r>
      <w:r>
        <w:rPr>
          <w:rStyle w:val="Corpsdutexteb"/>
        </w:rPr>
        <w:t>observation. En effet, imaginons un plan passant par une étoile E et par le centre 0 de la Terre (fig. 248); ce plan coupera la Terre et les différentes couches atmosphériques, suivant des cercles ayant pour rayons OM, OF, OD, etc. Un rayon lumineux EA, pa</w:t>
      </w:r>
      <w:r>
        <w:rPr>
          <w:rStyle w:val="Corpsdutexteb"/>
        </w:rPr>
        <w:t>rti de cette étoile et qui viendra</w:t>
      </w:r>
    </w:p>
    <w:p w:rsidR="00813E6E" w:rsidRDefault="00E325B0">
      <w:pPr>
        <w:pStyle w:val="Corpsdutexte0"/>
        <w:spacing w:before="0" w:after="0" w:line="298" w:lineRule="exact"/>
        <w:ind w:left="100" w:right="20" w:firstLine="0"/>
        <w:jc w:val="both"/>
      </w:pPr>
      <w:r>
        <w:rPr>
          <w:rStyle w:val="Corpsdutexteb"/>
        </w:rPr>
        <w:t xml:space="preserve">tomber sur la couche la plus extrême de l'atmosphère, au lieu de continuer à se mouvoir en ligne droite, se rapprochera du rayon OA perpendiculaire à la surface d'entrée et prendra la direction </w:t>
      </w:r>
      <w:r>
        <w:rPr>
          <w:rStyle w:val="Corpsdutexteb"/>
          <w:lang w:val="it"/>
        </w:rPr>
        <w:t xml:space="preserve">AB. </w:t>
      </w:r>
      <w:r>
        <w:rPr>
          <w:rStyle w:val="Corpsdutexteb"/>
        </w:rPr>
        <w:t>C'est suivant cette dir</w:t>
      </w:r>
      <w:r>
        <w:rPr>
          <w:rStyle w:val="Corpsdutexteb"/>
        </w:rPr>
        <w:t>ection que le rayon primitif viendra rencontrer la couChe atmosphérique immédiatement voisiné, et de nou</w:t>
      </w:r>
      <w:r>
        <w:rPr>
          <w:rStyle w:val="Corpsdutexteb"/>
        </w:rPr>
        <w:softHyphen/>
      </w:r>
      <w:r>
        <w:rPr>
          <w:rStyle w:val="Corpsdutexteb"/>
        </w:rPr>
        <w:br w:type="page"/>
        <w:t>veau il se rapprochera du rayon OB pour prendre une nouvelle direction BG, et ainsi de suite. Par conséquent ce sera réellement, suivant une courbe AB</w:t>
      </w:r>
      <w:r>
        <w:rPr>
          <w:rStyle w:val="Corpsdutexteb"/>
        </w:rPr>
        <w:t>CDF...M, que le rayon lumineux envoyé par l'étoile pénétrera dans l'atmosphère pour être perçu par l'observateur placé sur la Terre en M. Mais l'œil rapporte toujours les objets suivant la ligne droite tangente à la trajectoire parcourue par le dernier élé</w:t>
      </w:r>
      <w:r>
        <w:rPr>
          <w:rStyle w:val="Corpsdutexteb"/>
        </w:rPr>
        <w:t>ment de cette courbe. Ce sera donc suivant une ligne droite ME' que l'observateur croira voir l'étoile E. La distance zénithale observée ZME' sera donc trop petite de l'angle fait par le rayon de lumière EA avec la droite ME', angle que l'on appelle la réf</w:t>
      </w:r>
      <w:r>
        <w:rPr>
          <w:rStyle w:val="Corpsdutexteb"/>
        </w:rPr>
        <w:t>raction et que l'on trouve dans la table précédente pour une cer</w:t>
      </w:r>
      <w:r>
        <w:rPr>
          <w:rStyle w:val="Corpsdutexteb"/>
        </w:rPr>
        <w:softHyphen/>
        <w:t>taine pression et une certaine température. Par exemple, lorsqu'un corps paraît être à 70° de distance zénithale, c'est-à-dire à l'horizon, il est déjà descendu de 33' 47". 9 plus bas.</w:t>
      </w:r>
    </w:p>
    <w:p w:rsidR="00813E6E" w:rsidRDefault="00E325B0">
      <w:pPr>
        <w:pStyle w:val="Corpsdutexte0"/>
        <w:spacing w:before="0" w:after="0" w:line="293" w:lineRule="exact"/>
        <w:ind w:left="40" w:right="40" w:firstLine="220"/>
        <w:jc w:val="both"/>
      </w:pPr>
      <w:r>
        <w:rPr>
          <w:rStyle w:val="Corpsdutexteb"/>
        </w:rPr>
        <w:t xml:space="preserve">Je ne </w:t>
      </w:r>
      <w:r>
        <w:rPr>
          <w:rStyle w:val="Corpsdutexteb"/>
        </w:rPr>
        <w:t>tiens pas compte ici, je le répète, de la correc</w:t>
      </w:r>
      <w:r>
        <w:rPr>
          <w:rStyle w:val="Corpsdutexteb"/>
        </w:rPr>
        <w:softHyphen/>
        <w:t>tion qu'il y aurait-lieu de faire à ce nombre, si la tem</w:t>
      </w:r>
      <w:r>
        <w:rPr>
          <w:rStyle w:val="Corpsdutexteb"/>
        </w:rPr>
        <w:softHyphen/>
        <w:t>pérature et la pression de l'atmosphère étaient différentes de 10° et de 760 millimètres. Cette correction est loin d'être bien connue, surtout pour l</w:t>
      </w:r>
      <w:r>
        <w:rPr>
          <w:rStyle w:val="Corpsdutexteb"/>
        </w:rPr>
        <w:t>es grandes distances zénithales, et lorsqu'on observe à travers des éclaircies. du ciel obscurci d'abord par des couches de nuages qui. peuvent avoir fortement altéré la distribution régulière de température que suppose la théorie ordinaire des réfractions</w:t>
      </w:r>
      <w:r>
        <w:rPr>
          <w:rStyle w:val="Corpsdutexteb"/>
        </w:rPr>
        <w:t>.</w:t>
      </w:r>
      <w:r>
        <w:br w:type="page"/>
      </w:r>
    </w:p>
    <w:p w:rsidR="00813E6E" w:rsidRDefault="00E325B0">
      <w:pPr>
        <w:pStyle w:val="En-tte120"/>
        <w:keepNext/>
        <w:keepLines/>
        <w:spacing w:before="0" w:after="134" w:line="190" w:lineRule="exact"/>
        <w:ind w:left="1740"/>
      </w:pPr>
      <w:bookmarkStart w:id="13" w:name="bookmark12"/>
      <w:r>
        <w:rPr>
          <w:rStyle w:val="En-tte122"/>
        </w:rPr>
        <w:t>CHAPITRE XV</w:t>
      </w:r>
      <w:bookmarkEnd w:id="13"/>
    </w:p>
    <w:p w:rsidR="00813E6E" w:rsidRDefault="00E325B0">
      <w:pPr>
        <w:pStyle w:val="Corpsdutexte90"/>
        <w:spacing w:before="0" w:after="289" w:line="211" w:lineRule="exact"/>
        <w:ind w:left="300" w:right="180" w:hanging="120"/>
        <w:jc w:val="both"/>
      </w:pPr>
      <w:r>
        <w:rPr>
          <w:rStyle w:val="Corpsdutexte96"/>
        </w:rPr>
        <w:t>SDR LES HAUTEURS DES CONTINENTS ET DE QUELQUES LIEUX HA</w:t>
      </w:r>
      <w:r>
        <w:rPr>
          <w:rStyle w:val="Corpsdutexte96"/>
        </w:rPr>
        <w:softHyphen/>
        <w:t>BITÉS, ET SUR CELLES DES CIMES LES PLUS REMARQUABLES DES MONTAGNES DE LA TERRE, AU-DESSUS DU NIVEAU DE L'OCÉAN</w:t>
      </w:r>
    </w:p>
    <w:p w:rsidR="00813E6E" w:rsidRDefault="00E325B0">
      <w:pPr>
        <w:pStyle w:val="Corpsdutexte380"/>
        <w:spacing w:before="0" w:after="145" w:line="150" w:lineRule="exact"/>
        <w:ind w:left="1360"/>
      </w:pPr>
      <w:r>
        <w:rPr>
          <w:rStyle w:val="Corpsdutexte381"/>
        </w:rPr>
        <w:t>§ 1. — Détermination des hauteurs.</w:t>
      </w:r>
    </w:p>
    <w:p w:rsidR="00813E6E" w:rsidRDefault="00E325B0">
      <w:pPr>
        <w:pStyle w:val="Corpsdutexte0"/>
        <w:spacing w:before="0" w:after="0" w:line="298" w:lineRule="exact"/>
        <w:ind w:left="20" w:right="20" w:firstLine="280"/>
        <w:jc w:val="both"/>
      </w:pPr>
      <w:r>
        <w:rPr>
          <w:rStyle w:val="Corpsdutexteb"/>
        </w:rPr>
        <w:t>De tout temps on a désiré savoir quelle était la plus haute sommité de chaque chaîne de montagnes ; quelle était la plus haute moîitagne dans chaque pays, dans chaque continent, dans le monde entier. Les observations astronomiques Ont même permis d'étendre</w:t>
      </w:r>
      <w:r>
        <w:rPr>
          <w:rStyle w:val="Corpsdutexteb"/>
        </w:rPr>
        <w:t xml:space="preserve"> cette recherche à la Lune, à Mercure et à Vénus.</w:t>
      </w:r>
    </w:p>
    <w:p w:rsidR="00813E6E" w:rsidRDefault="00E325B0">
      <w:pPr>
        <w:pStyle w:val="Corpsdutexte0"/>
        <w:spacing w:before="0" w:after="0" w:line="298" w:lineRule="exact"/>
        <w:ind w:left="20" w:right="20" w:firstLine="280"/>
        <w:jc w:val="both"/>
      </w:pPr>
      <w:r>
        <w:rPr>
          <w:rStyle w:val="Corpsdutexteb"/>
        </w:rPr>
        <w:t>A l'aide d'instruments puissants, on a récemment étu</w:t>
      </w:r>
      <w:r>
        <w:rPr>
          <w:rStyle w:val="Corpsdutexteb"/>
        </w:rPr>
        <w:softHyphen/>
        <w:t>dié ces trois astres avec tant de soin, qu'il semble difficile d'ajouter à la précision qu'on a déjà obtenue dans la dé</w:t>
      </w:r>
      <w:r>
        <w:rPr>
          <w:rStyle w:val="Corpsdutexteb"/>
        </w:rPr>
        <w:softHyphen/>
        <w:t>termination de la hauteur des pro</w:t>
      </w:r>
      <w:r>
        <w:rPr>
          <w:rStyle w:val="Corpsdutexteb"/>
        </w:rPr>
        <w:t>digieuses montagnes dont leur surface est couverte. Les àspérités de la Terre ont été aussi l'objet de recherches assidues. Le nombre de points dont l'élévation au-dessus du niveau de l'Océan se trouve irrévocablement fixée est très-considérable, et néanmo</w:t>
      </w:r>
      <w:r>
        <w:rPr>
          <w:rStyle w:val="Corpsdutexteb"/>
        </w:rPr>
        <w:t>ins, sans parler ici des contrées où les géographes n ont pas encore pénétré, il serait difficile de dire avec certitude, pour l'Himalaya, pour le Caucase, pour les Cordillères américaines, et même pour quelques chaînes d'Europe, si l'on a véritablement me</w:t>
      </w:r>
      <w:r>
        <w:rPr>
          <w:rStyle w:val="Corpsdutexteb"/>
        </w:rPr>
        <w:t>suré les points cul</w:t>
      </w:r>
      <w:r>
        <w:rPr>
          <w:rStyle w:val="Corpsdutexteb"/>
        </w:rPr>
        <w:softHyphen/>
        <w:t>minants. Ce n'est pas qu'en tout lieu le voyageur n'ait dirigé son attention sur les sommités qui lui paraissaient les plus élevées ; mais malheureusement, en ce genre, les apparences sont souvent trompeuses, et rien ne saurait</w:t>
      </w:r>
      <w:r>
        <w:br w:type="page"/>
      </w:r>
    </w:p>
    <w:p w:rsidR="00813E6E" w:rsidRDefault="00E325B0">
      <w:pPr>
        <w:pStyle w:val="Corpsdutexte0"/>
        <w:spacing w:before="0" w:after="0" w:line="298" w:lineRule="exact"/>
        <w:ind w:left="120" w:right="40" w:firstLine="0"/>
        <w:jc w:val="both"/>
      </w:pPr>
      <w:r>
        <w:rPr>
          <w:rStyle w:val="Corpsdutexteb"/>
        </w:rPr>
        <w:t>supplée</w:t>
      </w:r>
      <w:r>
        <w:rPr>
          <w:rStyle w:val="Corpsdutexteb"/>
        </w:rPr>
        <w:t>r à une mesure effective. L'isolement plus ou moins grand d'une montaghe, l'inclinaison de ses flancs, sa dis</w:t>
      </w:r>
      <w:r>
        <w:rPr>
          <w:rStyle w:val="Corpsdutexteb"/>
        </w:rPr>
        <w:softHyphen/>
        <w:t>tance, la forme, la disposition et la hauteur des terrains environnants, l'état de l'atmosphère enfin, sont autant de causes d'illusion dont l'obs</w:t>
      </w:r>
      <w:r>
        <w:rPr>
          <w:rStyle w:val="Corpsdutexteb"/>
        </w:rPr>
        <w:t>ervateur le plus exercé ne sau</w:t>
      </w:r>
      <w:r>
        <w:rPr>
          <w:rStyle w:val="Corpsdutexteb"/>
        </w:rPr>
        <w:softHyphen/>
        <w:t>rait s'affranchir, et qui disparaissent seulement devant le baromètre et les instruments géodésiques. S'il fallait citer des exemples à l'appui de ces réflexions, ils ne manque^ raient pas. Ainsi, je pourrais dire qu'au comme</w:t>
      </w:r>
      <w:r>
        <w:rPr>
          <w:rStyle w:val="Corpsdutexteb"/>
        </w:rPr>
        <w:t>ncement du</w:t>
      </w:r>
      <w:r>
        <w:rPr>
          <w:rStyle w:val="CorpsdutexteAngsanaNew13ptGrasPetitesmajuscules1"/>
        </w:rPr>
        <w:t xml:space="preserve"> xvih</w:t>
      </w:r>
      <w:r>
        <w:rPr>
          <w:rStyle w:val="Corpsdutexteb"/>
        </w:rPr>
        <w:t>* siècle on regardait encore généralement le pic de Ténériffe comme la plus haute montagne du monde (voyez la</w:t>
      </w:r>
      <w:r>
        <w:rPr>
          <w:rStyle w:val="CorpsdutexteAngsanaNew15ptGrasItaliquef"/>
        </w:rPr>
        <w:t xml:space="preserve"> Géographie</w:t>
      </w:r>
      <w:r>
        <w:rPr>
          <w:rStyle w:val="Corpsdutexteb"/>
        </w:rPr>
        <w:t xml:space="preserve"> de Yarenius, revue par Newton), quoique les Alpes suisses renfermassent des sommités qui ' le surpassent de près d'un ti</w:t>
      </w:r>
      <w:r>
        <w:rPr>
          <w:rStyle w:val="Corpsdutexteb"/>
        </w:rPr>
        <w:t>ers, quoique des milliers de voyageurs revenant du Pérou eussent aperçu la grande Cordillère des Andes, et visité même des villes populeuses établies sur des plateaux beaucoup plus élevés que le pic. Je pourrais faire remarquer aussi que les Pyrénées avaie</w:t>
      </w:r>
      <w:r>
        <w:rPr>
          <w:rStyle w:val="Corpsdutexteb"/>
        </w:rPr>
        <w:t>nt été parcourues par de savants académiciens, munis de grands instruments, qu'on donnait encore le Canigou pour la plus haute sommité de la chaîne, tandis què nous savons aujourd'hui non-seulement que la Malahite, le Mont- Perdu, le Cylindre, etc., le sur</w:t>
      </w:r>
      <w:r>
        <w:rPr>
          <w:rStyle w:val="Corpsdutexteb"/>
        </w:rPr>
        <w:t>passent dè 600 mètres, mais encore, d'après les observations récentes de M. Cora- bœuf, qu'à une petite distance de cette montagne, dans les limites mêmes du département des Pyrénées-Orien</w:t>
      </w:r>
      <w:r>
        <w:rPr>
          <w:rStyle w:val="Corpsdutexteb"/>
        </w:rPr>
        <w:softHyphen/>
        <w:t>tales, il existe des sommités de près de 140 mètres plus élevées, e</w:t>
      </w:r>
      <w:r>
        <w:rPr>
          <w:rStyle w:val="Corpsdutexteb"/>
        </w:rPr>
        <w:t>tc. Il ne faut donc pas s'étonner si de temps â autre certains pics descendent du rang qu'on leur avait assigné. Le Mont-Blanc lui-même, depuis si longtemps</w:t>
      </w:r>
      <w:r>
        <w:br w:type="page"/>
      </w:r>
    </w:p>
    <w:p w:rsidR="00813E6E" w:rsidRDefault="00E325B0">
      <w:pPr>
        <w:pStyle w:val="Corpsdutexte0"/>
        <w:spacing w:before="0" w:after="0" w:line="298" w:lineRule="exact"/>
        <w:ind w:left="20" w:right="60" w:firstLine="0"/>
        <w:jc w:val="both"/>
      </w:pPr>
      <w:r>
        <w:rPr>
          <w:rStyle w:val="Corpsdutexteb"/>
        </w:rPr>
        <w:t>en possession de la première place dans le système des montagnes européennes, a failli la perdre à</w:t>
      </w:r>
      <w:r>
        <w:rPr>
          <w:rStyle w:val="Corpsdutexteb"/>
        </w:rPr>
        <w:t xml:space="preserve"> la suite d'une mesure imparfaite des sommités du mont Rose. Aujour</w:t>
      </w:r>
      <w:r>
        <w:rPr>
          <w:rStyle w:val="Corpsdutexteb"/>
        </w:rPr>
        <w:softHyphen/>
        <w:t xml:space="preserve">d'hui c'est le tour du Chimborazo. Cette montagne, si célèbre par </w:t>
      </w:r>
      <w:r>
        <w:rPr>
          <w:rStyle w:val="Corpsdutexteb"/>
          <w:lang w:val="en-US"/>
        </w:rPr>
        <w:t xml:space="preserve">lestravaux .de </w:t>
      </w:r>
      <w:r>
        <w:rPr>
          <w:rStyle w:val="Corpsdutexteb"/>
        </w:rPr>
        <w:t xml:space="preserve">Bouguer, de La Condamine, et surtout par ceux de M. de Humboldt, n'est pas la plus haute sommité du globe, </w:t>
      </w:r>
      <w:r>
        <w:rPr>
          <w:rStyle w:val="Corpsdutexteb"/>
        </w:rPr>
        <w:t>comme on le supposait depuis tant d'années, les mesures de l'Himalaya l'ont déjà prouvé; elle n'est pas mêmè, à. beaucoup près, la plus haute cime des Cordillères, comme l'a reconnu M. Pentland, dans un voyage très-intéressant.</w:t>
      </w:r>
    </w:p>
    <w:p w:rsidR="00813E6E" w:rsidRDefault="00E325B0">
      <w:pPr>
        <w:pStyle w:val="Corpsdutexte0"/>
        <w:spacing w:before="0" w:after="0" w:line="298" w:lineRule="exact"/>
        <w:ind w:left="20" w:right="60" w:firstLine="220"/>
        <w:jc w:val="both"/>
        <w:sectPr w:rsidR="00813E6E" w:rsidSect="00D436A8">
          <w:pgSz w:w="11905" w:h="16837" w:code="9"/>
          <w:pgMar w:top="720" w:right="720" w:bottom="720" w:left="720" w:header="0" w:footer="3" w:gutter="0"/>
          <w:cols w:space="720"/>
          <w:noEndnote/>
          <w:docGrid w:linePitch="360"/>
        </w:sectPr>
      </w:pPr>
      <w:r>
        <w:rPr>
          <w:rStyle w:val="Corpsdutexteb"/>
        </w:rPr>
        <w:t>La figu</w:t>
      </w:r>
      <w:r>
        <w:rPr>
          <w:rStyle w:val="Corpsdutexteb"/>
        </w:rPr>
        <w:t>re 249, que j'emprunte à mon illustre ami Alexandre de Humboldt, qui en a publié la première esquisse dès 1825,. offre la représentation exacte des ' hauteurs relatives des points culminants et des crêtes moyennes des chaînes de montagnes de l'Europe, de l</w:t>
      </w:r>
      <w:r>
        <w:rPr>
          <w:rStyle w:val="Corpsdutexteb"/>
        </w:rPr>
        <w:t>'Amérique et de l'Asie. Je dois ajouter les explications que donne mon ami sur cette figure d'un haut intérêt.^ «Ramond, .dit-il, a fait remarquer le premier, à une époque où l'on n'avait</w:t>
      </w:r>
      <w:r>
        <w:rPr>
          <w:rStyle w:val="Corpsdutexte10pt"/>
        </w:rPr>
        <w:t xml:space="preserve"> mesuré encore</w:t>
      </w:r>
      <w:r>
        <w:rPr>
          <w:rStyle w:val="Corpsdutexteb"/>
        </w:rPr>
        <w:t xml:space="preserve"> que peu de passages dans les Alpes,, que malgré la gra</w:t>
      </w:r>
      <w:r>
        <w:rPr>
          <w:rStyle w:val="Corpsdutexteb"/>
        </w:rPr>
        <w:t>nde différence de hau</w:t>
      </w:r>
      <w:r>
        <w:rPr>
          <w:rStyle w:val="Corpsdutexteb"/>
        </w:rPr>
        <w:softHyphen/>
        <w:t>teur entre le Mont-Blanc et le pic Néthou, la hauteur moyenne de la crête des Alpes est cependant inférieure à celle des Pyrénées. A mesure que l'on se familiarise da</w:t>
      </w:r>
      <w:r>
        <w:rPr>
          <w:rStyle w:val="Corpsdutexteb"/>
        </w:rPr>
        <w:softHyphen/>
        <w:t>vantage avec la vraie configuration de quelques chaînes très-élevée</w:t>
      </w:r>
      <w:r>
        <w:rPr>
          <w:rStyle w:val="Corpsdutexteb"/>
        </w:rPr>
        <w:t>s, comme les Alpes, les Pyrénées, l'Himalaya, le. Caucase, les Cordillères du Mexique et de l'Amérique méridionale, on reconnaît mieux que la direction générale des chaînes dévie souvent de la ligne qui passe par les points culminants. Les points ordinaire</w:t>
      </w:r>
      <w:r>
        <w:rPr>
          <w:rStyle w:val="Corpsdutexteb"/>
        </w:rPr>
        <w:t>ment de formation</w:t>
      </w:r>
      <w:r>
        <w:br w:type="page"/>
      </w:r>
    </w:p>
    <w:tbl>
      <w:tblPr>
        <w:tblW w:w="0" w:type="auto"/>
        <w:jc w:val="center"/>
        <w:tblLayout w:type="fixed"/>
        <w:tblCellMar>
          <w:left w:w="10" w:type="dxa"/>
          <w:right w:w="10" w:type="dxa"/>
        </w:tblCellMar>
        <w:tblLook w:val="04A0" w:firstRow="1" w:lastRow="0" w:firstColumn="1" w:lastColumn="0" w:noHBand="0" w:noVBand="1"/>
      </w:tblPr>
      <w:tblGrid>
        <w:gridCol w:w="274"/>
        <w:gridCol w:w="667"/>
        <w:gridCol w:w="878"/>
        <w:gridCol w:w="403"/>
        <w:gridCol w:w="312"/>
        <w:gridCol w:w="331"/>
      </w:tblGrid>
      <w:tr w:rsidR="00813E6E">
        <w:tblPrEx>
          <w:tblCellMar>
            <w:top w:w="0" w:type="dxa"/>
            <w:bottom w:w="0" w:type="dxa"/>
          </w:tblCellMar>
        </w:tblPrEx>
        <w:trPr>
          <w:trHeight w:val="298"/>
          <w:jc w:val="center"/>
        </w:trPr>
        <w:tc>
          <w:tcPr>
            <w:tcW w:w="274" w:type="dxa"/>
          </w:tcPr>
          <w:p w:rsidR="00813E6E" w:rsidRDefault="00813E6E">
            <w:pPr>
              <w:framePr w:wrap="notBeside" w:vAnchor="text" w:hAnchor="text" w:xAlign="center" w:y="1"/>
              <w:rPr>
                <w:sz w:val="10"/>
                <w:szCs w:val="10"/>
              </w:rPr>
            </w:pPr>
          </w:p>
        </w:tc>
        <w:tc>
          <w:tcPr>
            <w:tcW w:w="667" w:type="dxa"/>
          </w:tcPr>
          <w:p w:rsidR="00813E6E" w:rsidRDefault="00813E6E">
            <w:pPr>
              <w:framePr w:wrap="notBeside" w:vAnchor="text" w:hAnchor="text" w:xAlign="center" w:y="1"/>
              <w:rPr>
                <w:sz w:val="10"/>
                <w:szCs w:val="10"/>
              </w:rPr>
            </w:pPr>
          </w:p>
        </w:tc>
        <w:tc>
          <w:tcPr>
            <w:tcW w:w="878" w:type="dxa"/>
          </w:tcPr>
          <w:p w:rsidR="00813E6E" w:rsidRDefault="00E325B0">
            <w:pPr>
              <w:pStyle w:val="Corpsdutexte0"/>
              <w:framePr w:wrap="notBeside" w:vAnchor="text" w:hAnchor="text" w:xAlign="center" w:y="1"/>
              <w:spacing w:before="0" w:after="0" w:line="240" w:lineRule="auto"/>
              <w:ind w:firstLine="0"/>
              <w:jc w:val="both"/>
            </w:pPr>
            <w:r>
              <w:rPr>
                <w:rStyle w:val="CorpsdutexteEspacement1pt1"/>
              </w:rPr>
              <w:t>LIVRE</w:t>
            </w:r>
          </w:p>
        </w:tc>
        <w:tc>
          <w:tcPr>
            <w:tcW w:w="403" w:type="dxa"/>
          </w:tcPr>
          <w:p w:rsidR="00813E6E" w:rsidRDefault="00E325B0">
            <w:pPr>
              <w:pStyle w:val="Corpsdutexte0"/>
              <w:framePr w:wrap="notBeside" w:vAnchor="text" w:hAnchor="text" w:xAlign="center" w:y="1"/>
              <w:spacing w:before="0" w:after="0" w:line="240" w:lineRule="auto"/>
              <w:ind w:left="40" w:firstLine="0"/>
            </w:pPr>
            <w:r>
              <w:rPr>
                <w:rStyle w:val="Corpsdutextec"/>
              </w:rPr>
              <w:t>XX.</w:t>
            </w:r>
          </w:p>
        </w:tc>
        <w:tc>
          <w:tcPr>
            <w:tcW w:w="312" w:type="dxa"/>
          </w:tcPr>
          <w:p w:rsidR="00813E6E" w:rsidRDefault="00E325B0">
            <w:pPr>
              <w:pStyle w:val="Corpsdutexte510"/>
              <w:framePr w:wrap="notBeside" w:vAnchor="text" w:hAnchor="text" w:xAlign="center" w:y="1"/>
              <w:tabs>
                <w:tab w:val="left" w:leader="hyphen" w:pos="273"/>
              </w:tabs>
              <w:spacing w:line="240" w:lineRule="auto"/>
            </w:pPr>
            <w:r>
              <w:tab/>
            </w:r>
          </w:p>
        </w:tc>
        <w:tc>
          <w:tcPr>
            <w:tcW w:w="331" w:type="dxa"/>
          </w:tcPr>
          <w:p w:rsidR="00813E6E" w:rsidRDefault="00E325B0">
            <w:pPr>
              <w:pStyle w:val="Corpsdutexte0"/>
              <w:framePr w:wrap="notBeside" w:vAnchor="text" w:hAnchor="text" w:xAlign="center" w:y="1"/>
              <w:spacing w:before="0" w:after="0" w:line="240" w:lineRule="auto"/>
              <w:ind w:firstLine="0"/>
              <w:jc w:val="both"/>
            </w:pPr>
            <w:r>
              <w:rPr>
                <w:rStyle w:val="Corpsdutexteb"/>
                <w:lang w:val="en-US"/>
              </w:rPr>
              <w:t>LA</w:t>
            </w:r>
          </w:p>
        </w:tc>
      </w:tr>
      <w:tr w:rsidR="00813E6E">
        <w:tblPrEx>
          <w:tblCellMar>
            <w:top w:w="0" w:type="dxa"/>
            <w:bottom w:w="0" w:type="dxa"/>
          </w:tblCellMar>
        </w:tblPrEx>
        <w:trPr>
          <w:trHeight w:val="499"/>
          <w:jc w:val="center"/>
        </w:trPr>
        <w:tc>
          <w:tcPr>
            <w:tcW w:w="274" w:type="dxa"/>
          </w:tcPr>
          <w:p w:rsidR="00813E6E" w:rsidRDefault="00E325B0">
            <w:pPr>
              <w:pStyle w:val="Corpsdutexte0"/>
              <w:framePr w:wrap="notBeside" w:vAnchor="text" w:hAnchor="text" w:xAlign="center" w:y="1"/>
              <w:spacing w:before="0" w:after="0" w:line="173" w:lineRule="exact"/>
              <w:ind w:firstLine="0"/>
              <w:jc w:val="both"/>
            </w:pPr>
            <w:r>
              <w:rPr>
                <w:rStyle w:val="CorpsdutexteEspacement-1pt"/>
              </w:rPr>
              <w:t xml:space="preserve">¡5! </w:t>
            </w:r>
            <w:r>
              <w:rPr>
                <w:rStyle w:val="Corpsdutexteb"/>
                <w:lang w:val="en-US"/>
              </w:rPr>
              <w:t>J?</w:t>
            </w:r>
          </w:p>
          <w:p w:rsidR="00813E6E" w:rsidRDefault="00E325B0">
            <w:pPr>
              <w:pStyle w:val="Corpsdutexte0"/>
              <w:framePr w:wrap="notBeside" w:vAnchor="text" w:hAnchor="text" w:xAlign="center" w:y="1"/>
              <w:spacing w:before="0" w:after="0" w:line="240" w:lineRule="auto"/>
              <w:ind w:firstLine="0"/>
              <w:jc w:val="both"/>
            </w:pPr>
            <w:r>
              <w:rPr>
                <w:rStyle w:val="Corpsdutexteb"/>
                <w:lang w:val="en-US"/>
              </w:rPr>
              <w:t>•e</w:t>
            </w:r>
          </w:p>
        </w:tc>
        <w:tc>
          <w:tcPr>
            <w:tcW w:w="667" w:type="dxa"/>
          </w:tcPr>
          <w:p w:rsidR="00813E6E" w:rsidRDefault="00E325B0">
            <w:pPr>
              <w:pStyle w:val="Corpsdutexte0"/>
              <w:framePr w:wrap="notBeside" w:vAnchor="text" w:hAnchor="text" w:xAlign="center" w:y="1"/>
              <w:spacing w:before="0" w:after="0" w:line="240" w:lineRule="auto"/>
              <w:ind w:left="140" w:firstLine="0"/>
            </w:pPr>
            <w:r>
              <w:rPr>
                <w:rStyle w:val="Corpsdutexteb"/>
              </w:rPr>
              <w:t>4 1</w:t>
            </w:r>
          </w:p>
          <w:p w:rsidR="00813E6E" w:rsidRDefault="00E325B0">
            <w:pPr>
              <w:pStyle w:val="Corpsdutexte0"/>
              <w:framePr w:wrap="notBeside" w:vAnchor="text" w:hAnchor="text" w:xAlign="center" w:y="1"/>
              <w:spacing w:before="0" w:after="0" w:line="240" w:lineRule="auto"/>
              <w:ind w:left="140" w:firstLine="0"/>
            </w:pPr>
            <w:r>
              <w:rPr>
                <w:rStyle w:val="Corpsdutexteb"/>
                <w:lang w:val="en-US"/>
              </w:rPr>
              <w:t>b, R</w:t>
            </w:r>
          </w:p>
        </w:tc>
        <w:tc>
          <w:tcPr>
            <w:tcW w:w="878" w:type="dxa"/>
          </w:tcPr>
          <w:p w:rsidR="00813E6E" w:rsidRDefault="00E325B0">
            <w:pPr>
              <w:pStyle w:val="Corpsdutexte0"/>
              <w:framePr w:wrap="notBeside" w:vAnchor="text" w:hAnchor="text" w:xAlign="center" w:y="1"/>
              <w:spacing w:before="0" w:after="0" w:line="24" w:lineRule="atLeast"/>
              <w:ind w:firstLine="0"/>
              <w:jc w:val="both"/>
            </w:pPr>
            <w:r>
              <w:rPr>
                <w:rStyle w:val="Corpsdutexte16ptGrasItalique"/>
              </w:rPr>
              <w:t xml:space="preserve">i i </w:t>
            </w:r>
            <w:r>
              <w:rPr>
                <w:rStyle w:val="Corpsdutexte16ptGrasItalique"/>
                <w:lang w:val="fr"/>
              </w:rPr>
              <w:t xml:space="preserve">* </w:t>
            </w:r>
            <w:r>
              <w:rPr>
                <w:rStyle w:val="Corpsdutexteb"/>
                <w:lang w:val="en-US"/>
              </w:rPr>
              <w:t xml:space="preserve">&lt;e </w:t>
            </w:r>
            <w:r>
              <w:rPr>
                <w:rStyle w:val="Corpsdutexteb"/>
              </w:rPr>
              <w:t xml:space="preserve">M </w:t>
            </w:r>
            <w:r>
              <w:rPr>
                <w:rStyle w:val="Corpsdutexteb"/>
                <w:lang w:val="en-US"/>
              </w:rPr>
              <w:t>ui</w:t>
            </w:r>
          </w:p>
        </w:tc>
        <w:tc>
          <w:tcPr>
            <w:tcW w:w="403" w:type="dxa"/>
          </w:tcPr>
          <w:p w:rsidR="00813E6E" w:rsidRDefault="00E325B0">
            <w:pPr>
              <w:pStyle w:val="Corpsdutexte0"/>
              <w:framePr w:wrap="notBeside" w:vAnchor="text" w:hAnchor="text" w:xAlign="center" w:y="1"/>
              <w:spacing w:before="0" w:after="0" w:line="240" w:lineRule="auto"/>
              <w:ind w:left="180" w:firstLine="0"/>
            </w:pPr>
            <w:r>
              <w:rPr>
                <w:rStyle w:val="Corpsdutexteb"/>
                <w:lang w:val="en-US"/>
              </w:rPr>
              <w:t>J?</w:t>
            </w:r>
          </w:p>
          <w:p w:rsidR="00813E6E" w:rsidRDefault="00E325B0">
            <w:pPr>
              <w:pStyle w:val="Corpsdutexte0"/>
              <w:framePr w:wrap="notBeside" w:vAnchor="text" w:hAnchor="text" w:xAlign="center" w:y="1"/>
              <w:spacing w:before="0" w:after="0" w:line="240" w:lineRule="auto"/>
              <w:ind w:left="180" w:firstLine="0"/>
            </w:pPr>
            <w:r>
              <w:rPr>
                <w:rStyle w:val="Corpsdutexteb"/>
              </w:rPr>
              <w:t>M</w:t>
            </w:r>
          </w:p>
        </w:tc>
        <w:tc>
          <w:tcPr>
            <w:tcW w:w="312" w:type="dxa"/>
          </w:tcPr>
          <w:p w:rsidR="00813E6E" w:rsidRDefault="00E325B0">
            <w:pPr>
              <w:pStyle w:val="Corpsdutexte0"/>
              <w:framePr w:wrap="notBeside" w:vAnchor="text" w:hAnchor="text" w:xAlign="center" w:y="1"/>
              <w:spacing w:before="0" w:after="0" w:line="240" w:lineRule="auto"/>
              <w:ind w:firstLine="0"/>
              <w:jc w:val="both"/>
            </w:pPr>
            <w:r>
              <w:rPr>
                <w:rStyle w:val="Corpsdutexteb"/>
                <w:lang w:val="it"/>
              </w:rPr>
              <w:t>e</w:t>
            </w:r>
          </w:p>
          <w:p w:rsidR="00813E6E" w:rsidRDefault="00E325B0">
            <w:pPr>
              <w:pStyle w:val="Corpsdutexte520"/>
              <w:framePr w:wrap="notBeside" w:vAnchor="text" w:hAnchor="text" w:xAlign="center" w:y="1"/>
              <w:spacing w:line="77" w:lineRule="atLeast"/>
            </w:pPr>
            <w:r>
              <w:rPr>
                <w:rStyle w:val="Corpsdutexte521"/>
              </w:rPr>
              <w:t xml:space="preserve">i, </w:t>
            </w:r>
            <w:r>
              <w:rPr>
                <w:rStyle w:val="Corpsdutexte52CenturySchoolbook95ptNonGrasNonItalique"/>
              </w:rPr>
              <w:t>1*</w:t>
            </w:r>
          </w:p>
        </w:tc>
        <w:tc>
          <w:tcPr>
            <w:tcW w:w="331" w:type="dxa"/>
          </w:tcPr>
          <w:p w:rsidR="00813E6E" w:rsidRDefault="00E325B0">
            <w:pPr>
              <w:pStyle w:val="Corpsdutexte0"/>
              <w:framePr w:wrap="notBeside" w:vAnchor="text" w:hAnchor="text" w:xAlign="center" w:y="1"/>
              <w:spacing w:before="0" w:after="0" w:line="240" w:lineRule="auto"/>
              <w:ind w:firstLine="0"/>
              <w:jc w:val="both"/>
            </w:pPr>
            <w:r>
              <w:rPr>
                <w:rStyle w:val="Corpsdutexteb"/>
              </w:rPr>
              <w:t>J» *</w:t>
            </w:r>
          </w:p>
          <w:p w:rsidR="00813E6E" w:rsidRDefault="00E325B0">
            <w:pPr>
              <w:pStyle w:val="Corpsdutexte0"/>
              <w:framePr w:wrap="notBeside" w:vAnchor="text" w:hAnchor="text" w:xAlign="center" w:y="1"/>
              <w:spacing w:before="0" w:after="0" w:line="240" w:lineRule="auto"/>
              <w:ind w:firstLine="0"/>
              <w:jc w:val="both"/>
            </w:pPr>
            <w:r>
              <w:rPr>
                <w:rStyle w:val="Corpsdutexteb"/>
                <w:lang w:val="en-US"/>
              </w:rPr>
              <w:t>in</w:t>
            </w:r>
          </w:p>
        </w:tc>
      </w:tr>
    </w:tbl>
    <w:p w:rsidR="00813E6E" w:rsidRDefault="00813E6E">
      <w:pPr>
        <w:rPr>
          <w:sz w:val="2"/>
          <w:szCs w:val="2"/>
        </w:rPr>
      </w:pPr>
    </w:p>
    <w:p w:rsidR="00813E6E" w:rsidRDefault="00E325B0">
      <w:pPr>
        <w:pStyle w:val="Corpsdutexte0"/>
        <w:framePr w:w="1504" w:h="331" w:hSpace="101" w:vSpace="754" w:wrap="around" w:hAnchor="margin" w:x="3228" w:y="643"/>
        <w:spacing w:before="0" w:after="0" w:line="190" w:lineRule="exact"/>
        <w:ind w:left="20" w:firstLine="0"/>
      </w:pPr>
      <w:r>
        <w:rPr>
          <w:rStyle w:val="CorpsdutexteEspacement10pt"/>
        </w:rPr>
        <w:t>Iii,</w:t>
      </w:r>
    </w:p>
    <w:p w:rsidR="00813E6E" w:rsidRDefault="00E325B0">
      <w:pPr>
        <w:pStyle w:val="Corpsdutexte0"/>
        <w:framePr w:w="1504" w:h="331" w:hSpace="101" w:vSpace="754" w:wrap="around" w:hAnchor="margin" w:x="3228" w:y="643"/>
        <w:spacing w:before="0" w:after="0" w:line="190" w:lineRule="exact"/>
        <w:ind w:left="20" w:firstLine="0"/>
      </w:pPr>
      <w:r>
        <w:rPr>
          <w:rStyle w:val="CorpsdutexteEspacement5pt"/>
        </w:rPr>
        <w:t xml:space="preserve">'S </w:t>
      </w:r>
      <w:r>
        <w:rPr>
          <w:rStyle w:val="CorpsdutexteEspacement5pt"/>
          <w:lang w:val="it"/>
        </w:rPr>
        <w:t xml:space="preserve">r </w:t>
      </w:r>
      <w:r>
        <w:rPr>
          <w:rStyle w:val="CorpsdutexteEspacement5pt"/>
        </w:rPr>
        <w:t>»Sa.</w:t>
      </w:r>
    </w:p>
    <w:p w:rsidR="00813E6E" w:rsidRDefault="00E325B0">
      <w:pPr>
        <w:pStyle w:val="Corpsdutexte20"/>
        <w:spacing w:before="1648" w:line="100" w:lineRule="exact"/>
        <w:ind w:left="4140"/>
      </w:pPr>
      <w:r>
        <w:rPr>
          <w:rStyle w:val="Corpsdutexte2a"/>
        </w:rPr>
        <w:t>Digitized by v^ooQle</w:t>
      </w:r>
      <w:r>
        <w:br w:type="page"/>
      </w:r>
    </w:p>
    <w:p w:rsidR="00813E6E" w:rsidRDefault="00E325B0">
      <w:pPr>
        <w:pStyle w:val="Corpsdutexte0"/>
        <w:spacing w:before="0" w:after="0" w:line="293" w:lineRule="exact"/>
        <w:ind w:left="20" w:right="20" w:firstLine="0"/>
        <w:jc w:val="both"/>
      </w:pPr>
      <w:r>
        <w:rPr>
          <w:rStyle w:val="Corpsdutexteb"/>
        </w:rPr>
        <w:t>plus récente, et prpduits par un soulèvement postérieur à celui de la chaîne, sont pour la plupart situés loin de la ligne des crêtes. Dans l'Himalaya, par exemple, cela est à ce point que la série des sommets coupe presque à angle droit l'axe général de l</w:t>
      </w:r>
      <w:r>
        <w:rPr>
          <w:rStyle w:val="Corpsdutexteb"/>
        </w:rPr>
        <w:t>a chaîne. C'est pour ces raisons que les cimes qui semblent menacer le ciel, et qui excitent si vivement la curiosité de tous les peuples, sont un phénomène moins important que la ligne des crêtes, dans les lieux où l'on peut déterminer avec exac</w:t>
      </w:r>
      <w:r>
        <w:rPr>
          <w:rStyle w:val="Corpsdutexteb"/>
        </w:rPr>
        <w:softHyphen/>
        <w:t>titude ce</w:t>
      </w:r>
      <w:r>
        <w:rPr>
          <w:rStyle w:val="Corpsdutexteb"/>
        </w:rPr>
        <w:t>t effet du soulèvement terrestre sur les premières failles du globe. »</w:t>
      </w:r>
    </w:p>
    <w:p w:rsidR="00813E6E" w:rsidRDefault="00E325B0">
      <w:pPr>
        <w:pStyle w:val="Corpsdutexte0"/>
        <w:spacing w:before="0" w:after="0" w:line="293" w:lineRule="exact"/>
        <w:ind w:left="20" w:right="20" w:firstLine="240"/>
        <w:jc w:val="both"/>
      </w:pPr>
      <w:r>
        <w:rPr>
          <w:rStyle w:val="Corpsdutexteb"/>
        </w:rPr>
        <w:t>Pour les spéculations géodésiques et géologiques, la hauteur moyenne des terres au-dessus du niveau de la mer est beaucoup plus intéressante que celle des cimes culminantes, contraireme</w:t>
      </w:r>
      <w:r>
        <w:rPr>
          <w:rStyle w:val="Corpsdutexteb"/>
        </w:rPr>
        <w:t>nt au préjugé vulgaire. En don</w:t>
      </w:r>
      <w:r>
        <w:rPr>
          <w:rStyle w:val="Corpsdutexteb"/>
        </w:rPr>
        <w:softHyphen/>
        <w:t>nant successivement les tableaux des hauteurs des princi</w:t>
      </w:r>
      <w:r>
        <w:rPr>
          <w:rStyle w:val="Corpsdutexteb"/>
        </w:rPr>
        <w:softHyphen/>
        <w:t>pales montagnes des diverses parties du globe terrestre, j'aurai donc lieu de présenter aussi un aperçu de l'exhaus</w:t>
      </w:r>
      <w:r>
        <w:rPr>
          <w:rStyle w:val="Corpsdutexteb"/>
        </w:rPr>
        <w:softHyphen/>
        <w:t>sement général de chaque continent au-dessus de l'Oc</w:t>
      </w:r>
      <w:r>
        <w:rPr>
          <w:rStyle w:val="Corpsdutexteb"/>
        </w:rPr>
        <w:t>éan. J'emprunterai une grande partie des chiffres que je cite</w:t>
      </w:r>
      <w:r>
        <w:rPr>
          <w:rStyle w:val="Corpsdutexteb"/>
        </w:rPr>
        <w:softHyphen/>
        <w:t>rai bientôt aux nombreux travaux que M. de Humboldt a publiés sur ce sujet depuis l'année 1805.</w:t>
      </w:r>
    </w:p>
    <w:p w:rsidR="00813E6E" w:rsidRDefault="00E325B0">
      <w:pPr>
        <w:pStyle w:val="Corpsdutexte0"/>
        <w:spacing w:before="0" w:after="0" w:line="293" w:lineRule="exact"/>
        <w:ind w:left="20" w:right="20" w:firstLine="240"/>
        <w:jc w:val="both"/>
      </w:pPr>
      <w:r>
        <w:rPr>
          <w:rStyle w:val="Corpsdutexteb"/>
        </w:rPr>
        <w:t>Mais avant d'aller plus loin, il faut que le lecteur com</w:t>
      </w:r>
      <w:r>
        <w:rPr>
          <w:rStyle w:val="Corpsdutexteb"/>
        </w:rPr>
        <w:softHyphen/>
        <w:t>prenne comment on parvient à mesurer avec</w:t>
      </w:r>
      <w:r>
        <w:rPr>
          <w:rStyle w:val="Corpsdutexteb"/>
        </w:rPr>
        <w:t xml:space="preserve"> exactitude les hauteurs d'un lieu au-dessus d'un autre. En général, on rapporte toutes les hauteurs au niveau moyen des eaux de l'Océan. Deux méthodes servent à mesurer les hauteurs; l'une dite hypsométrique consiste^ mesurer une "base horizontale et à pr</w:t>
      </w:r>
      <w:r>
        <w:rPr>
          <w:rStyle w:val="Corpsdutexteb"/>
        </w:rPr>
        <w:t>endre à chacune de ses extrémités les angles que font avec cette base et avec</w:t>
      </w:r>
      <w:r>
        <w:rPr>
          <w:rStyle w:val="Corpsdutexteb"/>
        </w:rPr>
        <w:br w:type="page"/>
        <w:t>l'horizon les rayons visuels dirigés vers le point dont on veut déterminer la hauteur. L'autre méthode repose sur l'emploi du baromètre.</w:t>
      </w:r>
    </w:p>
    <w:p w:rsidR="00813E6E" w:rsidRDefault="00E325B0">
      <w:pPr>
        <w:pStyle w:val="Corpsdutexte0"/>
        <w:spacing w:before="0" w:after="0" w:line="293" w:lineRule="exact"/>
        <w:ind w:left="20" w:right="20" w:firstLine="240"/>
        <w:jc w:val="both"/>
      </w:pPr>
      <w:r>
        <w:rPr>
          <w:rStyle w:val="Corpsdutexteb"/>
        </w:rPr>
        <w:t>Dans la méthode hypsométrique, une fois q</w:t>
      </w:r>
      <w:r>
        <w:rPr>
          <w:rStyle w:val="Corpsdutexteb"/>
        </w:rPr>
        <w:t>ue la base a été mesurée avec exactitude, et nous verrons comment on y arrive quand nous exposerons les procédés de trian</w:t>
      </w:r>
      <w:r>
        <w:rPr>
          <w:rStyle w:val="Corpsdutexteb"/>
        </w:rPr>
        <w:softHyphen/>
        <w:t>gulation qui ont servi à mesurer la grandeur du degré du méridien, on connaît un triangle et les deux angles que font avec sa base les</w:t>
      </w:r>
      <w:r>
        <w:rPr>
          <w:rStyle w:val="Corpsdutexteb"/>
        </w:rPr>
        <w:t xml:space="preserve"> rayons visuels dirigés, par exemple, sur lè sommet d'une montagne; on peut dès lors calculer les longueurs de ces rayons visuels. Les longueurs obtenues sont les hypothénuses de deux trian</w:t>
      </w:r>
      <w:r>
        <w:rPr>
          <w:rStyle w:val="Corpsdutexteb"/>
        </w:rPr>
        <w:softHyphen/>
        <w:t>gles rectangles dans lesquels la hauteur de la mon</w:t>
      </w:r>
      <w:r>
        <w:rPr>
          <w:rStyle w:val="Corpsdutexteb"/>
        </w:rPr>
        <w:softHyphen/>
        <w:t>tagne au-dessus</w:t>
      </w:r>
      <w:r>
        <w:rPr>
          <w:rStyle w:val="Corpsdutexteb"/>
        </w:rPr>
        <w:t xml:space="preserve"> de la base est un des côtés et dont on connaît d'ailleurs un angle, celui du rayon visuel avec l'horizon. Le calcul de ces triangles rectangles donne la hauteur cherchée, de manière à présenter une vérifica</w:t>
      </w:r>
      <w:r>
        <w:rPr>
          <w:rStyle w:val="Corpsdutexteb"/>
        </w:rPr>
        <w:softHyphen/>
        <w:t>tion de l'exactitude des opérations.</w:t>
      </w:r>
    </w:p>
    <w:p w:rsidR="00813E6E" w:rsidRDefault="00E325B0">
      <w:pPr>
        <w:pStyle w:val="Corpsdutexte0"/>
        <w:spacing w:before="0" w:after="0" w:line="293" w:lineRule="exact"/>
        <w:ind w:left="20" w:right="20" w:firstLine="240"/>
        <w:jc w:val="both"/>
      </w:pPr>
      <w:r>
        <w:rPr>
          <w:rStyle w:val="Corpsdutexteb"/>
        </w:rPr>
        <w:t xml:space="preserve">Halley est </w:t>
      </w:r>
      <w:r>
        <w:rPr>
          <w:rStyle w:val="Corpsdutexteb"/>
        </w:rPr>
        <w:t>le premier qui ait cherché à calculer une formule par laquelle les hauteurs des montagnes seraient (¿»tenues par les observations barométriques. Un grand nombre de géomètres, de physiciens et de météorolo</w:t>
      </w:r>
      <w:r>
        <w:rPr>
          <w:rStyle w:val="Corpsdutexteb"/>
        </w:rPr>
        <w:softHyphen/>
        <w:t xml:space="preserve">gistes, parmi lesquels je citerai La place, Deluc, </w:t>
      </w:r>
      <w:r>
        <w:rPr>
          <w:rStyle w:val="Corpsdutexteb"/>
        </w:rPr>
        <w:t>Shuck- burgh, Roi, Ramond, Bouguer, Daubuisson, Oftmans, Delcros, se sont occupés de perfectionner cette méthode et de faciliter l'exécution des calculs qu'elle exige.</w:t>
      </w:r>
    </w:p>
    <w:p w:rsidR="00813E6E" w:rsidRDefault="00E325B0">
      <w:pPr>
        <w:pStyle w:val="Corpsdutexte0"/>
        <w:spacing w:before="0" w:after="0" w:line="293" w:lineRule="exact"/>
        <w:ind w:left="20" w:right="20" w:firstLine="240"/>
        <w:jc w:val="both"/>
      </w:pPr>
      <w:r>
        <w:rPr>
          <w:rStyle w:val="Corpsdutexteb"/>
        </w:rPr>
        <w:t>On sait que Mariotte a reconnu que l'air, sa tempéra</w:t>
      </w:r>
      <w:r>
        <w:rPr>
          <w:rStyle w:val="Corpsdutexteb"/>
        </w:rPr>
        <w:softHyphen/>
        <w:t>ture étant supposée constante, se c</w:t>
      </w:r>
      <w:r>
        <w:rPr>
          <w:rStyle w:val="Corpsdutexteb"/>
        </w:rPr>
        <w:t>omprime proportion</w:t>
      </w:r>
      <w:r>
        <w:rPr>
          <w:rStyle w:val="Corpsdutexteb"/>
        </w:rPr>
        <w:softHyphen/>
        <w:t>nellement aux poids dont il est chargé ou aux pressions auxquelles on le soumet; on déduit de là, par un calcul</w:t>
      </w:r>
      <w:r>
        <w:rPr>
          <w:rStyle w:val="Corpsdutexteb"/>
        </w:rPr>
        <w:br w:type="page"/>
        <w:t>très-simple, que, si l'on s'élève verticalement dans l'at</w:t>
      </w:r>
      <w:r>
        <w:rPr>
          <w:rStyle w:val="Corpsdutexteb"/>
        </w:rPr>
        <w:softHyphen/>
        <w:t>mosphère, à des hauteurs successives qui'croissent en progression a</w:t>
      </w:r>
      <w:r>
        <w:rPr>
          <w:rStyle w:val="Corpsdutexteb"/>
        </w:rPr>
        <w:t>rithmétique, les densités de couches d'air correspondantes diminueront en progression géomé</w:t>
      </w:r>
      <w:r>
        <w:rPr>
          <w:rStyle w:val="Corpsdutexteb"/>
        </w:rPr>
        <w:softHyphen/>
        <w:t>trique : or, ces densités étant proportionnelles $ux hau</w:t>
      </w:r>
      <w:r>
        <w:rPr>
          <w:rStyle w:val="Corpsdutexteb"/>
        </w:rPr>
        <w:softHyphen/>
        <w:t>teur du mercure dans le baromètre, il en résulte que la. différence de-niveau de deux stations sera proport</w:t>
      </w:r>
      <w:r>
        <w:rPr>
          <w:rStyle w:val="Corpsdutexteb"/>
        </w:rPr>
        <w:t>ion</w:t>
      </w:r>
      <w:r>
        <w:rPr>
          <w:rStyle w:val="Corpsdutexteb"/>
        </w:rPr>
        <w:softHyphen/>
        <w:t>nelle à la différence des logarithmes des hauteurs du baromètre.</w:t>
      </w:r>
    </w:p>
    <w:p w:rsidR="00813E6E" w:rsidRDefault="00E325B0">
      <w:pPr>
        <w:pStyle w:val="Corpsdutexte0"/>
        <w:spacing w:before="0" w:after="0" w:line="298" w:lineRule="exact"/>
        <w:ind w:left="20" w:right="100" w:firstLine="220"/>
        <w:jc w:val="both"/>
      </w:pPr>
      <w:r>
        <w:rPr>
          <w:rStyle w:val="Corpsdutexteb"/>
        </w:rPr>
        <w:t>On voit par là que le calcul des hauteurs ne serait guère plus compliqué si la température des couches d'air était partout la même dans l'</w:t>
      </w:r>
      <w:r>
        <w:rPr>
          <w:rStyle w:val="Corpsdutexteb"/>
        </w:rPr>
        <w:t xml:space="preserve">atmosphère, que lorsque nous admettions (chap. xiv, p. 183) que leur densité était constante; mais dans l'atmosphère il fait d'autant, plus froid qu'on est plus, ,élevé au-dessus du niveau de l'Océan : la; loi de la variation des densités ne sera donc pas </w:t>
      </w:r>
      <w:r>
        <w:rPr>
          <w:rStyle w:val="Corpsdutexteb"/>
        </w:rPr>
        <w:t>aussi simple que celle que nous avions déduite de l'hypothèse d'une température uniforme, puisque les couches d'air supérieures seront plus condensées par le froid que les couches inférieures. Les observations du thermomètre, faites en même temps sur de ha</w:t>
      </w:r>
      <w:r>
        <w:rPr>
          <w:rStyle w:val="Corpsdutexteb"/>
        </w:rPr>
        <w:t>utes mon</w:t>
      </w:r>
      <w:r>
        <w:rPr>
          <w:rStyle w:val="Corpsdutexteb"/>
        </w:rPr>
        <w:softHyphen/>
        <w:t>tagnes et dans les plaines adjacentes, ou mieux encore pendant des ascensions aérostatiques, ont montré qu'il est permis de supposer, sans erreur sensible, que, pen</w:t>
      </w:r>
      <w:r>
        <w:rPr>
          <w:rStyle w:val="Corpsdutexteb"/>
        </w:rPr>
        <w:softHyphen/>
        <w:t xml:space="preserve">dant des temps calmes, la température de l'air, dans une. même colonne verticale, </w:t>
      </w:r>
      <w:r>
        <w:rPr>
          <w:rStyle w:val="Corpsdutexteb"/>
        </w:rPr>
        <w:t>varie d'une manière uniforme, en sorte que la température moyenne de la colonne est la moyenne des températures extrêmes : dès lors il sera aisé d'avoir égard à la variation de la chaleur, dans le calcul de la densité dès diverses couches d'air superpo-</w:t>
      </w:r>
      <w:r>
        <w:br w:type="page"/>
      </w:r>
    </w:p>
    <w:p w:rsidR="00813E6E" w:rsidRDefault="00E325B0">
      <w:pPr>
        <w:pStyle w:val="Corpsdutexte0"/>
        <w:spacing w:before="0" w:after="0" w:line="298" w:lineRule="exact"/>
        <w:ind w:left="160" w:right="40" w:hanging="140"/>
        <w:jc w:val="both"/>
      </w:pPr>
      <w:r>
        <w:rPr>
          <w:rStyle w:val="Corpsdutexteb"/>
        </w:rPr>
        <w:t>-</w:t>
      </w:r>
      <w:r>
        <w:rPr>
          <w:rStyle w:val="Corpsdutexteb"/>
        </w:rPr>
        <w:t xml:space="preserve"> sées, puisque les physiciens ont déterminé par des expé</w:t>
      </w:r>
      <w:r>
        <w:rPr>
          <w:rStyle w:val="Corpsdutexteb"/>
        </w:rPr>
        <w:softHyphen/>
        <w:t>riences directes la quantité dont l'air se dilate par chaque degré du thermomètre centigrade. On n'est pas, jusqu'à présent, parvenu à introduire les indications de l'hygro</w:t>
      </w:r>
      <w:r>
        <w:rPr>
          <w:rStyle w:val="Corpsdutexteb"/>
        </w:rPr>
        <w:softHyphen/>
        <w:t>mètre dans les méthodes qu</w:t>
      </w:r>
      <w:r>
        <w:rPr>
          <w:rStyle w:val="Corpsdutexteb"/>
        </w:rPr>
        <w:t>i servent à' mesurer les hau</w:t>
      </w:r>
      <w:r>
        <w:rPr>
          <w:rStyle w:val="Corpsdutexteb"/>
        </w:rPr>
        <w:softHyphen/>
        <w:t>teurs des montagnes; mais il est possible "de tenir compte, jusqu'à un certain point, de l'effet de la vapeur aqueuse, en augmentant, comme l'a fait Laplace, le coefficient de la dilatation qui se rapporte à l'air sec.</w:t>
      </w:r>
    </w:p>
    <w:p w:rsidR="00813E6E" w:rsidRDefault="00E325B0">
      <w:pPr>
        <w:pStyle w:val="Corpsdutexte0"/>
        <w:spacing w:before="0" w:after="0" w:line="298" w:lineRule="exact"/>
        <w:ind w:left="160" w:right="40" w:firstLine="180"/>
        <w:jc w:val="both"/>
      </w:pPr>
      <w:r>
        <w:rPr>
          <w:rStyle w:val="Corpsdutexteb"/>
        </w:rPr>
        <w:t>'Le chan</w:t>
      </w:r>
      <w:r>
        <w:rPr>
          <w:rStyle w:val="Corpsdutexteb"/>
        </w:rPr>
        <w:t>gement de température n'est pas la seule cause qui fasse dévier la densité des couches d'air superposées de la loi qui résulterait de leur seule compressibilité, car nous verrons que le poids d'un corps quelconque, et par conséquent aussi celui d'une couch</w:t>
      </w:r>
      <w:r>
        <w:rPr>
          <w:rStyle w:val="Corpsdutexteb"/>
        </w:rPr>
        <w:t>e d'air, est d'autant moindre que le corps est plus loin du centre de la Terre. La (pesanteur des corps variant en outre, à cause de la force centrifuge qui naît du mouvement de rotation diurne, avec la latitude terrestre, il est évident que pour qu'une mê</w:t>
      </w:r>
      <w:r>
        <w:rPr>
          <w:rStyle w:val="Corpsdutexteb"/>
        </w:rPr>
        <w:t>me formule puisse être indistinctement employée pour le calcul des observations faites dans les différents points du globe, il est indispensable qu'elle renferme la lati</w:t>
      </w:r>
      <w:r>
        <w:rPr>
          <w:rStyle w:val="Corpsdutexteb"/>
        </w:rPr>
        <w:softHyphen/>
        <w:t>tude du lieu de l'observation, comme élément variable.</w:t>
      </w:r>
    </w:p>
    <w:p w:rsidR="00813E6E" w:rsidRDefault="00E325B0">
      <w:pPr>
        <w:pStyle w:val="Corpsdutexte530"/>
        <w:spacing w:line="110" w:lineRule="exact"/>
        <w:ind w:left="2680"/>
      </w:pPr>
      <w:r>
        <w:t>s</w:t>
      </w:r>
    </w:p>
    <w:p w:rsidR="00813E6E" w:rsidRDefault="00E325B0">
      <w:pPr>
        <w:pStyle w:val="Corpsdutexte0"/>
        <w:spacing w:before="0" w:after="0" w:line="293" w:lineRule="exact"/>
        <w:ind w:left="160" w:right="40" w:firstLine="180"/>
        <w:jc w:val="both"/>
      </w:pPr>
      <w:r>
        <w:rPr>
          <w:rStyle w:val="Corpsdutexteb"/>
        </w:rPr>
        <w:t>Les causes que nous venons d'</w:t>
      </w:r>
      <w:r>
        <w:rPr>
          <w:rStyle w:val="Corpsdutexteb"/>
        </w:rPr>
        <w:t>indiquer influent toutes sur la densité des diverses couches de notre atmosphère. Laplace a présenté dans la</w:t>
      </w:r>
      <w:r>
        <w:rPr>
          <w:rStyle w:val="CorpsdutexteAngsanaNew15ptGrasItaliquef"/>
        </w:rPr>
        <w:t xml:space="preserve"> Mécanique céleste</w:t>
      </w:r>
      <w:r>
        <w:rPr>
          <w:rStyle w:val="Corpsdutexteb"/>
        </w:rPr>
        <w:t xml:space="preserve"> les correc</w:t>
      </w:r>
      <w:r>
        <w:rPr>
          <w:rStyle w:val="Corpsdutexteb"/>
        </w:rPr>
        <w:softHyphen/>
        <w:t>tions auxquelles elles donnent lieu dans la mesure des hauteurs sous leur véritable point de vue, et a déduit ainsi de</w:t>
      </w:r>
      <w:r>
        <w:rPr>
          <w:rStyle w:val="Corpsdutexteb"/>
        </w:rPr>
        <w:t xml:space="preserve"> la seule théorie une formule que les physiciens se sont empressés d'adopter, et dont l'exactitude a été constatée par un grand nombre d'expériences.</w:t>
      </w:r>
      <w:r>
        <w:br w:type="page"/>
      </w:r>
    </w:p>
    <w:p w:rsidR="00813E6E" w:rsidRDefault="00E325B0">
      <w:pPr>
        <w:pStyle w:val="Corpsdutexte0"/>
        <w:spacing w:before="0" w:after="0" w:line="298" w:lineRule="exact"/>
        <w:ind w:left="40" w:right="20" w:firstLine="260"/>
        <w:jc w:val="both"/>
      </w:pPr>
      <w:r>
        <w:rPr>
          <w:rStyle w:val="Corpsdutexteb"/>
        </w:rPr>
        <w:t xml:space="preserve">La théorie seule ayant conduit l'immortel auteur de la </w:t>
      </w:r>
      <w:r>
        <w:rPr>
          <w:rStyle w:val="CorpsdutexteAngsanaNew15ptGrasItaliquef"/>
        </w:rPr>
        <w:t>Mécanique céleste</w:t>
      </w:r>
      <w:r>
        <w:rPr>
          <w:rStyle w:val="Corpsdutexteb"/>
        </w:rPr>
        <w:t xml:space="preserve"> à la formule qui exprime la haut</w:t>
      </w:r>
      <w:r>
        <w:rPr>
          <w:rStyle w:val="Corpsdutexteb"/>
        </w:rPr>
        <w:t>eur d'un lieu en fonction de la hauteur du baromètre, il est évident que cette formule doit contenir un coefficient que l'expérience seule peut indiquer, et qui dépend de la nature du liquide employé pour construire le baro</w:t>
      </w:r>
      <w:r>
        <w:rPr>
          <w:rStyle w:val="Corpsdutexteb"/>
        </w:rPr>
        <w:softHyphen/>
        <w:t>mètre- Ce coefficient a été déte</w:t>
      </w:r>
      <w:r>
        <w:rPr>
          <w:rStyle w:val="Corpsdutexteb"/>
        </w:rPr>
        <w:t>rminé par deux méthodes distinctes. Dans la première qui est la plus directe, et dont Halley fit usage pour la formule incomplète qu'il donna, on déduit le coefficient du rapport du poids de l'air à celui du mercure. La seconde, que Bouguer em</w:t>
      </w:r>
      <w:r>
        <w:rPr>
          <w:rStyle w:val="Corpsdutexteb"/>
        </w:rPr>
        <w:softHyphen/>
        <w:t>ploya le pre</w:t>
      </w:r>
      <w:r>
        <w:rPr>
          <w:rStyle w:val="Corpsdutexteb"/>
        </w:rPr>
        <w:t>mier, consiste à égaler l'expression analyti</w:t>
      </w:r>
      <w:r>
        <w:rPr>
          <w:rStyle w:val="Corpsdutexteb"/>
        </w:rPr>
        <w:softHyphen/>
        <w:t>que d'une hauteur donnée par la formule à cette même hauteur mesurée géométriquement et à tirer de cette équation la valeur du coefficient inconnu. C'est par cette méthode que Deluc, Shuckburgh et Roi trouvèrent</w:t>
      </w:r>
      <w:r>
        <w:rPr>
          <w:rStyle w:val="Corpsdutexteb"/>
        </w:rPr>
        <w:t xml:space="preserve"> les coefficients de leurs diverses formules, et c'est d'un sem</w:t>
      </w:r>
      <w:r>
        <w:rPr>
          <w:rStyle w:val="Corpsdutexteb"/>
        </w:rPr>
        <w:softHyphen/>
        <w:t>blable moyen appliqué aux observations du pic du midi, que Ramond a déduit le coefficient adopté par Laplace et dont la valeur diffère très-peu de celle que don</w:t>
      </w:r>
      <w:r>
        <w:rPr>
          <w:rStyle w:val="Corpsdutexteb"/>
        </w:rPr>
        <w:softHyphen/>
        <w:t>nent les expériences les plus r</w:t>
      </w:r>
      <w:r>
        <w:rPr>
          <w:rStyle w:val="Corpsdutexteb"/>
        </w:rPr>
        <w:t>écentes sur les pesanteurs spécifiques du mercure et de l'air. Daubuisson a profité, pendant son voyage dans les Alpes, de la situation avan</w:t>
      </w:r>
      <w:r>
        <w:rPr>
          <w:rStyle w:val="Corpsdutexteb"/>
        </w:rPr>
        <w:softHyphen/>
        <w:t>tageuse du mont Grégorio pour soumettre ce coefficient à une nouvelle épreuve, et de ses recherches il faut con</w:t>
      </w:r>
      <w:r>
        <w:rPr>
          <w:rStyle w:val="Corpsdutexteb"/>
        </w:rPr>
        <w:softHyphen/>
        <w:t>clu</w:t>
      </w:r>
      <w:r>
        <w:rPr>
          <w:rStyle w:val="Corpsdutexteb"/>
        </w:rPr>
        <w:t>re que les petites erreurs, dont peut être affecté ce coefficient sont au-dessous de celles que les modifications atmosphériques, dont on ne sait pas encore calculer l'in</w:t>
      </w:r>
      <w:r>
        <w:rPr>
          <w:rStyle w:val="Corpsdutexteb"/>
        </w:rPr>
        <w:softHyphen/>
        <w:t>fluence, apportent dans les résultats des observations même les plus précises.</w:t>
      </w:r>
      <w:r>
        <w:br w:type="page"/>
      </w:r>
    </w:p>
    <w:p w:rsidR="00813E6E" w:rsidRDefault="00E325B0">
      <w:pPr>
        <w:pStyle w:val="Corpsdutexte0"/>
        <w:spacing w:before="0" w:after="0" w:line="298" w:lineRule="exact"/>
        <w:ind w:left="40" w:right="40" w:firstLine="260"/>
        <w:jc w:val="both"/>
      </w:pPr>
      <w:r>
        <w:rPr>
          <w:rStyle w:val="Corpsdutexteb"/>
        </w:rPr>
        <w:t>Quelq</w:t>
      </w:r>
      <w:r>
        <w:rPr>
          <w:rStyle w:val="Corpsdutexteb"/>
        </w:rPr>
        <w:t>ues personnes ont cherché à abréger les calculs que nécessite la formule de Lapjace; panni les tables qu'on a publiées à cet effet, celles que l'on doit à M. Oltmans et à M. Delcros et qu'on trouve, soit dans l'annuaire</w:t>
      </w:r>
      <w:r>
        <w:rPr>
          <w:rStyle w:val="CorpsdutexteAngsanaNew15ptGrasItaliquef"/>
        </w:rPr>
        <w:t xml:space="preserve"> du Bureau des Longitudes</w:t>
      </w:r>
      <w:r>
        <w:rPr>
          <w:rStyle w:val="Corpsdutexteb"/>
        </w:rPr>
        <w:t xml:space="preserve">, soit dans </w:t>
      </w:r>
      <w:r>
        <w:rPr>
          <w:rStyle w:val="Corpsdutexteb"/>
        </w:rPr>
        <w:t>l'An</w:t>
      </w:r>
      <w:r>
        <w:rPr>
          <w:rStyle w:val="Corpsdutexteb"/>
        </w:rPr>
        <w:softHyphen/>
        <w:t>nuaire</w:t>
      </w:r>
      <w:r>
        <w:rPr>
          <w:rStyle w:val="CorpsdutexteAngsanaNew15ptGrasItaliquef"/>
        </w:rPr>
        <w:t xml:space="preserve"> de la Société météorologique,</w:t>
      </w:r>
      <w:r>
        <w:rPr>
          <w:rStyle w:val="Corpsdutexteb"/>
        </w:rPr>
        <w:t xml:space="preserve"> sont les plus com</w:t>
      </w:r>
      <w:r>
        <w:rPr>
          <w:rStyle w:val="Corpsdutexteb"/>
        </w:rPr>
        <w:softHyphen/>
        <w:t>modes.</w:t>
      </w:r>
    </w:p>
    <w:p w:rsidR="00813E6E" w:rsidRDefault="00E325B0">
      <w:pPr>
        <w:pStyle w:val="Corpsdutexte0"/>
        <w:spacing w:before="0" w:after="0" w:line="298" w:lineRule="exact"/>
        <w:ind w:left="40" w:right="40" w:firstLine="260"/>
        <w:jc w:val="both"/>
      </w:pPr>
      <w:r>
        <w:rPr>
          <w:rStyle w:val="Corpsdutexteb"/>
        </w:rPr>
        <w:t>Il résulte de ce que nous avons dit précédemment, que pour avoir tous les éléments qui sont nécessaires au calcul de la hauteur d'une montagne, il suffit que deux personnes, munies d'instru</w:t>
      </w:r>
      <w:r>
        <w:rPr>
          <w:rStyle w:val="Corpsdutexteb"/>
        </w:rPr>
        <w:t>ments bien comparables, fas</w:t>
      </w:r>
      <w:r>
        <w:rPr>
          <w:rStyle w:val="Corpsdutexteb"/>
        </w:rPr>
        <w:softHyphen/>
        <w:t>sent au même instant, l'une au sommet et l'autre au pied, l'observation de la hauteur du baromètre, et qu'elles tiennent compte en même temps des indications des ther</w:t>
      </w:r>
      <w:r>
        <w:rPr>
          <w:rStyle w:val="Corpsdutexteb"/>
        </w:rPr>
        <w:softHyphen/>
        <w:t>momètres qui sont enchâssés dans les montures de ces instrume</w:t>
      </w:r>
      <w:r>
        <w:rPr>
          <w:rStyle w:val="Corpsdutexteb"/>
        </w:rPr>
        <w:t xml:space="preserve">nts, et de ceux qui sont destinés à donner la température de l'air libre. Deux observations conjuguées suffisent à la rigueur, mais, lorsqu'on le peut, il est bon de multiplier les déterminations, parce qu'on augmente alors les chances de compensation des </w:t>
      </w:r>
      <w:r>
        <w:rPr>
          <w:rStyle w:val="Corpsdutexteb"/>
        </w:rPr>
        <w:t>erreurs,, soit qu'elles proviennent des observations elles-mêmes, soit qu'elles soient causées par</w:t>
      </w:r>
      <w:r>
        <w:rPr>
          <w:rStyle w:val="Corpsdutexte10pt0"/>
        </w:rPr>
        <w:t xml:space="preserve"> quelque</w:t>
      </w:r>
      <w:r>
        <w:rPr>
          <w:rStyle w:val="Corpsdutexteb"/>
        </w:rPr>
        <w:t xml:space="preserve"> trouble accidentel dans l'at</w:t>
      </w:r>
      <w:r>
        <w:rPr>
          <w:rStyle w:val="Corpsdutexteb"/>
        </w:rPr>
        <w:softHyphen/>
        <w:t>mosphère. Il est presque inutile de dire que les baro</w:t>
      </w:r>
      <w:r>
        <w:rPr>
          <w:rStyle w:val="Corpsdutexteb"/>
        </w:rPr>
        <w:softHyphen/>
        <w:t>mètres et les thermomètres doivent,, autant que possible, être gar</w:t>
      </w:r>
      <w:r>
        <w:rPr>
          <w:rStyle w:val="Corpsdutexteb"/>
        </w:rPr>
        <w:t>antis de l'action immédiate des rayons du Soleil.</w:t>
      </w:r>
    </w:p>
    <w:p w:rsidR="00813E6E" w:rsidRDefault="00E325B0">
      <w:pPr>
        <w:pStyle w:val="Corpsdutexte0"/>
        <w:spacing w:before="0" w:after="0" w:line="298" w:lineRule="exact"/>
        <w:ind w:left="40" w:right="40" w:firstLine="260"/>
        <w:jc w:val="both"/>
      </w:pPr>
      <w:r>
        <w:rPr>
          <w:rStyle w:val="Corpsdutexteb"/>
        </w:rPr>
        <w:t>Il semble, au premier abord, qu'il doit être indiffé</w:t>
      </w:r>
      <w:r>
        <w:rPr>
          <w:rStyle w:val="Corpsdutexteb"/>
        </w:rPr>
        <w:softHyphen/>
        <w:t>rent , dans la mesure de la hauteur d'une montagne, de faire les observations à t£l ou tel instant du jour. On a cependant reconnu, en comparant un grand</w:t>
      </w:r>
      <w:r>
        <w:rPr>
          <w:rStyle w:val="Corpsdutexteb"/>
        </w:rPr>
        <w:t xml:space="preserve"> nombre de mesures barométriques avec des nivellements faits</w:t>
      </w:r>
      <w:r>
        <w:rPr>
          <w:rStyle w:val="Corpsdutexteb"/>
        </w:rPr>
        <w:br w:type="page"/>
        <w:t>avec soin, que Fin ter val le compris entre onze heures et une heure après midi, est généralement le plus favo</w:t>
      </w:r>
      <w:r>
        <w:rPr>
          <w:rStyle w:val="Corpsdutexteb"/>
        </w:rPr>
        <w:softHyphen/>
        <w:t>rable, soit qu'à cette époque la variation de température des couches d'air superpos</w:t>
      </w:r>
      <w:r>
        <w:rPr>
          <w:rStyle w:val="Corpsdutexteb"/>
        </w:rPr>
        <w:t>ées soit uniforme, comme le suppose là formule de Laplàce, soit que les courants ascendants ou descendants dont on ne peut tenir compte dans le calcul, aient alors très-peu de force. L'influence de ces courants ést assez considérable pour qu'on doive Soign</w:t>
      </w:r>
      <w:r>
        <w:rPr>
          <w:rStyle w:val="Corpsdutexteb"/>
        </w:rPr>
        <w:t>eusement éviter de placer les baromètres dans le fond des vallées. Çe cas exeepté, il sera avantageux de rapprocher, autant que possible, les deux instruments de la même ligne verticale-; on peut au reste, sans crainte, comparer entré elles des observation</w:t>
      </w:r>
      <w:r>
        <w:rPr>
          <w:rStyle w:val="Corpsdutexteb"/>
        </w:rPr>
        <w:t>s faites avec des instruments qui seraient éloignés horizontalement de 8 à tO lieues.</w:t>
      </w:r>
    </w:p>
    <w:p w:rsidR="00813E6E" w:rsidRDefault="00E325B0">
      <w:pPr>
        <w:pStyle w:val="Corpsdutexte0"/>
        <w:spacing w:before="0" w:after="0" w:line="293" w:lineRule="exact"/>
        <w:ind w:left="20" w:right="20" w:firstLine="240"/>
        <w:jc w:val="both"/>
      </w:pPr>
      <w:r>
        <w:rPr>
          <w:rStyle w:val="Corpsdutexteb"/>
        </w:rPr>
        <w:t>Lorsqu'on vise à une très-grande précision, le concours de deux personnes est indispensable, puisqu'</w:t>
      </w:r>
      <w:r>
        <w:rPr>
          <w:rStyle w:val="Corpsdutexteb"/>
        </w:rPr>
        <w:t>il faut que les observations barométriques du pied et du sommet de la montagne soient faites simultanément. Un observa</w:t>
      </w:r>
      <w:r>
        <w:rPr>
          <w:rStyle w:val="Corpsdutexteb"/>
        </w:rPr>
        <w:softHyphen/>
        <w:t>teur isolé et muni de bons instruments pourra cepen</w:t>
      </w:r>
      <w:r>
        <w:rPr>
          <w:rStyle w:val="Corpsdutexteb"/>
        </w:rPr>
        <w:softHyphen/>
        <w:t>dant déterminer la différence de nivèau de deux stations peu éloignées, avec une exac</w:t>
      </w:r>
      <w:r>
        <w:rPr>
          <w:rStyle w:val="Corpsdutexteb"/>
        </w:rPr>
        <w:t>titude suffisante pour les besoins de la géographie physique, s'il a l'attention d'observer le thermomètre et le baromètre dans la sta</w:t>
      </w:r>
      <w:r>
        <w:rPr>
          <w:rStyle w:val="Corpsdutexteb"/>
        </w:rPr>
        <w:softHyphen/>
        <w:t>tion inférieure au moment du départ et à son retour. La comparaison de ces observations lui donnera en èffet la marche ho</w:t>
      </w:r>
      <w:r>
        <w:rPr>
          <w:rStyle w:val="Corpsdutexteb"/>
        </w:rPr>
        <w:t>raire des deux instruments, et dès lors il aura, par de simples parties proportionnelles, les valeurs des corrections qu'il faudra appliquer aux observations de la station la plus élevée, pour les rendre comparables à</w:t>
      </w:r>
      <w:r>
        <w:rPr>
          <w:rStyle w:val="Corpsdutexteb"/>
        </w:rPr>
        <w:br w:type="page"/>
        <w:t xml:space="preserve">celles qu'on avait faites, à d'autres </w:t>
      </w:r>
      <w:r>
        <w:rPr>
          <w:rStyle w:val="Corpsdutexteb"/>
        </w:rPr>
        <w:t>heures, dans le point le plus bas.</w:t>
      </w:r>
    </w:p>
    <w:p w:rsidR="00813E6E" w:rsidRDefault="00E325B0">
      <w:pPr>
        <w:pStyle w:val="Corpsdutexte0"/>
        <w:spacing w:before="0" w:after="0" w:line="293" w:lineRule="exact"/>
        <w:ind w:left="20" w:right="20" w:firstLine="240"/>
        <w:jc w:val="both"/>
      </w:pPr>
      <w:r>
        <w:rPr>
          <w:rStyle w:val="Corpsdutexteb"/>
        </w:rPr>
        <w:t>Lorsqu'on est parvenu, par une longue suite d'obser</w:t>
      </w:r>
      <w:r>
        <w:rPr>
          <w:rStyle w:val="Corpsdutexteb"/>
        </w:rPr>
        <w:softHyphen/>
        <w:t>vations, à déterminer les hauteurs moyennes du baro</w:t>
      </w:r>
      <w:r>
        <w:rPr>
          <w:rStyle w:val="Corpsdutexteb"/>
        </w:rPr>
        <w:softHyphen/>
        <w:t>mètre et du thermomètre dans un lieu quelconque de la Terre, on peut les employer à calculer l'élévation abso</w:t>
      </w:r>
      <w:r>
        <w:rPr>
          <w:rStyle w:val="Corpsdutexteb"/>
        </w:rPr>
        <w:softHyphen/>
        <w:t xml:space="preserve">lue de </w:t>
      </w:r>
      <w:r>
        <w:rPr>
          <w:rStyle w:val="Corpsdutexteb"/>
        </w:rPr>
        <w:t>ce lieu, en prenant pour observations correspon</w:t>
      </w:r>
      <w:r>
        <w:rPr>
          <w:rStyle w:val="Corpsdutexteb"/>
        </w:rPr>
        <w:softHyphen/>
        <w:t>dantes les hauteurs moyennes du baromètre et du ther</w:t>
      </w:r>
      <w:r>
        <w:rPr>
          <w:rStyle w:val="Corpsdutexteb"/>
        </w:rPr>
        <w:softHyphen/>
        <w:t>momètre au niveau de l'Océan. Ces hauteurs, dans notre climat, sont 0</w:t>
      </w:r>
      <w:r>
        <w:rPr>
          <w:rStyle w:val="Corpsdutexteb"/>
          <w:vertAlign w:val="superscript"/>
        </w:rPr>
        <w:t>m</w:t>
      </w:r>
      <w:r>
        <w:rPr>
          <w:rStyle w:val="Corpsdutexteb"/>
        </w:rPr>
        <w:t>.7629 et 12°. 5; mais comme elles varient dans les différents lieux de la Terre, il s</w:t>
      </w:r>
      <w:r>
        <w:rPr>
          <w:rStyle w:val="Corpsdutexteb"/>
        </w:rPr>
        <w:t>era bon de ne comparer les observations qu'on aura faites qu'aux moyennes de l'Océan qui correspondent aux mêmes lati</w:t>
      </w:r>
      <w:r>
        <w:rPr>
          <w:rStyle w:val="Corpsdutexteb"/>
        </w:rPr>
        <w:softHyphen/>
        <w:t>tudes. Peut-être serait-il même alors convenable, ainsi que l'ont recommandé plusieurs physiciens, de n'em</w:t>
      </w:r>
      <w:r>
        <w:rPr>
          <w:rStyle w:val="Corpsdutexteb"/>
        </w:rPr>
        <w:softHyphen/>
        <w:t>ployer dans ce calcul que les m</w:t>
      </w:r>
      <w:r>
        <w:rPr>
          <w:rStyle w:val="Corpsdutexteb"/>
        </w:rPr>
        <w:t>oyennes des observations de midi : quoi qu'il en soit, on voit que si les personnes qui habitent un lieu quelconque voulaient prendre la peine de déterminer jour par jour les hauteurs d'un bon baromètre et d'un bon thermomètre à midi, elles pour</w:t>
      </w:r>
      <w:r>
        <w:rPr>
          <w:rStyle w:val="Corpsdutexteb"/>
        </w:rPr>
        <w:softHyphen/>
        <w:t>raient, en</w:t>
      </w:r>
      <w:r>
        <w:rPr>
          <w:rStyle w:val="Corpsdutexteb"/>
        </w:rPr>
        <w:t xml:space="preserve"> comparant ces mesures à celles de l'Observa</w:t>
      </w:r>
      <w:r>
        <w:rPr>
          <w:rStyle w:val="Corpsdutexteb"/>
        </w:rPr>
        <w:softHyphen/>
        <w:t xml:space="preserve">toire le plus voisin, dont l'élévation au-dessus de la mer est connue, obtenir la hauteur de ce lieu au-dessus de l'Océan. Par exemple, pour la France, les observations barométriques et thermométriques faites à </w:t>
      </w:r>
      <w:r>
        <w:rPr>
          <w:rStyle w:val="Corpsdutexteb"/>
        </w:rPr>
        <w:t>midi dans tous les points des départements étant comparées à celles de l'Observatoire de Paris, pourraient fournir un nivel</w:t>
      </w:r>
      <w:r>
        <w:rPr>
          <w:rStyle w:val="Corpsdutexteb"/>
        </w:rPr>
        <w:softHyphen/>
        <w:t xml:space="preserve">lement général du pays, qui permettrait d'ajouter aux longitudes et aux latitudes des diverses localités, leur hauteur au-dessus de </w:t>
      </w:r>
      <w:r>
        <w:rPr>
          <w:rStyle w:val="Corpsdutexteb"/>
        </w:rPr>
        <w:t>la mer, comme la troisième des A.— m.</w:t>
      </w:r>
      <w:r>
        <w:br w:type="page"/>
      </w:r>
    </w:p>
    <w:p w:rsidR="00813E6E" w:rsidRDefault="00E325B0">
      <w:pPr>
        <w:pStyle w:val="Corpsdutexte0"/>
        <w:spacing w:before="0" w:after="0" w:line="298" w:lineRule="exact"/>
        <w:ind w:left="40" w:right="40" w:firstLine="0"/>
        <w:jc w:val="both"/>
      </w:pPr>
      <w:r>
        <w:rPr>
          <w:rStyle w:val="Corpsdutexteb"/>
        </w:rPr>
        <w:t>-coordonnées qui servent à fixer leur position sur le globe. Pour les points qui sont arrosés par des rivières, il serait convenable de rapporter les observations à la hauteur moyenne des eaux. Dans les autres cas, il</w:t>
      </w:r>
      <w:r>
        <w:rPr>
          <w:rStyle w:val="Corpsdutexteb"/>
        </w:rPr>
        <w:t xml:space="preserve"> fau</w:t>
      </w:r>
      <w:r>
        <w:rPr>
          <w:rStyle w:val="Corpsdutexteb"/>
        </w:rPr>
        <w:softHyphen/>
        <w:t>drait déterminer, par une opération particulière, la posi</w:t>
      </w:r>
      <w:r>
        <w:rPr>
          <w:rStyle w:val="Corpsdutexteb"/>
        </w:rPr>
        <w:softHyphen/>
        <w:t>tion de la salle des instruments par rapport à l'édifice ou au point le plus remarquable des environs.</w:t>
      </w:r>
    </w:p>
    <w:p w:rsidR="00813E6E" w:rsidRDefault="00E325B0">
      <w:pPr>
        <w:pStyle w:val="Corpsdutexte0"/>
        <w:spacing w:before="0" w:after="0" w:line="298" w:lineRule="exact"/>
        <w:ind w:left="40" w:right="40" w:firstLine="240"/>
        <w:jc w:val="both"/>
      </w:pPr>
      <w:r>
        <w:rPr>
          <w:rStyle w:val="Corpsdutexteb"/>
        </w:rPr>
        <w:t>Dans beaucoup de parties de l'Europe il a été, du reste, exécuté des nivellements généraux</w:t>
      </w:r>
      <w:r>
        <w:rPr>
          <w:rStyle w:val="Corpsdutexteb"/>
        </w:rPr>
        <w:t xml:space="preserve"> par des trian</w:t>
      </w:r>
      <w:r>
        <w:rPr>
          <w:rStyle w:val="Corpsdutexteb"/>
        </w:rPr>
        <w:softHyphen/>
        <w:t>gulations directes. En France les positions géographiques de presque toutes les villes même de mince importance •et leurs élévations verticales au-dessus du niveau moyen de la mer, sont aujourd'hui déduites des triangulations de divers ordre</w:t>
      </w:r>
      <w:r>
        <w:rPr>
          <w:rStyle w:val="Corpsdutexteb"/>
        </w:rPr>
        <w:t>s sur lesquelles MM. les officiers d'état- major chargés de l'exécution de la carte de notre pays appuient leurs beaux et immenses travaux.</w:t>
      </w:r>
    </w:p>
    <w:p w:rsidR="00813E6E" w:rsidRDefault="00E325B0">
      <w:pPr>
        <w:pStyle w:val="Corpsdutexte0"/>
        <w:spacing w:before="0" w:after="0" w:line="298" w:lineRule="exact"/>
        <w:ind w:left="40" w:right="40" w:firstLine="240"/>
        <w:jc w:val="both"/>
      </w:pPr>
      <w:r>
        <w:rPr>
          <w:rStyle w:val="Corpsdutexteb"/>
        </w:rPr>
        <w:t>Dans le réseau trigonométrique qui embrasse toute rétendue du territoire de la France, il y a des triangleis, en gén</w:t>
      </w:r>
      <w:r>
        <w:rPr>
          <w:rStyle w:val="Corpsdutexteb"/>
        </w:rPr>
        <w:t>éral très-vastes, dont les angles ont été mesurés avec de grands instruments et par deux séries au moins de vingt répétitions chacune. Ce sont les triangles du premier ordre.</w:t>
      </w:r>
    </w:p>
    <w:p w:rsidR="00813E6E" w:rsidRDefault="00E325B0">
      <w:pPr>
        <w:pStyle w:val="Corpsdutexte0"/>
        <w:spacing w:before="0" w:after="0" w:line="298" w:lineRule="exact"/>
        <w:ind w:left="40" w:right="40" w:firstLine="240"/>
        <w:jc w:val="both"/>
      </w:pPr>
      <w:r>
        <w:rPr>
          <w:rStyle w:val="Corpsdutexteb"/>
        </w:rPr>
        <w:t>Dans les triangles de deuxième ordre, on se contente ordinairement, pour la mesur</w:t>
      </w:r>
      <w:r>
        <w:rPr>
          <w:rStyle w:val="Corpsdutexteb"/>
        </w:rPr>
        <w:t>e de chaque angle, d'une seule série de dix répétitions.</w:t>
      </w:r>
    </w:p>
    <w:p w:rsidR="00813E6E" w:rsidRDefault="00E325B0">
      <w:pPr>
        <w:pStyle w:val="Corpsdutexte0"/>
        <w:spacing w:before="0" w:after="0" w:line="298" w:lineRule="exact"/>
        <w:ind w:left="40" w:right="40" w:firstLine="240"/>
        <w:jc w:val="both"/>
      </w:pPr>
      <w:r>
        <w:rPr>
          <w:rStyle w:val="Corpsdutexteb"/>
        </w:rPr>
        <w:t>Les triangles du troisième ordre sont formés avec des instruments plus petits et plus portatifs. Les angles sont déterminés par une seule série de six répétitions, et souvent on n'en mesure que deux.</w:t>
      </w:r>
      <w:r>
        <w:rPr>
          <w:rStyle w:val="Corpsdutexteb"/>
        </w:rPr>
        <w:t xml:space="preserve"> Mais pour qu'il n'y ait pas d'erreur appréciable pour la détermination du point</w:t>
      </w:r>
      <w:r>
        <w:rPr>
          <w:rStyle w:val="Corpsdutexteb"/>
        </w:rPr>
        <w:br w:type="page"/>
        <w:t>situé au troisième angle non mesuré, on en fixe toujours la position par des lignes visuelles aboutissant au moins à deux bases différentes.</w:t>
      </w:r>
    </w:p>
    <w:p w:rsidR="00813E6E" w:rsidRDefault="00E325B0">
      <w:pPr>
        <w:pStyle w:val="Corpsdutexte0"/>
        <w:spacing w:before="0" w:after="0" w:line="293" w:lineRule="exact"/>
        <w:ind w:left="20" w:right="20" w:firstLine="240"/>
        <w:jc w:val="both"/>
      </w:pPr>
      <w:r>
        <w:rPr>
          <w:rStyle w:val="Corpsdutexteb"/>
        </w:rPr>
        <w:t>On voit combien sont nombreuses le</w:t>
      </w:r>
      <w:r>
        <w:rPr>
          <w:rStyle w:val="Corpsdutexteb"/>
        </w:rPr>
        <w:t>s précautions prises pour que le réseau géodésique qui est jeté sur la France donne des résultats que Ton puisse dire parfaits. La valeur de ces précautions sera mieux appréciée lors</w:t>
      </w:r>
      <w:r>
        <w:rPr>
          <w:rStyle w:val="Corpsdutexteb"/>
        </w:rPr>
        <w:softHyphen/>
        <w:t>que nous décrirons les triangulations qui ont servi à la mesure des mérid</w:t>
      </w:r>
      <w:r>
        <w:rPr>
          <w:rStyle w:val="Corpsdutexteb"/>
        </w:rPr>
        <w:t>iens et des parallèles terrestres. Les détails que nous venons de donner doivent suffire pour expliquer les chiffres qui sont rassemblés dans les para</w:t>
      </w:r>
      <w:r>
        <w:rPr>
          <w:rStyle w:val="Corpsdutexteb"/>
        </w:rPr>
        <w:softHyphen/>
        <w:t>graphes qui vont suivre.</w:t>
      </w:r>
    </w:p>
    <w:p w:rsidR="00813E6E" w:rsidRDefault="00E325B0">
      <w:pPr>
        <w:pStyle w:val="Corpsdutexte0"/>
        <w:spacing w:before="0" w:after="426" w:line="293" w:lineRule="exact"/>
        <w:ind w:left="20" w:right="20" w:firstLine="240"/>
        <w:jc w:val="both"/>
      </w:pPr>
      <w:r>
        <w:rPr>
          <w:rStyle w:val="Corpsdutexteb"/>
        </w:rPr>
        <w:t>Dans tous les lieux où on peut apercevoir la mer, la détermination de la hauteur absolue peut se déduire de la mesure de ce qu'on appelle la dépression de l'ho</w:t>
      </w:r>
      <w:r>
        <w:rPr>
          <w:rStyle w:val="Corpsdutexteb"/>
        </w:rPr>
        <w:softHyphen/>
        <w:t>rizon. En effet, la ligne bleue, assez bien définie, sépa</w:t>
      </w:r>
      <w:r>
        <w:rPr>
          <w:rStyle w:val="Corpsdutexteb"/>
        </w:rPr>
        <w:softHyphen/>
        <w:t>ration apparente du ciel et de la mer,</w:t>
      </w:r>
      <w:r>
        <w:rPr>
          <w:rStyle w:val="Corpsdutexteb"/>
        </w:rPr>
        <w:t xml:space="preserve"> à laquelle les marins rapportent la position des astres, n'est pas dans l'horizon mathématique ; la quantité dont elle se trouve en dessous dépend de la hauteur de l'œil de l'obser</w:t>
      </w:r>
      <w:r>
        <w:rPr>
          <w:rStyle w:val="Corpsdutexteb"/>
        </w:rPr>
        <w:softHyphen/>
        <w:t>vateur au-dessus des eaux et des dimensions de la Terre. Si l'on mesure la</w:t>
      </w:r>
      <w:r>
        <w:rPr>
          <w:rStyle w:val="Corpsdutexteb"/>
        </w:rPr>
        <w:t xml:space="preserve"> distance angulaire d'un point de l'ho</w:t>
      </w:r>
      <w:r>
        <w:rPr>
          <w:rStyle w:val="Corpsdutexteb"/>
        </w:rPr>
        <w:softHyphen/>
        <w:t>rizon au point de l'horizon diamétralement opposé, en admettant que • l'état de l'air et celui de la mer soient les mêmes tout autour de l'observateur, la différence de la distance obtenue à 180° est évidemment le dou</w:t>
      </w:r>
      <w:r>
        <w:rPr>
          <w:rStyle w:val="Corpsdutexteb"/>
        </w:rPr>
        <w:t>ble de la dépression réelle de l'horizon. On peut encore avoir cette dépression en mesurant la hauteur d'un astre au-dessus de l'horizon apparent, à un moment donné, et en retranchant de cette hauteur observée celle</w:t>
      </w:r>
      <w:r>
        <w:rPr>
          <w:rStyle w:val="Corpsdutexteb"/>
        </w:rPr>
        <w:br w:type="page"/>
        <w:t xml:space="preserve">fournie par le calcul de la position de </w:t>
      </w:r>
      <w:r>
        <w:rPr>
          <w:rStyle w:val="Corpsdutexteb"/>
        </w:rPr>
        <w:t>cet astre ainsi connue à l'avance. On comprend dès lors qu'une for</w:t>
      </w:r>
      <w:r>
        <w:rPr>
          <w:rStyle w:val="Corpsdutexteb"/>
        </w:rPr>
        <w:softHyphen/>
        <w:t>mule mathématique devant nécessairement établir une relation entre la hauteur d'un lieu et la dépression, pour de certaines circonstances météorologiques connues, on peut déduire l'un de ce</w:t>
      </w:r>
      <w:r>
        <w:rPr>
          <w:rStyle w:val="Corpsdutexteb"/>
        </w:rPr>
        <w:t>s éléments de la mesure de l'autre, après correction de la réfraction. Toutefois, comme on ne peut déterminer les circonstances météo</w:t>
      </w:r>
      <w:r>
        <w:rPr>
          <w:rStyle w:val="Corpsdutexteb"/>
        </w:rPr>
        <w:softHyphen/>
        <w:t>rologiques que pour le lieu où on se trouve et non pas pour les couches atmosphériques en contact avec la mer, au point de</w:t>
      </w:r>
      <w:r>
        <w:rPr>
          <w:rStyle w:val="Corpsdutexteb"/>
        </w:rPr>
        <w:t xml:space="preserve"> tangence avec l'Océan du plan mené par l'œil de l'observateur, comme les variations de densité de l'atmosphère dépendent beaucoup de la différence de la température de la surface des eaux et de celle de la couche d'air qui recouvre cette surface, ce moyen</w:t>
      </w:r>
      <w:r>
        <w:rPr>
          <w:rStyle w:val="Corpsdutexteb"/>
        </w:rPr>
        <w:t xml:space="preserve"> d'ob</w:t>
      </w:r>
      <w:r>
        <w:rPr>
          <w:rStyle w:val="Corpsdutexteb"/>
        </w:rPr>
        <w:softHyphen/>
        <w:t>tenir les hauteurs n'offre pas beaucoup d'exactitude, et je ne l'ai cité que pour ne rien laisser en oubli.</w:t>
      </w:r>
    </w:p>
    <w:p w:rsidR="00813E6E" w:rsidRDefault="00E325B0">
      <w:pPr>
        <w:pStyle w:val="Corpsdutexte380"/>
        <w:spacing w:before="0" w:after="291" w:line="211" w:lineRule="exact"/>
        <w:jc w:val="center"/>
      </w:pPr>
      <w:r>
        <w:rPr>
          <w:rStyle w:val="Corpsdutexte382"/>
        </w:rPr>
        <w:t>§ î. — Élévation de l'Europe au-dessus du niveau moyen de la mer.</w:t>
      </w:r>
    </w:p>
    <w:p w:rsidR="00813E6E" w:rsidRDefault="00E325B0">
      <w:pPr>
        <w:pStyle w:val="Corpsdutexte0"/>
        <w:spacing w:before="0" w:after="210" w:line="298" w:lineRule="exact"/>
        <w:ind w:left="40" w:right="40" w:firstLine="220"/>
        <w:jc w:val="both"/>
      </w:pPr>
      <w:r>
        <w:rPr>
          <w:rStyle w:val="Corpsdutexteb"/>
        </w:rPr>
        <w:t>On connaît maintenant un très-grand nombre de déterminations des hauteurs de</w:t>
      </w:r>
      <w:r>
        <w:rPr>
          <w:rStyle w:val="Corpsdutexteb"/>
        </w:rPr>
        <w:t>s divers points de l'Eu</w:t>
      </w:r>
      <w:r>
        <w:rPr>
          <w:rStyle w:val="Corpsdutexteb"/>
        </w:rPr>
        <w:softHyphen/>
        <w:t>rope séparés par des intervalles bien exactement mesu</w:t>
      </w:r>
      <w:r>
        <w:rPr>
          <w:rStyle w:val="Corpsdutexteb"/>
        </w:rPr>
        <w:softHyphen/>
        <w:t>rés. Par une formule facile à établir on conclut de ces hauteurs obtenues par l'observation, les hauteurs moyennes de chaque grand plateau, puis de grandes étendues de pays, et e</w:t>
      </w:r>
      <w:r>
        <w:rPr>
          <w:rStyle w:val="Corpsdutexteb"/>
        </w:rPr>
        <w:t>nfin de l'ensemble même du con</w:t>
      </w:r>
      <w:r>
        <w:rPr>
          <w:rStyle w:val="Corpsdutexteb"/>
        </w:rPr>
        <w:softHyphen/>
        <w:t>tinent. C'est un problème de géométrie et de calcul très- simple que je n'ai besoin que de signaler. Je donnerai</w:t>
      </w:r>
      <w:r>
        <w:rPr>
          <w:rStyle w:val="Corpsdutexteb"/>
        </w:rPr>
        <w:br w:type="page"/>
        <w:t>immédiatement les solutions obtenues pour les hauteurs moyennes, en les rapprochant des hauteurs observées des p</w:t>
      </w:r>
      <w:r>
        <w:rPr>
          <w:rStyle w:val="Corpsdutexteb"/>
        </w:rPr>
        <w:t>rincipales cimes de montagnes et des lieux habités les plus importants.</w:t>
      </w:r>
    </w:p>
    <w:p w:rsidR="00813E6E" w:rsidRDefault="00E325B0">
      <w:pPr>
        <w:pStyle w:val="Corpsdutexte160"/>
        <w:spacing w:after="102" w:line="260" w:lineRule="exact"/>
        <w:ind w:left="720"/>
        <w:jc w:val="left"/>
      </w:pPr>
      <w:r>
        <w:rPr>
          <w:rStyle w:val="Corpsdutexte162"/>
        </w:rPr>
        <w:t>Montagnes de la Péninsule ibérique et Pyrénées.</w:t>
      </w:r>
    </w:p>
    <w:p w:rsidR="00813E6E" w:rsidRDefault="00E325B0">
      <w:pPr>
        <w:pStyle w:val="Corpsdutexte60"/>
        <w:tabs>
          <w:tab w:val="left" w:leader="dot" w:pos="3739"/>
        </w:tabs>
        <w:spacing w:after="0" w:line="206" w:lineRule="exact"/>
        <w:ind w:left="720"/>
      </w:pPr>
      <w:r>
        <w:rPr>
          <w:rStyle w:val="Corpsdutexte6e"/>
        </w:rPr>
        <w:t>Malahasen (Grenade)</w:t>
      </w:r>
      <w:r>
        <w:rPr>
          <w:rStyle w:val="Corpsdutexte6e"/>
        </w:rPr>
        <w:tab/>
        <w:t xml:space="preserve"> 3,555 mètres.</w:t>
      </w:r>
    </w:p>
    <w:p w:rsidR="00813E6E" w:rsidRDefault="00E325B0">
      <w:pPr>
        <w:pStyle w:val="Tabledesmatires0"/>
        <w:tabs>
          <w:tab w:val="left" w:leader="dot" w:pos="3715"/>
          <w:tab w:val="right" w:pos="4322"/>
        </w:tabs>
        <w:ind w:left="720" w:firstLine="0"/>
      </w:pPr>
      <w:r>
        <w:fldChar w:fldCharType="begin"/>
      </w:r>
      <w:r>
        <w:instrText xml:space="preserve"> TOC \o "1-3" \h \z </w:instrText>
      </w:r>
      <w:r>
        <w:fldChar w:fldCharType="separate"/>
      </w:r>
      <w:r>
        <w:rPr>
          <w:rStyle w:val="Tabledesmatires1"/>
        </w:rPr>
        <w:t>Malahite ou Néthou (Pyrénées)</w:t>
      </w:r>
      <w:r>
        <w:rPr>
          <w:rStyle w:val="Tabledesmatires1"/>
        </w:rPr>
        <w:tab/>
      </w:r>
      <w:r>
        <w:rPr>
          <w:rStyle w:val="Tabledesmatires1"/>
        </w:rPr>
        <w:tab/>
        <w:t>3,485</w:t>
      </w:r>
    </w:p>
    <w:p w:rsidR="00813E6E" w:rsidRDefault="00E325B0">
      <w:pPr>
        <w:pStyle w:val="Tabledesmatires0"/>
        <w:tabs>
          <w:tab w:val="left" w:leader="dot" w:pos="2246"/>
          <w:tab w:val="left" w:leader="dot" w:pos="3730"/>
          <w:tab w:val="right" w:pos="4322"/>
        </w:tabs>
        <w:ind w:left="720" w:firstLine="0"/>
      </w:pPr>
      <w:r>
        <w:rPr>
          <w:rStyle w:val="Tabledesmatires1"/>
        </w:rPr>
        <w:t>Mont-Perdu</w:t>
      </w:r>
      <w:r>
        <w:rPr>
          <w:rStyle w:val="Tabledesmatires1"/>
        </w:rPr>
        <w:tab/>
      </w:r>
      <w:r>
        <w:rPr>
          <w:rStyle w:val="TabledesmatiresAngsanaNew13ptItaliqueEspacement1pt"/>
          <w:lang w:val="fr"/>
        </w:rPr>
        <w:t xml:space="preserve"> </w:t>
      </w:r>
      <w:r>
        <w:rPr>
          <w:rStyle w:val="TabledesmatiresAngsanaNew13ptItaliqueEspacement1pt"/>
        </w:rPr>
        <w:t>(Id.)</w:t>
      </w:r>
      <w:r>
        <w:rPr>
          <w:rStyle w:val="Tabledesmatires1"/>
          <w:lang w:val="en-US"/>
        </w:rPr>
        <w:t xml:space="preserve"> </w:t>
      </w:r>
      <w:r>
        <w:rPr>
          <w:rStyle w:val="Tabledesmatires1"/>
        </w:rPr>
        <w:tab/>
      </w:r>
      <w:r>
        <w:rPr>
          <w:rStyle w:val="Tabledesmatires1"/>
        </w:rPr>
        <w:tab/>
        <w:t>3,351</w:t>
      </w:r>
    </w:p>
    <w:p w:rsidR="00813E6E" w:rsidRDefault="00E325B0">
      <w:pPr>
        <w:pStyle w:val="Tabledesmatires0"/>
        <w:tabs>
          <w:tab w:val="left" w:leader="dot" w:pos="2232"/>
          <w:tab w:val="right" w:pos="4322"/>
        </w:tabs>
        <w:ind w:left="720" w:firstLine="0"/>
      </w:pPr>
      <w:r>
        <w:rPr>
          <w:rStyle w:val="Tabledesmatires1"/>
        </w:rPr>
        <w:t>Le Cylindre</w:t>
      </w:r>
      <w:r>
        <w:rPr>
          <w:rStyle w:val="Tabledesmatires1"/>
        </w:rPr>
        <w:tab/>
      </w:r>
      <w:r>
        <w:rPr>
          <w:rStyle w:val="TabledesmatiresAngsanaNew13ptItaliqueEspacement1pt"/>
          <w:lang w:val="fr"/>
        </w:rPr>
        <w:t xml:space="preserve"> </w:t>
      </w:r>
      <w:r>
        <w:rPr>
          <w:rStyle w:val="TabledesmatiresAngsanaNew13ptItaliqueEspacement1pt"/>
        </w:rPr>
        <w:t>(Id.)</w:t>
      </w:r>
      <w:r>
        <w:rPr>
          <w:rStyle w:val="TabledesmatiresEspacement3pt"/>
          <w:lang w:val="en-US"/>
        </w:rPr>
        <w:t xml:space="preserve"> </w:t>
      </w:r>
      <w:r>
        <w:rPr>
          <w:rStyle w:val="TabledesmatiresEspacement3pt"/>
        </w:rPr>
        <w:t>......</w:t>
      </w:r>
      <w:r>
        <w:rPr>
          <w:rStyle w:val="Tabledesmatires1"/>
        </w:rPr>
        <w:tab/>
        <w:t>3,322</w:t>
      </w:r>
    </w:p>
    <w:p w:rsidR="00813E6E" w:rsidRDefault="00E325B0">
      <w:pPr>
        <w:pStyle w:val="Tabledesmatires0"/>
        <w:tabs>
          <w:tab w:val="left" w:leader="dot" w:pos="2222"/>
          <w:tab w:val="left" w:leader="dot" w:pos="3739"/>
        </w:tabs>
        <w:ind w:left="720" w:firstLine="0"/>
      </w:pPr>
      <w:r>
        <w:rPr>
          <w:rStyle w:val="Tabledesmatires1"/>
        </w:rPr>
        <w:t>Maladetta</w:t>
      </w:r>
      <w:r>
        <w:rPr>
          <w:rStyle w:val="Tabledesmatires1"/>
        </w:rPr>
        <w:tab/>
      </w:r>
      <w:r>
        <w:rPr>
          <w:rStyle w:val="TabledesmatiresAngsanaNew13ptItaliqueEspacement1pt"/>
          <w:lang w:val="fr"/>
        </w:rPr>
        <w:t xml:space="preserve"> </w:t>
      </w:r>
      <w:r>
        <w:rPr>
          <w:rStyle w:val="TabledesmatiresAngsanaNew13ptItaliqueEspacement1pt"/>
        </w:rPr>
        <w:t>(Id.)</w:t>
      </w:r>
      <w:r>
        <w:rPr>
          <w:rStyle w:val="Tabledesmatires1"/>
          <w:lang w:val="en-US"/>
        </w:rPr>
        <w:t xml:space="preserve"> </w:t>
      </w:r>
      <w:r>
        <w:rPr>
          <w:rStyle w:val="Tabledesmatires1"/>
        </w:rPr>
        <w:tab/>
        <w:t>3,312</w:t>
      </w:r>
    </w:p>
    <w:p w:rsidR="00813E6E" w:rsidRDefault="00E325B0">
      <w:pPr>
        <w:pStyle w:val="Tabledesmatires0"/>
        <w:tabs>
          <w:tab w:val="left" w:leader="dot" w:pos="2213"/>
          <w:tab w:val="left" w:leader="dot" w:pos="3730"/>
        </w:tabs>
        <w:ind w:left="720" w:firstLine="0"/>
      </w:pPr>
      <w:r>
        <w:rPr>
          <w:rStyle w:val="Tabledesmatires1"/>
        </w:rPr>
        <w:t>Vignemale</w:t>
      </w:r>
      <w:r>
        <w:rPr>
          <w:rStyle w:val="Tabledesmatires1"/>
        </w:rPr>
        <w:tab/>
      </w:r>
      <w:r>
        <w:rPr>
          <w:rStyle w:val="TabledesmatiresAngsanaNew13ptItaliqueEspacement1pt"/>
          <w:lang w:val="fr"/>
        </w:rPr>
        <w:t xml:space="preserve"> </w:t>
      </w:r>
      <w:r>
        <w:rPr>
          <w:rStyle w:val="TabledesmatiresAngsanaNew13ptItaliqueEspacement1pt"/>
        </w:rPr>
        <w:t>(Id.)</w:t>
      </w:r>
      <w:r>
        <w:rPr>
          <w:rStyle w:val="Tabledesmatires1"/>
          <w:lang w:val="en-US"/>
        </w:rPr>
        <w:t xml:space="preserve"> </w:t>
      </w:r>
      <w:r>
        <w:rPr>
          <w:rStyle w:val="Tabledesmatires1"/>
        </w:rPr>
        <w:tab/>
        <w:t>3,298</w:t>
      </w:r>
    </w:p>
    <w:p w:rsidR="00813E6E" w:rsidRDefault="00E325B0">
      <w:pPr>
        <w:pStyle w:val="Tabledesmatires0"/>
        <w:tabs>
          <w:tab w:val="left" w:leader="dot" w:pos="2237"/>
          <w:tab w:val="left" w:leader="dot" w:pos="3739"/>
          <w:tab w:val="right" w:pos="4322"/>
        </w:tabs>
        <w:ind w:left="720" w:firstLine="0"/>
      </w:pPr>
      <w:r>
        <w:rPr>
          <w:rStyle w:val="Tabledesmatires1"/>
        </w:rPr>
        <w:t>Pic du Midi</w:t>
      </w:r>
      <w:r>
        <w:rPr>
          <w:rStyle w:val="Tabledesmatires1"/>
        </w:rPr>
        <w:tab/>
      </w:r>
      <w:r>
        <w:rPr>
          <w:rStyle w:val="TabledesmatiresAngsanaNew13ptItaliqueEspacement1pt"/>
          <w:lang w:val="fr"/>
        </w:rPr>
        <w:t xml:space="preserve"> </w:t>
      </w:r>
      <w:r>
        <w:rPr>
          <w:rStyle w:val="TabledesmatiresAngsanaNew13ptItaliqueEspacement1pt"/>
        </w:rPr>
        <w:t>(Id.)</w:t>
      </w:r>
      <w:r>
        <w:rPr>
          <w:rStyle w:val="Tabledesmatires1"/>
          <w:lang w:val="en-US"/>
        </w:rPr>
        <w:t xml:space="preserve"> </w:t>
      </w:r>
      <w:r>
        <w:rPr>
          <w:rStyle w:val="Tabledesmatires1"/>
        </w:rPr>
        <w:tab/>
      </w:r>
      <w:r>
        <w:rPr>
          <w:rStyle w:val="Tabledesmatires1"/>
        </w:rPr>
        <w:tab/>
        <w:t>2,877</w:t>
      </w:r>
    </w:p>
    <w:p w:rsidR="00813E6E" w:rsidRDefault="00E325B0">
      <w:pPr>
        <w:pStyle w:val="Tabledesmatires0"/>
        <w:tabs>
          <w:tab w:val="left" w:leader="dot" w:pos="2218"/>
          <w:tab w:val="left" w:leader="dot" w:pos="3720"/>
        </w:tabs>
        <w:ind w:left="720" w:firstLine="0"/>
      </w:pPr>
      <w:r>
        <w:rPr>
          <w:rStyle w:val="Tabledesmatires1"/>
        </w:rPr>
        <w:t>Canigou</w:t>
      </w:r>
      <w:r>
        <w:rPr>
          <w:rStyle w:val="Tabledesmatires1"/>
        </w:rPr>
        <w:tab/>
      </w:r>
      <w:r>
        <w:rPr>
          <w:rStyle w:val="TabledesmatiresAngsanaNew13ptItaliqueEspacement1pt"/>
          <w:lang w:val="fr"/>
        </w:rPr>
        <w:t xml:space="preserve"> </w:t>
      </w:r>
      <w:r>
        <w:rPr>
          <w:rStyle w:val="TabledesmatiresAngsanaNew13ptItaliqueEspacement1pt"/>
        </w:rPr>
        <w:t>(Id.)</w:t>
      </w:r>
      <w:r>
        <w:rPr>
          <w:rStyle w:val="Tabledesmatires1"/>
          <w:lang w:val="en-US"/>
        </w:rPr>
        <w:t xml:space="preserve"> </w:t>
      </w:r>
      <w:r>
        <w:rPr>
          <w:rStyle w:val="Tabledesmatires1"/>
        </w:rPr>
        <w:tab/>
        <w:t>2,785</w:t>
      </w:r>
    </w:p>
    <w:p w:rsidR="00813E6E" w:rsidRDefault="00E325B0">
      <w:pPr>
        <w:pStyle w:val="Tabledesmatires0"/>
        <w:tabs>
          <w:tab w:val="left" w:leader="dot" w:pos="1526"/>
          <w:tab w:val="left" w:leader="dot" w:pos="3739"/>
          <w:tab w:val="right" w:pos="4322"/>
        </w:tabs>
        <w:ind w:left="720" w:firstLine="0"/>
      </w:pPr>
      <w:r>
        <w:rPr>
          <w:rStyle w:val="Tabledesmatires1"/>
        </w:rPr>
        <w:t>Penalara.</w:t>
      </w:r>
      <w:r>
        <w:rPr>
          <w:rStyle w:val="Tabledesmatires1"/>
        </w:rPr>
        <w:tab/>
      </w:r>
      <w:r>
        <w:rPr>
          <w:rStyle w:val="Tabledesmatires1"/>
        </w:rPr>
        <w:tab/>
      </w:r>
      <w:r>
        <w:rPr>
          <w:rStyle w:val="Tabledesmatires1"/>
        </w:rPr>
        <w:tab/>
        <w:t>2,583</w:t>
      </w:r>
    </w:p>
    <w:p w:rsidR="00813E6E" w:rsidRDefault="00E325B0">
      <w:pPr>
        <w:pStyle w:val="Tabledesmatires0"/>
        <w:tabs>
          <w:tab w:val="left" w:leader="dot" w:pos="3725"/>
          <w:tab w:val="right" w:pos="4322"/>
        </w:tabs>
        <w:ind w:left="720" w:firstLine="0"/>
      </w:pPr>
      <w:r>
        <w:rPr>
          <w:rStyle w:val="Tabledesmatires1"/>
        </w:rPr>
        <w:t>Cabezas de Hierro.</w:t>
      </w:r>
      <w:r>
        <w:rPr>
          <w:rStyle w:val="Tabledesmatires1"/>
        </w:rPr>
        <w:tab/>
      </w:r>
      <w:r>
        <w:rPr>
          <w:rStyle w:val="Tabledesmatires1"/>
        </w:rPr>
        <w:tab/>
        <w:t>2,370</w:t>
      </w:r>
    </w:p>
    <w:p w:rsidR="00813E6E" w:rsidRDefault="00E325B0">
      <w:pPr>
        <w:pStyle w:val="Tabledesmatires0"/>
        <w:tabs>
          <w:tab w:val="left" w:leader="dot" w:pos="3749"/>
          <w:tab w:val="right" w:pos="4322"/>
        </w:tabs>
        <w:ind w:left="720" w:firstLine="0"/>
      </w:pPr>
      <w:r>
        <w:rPr>
          <w:rStyle w:val="Tabledesmatires1"/>
        </w:rPr>
        <w:t>Sierra d'Estra (Portugal)</w:t>
      </w:r>
      <w:r>
        <w:rPr>
          <w:rStyle w:val="Tabledesmatires1"/>
        </w:rPr>
        <w:tab/>
      </w:r>
      <w:r>
        <w:rPr>
          <w:rStyle w:val="Tabledesmatires1"/>
        </w:rPr>
        <w:tab/>
        <w:t>1,706</w:t>
      </w:r>
    </w:p>
    <w:p w:rsidR="00813E6E" w:rsidRDefault="00E325B0">
      <w:pPr>
        <w:pStyle w:val="Tabledesmatires0"/>
        <w:tabs>
          <w:tab w:val="left" w:leader="dot" w:pos="3739"/>
          <w:tab w:val="right" w:pos="4322"/>
        </w:tabs>
        <w:ind w:left="720" w:firstLine="0"/>
      </w:pPr>
      <w:r>
        <w:rPr>
          <w:rStyle w:val="Tabledesmatires1"/>
        </w:rPr>
        <w:t>Somo Sierra.</w:t>
      </w:r>
      <w:r>
        <w:rPr>
          <w:rStyle w:val="Tabledesmatires1"/>
        </w:rPr>
        <w:tab/>
      </w:r>
      <w:r>
        <w:rPr>
          <w:rStyle w:val="Tabledesmatires1"/>
        </w:rPr>
        <w:tab/>
        <w:t>1,460</w:t>
      </w:r>
    </w:p>
    <w:p w:rsidR="00813E6E" w:rsidRDefault="00E325B0">
      <w:pPr>
        <w:pStyle w:val="Tabledesmatires0"/>
        <w:tabs>
          <w:tab w:val="left" w:leader="dot" w:pos="3749"/>
          <w:tab w:val="right" w:pos="4322"/>
        </w:tabs>
        <w:spacing w:after="137"/>
        <w:ind w:left="720" w:firstLine="0"/>
      </w:pPr>
      <w:r>
        <w:rPr>
          <w:rStyle w:val="Tabledesmatires1"/>
        </w:rPr>
        <w:t>Sierra de Foja ( Algarbes)</w:t>
      </w:r>
      <w:r>
        <w:rPr>
          <w:rStyle w:val="Tabledesmatires1"/>
        </w:rPr>
        <w:tab/>
      </w:r>
      <w:r>
        <w:rPr>
          <w:rStyle w:val="Tabledesmatires1"/>
        </w:rPr>
        <w:tab/>
        <w:t>1,100</w:t>
      </w:r>
    </w:p>
    <w:p w:rsidR="00813E6E" w:rsidRDefault="00E325B0">
      <w:pPr>
        <w:pStyle w:val="Tabledesmatires20"/>
        <w:spacing w:before="0" w:after="102" w:line="260" w:lineRule="exact"/>
        <w:ind w:left="1700"/>
      </w:pPr>
      <w:r>
        <w:rPr>
          <w:rStyle w:val="Tabledesmatires21"/>
        </w:rPr>
        <w:t>Passages des Pyrénées.</w:t>
      </w:r>
    </w:p>
    <w:p w:rsidR="00813E6E" w:rsidRDefault="00E325B0">
      <w:pPr>
        <w:pStyle w:val="Tabledesmatires0"/>
        <w:tabs>
          <w:tab w:val="left" w:leader="dot" w:pos="3730"/>
          <w:tab w:val="left" w:pos="3854"/>
        </w:tabs>
        <w:ind w:left="720" w:firstLine="0"/>
      </w:pPr>
      <w:r>
        <w:rPr>
          <w:rStyle w:val="Tabledesmatires1"/>
        </w:rPr>
        <w:t>Port d'Oo.</w:t>
      </w:r>
      <w:r>
        <w:rPr>
          <w:rStyle w:val="Tabledesmatires1"/>
        </w:rPr>
        <w:tab/>
      </w:r>
      <w:r>
        <w:rPr>
          <w:rStyle w:val="Tabledesmatires1"/>
        </w:rPr>
        <w:tab/>
        <w:t>3,002 mètres.</w:t>
      </w:r>
    </w:p>
    <w:p w:rsidR="00813E6E" w:rsidRDefault="00E325B0">
      <w:pPr>
        <w:pStyle w:val="Tabledesmatires0"/>
        <w:tabs>
          <w:tab w:val="left" w:leader="dot" w:pos="3730"/>
          <w:tab w:val="right" w:pos="4322"/>
        </w:tabs>
        <w:ind w:left="720" w:firstLine="0"/>
      </w:pPr>
      <w:r>
        <w:rPr>
          <w:rStyle w:val="Tabledesmatires1"/>
        </w:rPr>
        <w:t>PortViel d'Estaube.</w:t>
      </w:r>
      <w:r>
        <w:rPr>
          <w:rStyle w:val="Tabledesmatires1"/>
        </w:rPr>
        <w:tab/>
      </w:r>
      <w:r>
        <w:rPr>
          <w:rStyle w:val="Tabledesmatires1"/>
        </w:rPr>
        <w:tab/>
        <w:t>2,561</w:t>
      </w:r>
    </w:p>
    <w:p w:rsidR="00813E6E" w:rsidRDefault="00E325B0">
      <w:pPr>
        <w:pStyle w:val="Tabledesmatires0"/>
        <w:tabs>
          <w:tab w:val="left" w:leader="dot" w:pos="3739"/>
        </w:tabs>
        <w:ind w:left="720" w:firstLine="0"/>
      </w:pPr>
      <w:r>
        <w:rPr>
          <w:rStyle w:val="Tabledesmatires1"/>
        </w:rPr>
        <w:t>Port de Pinede.</w:t>
      </w:r>
      <w:r>
        <w:rPr>
          <w:rStyle w:val="Tabledesmatires1"/>
        </w:rPr>
        <w:tab/>
        <w:t>2,499</w:t>
      </w:r>
    </w:p>
    <w:p w:rsidR="00813E6E" w:rsidRDefault="00E325B0">
      <w:pPr>
        <w:pStyle w:val="Tabledesmatires0"/>
        <w:tabs>
          <w:tab w:val="left" w:leader="dot" w:pos="3734"/>
        </w:tabs>
        <w:ind w:left="720" w:firstLine="0"/>
      </w:pPr>
      <w:r>
        <w:rPr>
          <w:rStyle w:val="Tabledesmatires1"/>
        </w:rPr>
        <w:t>Port de Gavarnie.</w:t>
      </w:r>
      <w:r>
        <w:rPr>
          <w:rStyle w:val="Tabledesmatires1"/>
        </w:rPr>
        <w:tab/>
        <w:t>2,333</w:t>
      </w:r>
    </w:p>
    <w:p w:rsidR="00813E6E" w:rsidRDefault="00E325B0">
      <w:pPr>
        <w:pStyle w:val="Tabledesmatires0"/>
        <w:tabs>
          <w:tab w:val="left" w:leader="dot" w:pos="2179"/>
          <w:tab w:val="left" w:leader="dot" w:pos="3734"/>
        </w:tabs>
        <w:ind w:left="720" w:firstLine="0"/>
      </w:pPr>
      <w:r>
        <w:rPr>
          <w:rStyle w:val="Tabledesmatires1"/>
        </w:rPr>
        <w:t xml:space="preserve">Port de Cavarère. </w:t>
      </w:r>
      <w:r>
        <w:rPr>
          <w:rStyle w:val="Tabledesmatires1"/>
        </w:rPr>
        <w:tab/>
      </w:r>
      <w:r>
        <w:rPr>
          <w:rStyle w:val="Tabledesmatires1"/>
        </w:rPr>
        <w:tab/>
        <w:t>2,241</w:t>
      </w:r>
    </w:p>
    <w:p w:rsidR="00813E6E" w:rsidRDefault="00E325B0">
      <w:pPr>
        <w:pStyle w:val="Tabledesmatires0"/>
        <w:tabs>
          <w:tab w:val="left" w:leader="dot" w:pos="3734"/>
        </w:tabs>
        <w:spacing w:after="107"/>
        <w:ind w:left="720" w:firstLine="0"/>
      </w:pPr>
      <w:r>
        <w:rPr>
          <w:rStyle w:val="Tabledesmatires1"/>
        </w:rPr>
        <w:t>Passage de Tourmalet.</w:t>
      </w:r>
      <w:r>
        <w:rPr>
          <w:rStyle w:val="Tabledesmatires1"/>
        </w:rPr>
        <w:tab/>
        <w:t>2,177</w:t>
      </w:r>
    </w:p>
    <w:p w:rsidR="00813E6E" w:rsidRDefault="00E325B0">
      <w:pPr>
        <w:pStyle w:val="Corpsdutexte0"/>
        <w:spacing w:before="0" w:after="0" w:line="298" w:lineRule="exact"/>
        <w:ind w:left="20" w:right="60" w:firstLine="260"/>
        <w:jc w:val="both"/>
      </w:pPr>
      <w:r>
        <w:rPr>
          <w:rStyle w:val="Corpsdutexteb"/>
        </w:rPr>
        <w:t xml:space="preserve">La hauteur moyenne de la crête des Pyrénées est de 2,437 mètres, et la figure 249 donnée précédemment (p. 201), montre quelle est, d'après M. de </w:t>
      </w:r>
      <w:r>
        <w:rPr>
          <w:rStyle w:val="Corpsdutexteb"/>
          <w:lang w:val="en-US"/>
        </w:rPr>
        <w:t xml:space="preserve">Humboldt, </w:t>
      </w:r>
      <w:r>
        <w:rPr>
          <w:rStyle w:val="Corpsdutexteb"/>
        </w:rPr>
        <w:t>son importance relative comparée à celle des autres grandes chaînes du globe.</w:t>
      </w:r>
    </w:p>
    <w:p w:rsidR="00813E6E" w:rsidRDefault="00E325B0">
      <w:pPr>
        <w:pStyle w:val="Corpsdutexte0"/>
        <w:spacing w:before="0" w:after="0" w:line="298" w:lineRule="exact"/>
        <w:ind w:left="20" w:right="60" w:firstLine="260"/>
        <w:jc w:val="both"/>
      </w:pPr>
      <w:r>
        <w:rPr>
          <w:rStyle w:val="Corpsdutexteb"/>
        </w:rPr>
        <w:t>Voici maintenant pour c</w:t>
      </w:r>
      <w:r>
        <w:rPr>
          <w:rStyle w:val="Corpsdutexteb"/>
        </w:rPr>
        <w:t>ette même partie méridionale extrême de l'Europe les hauteurs de quelques points habités :</w:t>
      </w:r>
      <w:r>
        <w:br w:type="page"/>
      </w:r>
    </w:p>
    <w:p w:rsidR="00813E6E" w:rsidRDefault="00E325B0">
      <w:pPr>
        <w:pStyle w:val="Corpsdutexte530"/>
        <w:spacing w:after="973" w:line="110" w:lineRule="exact"/>
        <w:ind w:left="20" w:firstLine="400"/>
        <w:jc w:val="both"/>
      </w:pPr>
      <w:r>
        <w:t>t</w:t>
      </w:r>
    </w:p>
    <w:p w:rsidR="00813E6E" w:rsidRDefault="00E325B0">
      <w:pPr>
        <w:pStyle w:val="Corpsdutexte60"/>
        <w:tabs>
          <w:tab w:val="right" w:pos="4510"/>
        </w:tabs>
        <w:spacing w:after="0" w:line="211" w:lineRule="exact"/>
        <w:ind w:left="20" w:firstLine="400"/>
        <w:jc w:val="both"/>
      </w:pPr>
      <w:r>
        <w:rPr>
          <w:rStyle w:val="Corpsdutexte6f"/>
        </w:rPr>
        <w:t>Village de Heas (chapelle), dans les Pyrénées.</w:t>
      </w:r>
      <w:r>
        <w:rPr>
          <w:rStyle w:val="Corpsdutexte6f"/>
        </w:rPr>
        <w:tab/>
        <w:t>1,497 mètres.</w:t>
      </w:r>
    </w:p>
    <w:p w:rsidR="00813E6E" w:rsidRDefault="00E325B0">
      <w:pPr>
        <w:pStyle w:val="Tabledesmatires0"/>
        <w:tabs>
          <w:tab w:val="right" w:pos="4514"/>
        </w:tabs>
        <w:spacing w:line="211" w:lineRule="exact"/>
        <w:ind w:left="20" w:firstLine="400"/>
        <w:jc w:val="both"/>
      </w:pPr>
      <w:r>
        <w:rPr>
          <w:rStyle w:val="Tabledesmatires3"/>
        </w:rPr>
        <w:t>Village de Gavarnie (auberge).</w:t>
      </w:r>
      <w:r>
        <w:rPr>
          <w:rStyle w:val="TabledesmatiresAngsanaNew13ptItalique"/>
        </w:rPr>
        <w:t xml:space="preserve"> Id.</w:t>
      </w:r>
      <w:r>
        <w:rPr>
          <w:rStyle w:val="Tabledesmatires3"/>
        </w:rPr>
        <w:tab/>
        <w:t>1,335</w:t>
      </w:r>
    </w:p>
    <w:p w:rsidR="00813E6E" w:rsidRDefault="00E325B0">
      <w:pPr>
        <w:pStyle w:val="Tabledesmatires0"/>
        <w:tabs>
          <w:tab w:val="right" w:pos="4519"/>
        </w:tabs>
        <w:spacing w:line="211" w:lineRule="exact"/>
        <w:ind w:left="20" w:firstLine="400"/>
        <w:jc w:val="both"/>
      </w:pPr>
      <w:r>
        <w:rPr>
          <w:rStyle w:val="Tabledesmatires3"/>
        </w:rPr>
        <w:t>Village de Barège (cour des bains),</w:t>
      </w:r>
      <w:r>
        <w:rPr>
          <w:rStyle w:val="TabledesmatiresAngsanaNew13ptItalique"/>
        </w:rPr>
        <w:t xml:space="preserve"> ld.</w:t>
      </w:r>
      <w:r>
        <w:rPr>
          <w:rStyle w:val="Tabledesmatires3"/>
        </w:rPr>
        <w:tab/>
        <w:t>1,241</w:t>
      </w:r>
    </w:p>
    <w:p w:rsidR="00813E6E" w:rsidRDefault="00E325B0">
      <w:pPr>
        <w:pStyle w:val="Tabledesmatires0"/>
        <w:tabs>
          <w:tab w:val="left" w:leader="dot" w:pos="3866"/>
        </w:tabs>
        <w:spacing w:line="211" w:lineRule="exact"/>
        <w:ind w:left="20" w:firstLine="400"/>
        <w:jc w:val="both"/>
      </w:pPr>
      <w:r>
        <w:rPr>
          <w:rStyle w:val="Tabledesmatires3"/>
        </w:rPr>
        <w:t>Palais de Saint-Ildefonse</w:t>
      </w:r>
      <w:r>
        <w:rPr>
          <w:rStyle w:val="Tabledesmatires3"/>
        </w:rPr>
        <w:tab/>
        <w:t>1,155</w:t>
      </w:r>
    </w:p>
    <w:p w:rsidR="00813E6E" w:rsidRDefault="00E325B0">
      <w:pPr>
        <w:pStyle w:val="Tabledesmatires0"/>
        <w:tabs>
          <w:tab w:val="left" w:leader="dot" w:pos="3866"/>
          <w:tab w:val="right" w:pos="4514"/>
        </w:tabs>
        <w:spacing w:line="211" w:lineRule="exact"/>
        <w:ind w:left="20" w:firstLine="400"/>
        <w:jc w:val="both"/>
      </w:pPr>
      <w:r>
        <w:rPr>
          <w:rStyle w:val="Tabledesmatires3"/>
        </w:rPr>
        <w:t>Burgos</w:t>
      </w:r>
      <w:r>
        <w:rPr>
          <w:rStyle w:val="Tabledesmatires3"/>
        </w:rPr>
        <w:tab/>
      </w:r>
      <w:r>
        <w:rPr>
          <w:rStyle w:val="Tabledesmatires3"/>
        </w:rPr>
        <w:tab/>
        <w:t>880</w:t>
      </w:r>
    </w:p>
    <w:p w:rsidR="00813E6E" w:rsidRDefault="00E325B0">
      <w:pPr>
        <w:pStyle w:val="Tabledesmatires0"/>
        <w:tabs>
          <w:tab w:val="right" w:pos="4514"/>
        </w:tabs>
        <w:spacing w:line="211" w:lineRule="exact"/>
        <w:ind w:left="20" w:firstLine="400"/>
        <w:jc w:val="both"/>
      </w:pPr>
      <w:r>
        <w:rPr>
          <w:rStyle w:val="Tabledesmatires3"/>
        </w:rPr>
        <w:t>Saint-Sauveur (terrasse des bains), Pyrénées.</w:t>
      </w:r>
      <w:r>
        <w:rPr>
          <w:rStyle w:val="Tabledesmatires3"/>
        </w:rPr>
        <w:tab/>
        <w:t>728</w:t>
      </w:r>
    </w:p>
    <w:p w:rsidR="00813E6E" w:rsidRDefault="00E325B0">
      <w:pPr>
        <w:pStyle w:val="Tabledesmatires0"/>
        <w:tabs>
          <w:tab w:val="left" w:leader="dot" w:pos="1174"/>
          <w:tab w:val="left" w:leader="dot" w:pos="2590"/>
          <w:tab w:val="left" w:leader="dot" w:pos="3866"/>
          <w:tab w:val="right" w:pos="4514"/>
        </w:tabs>
        <w:spacing w:line="211" w:lineRule="exact"/>
        <w:ind w:left="20" w:firstLine="400"/>
        <w:jc w:val="both"/>
      </w:pPr>
      <w:r>
        <w:rPr>
          <w:rStyle w:val="Tabledesmatires3"/>
        </w:rPr>
        <w:t xml:space="preserve">Astorga. </w:t>
      </w:r>
      <w:r>
        <w:rPr>
          <w:rStyle w:val="Tabledesmatires3"/>
        </w:rPr>
        <w:tab/>
      </w:r>
      <w:r>
        <w:rPr>
          <w:rStyle w:val="Tabledesmatires3"/>
        </w:rPr>
        <w:tab/>
        <w:t>„</w:t>
      </w:r>
      <w:r>
        <w:rPr>
          <w:rStyle w:val="Tabledesmatires3"/>
        </w:rPr>
        <w:tab/>
      </w:r>
      <w:r>
        <w:rPr>
          <w:rStyle w:val="Tabledesmatires3"/>
        </w:rPr>
        <w:tab/>
        <w:t>727</w:t>
      </w:r>
    </w:p>
    <w:p w:rsidR="00813E6E" w:rsidRDefault="00E325B0">
      <w:pPr>
        <w:pStyle w:val="Tabledesmatires0"/>
        <w:tabs>
          <w:tab w:val="left" w:leader="dot" w:pos="3862"/>
          <w:tab w:val="right" w:pos="4514"/>
        </w:tabs>
        <w:spacing w:line="211" w:lineRule="exact"/>
        <w:ind w:left="20" w:firstLine="400"/>
        <w:jc w:val="both"/>
      </w:pPr>
      <w:r>
        <w:rPr>
          <w:rStyle w:val="Tabledesmatires3"/>
        </w:rPr>
        <w:t>Lech (église), Pyrénées</w:t>
      </w:r>
      <w:r>
        <w:rPr>
          <w:rStyle w:val="Tabledesmatires3"/>
        </w:rPr>
        <w:tab/>
      </w:r>
      <w:r>
        <w:rPr>
          <w:rStyle w:val="Tabledesmatires3"/>
        </w:rPr>
        <w:tab/>
        <w:t>706</w:t>
      </w:r>
    </w:p>
    <w:p w:rsidR="00813E6E" w:rsidRDefault="00E325B0">
      <w:pPr>
        <w:pStyle w:val="Tabledesmatires0"/>
        <w:tabs>
          <w:tab w:val="left" w:leader="dot" w:pos="1610"/>
          <w:tab w:val="left" w:leader="dot" w:pos="2743"/>
          <w:tab w:val="left" w:leader="dot" w:pos="3871"/>
          <w:tab w:val="right" w:pos="4519"/>
        </w:tabs>
        <w:spacing w:line="211" w:lineRule="exact"/>
        <w:ind w:left="20" w:firstLine="400"/>
        <w:jc w:val="both"/>
      </w:pPr>
      <w:r>
        <w:rPr>
          <w:rStyle w:val="Tabledesmatires3"/>
        </w:rPr>
        <w:t>Ocana</w:t>
      </w:r>
      <w:r>
        <w:rPr>
          <w:rStyle w:val="Tabledesmatires3"/>
        </w:rPr>
        <w:tab/>
      </w:r>
      <w:r>
        <w:rPr>
          <w:rStyle w:val="Tabledesmatires3"/>
        </w:rPr>
        <w:tab/>
      </w:r>
      <w:r>
        <w:rPr>
          <w:rStyle w:val="Tabledesmatires3"/>
        </w:rPr>
        <w:tab/>
      </w:r>
      <w:r>
        <w:rPr>
          <w:rStyle w:val="Tabledesmatires3"/>
        </w:rPr>
        <w:tab/>
        <w:t>704</w:t>
      </w:r>
    </w:p>
    <w:p w:rsidR="00813E6E" w:rsidRDefault="00E325B0">
      <w:pPr>
        <w:pStyle w:val="Tabledesmatires0"/>
        <w:tabs>
          <w:tab w:val="left" w:leader="dot" w:pos="1322"/>
          <w:tab w:val="left" w:leader="dot" w:pos="3876"/>
          <w:tab w:val="right" w:pos="4524"/>
        </w:tabs>
        <w:spacing w:line="211" w:lineRule="exact"/>
        <w:ind w:left="20" w:firstLine="400"/>
        <w:jc w:val="both"/>
      </w:pPr>
      <w:r>
        <w:rPr>
          <w:rStyle w:val="Tabledesmatires3"/>
        </w:rPr>
        <w:t>Valladolid,</w:t>
      </w:r>
      <w:r>
        <w:rPr>
          <w:rStyle w:val="Tabledesmatires3"/>
        </w:rPr>
        <w:tab/>
      </w:r>
      <w:r>
        <w:rPr>
          <w:rStyle w:val="Tabledesmatires3"/>
        </w:rPr>
        <w:tab/>
      </w:r>
      <w:r>
        <w:rPr>
          <w:rStyle w:val="Tabledesmatires3"/>
        </w:rPr>
        <w:tab/>
        <w:t>682</w:t>
      </w:r>
    </w:p>
    <w:p w:rsidR="00813E6E" w:rsidRDefault="00E325B0">
      <w:pPr>
        <w:pStyle w:val="Tabledesmatires0"/>
        <w:tabs>
          <w:tab w:val="left" w:leader="dot" w:pos="2316"/>
          <w:tab w:val="left" w:leader="dot" w:pos="3876"/>
        </w:tabs>
        <w:spacing w:line="211" w:lineRule="exact"/>
        <w:ind w:left="20" w:firstLine="400"/>
        <w:jc w:val="both"/>
      </w:pPr>
      <w:r>
        <w:rPr>
          <w:rStyle w:val="Tabledesmatires3"/>
        </w:rPr>
        <w:t>Guadalaxara.</w:t>
      </w:r>
      <w:r>
        <w:rPr>
          <w:rStyle w:val="Tabledesmatires3"/>
        </w:rPr>
        <w:tab/>
      </w:r>
      <w:r>
        <w:rPr>
          <w:rStyle w:val="Tabledesmatires3"/>
        </w:rPr>
        <w:tab/>
        <w:t xml:space="preserve"> 666</w:t>
      </w:r>
    </w:p>
    <w:p w:rsidR="00813E6E" w:rsidRDefault="00E325B0">
      <w:pPr>
        <w:pStyle w:val="Tabledesmatires0"/>
        <w:tabs>
          <w:tab w:val="left" w:leader="dot" w:pos="2455"/>
          <w:tab w:val="left" w:leader="dot" w:pos="2594"/>
          <w:tab w:val="left" w:leader="dot" w:pos="3876"/>
          <w:tab w:val="right" w:pos="4524"/>
        </w:tabs>
        <w:spacing w:line="211" w:lineRule="exact"/>
        <w:ind w:left="20" w:firstLine="400"/>
        <w:jc w:val="both"/>
      </w:pPr>
      <w:r>
        <w:rPr>
          <w:rStyle w:val="Tabledesmatires3"/>
        </w:rPr>
        <w:t>Madrid</w:t>
      </w:r>
      <w:r>
        <w:rPr>
          <w:rStyle w:val="Tabledesmatires3"/>
        </w:rPr>
        <w:tab/>
      </w:r>
      <w:r>
        <w:rPr>
          <w:rStyle w:val="Tabledesmatires3"/>
        </w:rPr>
        <w:tab/>
      </w:r>
      <w:r>
        <w:rPr>
          <w:rStyle w:val="Tabledesmatires3"/>
        </w:rPr>
        <w:tab/>
      </w:r>
      <w:r>
        <w:rPr>
          <w:rStyle w:val="Tabledesmatires3"/>
        </w:rPr>
        <w:tab/>
        <w:t>635</w:t>
      </w:r>
    </w:p>
    <w:p w:rsidR="00813E6E" w:rsidRDefault="00E325B0">
      <w:pPr>
        <w:pStyle w:val="Tabledesmatires0"/>
        <w:tabs>
          <w:tab w:val="left" w:leader="dot" w:pos="1332"/>
          <w:tab w:val="left" w:leader="dot" w:pos="2033"/>
          <w:tab w:val="left" w:leader="dot" w:pos="3022"/>
        </w:tabs>
        <w:spacing w:line="211" w:lineRule="exact"/>
        <w:ind w:left="20" w:firstLine="400"/>
        <w:jc w:val="both"/>
      </w:pPr>
      <w:r>
        <w:rPr>
          <w:rStyle w:val="Tabledesmatires3"/>
        </w:rPr>
        <w:t xml:space="preserve">Zamora. . </w:t>
      </w:r>
      <w:r>
        <w:rPr>
          <w:rStyle w:val="Tabledesmatires3"/>
        </w:rPr>
        <w:tab/>
      </w:r>
      <w:r>
        <w:rPr>
          <w:rStyle w:val="Tabledesmatires3"/>
        </w:rPr>
        <w:tab/>
      </w:r>
      <w:r>
        <w:rPr>
          <w:rStyle w:val="Tabledesmatires3"/>
        </w:rPr>
        <w:tab/>
        <w:t>575</w:t>
      </w:r>
    </w:p>
    <w:p w:rsidR="00813E6E" w:rsidRDefault="00E325B0">
      <w:pPr>
        <w:pStyle w:val="Tabledesmatires0"/>
        <w:tabs>
          <w:tab w:val="left" w:leader="dot" w:pos="3718"/>
          <w:tab w:val="left" w:leader="dot" w:pos="3862"/>
          <w:tab w:val="right" w:pos="4505"/>
        </w:tabs>
        <w:spacing w:line="211" w:lineRule="exact"/>
        <w:ind w:left="20" w:firstLine="400"/>
        <w:jc w:val="both"/>
      </w:pPr>
      <w:r>
        <w:rPr>
          <w:rStyle w:val="Tabledesmatires3"/>
        </w:rPr>
        <w:t>Aranjuez, sur le Tage</w:t>
      </w:r>
      <w:r>
        <w:rPr>
          <w:rStyle w:val="Tabledesmatires3"/>
        </w:rPr>
        <w:tab/>
      </w:r>
      <w:r>
        <w:rPr>
          <w:rStyle w:val="Tabledesmatires3"/>
        </w:rPr>
        <w:tab/>
      </w:r>
      <w:r>
        <w:rPr>
          <w:rStyle w:val="Tabledesmatires3"/>
        </w:rPr>
        <w:tab/>
        <w:t>474</w:t>
      </w:r>
    </w:p>
    <w:p w:rsidR="00813E6E" w:rsidRDefault="00E325B0">
      <w:pPr>
        <w:pStyle w:val="Tabledesmatires0"/>
        <w:tabs>
          <w:tab w:val="left" w:leader="dot" w:pos="2311"/>
          <w:tab w:val="left" w:leader="dot" w:pos="3017"/>
          <w:tab w:val="left" w:leader="dot" w:pos="3722"/>
          <w:tab w:val="left" w:leader="dot" w:pos="3862"/>
          <w:tab w:val="right" w:pos="4505"/>
        </w:tabs>
        <w:spacing w:after="111" w:line="211" w:lineRule="exact"/>
        <w:ind w:left="20" w:firstLine="400"/>
        <w:jc w:val="both"/>
      </w:pPr>
      <w:r>
        <w:rPr>
          <w:rStyle w:val="Tabledesmatires3"/>
        </w:rPr>
        <w:t>Miranda del Ebro</w:t>
      </w:r>
      <w:r>
        <w:rPr>
          <w:rStyle w:val="Tabledesmatires3"/>
        </w:rPr>
        <w:tab/>
      </w:r>
      <w:r>
        <w:rPr>
          <w:rStyle w:val="Tabledesmatires3"/>
        </w:rPr>
        <w:tab/>
      </w:r>
      <w:r>
        <w:rPr>
          <w:rStyle w:val="Tabledesmatires3"/>
        </w:rPr>
        <w:tab/>
      </w:r>
      <w:r>
        <w:rPr>
          <w:rStyle w:val="Tabledesmatires3"/>
        </w:rPr>
        <w:tab/>
      </w:r>
      <w:r>
        <w:rPr>
          <w:rStyle w:val="Tabledesmatires3"/>
        </w:rPr>
        <w:tab/>
        <w:t>460</w:t>
      </w:r>
    </w:p>
    <w:p w:rsidR="00813E6E" w:rsidRDefault="00E325B0">
      <w:pPr>
        <w:pStyle w:val="Corpsdutexte0"/>
        <w:spacing w:before="0" w:after="0" w:line="298" w:lineRule="exact"/>
        <w:ind w:left="20" w:right="40" w:firstLine="400"/>
        <w:jc w:val="both"/>
      </w:pPr>
      <w:r>
        <w:rPr>
          <w:rStyle w:val="Corpsdutexteb"/>
        </w:rPr>
        <w:t>La hauteur moyenne de l'Espagne, d'après les der</w:t>
      </w:r>
      <w:r>
        <w:rPr>
          <w:rStyle w:val="Corpsdutexteb"/>
        </w:rPr>
        <w:softHyphen/>
        <w:t>nières estimations faites par M. de Verneuil qui a ras</w:t>
      </w:r>
      <w:r>
        <w:rPr>
          <w:rStyle w:val="Corpsdutexteb"/>
        </w:rPr>
        <w:softHyphen/>
        <w:t>semblé toutes les mesures prises dans ce pays, est de 711 mètres, nombre dont la grandeur ressortira plus loin par la comparais</w:t>
      </w:r>
      <w:r>
        <w:rPr>
          <w:rStyle w:val="Corpsdutexteb"/>
        </w:rPr>
        <w:t>on avec celui que fournit la France.</w:t>
      </w:r>
    </w:p>
    <w:p w:rsidR="00813E6E" w:rsidRDefault="00E325B0">
      <w:pPr>
        <w:pStyle w:val="Corpsdutexte160"/>
        <w:spacing w:after="112" w:line="260" w:lineRule="exact"/>
        <w:ind w:left="940"/>
        <w:jc w:val="left"/>
      </w:pPr>
      <w:r>
        <w:rPr>
          <w:rStyle w:val="Corpsdutexte163"/>
        </w:rPr>
        <w:t>Hauteurs des principaux pics des Alpes.</w:t>
      </w:r>
    </w:p>
    <w:p w:rsidR="00813E6E" w:rsidRDefault="00E325B0">
      <w:pPr>
        <w:pStyle w:val="Corpsdutexte60"/>
        <w:tabs>
          <w:tab w:val="left" w:leader="dot" w:pos="2840"/>
          <w:tab w:val="left" w:leader="dot" w:pos="2979"/>
          <w:tab w:val="left" w:pos="3843"/>
        </w:tabs>
        <w:spacing w:after="0" w:line="206" w:lineRule="exact"/>
        <w:ind w:left="680"/>
      </w:pPr>
      <w:r>
        <w:rPr>
          <w:rStyle w:val="Corpsdutexte6f"/>
        </w:rPr>
        <w:t>Mont-Blanc (Savoie)</w:t>
      </w:r>
      <w:r>
        <w:rPr>
          <w:rStyle w:val="Corpsdutexte6f"/>
        </w:rPr>
        <w:tab/>
      </w:r>
      <w:r>
        <w:rPr>
          <w:rStyle w:val="Corpsdutexte6f"/>
        </w:rPr>
        <w:tab/>
      </w:r>
      <w:r>
        <w:rPr>
          <w:rStyle w:val="Corpsdutexte6f"/>
        </w:rPr>
        <w:tab/>
        <w:t>4,813 mètres.</w:t>
      </w:r>
    </w:p>
    <w:p w:rsidR="00813E6E" w:rsidRDefault="00E325B0">
      <w:pPr>
        <w:pStyle w:val="Tabledesmatires0"/>
        <w:tabs>
          <w:tab w:val="left" w:leader="dot" w:pos="2859"/>
          <w:tab w:val="left" w:leader="dot" w:pos="2994"/>
          <w:tab w:val="right" w:pos="4365"/>
        </w:tabs>
        <w:ind w:left="680" w:firstLine="0"/>
      </w:pPr>
      <w:r>
        <w:rPr>
          <w:rStyle w:val="Tabledesmatires3"/>
        </w:rPr>
        <w:t>Mont-Rose (Savoie)</w:t>
      </w:r>
      <w:r>
        <w:rPr>
          <w:rStyle w:val="Tabledesmatires3"/>
        </w:rPr>
        <w:tab/>
      </w:r>
      <w:r>
        <w:rPr>
          <w:rStyle w:val="Tabledesmatires3"/>
        </w:rPr>
        <w:tab/>
      </w:r>
      <w:r>
        <w:rPr>
          <w:rStyle w:val="Tabledesmatires3"/>
        </w:rPr>
        <w:tab/>
        <w:t>4,636</w:t>
      </w:r>
    </w:p>
    <w:p w:rsidR="00813E6E" w:rsidRDefault="00E325B0">
      <w:pPr>
        <w:pStyle w:val="Tabledesmatires0"/>
        <w:tabs>
          <w:tab w:val="left" w:leader="dot" w:pos="3267"/>
          <w:tab w:val="left" w:leader="dot" w:pos="3426"/>
          <w:tab w:val="right" w:pos="4365"/>
        </w:tabs>
        <w:ind w:left="680" w:firstLine="0"/>
      </w:pPr>
      <w:r>
        <w:rPr>
          <w:rStyle w:val="Tabledesmatires3"/>
        </w:rPr>
        <w:t>Fisterahorn (Suisse)</w:t>
      </w:r>
      <w:r>
        <w:rPr>
          <w:rStyle w:val="Tabledesmatires3"/>
        </w:rPr>
        <w:tab/>
      </w:r>
      <w:r>
        <w:rPr>
          <w:rStyle w:val="Tabledesmatires3"/>
        </w:rPr>
        <w:tab/>
      </w:r>
      <w:r>
        <w:rPr>
          <w:rStyle w:val="Tabledesmatires3"/>
        </w:rPr>
        <w:tab/>
        <w:t>4,362</w:t>
      </w:r>
    </w:p>
    <w:p w:rsidR="00813E6E" w:rsidRDefault="00E325B0">
      <w:pPr>
        <w:pStyle w:val="Tabledesmatires0"/>
        <w:tabs>
          <w:tab w:val="left" w:leader="dot" w:pos="3709"/>
        </w:tabs>
        <w:ind w:left="680" w:firstLine="0"/>
      </w:pPr>
      <w:r>
        <w:rPr>
          <w:rStyle w:val="Tabledesmatires3"/>
        </w:rPr>
        <w:t>Jung-Frau (Suisse)</w:t>
      </w:r>
      <w:r>
        <w:rPr>
          <w:rStyle w:val="Tabledesmatires3"/>
        </w:rPr>
        <w:tab/>
        <w:t>4,180</w:t>
      </w:r>
    </w:p>
    <w:p w:rsidR="00813E6E" w:rsidRDefault="00E325B0">
      <w:pPr>
        <w:pStyle w:val="Tabledesmatires0"/>
        <w:tabs>
          <w:tab w:val="left" w:leader="dot" w:pos="3704"/>
        </w:tabs>
        <w:ind w:left="680" w:firstLine="0"/>
      </w:pPr>
      <w:r>
        <w:rPr>
          <w:rStyle w:val="Tabledesmatires3"/>
        </w:rPr>
        <w:t>Montagne dé l'Oursine (France)</w:t>
      </w:r>
      <w:r>
        <w:rPr>
          <w:rStyle w:val="Tabledesmatires3"/>
        </w:rPr>
        <w:tab/>
        <w:t>4,105</w:t>
      </w:r>
    </w:p>
    <w:p w:rsidR="00813E6E" w:rsidRDefault="00E325B0">
      <w:pPr>
        <w:pStyle w:val="Tabledesmatires0"/>
        <w:tabs>
          <w:tab w:val="left" w:leader="dot" w:pos="3694"/>
          <w:tab w:val="right" w:pos="4365"/>
        </w:tabs>
        <w:ind w:left="680" w:firstLine="0"/>
      </w:pPr>
      <w:r>
        <w:rPr>
          <w:rStyle w:val="Tabledesmatires3"/>
        </w:rPr>
        <w:t>Mont Pelvoux (France)</w:t>
      </w:r>
      <w:r>
        <w:rPr>
          <w:rStyle w:val="Tabledesmatires3"/>
        </w:rPr>
        <w:tab/>
      </w:r>
      <w:r>
        <w:rPr>
          <w:rStyle w:val="Tabledesmatires3"/>
        </w:rPr>
        <w:tab/>
        <w:t>3,</w:t>
      </w:r>
      <w:r>
        <w:rPr>
          <w:rStyle w:val="Tabledesmatires3"/>
        </w:rPr>
        <w:t>934</w:t>
      </w:r>
    </w:p>
    <w:p w:rsidR="00813E6E" w:rsidRDefault="00E325B0">
      <w:pPr>
        <w:pStyle w:val="Tabledesmatires0"/>
        <w:tabs>
          <w:tab w:val="left" w:leader="dot" w:pos="3694"/>
          <w:tab w:val="right" w:pos="4365"/>
        </w:tabs>
        <w:ind w:left="680" w:firstLine="0"/>
      </w:pPr>
      <w:r>
        <w:rPr>
          <w:rStyle w:val="Tabledesmatires3"/>
        </w:rPr>
        <w:t>Orteler (Tyrol)</w:t>
      </w:r>
      <w:r>
        <w:rPr>
          <w:rStyle w:val="Tabledesmatires3"/>
        </w:rPr>
        <w:tab/>
      </w:r>
      <w:r>
        <w:rPr>
          <w:rStyle w:val="Tabledesmatires3"/>
        </w:rPr>
        <w:tab/>
        <w:t>3,908</w:t>
      </w:r>
    </w:p>
    <w:p w:rsidR="00813E6E" w:rsidRDefault="00E325B0">
      <w:pPr>
        <w:pStyle w:val="Tabledesmatires0"/>
        <w:tabs>
          <w:tab w:val="right" w:leader="dot" w:pos="4365"/>
        </w:tabs>
        <w:ind w:left="680" w:firstLine="0"/>
      </w:pPr>
      <w:r>
        <w:rPr>
          <w:rStyle w:val="Tabledesmatires3"/>
        </w:rPr>
        <w:t>Mont Viso (France)</w:t>
      </w:r>
      <w:r>
        <w:rPr>
          <w:rStyle w:val="Tabledesmatires3"/>
        </w:rPr>
        <w:tab/>
        <w:t>3,836</w:t>
      </w:r>
    </w:p>
    <w:p w:rsidR="00813E6E" w:rsidRDefault="00E325B0">
      <w:pPr>
        <w:pStyle w:val="Tabledesmatires0"/>
        <w:tabs>
          <w:tab w:val="left" w:leader="dot" w:pos="3699"/>
        </w:tabs>
        <w:ind w:left="680" w:firstLine="0"/>
      </w:pPr>
      <w:r>
        <w:rPr>
          <w:rStyle w:val="Tabledesmatires3"/>
        </w:rPr>
        <w:t>Col du Géant</w:t>
      </w:r>
      <w:r>
        <w:rPr>
          <w:rStyle w:val="Tabledesmatires3"/>
        </w:rPr>
        <w:tab/>
        <w:t>3,426</w:t>
      </w:r>
    </w:p>
    <w:p w:rsidR="00813E6E" w:rsidRDefault="00E325B0">
      <w:pPr>
        <w:pStyle w:val="Tabledesmatires0"/>
        <w:tabs>
          <w:tab w:val="left" w:leader="dot" w:pos="1866"/>
          <w:tab w:val="left" w:leader="dot" w:pos="3704"/>
          <w:tab w:val="left" w:pos="3838"/>
        </w:tabs>
        <w:ind w:left="680" w:firstLine="0"/>
      </w:pPr>
      <w:r>
        <w:rPr>
          <w:rStyle w:val="Tabledesmatires3"/>
        </w:rPr>
        <w:t xml:space="preserve">Mont Thabor. </w:t>
      </w:r>
      <w:r>
        <w:rPr>
          <w:rStyle w:val="Tabledesmatires3"/>
        </w:rPr>
        <w:tab/>
      </w:r>
      <w:r>
        <w:rPr>
          <w:rStyle w:val="Tabledesmatires3"/>
        </w:rPr>
        <w:tab/>
      </w:r>
      <w:r>
        <w:rPr>
          <w:rStyle w:val="Tabledesmatires3"/>
        </w:rPr>
        <w:tab/>
        <w:t>3,180</w:t>
      </w:r>
    </w:p>
    <w:p w:rsidR="00813E6E" w:rsidRDefault="00E325B0">
      <w:pPr>
        <w:pStyle w:val="Tabledesmatires0"/>
        <w:tabs>
          <w:tab w:val="left" w:leader="dot" w:pos="3426"/>
          <w:tab w:val="right" w:pos="4365"/>
        </w:tabs>
        <w:ind w:left="680" w:firstLine="0"/>
      </w:pPr>
      <w:r>
        <w:rPr>
          <w:rStyle w:val="Tabledesmatires3"/>
        </w:rPr>
        <w:t>Le grand Bérard.</w:t>
      </w:r>
      <w:r>
        <w:rPr>
          <w:rStyle w:val="Tabledesmatires3"/>
        </w:rPr>
        <w:tab/>
        <w:t>; .</w:t>
      </w:r>
      <w:r>
        <w:rPr>
          <w:rStyle w:val="Tabledesmatires3"/>
        </w:rPr>
        <w:tab/>
        <w:t>3,048</w:t>
      </w:r>
    </w:p>
    <w:p w:rsidR="00813E6E" w:rsidRDefault="00E325B0">
      <w:pPr>
        <w:pStyle w:val="Tabledesmatires0"/>
        <w:tabs>
          <w:tab w:val="left" w:leader="dot" w:pos="2581"/>
          <w:tab w:val="left" w:leader="dot" w:pos="3709"/>
        </w:tabs>
        <w:ind w:left="680" w:firstLine="0"/>
      </w:pPr>
      <w:r>
        <w:rPr>
          <w:rStyle w:val="TabledesmatiresEspacement1pt"/>
        </w:rPr>
        <w:t>Le Taillefer. ......</w:t>
      </w:r>
      <w:r>
        <w:rPr>
          <w:rStyle w:val="Tabledesmatires3"/>
        </w:rPr>
        <w:t xml:space="preserve"> </w:t>
      </w:r>
      <w:r>
        <w:rPr>
          <w:rStyle w:val="Tabledesmatires3"/>
        </w:rPr>
        <w:tab/>
      </w:r>
      <w:r>
        <w:rPr>
          <w:rStyle w:val="Tabledesmatires3"/>
        </w:rPr>
        <w:tab/>
        <w:t>2,861</w:t>
      </w:r>
    </w:p>
    <w:p w:rsidR="00813E6E" w:rsidRDefault="00E325B0">
      <w:pPr>
        <w:pStyle w:val="Tabledesmatires0"/>
        <w:tabs>
          <w:tab w:val="left" w:leader="dot" w:pos="3133"/>
          <w:tab w:val="right" w:pos="4365"/>
        </w:tabs>
        <w:ind w:left="680" w:firstLine="0"/>
      </w:pPr>
      <w:r>
        <w:rPr>
          <w:rStyle w:val="Tabledesmatires3"/>
        </w:rPr>
        <w:t>Col de la Vachère</w:t>
      </w:r>
      <w:r>
        <w:rPr>
          <w:rStyle w:val="Tabledesmatires3"/>
        </w:rPr>
        <w:tab/>
        <w:t>• • • •</w:t>
      </w:r>
      <w:r>
        <w:rPr>
          <w:rStyle w:val="Tabledesmatires3"/>
        </w:rPr>
        <w:tab/>
        <w:t>2,620</w:t>
      </w:r>
    </w:p>
    <w:p w:rsidR="00813E6E" w:rsidRDefault="00E325B0">
      <w:pPr>
        <w:pStyle w:val="Tabledesmatires0"/>
        <w:tabs>
          <w:tab w:val="left" w:leader="dot" w:pos="2710"/>
          <w:tab w:val="left" w:leader="dot" w:pos="2850"/>
          <w:tab w:val="left" w:leader="dot" w:pos="2998"/>
          <w:tab w:val="left" w:leader="dot" w:pos="3704"/>
        </w:tabs>
        <w:ind w:left="680" w:firstLine="0"/>
      </w:pPr>
      <w:r>
        <w:rPr>
          <w:rStyle w:val="Tabledesmatires3"/>
        </w:rPr>
        <w:t>Mont VentouX</w:t>
      </w:r>
      <w:r>
        <w:rPr>
          <w:rStyle w:val="Tabledesmatires3"/>
        </w:rPr>
        <w:tab/>
      </w:r>
      <w:r>
        <w:rPr>
          <w:rStyle w:val="Tabledesmatires3"/>
        </w:rPr>
        <w:tab/>
        <w:t xml:space="preserve"> </w:t>
      </w:r>
      <w:r>
        <w:rPr>
          <w:rStyle w:val="Tabledesmatires3"/>
        </w:rPr>
        <w:tab/>
      </w:r>
      <w:r>
        <w:rPr>
          <w:rStyle w:val="Tabledesmatires3"/>
        </w:rPr>
        <w:tab/>
        <w:t>1,909</w:t>
      </w:r>
    </w:p>
    <w:p w:rsidR="00813E6E" w:rsidRDefault="00E325B0">
      <w:pPr>
        <w:pStyle w:val="Tabledesmatires0"/>
        <w:tabs>
          <w:tab w:val="left" w:leader="dot" w:pos="3699"/>
          <w:tab w:val="right" w:pos="4365"/>
        </w:tabs>
        <w:ind w:left="680" w:firstLine="0"/>
        <w:sectPr w:rsidR="00813E6E" w:rsidSect="00D436A8">
          <w:headerReference w:type="even" r:id="rId143"/>
          <w:headerReference w:type="default" r:id="rId144"/>
          <w:headerReference w:type="first" r:id="rId145"/>
          <w:pgSz w:w="11905" w:h="16837" w:code="9"/>
          <w:pgMar w:top="720" w:right="720" w:bottom="720" w:left="720" w:header="0" w:footer="3" w:gutter="0"/>
          <w:cols w:space="720"/>
          <w:noEndnote/>
          <w:titlePg/>
          <w:docGrid w:linePitch="360"/>
        </w:sectPr>
      </w:pPr>
      <w:r>
        <w:rPr>
          <w:rStyle w:val="Tabledesmatires3"/>
        </w:rPr>
        <w:t>Montagne de Lure</w:t>
      </w:r>
      <w:r>
        <w:rPr>
          <w:rStyle w:val="Tabledesmatires3"/>
        </w:rPr>
        <w:tab/>
      </w:r>
      <w:r>
        <w:rPr>
          <w:rStyle w:val="Tabledesmatires3"/>
        </w:rPr>
        <w:tab/>
        <w:t>1,827</w:t>
      </w:r>
      <w:r>
        <w:br w:type="page"/>
      </w:r>
    </w:p>
    <w:p w:rsidR="00813E6E" w:rsidRDefault="00E325B0">
      <w:pPr>
        <w:pStyle w:val="Lgendedutableau0"/>
        <w:framePr w:wrap="notBeside" w:vAnchor="text" w:hAnchor="text" w:xAlign="center" w:y="1"/>
        <w:spacing w:line="260" w:lineRule="exact"/>
        <w:jc w:val="center"/>
      </w:pPr>
      <w:r>
        <w:rPr>
          <w:rStyle w:val="Lgendedutableau2"/>
        </w:rPr>
        <w:t>Passages des Alpes qui conduisent d'Allemagne, de Suisse</w:t>
      </w:r>
    </w:p>
    <w:tbl>
      <w:tblPr>
        <w:tblW w:w="0" w:type="auto"/>
        <w:jc w:val="center"/>
        <w:tblLayout w:type="fixed"/>
        <w:tblCellMar>
          <w:left w:w="10" w:type="dxa"/>
          <w:right w:w="10" w:type="dxa"/>
        </w:tblCellMar>
        <w:tblLook w:val="04A0" w:firstRow="1" w:lastRow="0" w:firstColumn="1" w:lastColumn="0" w:noHBand="0" w:noVBand="1"/>
      </w:tblPr>
      <w:tblGrid>
        <w:gridCol w:w="562"/>
        <w:gridCol w:w="2438"/>
        <w:gridCol w:w="1282"/>
      </w:tblGrid>
      <w:tr w:rsidR="00813E6E">
        <w:tblPrEx>
          <w:tblCellMar>
            <w:top w:w="0" w:type="dxa"/>
            <w:bottom w:w="0" w:type="dxa"/>
          </w:tblCellMar>
        </w:tblPrEx>
        <w:trPr>
          <w:trHeight w:val="288"/>
          <w:jc w:val="center"/>
        </w:trPr>
        <w:tc>
          <w:tcPr>
            <w:tcW w:w="562" w:type="dxa"/>
          </w:tcPr>
          <w:p w:rsidR="00813E6E" w:rsidRDefault="00813E6E">
            <w:pPr>
              <w:framePr w:wrap="notBeside" w:vAnchor="text" w:hAnchor="text" w:xAlign="center" w:y="1"/>
              <w:rPr>
                <w:sz w:val="10"/>
                <w:szCs w:val="10"/>
              </w:rPr>
            </w:pPr>
          </w:p>
        </w:tc>
        <w:tc>
          <w:tcPr>
            <w:tcW w:w="2438" w:type="dxa"/>
          </w:tcPr>
          <w:p w:rsidR="00813E6E" w:rsidRDefault="00E325B0">
            <w:pPr>
              <w:pStyle w:val="Corpsdutexte160"/>
              <w:framePr w:wrap="notBeside" w:vAnchor="text" w:hAnchor="text" w:xAlign="center" w:y="1"/>
              <w:spacing w:line="240" w:lineRule="auto"/>
              <w:ind w:left="460"/>
              <w:jc w:val="left"/>
            </w:pPr>
            <w:r>
              <w:rPr>
                <w:rStyle w:val="Corpsdutexte164"/>
                <w:lang w:val="it"/>
              </w:rPr>
              <w:t>et de France en Italie.</w:t>
            </w:r>
          </w:p>
        </w:tc>
        <w:tc>
          <w:tcPr>
            <w:tcW w:w="1282"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93"/>
          <w:jc w:val="center"/>
        </w:trPr>
        <w:tc>
          <w:tcPr>
            <w:tcW w:w="562" w:type="dxa"/>
          </w:tcPr>
          <w:p w:rsidR="00813E6E" w:rsidRDefault="00E325B0">
            <w:pPr>
              <w:pStyle w:val="Corpsdutexte60"/>
              <w:framePr w:wrap="notBeside" w:vAnchor="text" w:hAnchor="text" w:xAlign="center" w:y="1"/>
              <w:spacing w:after="0" w:line="240" w:lineRule="auto"/>
              <w:ind w:left="40"/>
            </w:pPr>
            <w:r>
              <w:rPr>
                <w:rStyle w:val="Corpsdutexte6f0"/>
              </w:rPr>
              <w:t>Passagi</w:t>
            </w:r>
          </w:p>
        </w:tc>
        <w:tc>
          <w:tcPr>
            <w:tcW w:w="2438" w:type="dxa"/>
            <w:tcBorders>
              <w:bottom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3,410 mètres.</w:t>
            </w:r>
          </w:p>
        </w:tc>
      </w:tr>
      <w:tr w:rsidR="00813E6E">
        <w:tblPrEx>
          <w:tblCellMar>
            <w:top w:w="0" w:type="dxa"/>
            <w:bottom w:w="0" w:type="dxa"/>
          </w:tblCellMar>
        </w:tblPrEx>
        <w:trPr>
          <w:trHeight w:val="216"/>
          <w:jc w:val="center"/>
        </w:trPr>
        <w:tc>
          <w:tcPr>
            <w:tcW w:w="562" w:type="dxa"/>
          </w:tcPr>
          <w:p w:rsidR="00813E6E" w:rsidRDefault="00E325B0">
            <w:pPr>
              <w:pStyle w:val="Corpsdutexte631"/>
              <w:framePr w:wrap="notBeside" w:vAnchor="text" w:hAnchor="text" w:xAlign="center" w:y="1"/>
              <w:spacing w:line="240" w:lineRule="auto"/>
              <w:ind w:left="300"/>
            </w:pPr>
            <w:r>
              <w:t>—</w:t>
            </w:r>
          </w:p>
        </w:tc>
        <w:tc>
          <w:tcPr>
            <w:tcW w:w="2438" w:type="dxa"/>
            <w:tcBorders>
              <w:top w:val="single" w:sz="4" w:space="0" w:color="auto"/>
            </w:tcBorders>
          </w:tcPr>
          <w:p w:rsidR="00813E6E" w:rsidRDefault="00E325B0">
            <w:pPr>
              <w:pStyle w:val="Corpsdutexte60"/>
              <w:framePr w:wrap="notBeside" w:vAnchor="text" w:hAnchor="text" w:xAlign="center" w:y="1"/>
              <w:spacing w:after="0" w:line="240" w:lineRule="auto"/>
              <w:ind w:left="160"/>
            </w:pPr>
            <w:r>
              <w:rPr>
                <w:rStyle w:val="Corpsdutexte6f0"/>
                <w:lang w:val="it"/>
              </w:rPr>
              <w:t>du grand Saint-Bernard.. . .</w:t>
            </w:r>
          </w:p>
        </w:tc>
        <w:tc>
          <w:tcPr>
            <w:tcW w:w="1282" w:type="dxa"/>
          </w:tcPr>
          <w:p w:rsidR="00813E6E" w:rsidRDefault="00E325B0">
            <w:pPr>
              <w:pStyle w:val="Corpsdutexte60"/>
              <w:framePr w:wrap="notBeside" w:vAnchor="text" w:hAnchor="text" w:xAlign="center" w:y="1"/>
              <w:spacing w:after="0" w:line="240" w:lineRule="auto"/>
            </w:pPr>
            <w:r>
              <w:rPr>
                <w:rStyle w:val="Corpsdutexte6f0"/>
              </w:rPr>
              <w:t>. 2,491</w:t>
            </w:r>
          </w:p>
        </w:tc>
      </w:tr>
      <w:tr w:rsidR="00813E6E">
        <w:tblPrEx>
          <w:tblCellMar>
            <w:top w:w="0" w:type="dxa"/>
            <w:bottom w:w="0" w:type="dxa"/>
          </w:tblCellMar>
        </w:tblPrEx>
        <w:trPr>
          <w:trHeight w:val="211"/>
          <w:jc w:val="center"/>
        </w:trPr>
        <w:tc>
          <w:tcPr>
            <w:tcW w:w="562" w:type="dxa"/>
          </w:tcPr>
          <w:p w:rsidR="00813E6E" w:rsidRDefault="00E325B0">
            <w:pPr>
              <w:pStyle w:val="Corpsdutexte560"/>
              <w:framePr w:wrap="notBeside" w:vAnchor="text" w:hAnchor="text" w:xAlign="center" w:y="1"/>
              <w:spacing w:line="240" w:lineRule="auto"/>
              <w:ind w:left="300"/>
            </w:pPr>
            <w:r>
              <w:t>—</w:t>
            </w:r>
          </w:p>
        </w:tc>
        <w:tc>
          <w:tcPr>
            <w:tcW w:w="2438" w:type="dxa"/>
            <w:tcBorders>
              <w:bottom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2,461</w:t>
            </w:r>
          </w:p>
        </w:tc>
      </w:tr>
      <w:tr w:rsidR="00813E6E">
        <w:tblPrEx>
          <w:tblCellMar>
            <w:top w:w="0" w:type="dxa"/>
            <w:bottom w:w="0" w:type="dxa"/>
          </w:tblCellMar>
        </w:tblPrEx>
        <w:trPr>
          <w:trHeight w:val="211"/>
          <w:jc w:val="center"/>
        </w:trPr>
        <w:tc>
          <w:tcPr>
            <w:tcW w:w="562" w:type="dxa"/>
          </w:tcPr>
          <w:p w:rsidR="00813E6E" w:rsidRDefault="00E325B0">
            <w:pPr>
              <w:pStyle w:val="Corpsdutexte621"/>
              <w:framePr w:wrap="notBeside" w:vAnchor="text" w:hAnchor="text" w:xAlign="center" w:y="1"/>
              <w:spacing w:line="240" w:lineRule="auto"/>
              <w:ind w:left="300"/>
            </w:pPr>
            <w:r>
              <w:t>—</w:t>
            </w:r>
          </w:p>
        </w:tc>
        <w:tc>
          <w:tcPr>
            <w:tcW w:w="2438" w:type="dxa"/>
            <w:tcBorders>
              <w:top w:val="single" w:sz="4" w:space="0" w:color="auto"/>
            </w:tcBorders>
          </w:tcPr>
          <w:p w:rsidR="00813E6E" w:rsidRDefault="00E325B0">
            <w:pPr>
              <w:pStyle w:val="Corpsdutexte60"/>
              <w:framePr w:wrap="notBeside" w:vAnchor="text" w:hAnchor="text" w:xAlign="center" w:y="1"/>
              <w:tabs>
                <w:tab w:val="left" w:leader="dot" w:pos="2344"/>
              </w:tabs>
              <w:spacing w:after="0" w:line="240" w:lineRule="auto"/>
              <w:ind w:left="160"/>
            </w:pPr>
            <w:r>
              <w:rPr>
                <w:rStyle w:val="Corpsdutexte6f0"/>
                <w:lang w:val="it"/>
              </w:rPr>
              <w:t>de Furka.</w:t>
            </w:r>
            <w:r>
              <w:rPr>
                <w:rStyle w:val="Corpsdutexte6f0"/>
                <w:lang w:val="it"/>
              </w:rPr>
              <w:tab/>
            </w:r>
          </w:p>
        </w:tc>
        <w:tc>
          <w:tcPr>
            <w:tcW w:w="1282" w:type="dxa"/>
          </w:tcPr>
          <w:p w:rsidR="00813E6E" w:rsidRDefault="00E325B0">
            <w:pPr>
              <w:pStyle w:val="Corpsdutexte60"/>
              <w:framePr w:wrap="notBeside" w:vAnchor="text" w:hAnchor="text" w:xAlign="center" w:y="1"/>
              <w:spacing w:after="0" w:line="240" w:lineRule="auto"/>
            </w:pPr>
            <w:r>
              <w:rPr>
                <w:rStyle w:val="Corpsdutexte6f0"/>
              </w:rPr>
              <w:t xml:space="preserve">. </w:t>
            </w:r>
            <w:r>
              <w:rPr>
                <w:rStyle w:val="Corpsdutexte6f0"/>
                <w:lang w:val="it"/>
              </w:rPr>
              <w:t>2,Z|39</w:t>
            </w:r>
          </w:p>
        </w:tc>
      </w:tr>
      <w:tr w:rsidR="00813E6E">
        <w:tblPrEx>
          <w:tblCellMar>
            <w:top w:w="0" w:type="dxa"/>
            <w:bottom w:w="0" w:type="dxa"/>
          </w:tblCellMar>
        </w:tblPrEx>
        <w:trPr>
          <w:trHeight w:val="206"/>
          <w:jc w:val="center"/>
        </w:trPr>
        <w:tc>
          <w:tcPr>
            <w:tcW w:w="562" w:type="dxa"/>
          </w:tcPr>
          <w:p w:rsidR="00813E6E" w:rsidRDefault="00E325B0">
            <w:pPr>
              <w:pStyle w:val="Corpsdutexte550"/>
              <w:framePr w:wrap="notBeside" w:vAnchor="text" w:hAnchor="text" w:xAlign="center" w:y="1"/>
              <w:spacing w:line="240" w:lineRule="auto"/>
              <w:ind w:left="300"/>
            </w:pPr>
            <w:r>
              <w:t>—</w:t>
            </w:r>
          </w:p>
        </w:tc>
        <w:tc>
          <w:tcPr>
            <w:tcW w:w="2438" w:type="dxa"/>
            <w:tcBorders>
              <w:bottom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2,321</w:t>
            </w:r>
          </w:p>
        </w:tc>
      </w:tr>
      <w:tr w:rsidR="00813E6E">
        <w:tblPrEx>
          <w:tblCellMar>
            <w:top w:w="0" w:type="dxa"/>
            <w:bottom w:w="0" w:type="dxa"/>
          </w:tblCellMar>
        </w:tblPrEx>
        <w:trPr>
          <w:trHeight w:val="211"/>
          <w:jc w:val="center"/>
        </w:trPr>
        <w:tc>
          <w:tcPr>
            <w:tcW w:w="562" w:type="dxa"/>
          </w:tcPr>
          <w:p w:rsidR="00813E6E" w:rsidRDefault="00E325B0">
            <w:pPr>
              <w:pStyle w:val="Corpsdutexte601"/>
              <w:framePr w:wrap="notBeside" w:vAnchor="text" w:hAnchor="text" w:xAlign="center" w:y="1"/>
              <w:spacing w:line="240" w:lineRule="auto"/>
              <w:ind w:left="300"/>
            </w:pPr>
            <w:r>
              <w:t>—</w:t>
            </w:r>
          </w:p>
        </w:tc>
        <w:tc>
          <w:tcPr>
            <w:tcW w:w="2438" w:type="dxa"/>
            <w:tcBorders>
              <w:top w:val="single" w:sz="4" w:space="0" w:color="auto"/>
              <w:bottom w:val="single" w:sz="4" w:space="0" w:color="auto"/>
            </w:tcBorders>
          </w:tcPr>
          <w:p w:rsidR="00813E6E" w:rsidRDefault="00E325B0">
            <w:pPr>
              <w:pStyle w:val="Corpsdutexte60"/>
              <w:framePr w:wrap="notBeside" w:vAnchor="text" w:hAnchor="text" w:xAlign="center" w:y="1"/>
              <w:spacing w:after="0" w:line="240" w:lineRule="auto"/>
              <w:ind w:left="160"/>
            </w:pPr>
            <w:r>
              <w:rPr>
                <w:rStyle w:val="Corpsdutexte6f0"/>
                <w:lang w:val="it"/>
              </w:rPr>
              <w:t>du petit Saint-Bernard. . . . .</w:t>
            </w:r>
          </w:p>
        </w:tc>
        <w:tc>
          <w:tcPr>
            <w:tcW w:w="1282" w:type="dxa"/>
          </w:tcPr>
          <w:p w:rsidR="00813E6E" w:rsidRDefault="00E325B0">
            <w:pPr>
              <w:pStyle w:val="Corpsdutexte60"/>
              <w:framePr w:wrap="notBeside" w:vAnchor="text" w:hAnchor="text" w:xAlign="center" w:y="1"/>
              <w:spacing w:after="0" w:line="240" w:lineRule="auto"/>
            </w:pPr>
            <w:r>
              <w:rPr>
                <w:rStyle w:val="Corpsdutexte6f0"/>
              </w:rPr>
              <w:t>. 2,192</w:t>
            </w:r>
          </w:p>
        </w:tc>
      </w:tr>
      <w:tr w:rsidR="00813E6E">
        <w:tblPrEx>
          <w:tblCellMar>
            <w:top w:w="0" w:type="dxa"/>
            <w:bottom w:w="0" w:type="dxa"/>
          </w:tblCellMar>
        </w:tblPrEx>
        <w:trPr>
          <w:trHeight w:val="211"/>
          <w:jc w:val="center"/>
        </w:trPr>
        <w:tc>
          <w:tcPr>
            <w:tcW w:w="562" w:type="dxa"/>
          </w:tcPr>
          <w:p w:rsidR="00813E6E" w:rsidRDefault="00E325B0">
            <w:pPr>
              <w:pStyle w:val="Corpsdutexte570"/>
              <w:framePr w:wrap="notBeside" w:vAnchor="text" w:hAnchor="text" w:xAlign="center" w:y="1"/>
              <w:spacing w:line="240" w:lineRule="auto"/>
              <w:ind w:left="300"/>
            </w:pPr>
            <w:r>
              <w:t>—</w:t>
            </w:r>
          </w:p>
        </w:tc>
        <w:tc>
          <w:tcPr>
            <w:tcW w:w="2438"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334"/>
              </w:tabs>
              <w:spacing w:after="0" w:line="240" w:lineRule="auto"/>
              <w:ind w:left="160"/>
            </w:pPr>
            <w:r>
              <w:rPr>
                <w:rStyle w:val="Corpsdutexte6f0"/>
                <w:lang w:val="it"/>
              </w:rPr>
              <w:t>du Saint-Gothard</w:t>
            </w:r>
            <w:r>
              <w:rPr>
                <w:rStyle w:val="Corpsdutexte6f0"/>
                <w:lang w:val="it"/>
              </w:rPr>
              <w:tab/>
            </w:r>
          </w:p>
        </w:tc>
        <w:tc>
          <w:tcPr>
            <w:tcW w:w="1282" w:type="dxa"/>
          </w:tcPr>
          <w:p w:rsidR="00813E6E" w:rsidRDefault="00E325B0">
            <w:pPr>
              <w:pStyle w:val="Corpsdutexte60"/>
              <w:framePr w:wrap="notBeside" w:vAnchor="text" w:hAnchor="text" w:xAlign="center" w:y="1"/>
              <w:spacing w:after="0" w:line="240" w:lineRule="auto"/>
            </w:pPr>
            <w:r>
              <w:rPr>
                <w:rStyle w:val="Corpsdutexte6f0"/>
              </w:rPr>
              <w:t>. 2,075</w:t>
            </w:r>
          </w:p>
        </w:tc>
      </w:tr>
      <w:tr w:rsidR="00813E6E">
        <w:tblPrEx>
          <w:tblCellMar>
            <w:top w:w="0" w:type="dxa"/>
            <w:bottom w:w="0" w:type="dxa"/>
          </w:tblCellMar>
        </w:tblPrEx>
        <w:trPr>
          <w:trHeight w:val="206"/>
          <w:jc w:val="center"/>
        </w:trPr>
        <w:tc>
          <w:tcPr>
            <w:tcW w:w="562" w:type="dxa"/>
          </w:tcPr>
          <w:p w:rsidR="00813E6E" w:rsidRDefault="00E325B0">
            <w:pPr>
              <w:pStyle w:val="Corpsdutexte611"/>
              <w:framePr w:wrap="notBeside" w:vAnchor="text" w:hAnchor="text" w:xAlign="center" w:y="1"/>
              <w:spacing w:line="240" w:lineRule="auto"/>
              <w:ind w:left="300"/>
            </w:pPr>
            <w:r>
              <w:t>—</w:t>
            </w:r>
          </w:p>
        </w:tc>
        <w:tc>
          <w:tcPr>
            <w:tcW w:w="2438"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2,066</w:t>
            </w:r>
          </w:p>
        </w:tc>
      </w:tr>
      <w:tr w:rsidR="00813E6E">
        <w:tblPrEx>
          <w:tblCellMar>
            <w:top w:w="0" w:type="dxa"/>
            <w:bottom w:w="0" w:type="dxa"/>
          </w:tblCellMar>
        </w:tblPrEx>
        <w:trPr>
          <w:trHeight w:val="230"/>
          <w:jc w:val="center"/>
        </w:trPr>
        <w:tc>
          <w:tcPr>
            <w:tcW w:w="562" w:type="dxa"/>
          </w:tcPr>
          <w:p w:rsidR="00813E6E" w:rsidRDefault="00E325B0">
            <w:pPr>
              <w:pStyle w:val="Corpsdutexte540"/>
              <w:framePr w:wrap="notBeside" w:vAnchor="text" w:hAnchor="text" w:xAlign="center" w:y="1"/>
              <w:spacing w:line="240" w:lineRule="auto"/>
              <w:ind w:left="300"/>
            </w:pPr>
            <w:r>
              <w:t>—</w:t>
            </w:r>
          </w:p>
        </w:tc>
        <w:tc>
          <w:tcPr>
            <w:tcW w:w="2438" w:type="dxa"/>
            <w:tcBorders>
              <w:top w:val="single" w:sz="4" w:space="0" w:color="auto"/>
            </w:tcBorders>
          </w:tcPr>
          <w:p w:rsidR="00813E6E" w:rsidRDefault="00E325B0">
            <w:pPr>
              <w:pStyle w:val="Corpsdutexte60"/>
              <w:framePr w:wrap="notBeside" w:vAnchor="text" w:hAnchor="text" w:xAlign="center" w:y="1"/>
              <w:tabs>
                <w:tab w:val="left" w:leader="dot" w:pos="2354"/>
              </w:tabs>
              <w:spacing w:after="0" w:line="240" w:lineRule="auto"/>
              <w:ind w:left="160"/>
            </w:pPr>
            <w:r>
              <w:rPr>
                <w:rStyle w:val="Corpsdutexte6f0"/>
                <w:lang w:val="it"/>
              </w:rPr>
              <w:t>du Simplon</w:t>
            </w:r>
            <w:r>
              <w:rPr>
                <w:rStyle w:val="Corpsdutexte6f0"/>
                <w:lang w:val="it"/>
              </w:rPr>
              <w:tab/>
            </w:r>
          </w:p>
        </w:tc>
        <w:tc>
          <w:tcPr>
            <w:tcW w:w="1282" w:type="dxa"/>
          </w:tcPr>
          <w:p w:rsidR="00813E6E" w:rsidRDefault="00E325B0">
            <w:pPr>
              <w:pStyle w:val="Corpsdutexte60"/>
              <w:framePr w:wrap="notBeside" w:vAnchor="text" w:hAnchor="text" w:xAlign="center" w:y="1"/>
              <w:spacing w:after="0" w:line="240" w:lineRule="auto"/>
            </w:pPr>
            <w:r>
              <w:rPr>
                <w:rStyle w:val="Corpsdutexte6f0"/>
              </w:rPr>
              <w:t>. 2,005</w:t>
            </w:r>
          </w:p>
        </w:tc>
      </w:tr>
      <w:tr w:rsidR="00813E6E">
        <w:tblPrEx>
          <w:tblCellMar>
            <w:top w:w="0" w:type="dxa"/>
            <w:bottom w:w="0" w:type="dxa"/>
          </w:tblCellMar>
        </w:tblPrEx>
        <w:trPr>
          <w:trHeight w:val="192"/>
          <w:jc w:val="center"/>
        </w:trPr>
        <w:tc>
          <w:tcPr>
            <w:tcW w:w="562" w:type="dxa"/>
          </w:tcPr>
          <w:p w:rsidR="00813E6E" w:rsidRDefault="00E325B0">
            <w:pPr>
              <w:pStyle w:val="Corpsdutexte590"/>
              <w:framePr w:wrap="notBeside" w:vAnchor="text" w:hAnchor="text" w:xAlign="center" w:y="1"/>
              <w:spacing w:line="240" w:lineRule="auto"/>
              <w:ind w:left="300"/>
            </w:pPr>
            <w:r>
              <w:t>—</w:t>
            </w:r>
          </w:p>
        </w:tc>
        <w:tc>
          <w:tcPr>
            <w:tcW w:w="2438" w:type="dxa"/>
            <w:tcBorders>
              <w:bottom w:val="single" w:sz="4" w:space="0" w:color="auto"/>
            </w:tcBorders>
          </w:tcPr>
          <w:p w:rsidR="00813E6E" w:rsidRDefault="00E325B0">
            <w:pPr>
              <w:pStyle w:val="Corpsdutexte60"/>
              <w:framePr w:wrap="notBeside" w:vAnchor="text" w:hAnchor="text" w:xAlign="center" w:y="1"/>
              <w:tabs>
                <w:tab w:val="left" w:leader="dot" w:pos="2354"/>
              </w:tabs>
              <w:spacing w:after="0" w:line="240" w:lineRule="auto"/>
              <w:ind w:left="160"/>
            </w:pPr>
            <w:r>
              <w:rPr>
                <w:rStyle w:val="Corpsdutexte6f0"/>
                <w:lang w:val="it"/>
              </w:rPr>
              <w:t>du mont Genèvre.</w:t>
            </w:r>
            <w:r>
              <w:rPr>
                <w:rStyle w:val="Corpsdutexte6f0"/>
                <w:lang w:val="it"/>
              </w:rPr>
              <w:tab/>
            </w:r>
          </w:p>
        </w:tc>
        <w:tc>
          <w:tcPr>
            <w:tcW w:w="1282" w:type="dxa"/>
          </w:tcPr>
          <w:p w:rsidR="00813E6E" w:rsidRDefault="00E325B0">
            <w:pPr>
              <w:pStyle w:val="Corpsdutexte60"/>
              <w:framePr w:wrap="notBeside" w:vAnchor="text" w:hAnchor="text" w:xAlign="center" w:y="1"/>
              <w:spacing w:after="0" w:line="240" w:lineRule="auto"/>
            </w:pPr>
            <w:r>
              <w:rPr>
                <w:rStyle w:val="Corpsdutexte6f0"/>
              </w:rPr>
              <w:t>. 1,937</w:t>
            </w:r>
          </w:p>
        </w:tc>
      </w:tr>
      <w:tr w:rsidR="00813E6E">
        <w:tblPrEx>
          <w:tblCellMar>
            <w:top w:w="0" w:type="dxa"/>
            <w:bottom w:w="0" w:type="dxa"/>
          </w:tblCellMar>
        </w:tblPrEx>
        <w:trPr>
          <w:trHeight w:val="221"/>
          <w:jc w:val="center"/>
        </w:trPr>
        <w:tc>
          <w:tcPr>
            <w:tcW w:w="562" w:type="dxa"/>
            <w:tcBorders>
              <w:bottom w:val="single" w:sz="4" w:space="0" w:color="auto"/>
            </w:tcBorders>
          </w:tcPr>
          <w:p w:rsidR="00813E6E" w:rsidRDefault="00E325B0">
            <w:pPr>
              <w:pStyle w:val="Corpsdutexte580"/>
              <w:framePr w:wrap="notBeside" w:vAnchor="text" w:hAnchor="text" w:xAlign="center" w:y="1"/>
              <w:spacing w:line="240" w:lineRule="auto"/>
              <w:ind w:left="300"/>
            </w:pPr>
            <w:r>
              <w:t>—</w:t>
            </w:r>
          </w:p>
        </w:tc>
        <w:tc>
          <w:tcPr>
            <w:tcW w:w="2438"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1,925</w:t>
            </w:r>
          </w:p>
        </w:tc>
      </w:tr>
      <w:tr w:rsidR="00813E6E">
        <w:tblPrEx>
          <w:tblCellMar>
            <w:top w:w="0" w:type="dxa"/>
            <w:bottom w:w="0" w:type="dxa"/>
          </w:tblCellMar>
        </w:tblPrEx>
        <w:trPr>
          <w:trHeight w:val="192"/>
          <w:jc w:val="center"/>
        </w:trPr>
        <w:tc>
          <w:tcPr>
            <w:tcW w:w="3000" w:type="dxa"/>
            <w:gridSpan w:val="2"/>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1,906</w:t>
            </w:r>
          </w:p>
        </w:tc>
      </w:tr>
      <w:tr w:rsidR="00813E6E">
        <w:tblPrEx>
          <w:tblCellMar>
            <w:top w:w="0" w:type="dxa"/>
            <w:bottom w:w="0" w:type="dxa"/>
          </w:tblCellMar>
        </w:tblPrEx>
        <w:trPr>
          <w:trHeight w:val="211"/>
          <w:jc w:val="center"/>
        </w:trPr>
        <w:tc>
          <w:tcPr>
            <w:tcW w:w="3000" w:type="dxa"/>
            <w:gridSpan w:val="2"/>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1,795</w:t>
            </w:r>
          </w:p>
        </w:tc>
      </w:tr>
      <w:tr w:rsidR="00813E6E">
        <w:tblPrEx>
          <w:tblCellMar>
            <w:top w:w="0" w:type="dxa"/>
            <w:bottom w:w="0" w:type="dxa"/>
          </w:tblCellMar>
        </w:tblPrEx>
        <w:trPr>
          <w:trHeight w:val="206"/>
          <w:jc w:val="center"/>
        </w:trPr>
        <w:tc>
          <w:tcPr>
            <w:tcW w:w="3000" w:type="dxa"/>
            <w:gridSpan w:val="2"/>
            <w:tcBorders>
              <w:top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1,559</w:t>
            </w:r>
          </w:p>
        </w:tc>
      </w:tr>
      <w:tr w:rsidR="00813E6E">
        <w:tblPrEx>
          <w:tblCellMar>
            <w:top w:w="0" w:type="dxa"/>
            <w:bottom w:w="0" w:type="dxa"/>
          </w:tblCellMar>
        </w:tblPrEx>
        <w:trPr>
          <w:trHeight w:val="221"/>
          <w:jc w:val="center"/>
        </w:trPr>
        <w:tc>
          <w:tcPr>
            <w:tcW w:w="562" w:type="dxa"/>
          </w:tcPr>
          <w:p w:rsidR="00813E6E" w:rsidRDefault="00E325B0">
            <w:pPr>
              <w:pStyle w:val="Corpsdutexte60"/>
              <w:framePr w:wrap="notBeside" w:vAnchor="text" w:hAnchor="text" w:xAlign="center" w:y="1"/>
              <w:spacing w:after="0" w:line="240" w:lineRule="auto"/>
              <w:ind w:left="40"/>
            </w:pPr>
            <w:r>
              <w:rPr>
                <w:rStyle w:val="Corpsdutexte6f0"/>
              </w:rPr>
              <w:t>Passage</w:t>
            </w:r>
          </w:p>
        </w:tc>
        <w:tc>
          <w:tcPr>
            <w:tcW w:w="2438"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1282" w:type="dxa"/>
          </w:tcPr>
          <w:p w:rsidR="00813E6E" w:rsidRDefault="00E325B0">
            <w:pPr>
              <w:pStyle w:val="Corpsdutexte60"/>
              <w:framePr w:wrap="notBeside" w:vAnchor="text" w:hAnchor="text" w:xAlign="center" w:y="1"/>
              <w:spacing w:after="0" w:line="240" w:lineRule="auto"/>
            </w:pPr>
            <w:r>
              <w:rPr>
                <w:rStyle w:val="Corpsdutexte6f0"/>
              </w:rPr>
              <w:t>. 1,42«</w:t>
            </w:r>
          </w:p>
        </w:tc>
      </w:tr>
    </w:tbl>
    <w:p w:rsidR="00813E6E" w:rsidRDefault="00E325B0">
      <w:pPr>
        <w:pStyle w:val="Lgendedutableau0"/>
        <w:framePr w:wrap="notBeside" w:vAnchor="text" w:hAnchor="text" w:xAlign="center" w:y="1"/>
        <w:spacing w:line="260" w:lineRule="exact"/>
        <w:jc w:val="center"/>
      </w:pPr>
      <w:r>
        <w:rPr>
          <w:rStyle w:val="Lgendedutableau2"/>
        </w:rPr>
        <w:t>Lieux habités.</w:t>
      </w:r>
    </w:p>
    <w:p w:rsidR="00813E6E" w:rsidRDefault="00813E6E">
      <w:pPr>
        <w:rPr>
          <w:sz w:val="2"/>
          <w:szCs w:val="2"/>
        </w:rPr>
      </w:pPr>
    </w:p>
    <w:p w:rsidR="00813E6E" w:rsidRDefault="00E325B0">
      <w:pPr>
        <w:pStyle w:val="Corpsdutexte60"/>
        <w:tabs>
          <w:tab w:val="left" w:leader="dot" w:pos="3098"/>
          <w:tab w:val="left" w:leader="dot" w:pos="3804"/>
        </w:tabs>
        <w:spacing w:before="99" w:after="0" w:line="206" w:lineRule="exact"/>
        <w:ind w:left="540"/>
      </w:pPr>
      <w:r>
        <w:rPr>
          <w:rStyle w:val="Corpsdutexte6f0"/>
        </w:rPr>
        <w:t>Hospice du grand Saint-Bernard.</w:t>
      </w:r>
      <w:r>
        <w:rPr>
          <w:rStyle w:val="Corpsdutexte6f0"/>
        </w:rPr>
        <w:tab/>
      </w:r>
      <w:r>
        <w:rPr>
          <w:rStyle w:val="Corpsdutexte6f0"/>
        </w:rPr>
        <w:tab/>
      </w:r>
      <w:r>
        <w:rPr>
          <w:rStyle w:val="Corpsdutexte6f0"/>
        </w:rPr>
        <w:t>2,491 mètres,</w:t>
      </w:r>
    </w:p>
    <w:p w:rsidR="00813E6E" w:rsidRDefault="00E325B0">
      <w:pPr>
        <w:pStyle w:val="Tabledesmatires0"/>
        <w:tabs>
          <w:tab w:val="left" w:leader="dot" w:pos="3799"/>
          <w:tab w:val="right" w:pos="4449"/>
        </w:tabs>
        <w:ind w:left="540" w:firstLine="0"/>
      </w:pPr>
      <w:r>
        <w:rPr>
          <w:rStyle w:val="Tabledesmatires4"/>
        </w:rPr>
        <w:t>Hospice du Saint-Gothard.</w:t>
      </w:r>
      <w:r>
        <w:rPr>
          <w:rStyle w:val="Tabledesmatires4"/>
        </w:rPr>
        <w:tab/>
      </w:r>
      <w:r>
        <w:rPr>
          <w:rStyle w:val="Tabledesmatires4"/>
        </w:rPr>
        <w:tab/>
        <w:t>2,075</w:t>
      </w:r>
    </w:p>
    <w:p w:rsidR="00813E6E" w:rsidRDefault="00E325B0">
      <w:pPr>
        <w:pStyle w:val="Tabledesmatires0"/>
        <w:tabs>
          <w:tab w:val="right" w:pos="4449"/>
        </w:tabs>
        <w:ind w:left="540" w:firstLine="0"/>
      </w:pPr>
      <w:r>
        <w:rPr>
          <w:rStyle w:val="Tabledesmatires4"/>
        </w:rPr>
        <w:t>Village de Saint-Veran (Hautes-Alpes). . .</w:t>
      </w:r>
      <w:r>
        <w:rPr>
          <w:rStyle w:val="Tabledesmatires4"/>
        </w:rPr>
        <w:tab/>
        <w:t>2,040</w:t>
      </w:r>
    </w:p>
    <w:p w:rsidR="00813E6E" w:rsidRDefault="00E325B0">
      <w:pPr>
        <w:pStyle w:val="Tabledesmatires0"/>
        <w:tabs>
          <w:tab w:val="right" w:pos="4449"/>
        </w:tabs>
        <w:ind w:left="540" w:firstLine="0"/>
      </w:pPr>
      <w:r>
        <w:rPr>
          <w:rStyle w:val="Tabledesmatires4"/>
        </w:rPr>
        <w:t>Village de Breuil (vallée du mont Cervin).</w:t>
      </w:r>
      <w:r>
        <w:rPr>
          <w:rStyle w:val="Tabledesmatires4"/>
        </w:rPr>
        <w:tab/>
        <w:t>2,007</w:t>
      </w:r>
    </w:p>
    <w:p w:rsidR="00813E6E" w:rsidRDefault="00E325B0">
      <w:pPr>
        <w:pStyle w:val="Tabledesmatires0"/>
        <w:tabs>
          <w:tab w:val="left" w:leader="dot" w:pos="3809"/>
          <w:tab w:val="right" w:pos="4449"/>
        </w:tabs>
        <w:spacing w:after="40"/>
        <w:ind w:left="540" w:firstLine="0"/>
      </w:pPr>
      <w:r>
        <w:rPr>
          <w:rStyle w:val="Tabledesmatires4"/>
        </w:rPr>
        <w:t>Village de Maurin (Basses-Alpes)</w:t>
      </w:r>
      <w:r>
        <w:rPr>
          <w:rStyle w:val="Tabledesmatires4"/>
        </w:rPr>
        <w:tab/>
      </w:r>
      <w:r>
        <w:rPr>
          <w:rStyle w:val="Tabledesmatires4"/>
        </w:rPr>
        <w:tab/>
        <w:t>1,902</w:t>
      </w:r>
    </w:p>
    <w:p w:rsidR="00813E6E" w:rsidRDefault="00E325B0">
      <w:pPr>
        <w:pStyle w:val="En-tte120"/>
        <w:keepNext/>
        <w:keepLines/>
        <w:spacing w:before="0" w:after="197" w:line="307" w:lineRule="exact"/>
        <w:ind w:left="240" w:right="320"/>
      </w:pPr>
      <w:bookmarkStart w:id="14" w:name="bookmark13"/>
      <w:r>
        <w:rPr>
          <w:rStyle w:val="En-tte122"/>
        </w:rPr>
        <w:t>La hauteur moyenne de la crête des Alpes est de 2.S40 mètres.</w:t>
      </w:r>
      <w:bookmarkEnd w:id="14"/>
    </w:p>
    <w:p w:rsidR="00813E6E" w:rsidRDefault="00E325B0">
      <w:pPr>
        <w:pStyle w:val="Corpsdutexte160"/>
        <w:tabs>
          <w:tab w:val="left" w:pos="4099"/>
        </w:tabs>
        <w:spacing w:after="124" w:line="211" w:lineRule="exact"/>
        <w:ind w:left="2060" w:right="320" w:hanging="1820"/>
        <w:jc w:val="left"/>
      </w:pPr>
      <w:r>
        <w:rPr>
          <w:rStyle w:val="Corpsdutexte164"/>
        </w:rPr>
        <w:t>Principal</w:t>
      </w:r>
      <w:r>
        <w:rPr>
          <w:rStyle w:val="Corpsdutexte164"/>
        </w:rPr>
        <w:t>es montagnes de France, non compris</w:t>
      </w:r>
      <w:r>
        <w:rPr>
          <w:rStyle w:val="Corpsdutexte164"/>
        </w:rPr>
        <w:tab/>
        <w:t>tes Pyrénées et les Alpes.</w:t>
      </w:r>
    </w:p>
    <w:p w:rsidR="00813E6E" w:rsidRDefault="00E325B0">
      <w:pPr>
        <w:pStyle w:val="Corpsdutexte60"/>
        <w:tabs>
          <w:tab w:val="left" w:leader="dot" w:pos="3895"/>
          <w:tab w:val="left" w:pos="4044"/>
        </w:tabs>
        <w:spacing w:after="0" w:line="206" w:lineRule="exact"/>
        <w:ind w:left="540"/>
      </w:pPr>
      <w:r>
        <w:rPr>
          <w:rStyle w:val="Corpsdutexte6f0"/>
        </w:rPr>
        <w:t xml:space="preserve">Monte </w:t>
      </w:r>
      <w:r>
        <w:rPr>
          <w:rStyle w:val="Corpsdutexte6f0"/>
          <w:lang w:val="it"/>
        </w:rPr>
        <w:t xml:space="preserve">Rotondo </w:t>
      </w:r>
      <w:r>
        <w:rPr>
          <w:rStyle w:val="Corpsdutexte6f0"/>
        </w:rPr>
        <w:t>(Corse)</w:t>
      </w:r>
      <w:r>
        <w:rPr>
          <w:rStyle w:val="Corpsdutexte6f0"/>
        </w:rPr>
        <w:tab/>
      </w:r>
      <w:r>
        <w:rPr>
          <w:rStyle w:val="Corpsdutexte6f0"/>
        </w:rPr>
        <w:tab/>
        <w:t>2,672 mètres.</w:t>
      </w:r>
    </w:p>
    <w:p w:rsidR="00813E6E" w:rsidRDefault="00E325B0">
      <w:pPr>
        <w:pStyle w:val="Tabledesmatires0"/>
        <w:tabs>
          <w:tab w:val="left" w:leader="dot" w:pos="3895"/>
          <w:tab w:val="right" w:pos="4449"/>
        </w:tabs>
        <w:ind w:left="540" w:firstLine="0"/>
      </w:pPr>
      <w:r>
        <w:rPr>
          <w:rStyle w:val="Tabledesmatires4"/>
        </w:rPr>
        <w:t xml:space="preserve">Monte </w:t>
      </w:r>
      <w:r>
        <w:rPr>
          <w:rStyle w:val="Tabledesmatires4"/>
          <w:lang w:val="it"/>
        </w:rPr>
        <w:t xml:space="preserve">d'Oro </w:t>
      </w:r>
      <w:r>
        <w:rPr>
          <w:rStyle w:val="Tabledesmatires4"/>
        </w:rPr>
        <w:t>(Corse)</w:t>
      </w:r>
      <w:r>
        <w:rPr>
          <w:rStyle w:val="Tabledesmatires4"/>
        </w:rPr>
        <w:tab/>
      </w:r>
      <w:r>
        <w:rPr>
          <w:rStyle w:val="Tabledesmatires4"/>
        </w:rPr>
        <w:tab/>
        <w:t>2,652</w:t>
      </w:r>
    </w:p>
    <w:p w:rsidR="00813E6E" w:rsidRDefault="00E325B0">
      <w:pPr>
        <w:pStyle w:val="Tabledesmatires0"/>
        <w:tabs>
          <w:tab w:val="left" w:leader="dot" w:pos="3900"/>
          <w:tab w:val="right" w:pos="4449"/>
        </w:tabs>
        <w:ind w:left="540" w:firstLine="0"/>
      </w:pPr>
      <w:r>
        <w:rPr>
          <w:rStyle w:val="Tabledesmatires4"/>
        </w:rPr>
        <w:t>Mont Dore ( Auvergne)</w:t>
      </w:r>
      <w:r>
        <w:rPr>
          <w:rStyle w:val="Tabledesmatires4"/>
        </w:rPr>
        <w:tab/>
      </w:r>
      <w:r>
        <w:rPr>
          <w:rStyle w:val="Tabledesmatires4"/>
        </w:rPr>
        <w:tab/>
        <w:t>1,886</w:t>
      </w:r>
    </w:p>
    <w:p w:rsidR="00813E6E" w:rsidRDefault="00E325B0">
      <w:pPr>
        <w:pStyle w:val="Tabledesmatires0"/>
        <w:tabs>
          <w:tab w:val="left" w:leader="dot" w:pos="3900"/>
          <w:tab w:val="right" w:pos="4449"/>
        </w:tabs>
        <w:ind w:left="540" w:firstLine="0"/>
      </w:pPr>
      <w:r>
        <w:rPr>
          <w:rStyle w:val="Tabledesmatires4"/>
        </w:rPr>
        <w:t>Plomb du Cantal (Auvergne)</w:t>
      </w:r>
      <w:r>
        <w:rPr>
          <w:rStyle w:val="Tabledesmatires4"/>
        </w:rPr>
        <w:tab/>
      </w:r>
      <w:r>
        <w:rPr>
          <w:rStyle w:val="Tabledesmatires4"/>
        </w:rPr>
        <w:tab/>
        <w:t>1,857</w:t>
      </w:r>
    </w:p>
    <w:p w:rsidR="00813E6E" w:rsidRDefault="00E325B0">
      <w:pPr>
        <w:pStyle w:val="Tabledesmatires0"/>
        <w:tabs>
          <w:tab w:val="left" w:leader="dot" w:pos="3910"/>
          <w:tab w:val="right" w:pos="4449"/>
        </w:tabs>
        <w:ind w:left="540" w:firstLine="0"/>
      </w:pPr>
      <w:r>
        <w:rPr>
          <w:rStyle w:val="Tabledesmatires4"/>
        </w:rPr>
        <w:t>Le Mezenc (Vivarais)</w:t>
      </w:r>
      <w:r>
        <w:rPr>
          <w:rStyle w:val="Tabledesmatires4"/>
        </w:rPr>
        <w:tab/>
      </w:r>
      <w:r>
        <w:rPr>
          <w:rStyle w:val="Tabledesmatires4"/>
        </w:rPr>
        <w:tab/>
        <w:t>1,766</w:t>
      </w:r>
    </w:p>
    <w:p w:rsidR="00813E6E" w:rsidRDefault="00E325B0">
      <w:pPr>
        <w:pStyle w:val="Tabledesmatires0"/>
        <w:tabs>
          <w:tab w:val="left" w:leader="dot" w:pos="3617"/>
          <w:tab w:val="left" w:leader="dot" w:pos="3761"/>
          <w:tab w:val="right" w:pos="4449"/>
        </w:tabs>
        <w:ind w:left="540" w:firstLine="0"/>
      </w:pPr>
      <w:r>
        <w:rPr>
          <w:rStyle w:val="Tabledesmatires4"/>
        </w:rPr>
        <w:t>Colomby de Gex (Jura)</w:t>
      </w:r>
      <w:r>
        <w:rPr>
          <w:rStyle w:val="Tabledesmatires4"/>
        </w:rPr>
        <w:tab/>
      </w:r>
      <w:r>
        <w:rPr>
          <w:rStyle w:val="Tabledesmatires4"/>
        </w:rPr>
        <w:tab/>
        <w:t xml:space="preserve"> .</w:t>
      </w:r>
      <w:r>
        <w:rPr>
          <w:rStyle w:val="Tabledesmatires4"/>
        </w:rPr>
        <w:tab/>
        <w:t>1,689</w:t>
      </w:r>
    </w:p>
    <w:p w:rsidR="00813E6E" w:rsidRDefault="00E325B0">
      <w:pPr>
        <w:pStyle w:val="Tabledesmatires0"/>
        <w:tabs>
          <w:tab w:val="left" w:leader="dot" w:pos="3900"/>
          <w:tab w:val="right" w:pos="4449"/>
        </w:tabs>
        <w:ind w:left="540" w:firstLine="0"/>
      </w:pPr>
      <w:r>
        <w:rPr>
          <w:rStyle w:val="Tabledesmatires4"/>
        </w:rPr>
        <w:t>Montoisey (Jura)</w:t>
      </w:r>
      <w:r>
        <w:rPr>
          <w:rStyle w:val="Tabledesmatires4"/>
        </w:rPr>
        <w:tab/>
      </w:r>
      <w:r>
        <w:rPr>
          <w:rStyle w:val="Tabledesmatires4"/>
        </w:rPr>
        <w:tab/>
        <w:t>1,671</w:t>
      </w:r>
    </w:p>
    <w:p w:rsidR="00813E6E" w:rsidRDefault="00E325B0">
      <w:pPr>
        <w:pStyle w:val="Tabledesmatires0"/>
        <w:tabs>
          <w:tab w:val="left" w:leader="dot" w:pos="3910"/>
          <w:tab w:val="right" w:pos="4449"/>
        </w:tabs>
        <w:ind w:left="540" w:firstLine="0"/>
      </w:pPr>
      <w:r>
        <w:rPr>
          <w:rStyle w:val="Tabledesmatires4"/>
        </w:rPr>
        <w:t>Puy-Mary (Auvergne)</w:t>
      </w:r>
      <w:r>
        <w:rPr>
          <w:rStyle w:val="Tabledesmatires4"/>
        </w:rPr>
        <w:tab/>
      </w:r>
      <w:r>
        <w:rPr>
          <w:rStyle w:val="Tabledesmatires4"/>
        </w:rPr>
        <w:tab/>
        <w:t>1,658</w:t>
      </w:r>
      <w:r>
        <w:br w:type="page"/>
      </w:r>
    </w:p>
    <w:p w:rsidR="00813E6E" w:rsidRDefault="00E325B0">
      <w:pPr>
        <w:pStyle w:val="Corpsdutexte60"/>
        <w:tabs>
          <w:tab w:val="left" w:leader="dot" w:pos="3376"/>
          <w:tab w:val="left" w:pos="3525"/>
        </w:tabs>
        <w:spacing w:after="0" w:line="211" w:lineRule="exact"/>
        <w:ind w:left="40"/>
      </w:pPr>
      <w:r>
        <w:rPr>
          <w:rStyle w:val="Corpsdutexte6f1"/>
        </w:rPr>
        <w:t>Pierr&amp;-sur-Haute (Forez)</w:t>
      </w:r>
      <w:r>
        <w:rPr>
          <w:rStyle w:val="Corpsdutexte6f1"/>
        </w:rPr>
        <w:tab/>
      </w:r>
      <w:r>
        <w:rPr>
          <w:rStyle w:val="Corpsdutexte6f1"/>
        </w:rPr>
        <w:tab/>
        <w:t>1,634 mètres.</w:t>
      </w:r>
    </w:p>
    <w:p w:rsidR="00813E6E" w:rsidRDefault="00E325B0">
      <w:pPr>
        <w:pStyle w:val="Tabledesmatires0"/>
        <w:tabs>
          <w:tab w:val="left" w:leader="dot" w:pos="3366"/>
          <w:tab w:val="right" w:pos="4019"/>
        </w:tabs>
        <w:spacing w:line="211" w:lineRule="exact"/>
        <w:ind w:left="40" w:firstLine="0"/>
      </w:pPr>
      <w:r>
        <w:rPr>
          <w:rStyle w:val="Tabledesmatires5"/>
        </w:rPr>
        <w:t>Le Chassiron (Jura)</w:t>
      </w:r>
      <w:r>
        <w:rPr>
          <w:rStyle w:val="Tabledesmatires5"/>
        </w:rPr>
        <w:tab/>
      </w:r>
      <w:r>
        <w:rPr>
          <w:rStyle w:val="Tabledesmatires5"/>
        </w:rPr>
        <w:tab/>
        <w:t>1,610</w:t>
      </w:r>
    </w:p>
    <w:p w:rsidR="00813E6E" w:rsidRDefault="00E325B0">
      <w:pPr>
        <w:pStyle w:val="Tabledesmatires0"/>
        <w:tabs>
          <w:tab w:val="left" w:leader="dot" w:pos="3414"/>
          <w:tab w:val="right" w:pos="4019"/>
        </w:tabs>
        <w:spacing w:line="211" w:lineRule="exact"/>
        <w:ind w:left="40" w:firstLine="0"/>
      </w:pPr>
      <w:r>
        <w:rPr>
          <w:rStyle w:val="Tabledesmatires5"/>
        </w:rPr>
        <w:t>i'uy-de-Ddme (Auvergne)</w:t>
      </w:r>
      <w:r>
        <w:rPr>
          <w:rStyle w:val="Tabledesmatires5"/>
        </w:rPr>
        <w:tab/>
      </w:r>
      <w:r>
        <w:rPr>
          <w:rStyle w:val="Tabledesmatires5"/>
        </w:rPr>
        <w:tab/>
        <w:t>1,465</w:t>
      </w:r>
    </w:p>
    <w:p w:rsidR="00813E6E" w:rsidRDefault="00E325B0">
      <w:pPr>
        <w:pStyle w:val="Tabledesmatires0"/>
        <w:tabs>
          <w:tab w:val="left" w:leader="dot" w:pos="3102"/>
          <w:tab w:val="left" w:leader="dot" w:pos="3237"/>
          <w:tab w:val="right" w:pos="4019"/>
        </w:tabs>
        <w:spacing w:line="211" w:lineRule="exact"/>
        <w:ind w:left="40" w:firstLine="0"/>
      </w:pPr>
      <w:r>
        <w:rPr>
          <w:rStyle w:val="Tabledesmatires5"/>
        </w:rPr>
        <w:t>Mont Mégal (Vivarais)</w:t>
      </w:r>
      <w:r>
        <w:rPr>
          <w:rStyle w:val="Tabledesmatires5"/>
        </w:rPr>
        <w:tab/>
      </w:r>
      <w:r>
        <w:rPr>
          <w:rStyle w:val="Tabledesmatires5"/>
        </w:rPr>
        <w:tab/>
        <w:t xml:space="preserve"> .</w:t>
      </w:r>
      <w:r>
        <w:rPr>
          <w:rStyle w:val="Tabledesmatires5"/>
        </w:rPr>
        <w:tab/>
        <w:t>1,437</w:t>
      </w:r>
    </w:p>
    <w:p w:rsidR="00813E6E" w:rsidRDefault="00E325B0">
      <w:pPr>
        <w:pStyle w:val="Tabledesmatires0"/>
        <w:tabs>
          <w:tab w:val="right" w:pos="4019"/>
        </w:tabs>
        <w:spacing w:after="321" w:line="211" w:lineRule="exact"/>
        <w:ind w:left="40" w:firstLine="0"/>
      </w:pPr>
      <w:r>
        <w:rPr>
          <w:rStyle w:val="Tabledesmatires5"/>
        </w:rPr>
        <w:t>Ballon de Guebwilter ou de Sultz (Vosges). .</w:t>
      </w:r>
      <w:r>
        <w:rPr>
          <w:rStyle w:val="Tabledesmatires5"/>
        </w:rPr>
        <w:tab/>
        <w:t>1,422</w:t>
      </w:r>
    </w:p>
    <w:p w:rsidR="00813E6E" w:rsidRDefault="00E325B0">
      <w:pPr>
        <w:pStyle w:val="Tabledesmatires20"/>
        <w:spacing w:before="0" w:after="0" w:line="260" w:lineRule="exact"/>
        <w:ind w:left="980"/>
      </w:pPr>
      <w:r>
        <w:rPr>
          <w:rStyle w:val="Tabledesmatires22"/>
        </w:rPr>
        <w:t>Principales villes de F</w:t>
      </w:r>
      <w:r>
        <w:rPr>
          <w:rStyle w:val="Tabledesmatires22"/>
        </w:rPr>
        <w:t>rance.</w:t>
      </w:r>
    </w:p>
    <w:p w:rsidR="00813E6E" w:rsidRDefault="00E325B0">
      <w:pPr>
        <w:pStyle w:val="Tabledesmatires31"/>
        <w:spacing w:line="120" w:lineRule="exact"/>
        <w:ind w:left="3880"/>
      </w:pPr>
      <w:r>
        <w:rPr>
          <w:rStyle w:val="Tabledesmatires32"/>
        </w:rPr>
        <w:t>mètres.</w:t>
      </w:r>
    </w:p>
    <w:p w:rsidR="00813E6E" w:rsidRDefault="00E325B0">
      <w:pPr>
        <w:pStyle w:val="Tabledesmatires0"/>
        <w:tabs>
          <w:tab w:val="left" w:leader="dot" w:pos="1653"/>
          <w:tab w:val="left" w:leader="dot" w:pos="3770"/>
          <w:tab w:val="right" w:pos="4210"/>
        </w:tabs>
        <w:ind w:left="40" w:firstLine="0"/>
      </w:pPr>
      <w:r>
        <w:rPr>
          <w:rStyle w:val="Tabledesmatires7ptPetitesmajuscules"/>
        </w:rPr>
        <w:t>Ain</w:t>
      </w:r>
      <w:r>
        <w:rPr>
          <w:rStyle w:val="Tabledesmatires5"/>
        </w:rPr>
        <w:tab/>
        <w:t>Bourg</w:t>
      </w:r>
      <w:r>
        <w:rPr>
          <w:rStyle w:val="Tabledesmatires5"/>
        </w:rPr>
        <w:tab/>
      </w:r>
      <w:r>
        <w:rPr>
          <w:rStyle w:val="Tabledesmatires7ptPetitesmajuscules"/>
        </w:rPr>
        <w:tab/>
        <w:t>227</w:t>
      </w:r>
    </w:p>
    <w:p w:rsidR="00813E6E" w:rsidRDefault="00E325B0">
      <w:pPr>
        <w:pStyle w:val="Tabledesmatires0"/>
        <w:tabs>
          <w:tab w:val="left" w:leader="dot" w:pos="2802"/>
          <w:tab w:val="left" w:leader="dot" w:pos="3306"/>
          <w:tab w:val="left" w:leader="dot" w:pos="3388"/>
          <w:tab w:val="left" w:leader="dot" w:pos="3796"/>
          <w:tab w:val="right" w:pos="4209"/>
        </w:tabs>
        <w:ind w:left="1780" w:firstLine="0"/>
      </w:pPr>
      <w:r>
        <w:rPr>
          <w:rStyle w:val="Tabledesmatires5"/>
        </w:rPr>
        <w:t>Nantua</w:t>
      </w:r>
      <w:r>
        <w:rPr>
          <w:rStyle w:val="Tabledesmatires5"/>
        </w:rPr>
        <w:tab/>
      </w:r>
      <w:r>
        <w:rPr>
          <w:rStyle w:val="Tabledesmatires7ptPetitesmajuscules"/>
        </w:rPr>
        <w:tab/>
      </w:r>
      <w:r>
        <w:rPr>
          <w:rStyle w:val="Tabledesmatires7ptPetitesmajuscules"/>
        </w:rPr>
        <w:tab/>
      </w:r>
      <w:r>
        <w:rPr>
          <w:rStyle w:val="Tabledesmatires7ptPetitesmajuscules"/>
        </w:rPr>
        <w:tab/>
      </w:r>
      <w:r>
        <w:rPr>
          <w:rStyle w:val="Tabledesmatires7ptPetitesmajuscules"/>
        </w:rPr>
        <w:tab/>
        <w:t>480</w:t>
      </w:r>
    </w:p>
    <w:p w:rsidR="00813E6E" w:rsidRDefault="00E325B0">
      <w:pPr>
        <w:pStyle w:val="Tabledesmatires41"/>
        <w:tabs>
          <w:tab w:val="left" w:leader="dot" w:pos="2918"/>
          <w:tab w:val="left" w:leader="dot" w:pos="2999"/>
          <w:tab w:val="left" w:leader="dot" w:pos="3777"/>
          <w:tab w:val="right" w:pos="4209"/>
        </w:tabs>
        <w:ind w:left="1780" w:firstLine="0"/>
      </w:pPr>
      <w:r>
        <w:rPr>
          <w:rStyle w:val="Tabledesmatires48ptNonPetitesmajuscules"/>
        </w:rPr>
        <w:t>Gex</w:t>
      </w:r>
      <w:r>
        <w:rPr>
          <w:rStyle w:val="Tabledesmatires48ptNonPetitesmajuscules"/>
        </w:rPr>
        <w:tab/>
      </w:r>
      <w:r>
        <w:tab/>
      </w:r>
      <w:r>
        <w:tab/>
      </w:r>
      <w:r>
        <w:tab/>
        <w:t>647</w:t>
      </w:r>
    </w:p>
    <w:p w:rsidR="00813E6E" w:rsidRDefault="00E325B0">
      <w:pPr>
        <w:pStyle w:val="Tabledesmatires41"/>
        <w:tabs>
          <w:tab w:val="left" w:leader="dot" w:pos="1662"/>
          <w:tab w:val="left" w:leader="dot" w:pos="3251"/>
          <w:tab w:val="left" w:leader="dot" w:pos="3760"/>
          <w:tab w:val="right" w:pos="4210"/>
        </w:tabs>
        <w:ind w:left="40" w:firstLine="0"/>
      </w:pPr>
      <w:r>
        <w:t>Aisne</w:t>
      </w:r>
      <w:r>
        <w:rPr>
          <w:rStyle w:val="Tabledesmatires48ptNonPetitesmajusculesEspacement1pt"/>
        </w:rPr>
        <w:t>.</w:t>
      </w:r>
      <w:r>
        <w:rPr>
          <w:rStyle w:val="Tabledesmatires48ptNonPetitesmajusculesEspacement1pt"/>
        </w:rPr>
        <w:tab/>
        <w:t xml:space="preserve"> Laon...</w:t>
      </w:r>
      <w:r>
        <w:rPr>
          <w:rStyle w:val="Tabledesmatires48ptNonPetitesmajusculesEspacement1pt"/>
        </w:rPr>
        <w:tab/>
      </w:r>
      <w:r>
        <w:t>.'</w:t>
      </w:r>
      <w:r>
        <w:tab/>
      </w:r>
      <w:r>
        <w:tab/>
        <w:t>180</w:t>
      </w:r>
    </w:p>
    <w:p w:rsidR="00813E6E" w:rsidRDefault="00E325B0">
      <w:pPr>
        <w:pStyle w:val="Tabledesmatires0"/>
        <w:tabs>
          <w:tab w:val="left" w:leader="dot" w:pos="3758"/>
          <w:tab w:val="right" w:pos="4209"/>
        </w:tabs>
        <w:ind w:left="1780" w:firstLine="0"/>
      </w:pPr>
      <w:r>
        <w:rPr>
          <w:rStyle w:val="Tabledesmatires5"/>
        </w:rPr>
        <w:t>Soissons</w:t>
      </w:r>
      <w:r>
        <w:rPr>
          <w:rStyle w:val="Tabledesmatires5"/>
        </w:rPr>
        <w:tab/>
      </w:r>
      <w:r>
        <w:rPr>
          <w:rStyle w:val="Tabledesmatires5"/>
        </w:rPr>
        <w:tab/>
        <w:t>49</w:t>
      </w:r>
    </w:p>
    <w:p w:rsidR="00813E6E" w:rsidRDefault="00E325B0">
      <w:pPr>
        <w:pStyle w:val="Tabledesmatires0"/>
        <w:tabs>
          <w:tab w:val="left" w:leader="dot" w:pos="3772"/>
          <w:tab w:val="right" w:pos="4209"/>
        </w:tabs>
        <w:ind w:left="1780" w:firstLine="0"/>
      </w:pPr>
      <w:r>
        <w:rPr>
          <w:rStyle w:val="Tabledesmatires5"/>
        </w:rPr>
        <w:t>Saint-Quentin</w:t>
      </w:r>
      <w:r>
        <w:rPr>
          <w:rStyle w:val="Tabledesmatires5"/>
        </w:rPr>
        <w:tab/>
      </w:r>
      <w:r>
        <w:rPr>
          <w:rStyle w:val="Tabledesmatires7ptPetitesmajuscules"/>
        </w:rPr>
        <w:tab/>
        <w:t>104</w:t>
      </w:r>
    </w:p>
    <w:p w:rsidR="00813E6E" w:rsidRDefault="00E325B0">
      <w:pPr>
        <w:pStyle w:val="Tabledesmatires0"/>
        <w:tabs>
          <w:tab w:val="left" w:leader="dot" w:pos="1432"/>
          <w:tab w:val="left" w:leader="dot" w:pos="1514"/>
          <w:tab w:val="left" w:leader="dot" w:pos="3789"/>
          <w:tab w:val="right" w:pos="4210"/>
        </w:tabs>
        <w:ind w:left="40" w:firstLine="0"/>
      </w:pPr>
      <w:r>
        <w:rPr>
          <w:rStyle w:val="Tabledesmatires7ptPetitesmajuscules"/>
        </w:rPr>
        <w:t>Allier</w:t>
      </w:r>
      <w:r>
        <w:rPr>
          <w:rStyle w:val="Tabledesmatires5"/>
        </w:rPr>
        <w:tab/>
      </w:r>
      <w:r>
        <w:rPr>
          <w:rStyle w:val="Tabledesmatires5"/>
        </w:rPr>
        <w:tab/>
        <w:t xml:space="preserve"> Moulins</w:t>
      </w:r>
      <w:r>
        <w:rPr>
          <w:rStyle w:val="Tabledesmatires5"/>
        </w:rPr>
        <w:tab/>
      </w:r>
      <w:r>
        <w:rPr>
          <w:rStyle w:val="Tabledesmatires7ptPetitesmajuscules"/>
        </w:rPr>
        <w:tab/>
        <w:t>227</w:t>
      </w:r>
    </w:p>
    <w:p w:rsidR="00813E6E" w:rsidRDefault="00E325B0">
      <w:pPr>
        <w:pStyle w:val="Tabledesmatires41"/>
        <w:tabs>
          <w:tab w:val="left" w:leader="dot" w:pos="2423"/>
          <w:tab w:val="left" w:leader="dot" w:pos="2510"/>
          <w:tab w:val="left" w:leader="dot" w:pos="3604"/>
          <w:tab w:val="left" w:leader="dot" w:pos="3690"/>
          <w:tab w:val="left" w:leader="dot" w:pos="3782"/>
          <w:tab w:val="right" w:pos="4209"/>
        </w:tabs>
        <w:ind w:left="1780" w:firstLine="0"/>
      </w:pPr>
      <w:r>
        <w:rPr>
          <w:rStyle w:val="Tabledesmatires48ptNonPetitesmajuscules"/>
        </w:rPr>
        <w:t>Gannat</w:t>
      </w:r>
      <w:r>
        <w:rPr>
          <w:rStyle w:val="Tabledesmatires48ptNonPetitesmajuscules"/>
        </w:rPr>
        <w:tab/>
      </w:r>
      <w:r>
        <w:tab/>
      </w:r>
      <w:r>
        <w:tab/>
      </w:r>
      <w:r>
        <w:tab/>
      </w:r>
      <w:r>
        <w:tab/>
      </w:r>
      <w:r>
        <w:tab/>
        <w:t>347</w:t>
      </w:r>
    </w:p>
    <w:p w:rsidR="00813E6E" w:rsidRDefault="00E325B0">
      <w:pPr>
        <w:pStyle w:val="Tabledesmatires41"/>
        <w:tabs>
          <w:tab w:val="left" w:leader="dot" w:pos="1696"/>
          <w:tab w:val="left" w:leader="dot" w:pos="3779"/>
          <w:tab w:val="right" w:pos="4210"/>
        </w:tabs>
        <w:ind w:left="40" w:firstLine="0"/>
      </w:pPr>
      <w:r>
        <w:t>Basses-Alpes</w:t>
      </w:r>
      <w:r>
        <w:rPr>
          <w:rStyle w:val="Tabledesmatires48ptNonPetitesmajuscules"/>
        </w:rPr>
        <w:tab/>
        <w:t>Forcalquier</w:t>
      </w:r>
      <w:r>
        <w:rPr>
          <w:rStyle w:val="Tabledesmatires48ptNonPetitesmajuscules"/>
        </w:rPr>
        <w:tab/>
      </w:r>
      <w:r>
        <w:tab/>
        <w:t>551</w:t>
      </w:r>
    </w:p>
    <w:p w:rsidR="00813E6E" w:rsidRDefault="00E325B0">
      <w:pPr>
        <w:pStyle w:val="Tabledesmatires0"/>
        <w:tabs>
          <w:tab w:val="left" w:leader="dot" w:pos="2558"/>
          <w:tab w:val="left" w:leader="dot" w:pos="3767"/>
          <w:tab w:val="right" w:pos="4209"/>
        </w:tabs>
        <w:ind w:left="1780" w:firstLine="0"/>
      </w:pPr>
      <w:r>
        <w:rPr>
          <w:rStyle w:val="Tabledesmatires5"/>
        </w:rPr>
        <w:t xml:space="preserve">Sisteron. </w:t>
      </w:r>
      <w:r>
        <w:rPr>
          <w:rStyle w:val="Tabledesmatires5"/>
        </w:rPr>
        <w:tab/>
      </w:r>
      <w:r>
        <w:rPr>
          <w:rStyle w:val="Tabledesmatires7ptPetitesmajuscules"/>
        </w:rPr>
        <w:tab/>
      </w:r>
      <w:r>
        <w:rPr>
          <w:rStyle w:val="Tabledesmatires7ptPetitesmajuscules"/>
        </w:rPr>
        <w:tab/>
        <w:t>578</w:t>
      </w:r>
    </w:p>
    <w:p w:rsidR="00813E6E" w:rsidRDefault="00E325B0">
      <w:pPr>
        <w:pStyle w:val="Tabledesmatires41"/>
        <w:tabs>
          <w:tab w:val="left" w:leader="dot" w:pos="1691"/>
          <w:tab w:val="left" w:leader="dot" w:pos="3784"/>
          <w:tab w:val="right" w:pos="4210"/>
        </w:tabs>
        <w:ind w:left="40" w:firstLine="0"/>
      </w:pPr>
      <w:r>
        <w:t>Hautes-Alpes</w:t>
      </w:r>
      <w:r>
        <w:rPr>
          <w:rStyle w:val="Tabledesmatires48ptNonPetitesmajuscules"/>
        </w:rPr>
        <w:tab/>
        <w:t>Briançon.;</w:t>
      </w:r>
      <w:r>
        <w:rPr>
          <w:rStyle w:val="Tabledesmatires48ptNonPetitesmajuscules"/>
        </w:rPr>
        <w:tab/>
      </w:r>
      <w:r>
        <w:tab/>
        <w:t>1321</w:t>
      </w:r>
    </w:p>
    <w:p w:rsidR="00813E6E" w:rsidRDefault="00E325B0">
      <w:pPr>
        <w:pStyle w:val="Tabledesmatires41"/>
        <w:tabs>
          <w:tab w:val="left" w:leader="dot" w:pos="1677"/>
          <w:tab w:val="left" w:leader="dot" w:pos="3774"/>
          <w:tab w:val="right" w:pos="4210"/>
        </w:tabs>
        <w:ind w:left="40" w:firstLine="0"/>
      </w:pPr>
      <w:r>
        <w:t>Ardèche</w:t>
      </w:r>
      <w:r>
        <w:rPr>
          <w:rStyle w:val="Tabledesmatires48ptNonPetitesmajuscules"/>
        </w:rPr>
        <w:tab/>
        <w:t>Privas</w:t>
      </w:r>
      <w:r>
        <w:rPr>
          <w:rStyle w:val="Tabledesmatires48ptNonPetitesmajuscules"/>
        </w:rPr>
        <w:tab/>
      </w:r>
      <w:r>
        <w:tab/>
        <w:t>322</w:t>
      </w:r>
    </w:p>
    <w:p w:rsidR="00813E6E" w:rsidRDefault="00E325B0">
      <w:pPr>
        <w:pStyle w:val="Tabledesmatires0"/>
        <w:tabs>
          <w:tab w:val="left" w:leader="dot" w:pos="3748"/>
          <w:tab w:val="right" w:pos="4209"/>
        </w:tabs>
        <w:ind w:left="1780" w:firstLine="0"/>
      </w:pPr>
      <w:r>
        <w:rPr>
          <w:rStyle w:val="Tabledesmatires5"/>
        </w:rPr>
        <w:t>Tournon</w:t>
      </w:r>
      <w:r>
        <w:rPr>
          <w:rStyle w:val="Tabledesmatires5"/>
        </w:rPr>
        <w:tab/>
      </w:r>
      <w:r>
        <w:rPr>
          <w:rStyle w:val="Tabledesmatires7ptPetitesmajuscules"/>
        </w:rPr>
        <w:tab/>
      </w:r>
      <w:r>
        <w:rPr>
          <w:rStyle w:val="Tabledesmatires7ptPetitesmajuscules"/>
        </w:rPr>
        <w:t>116</w:t>
      </w:r>
    </w:p>
    <w:p w:rsidR="00813E6E" w:rsidRDefault="00E325B0">
      <w:pPr>
        <w:pStyle w:val="Tabledesmatires0"/>
        <w:tabs>
          <w:tab w:val="left" w:leader="dot" w:pos="3102"/>
          <w:tab w:val="left" w:leader="dot" w:pos="3189"/>
          <w:tab w:val="right" w:pos="4210"/>
        </w:tabs>
        <w:ind w:left="40" w:firstLine="0"/>
      </w:pPr>
      <w:r>
        <w:rPr>
          <w:rStyle w:val="Tabledesmatires7ptPetitesmajuscules"/>
          <w:lang w:val="en-US"/>
        </w:rPr>
        <w:t>Ardennes</w:t>
      </w:r>
      <w:r>
        <w:rPr>
          <w:rStyle w:val="TabledesmatiresEspacement1pt0"/>
        </w:rPr>
        <w:t>...........</w:t>
      </w:r>
      <w:r>
        <w:rPr>
          <w:rStyle w:val="Tabledesmatires5"/>
          <w:lang w:val="en-US"/>
        </w:rPr>
        <w:t xml:space="preserve"> </w:t>
      </w:r>
      <w:r>
        <w:rPr>
          <w:rStyle w:val="Tabledesmatires5"/>
        </w:rPr>
        <w:t>Mézières</w:t>
      </w:r>
      <w:r>
        <w:rPr>
          <w:rStyle w:val="Tabledesmatires5"/>
        </w:rPr>
        <w:tab/>
      </w:r>
      <w:r>
        <w:rPr>
          <w:rStyle w:val="Tabledesmatires7ptPetitesmajuscules"/>
        </w:rPr>
        <w:tab/>
      </w:r>
      <w:r>
        <w:rPr>
          <w:rStyle w:val="Tabledesmatires7ptPetitesmajuscules"/>
        </w:rPr>
        <w:tab/>
        <w:t>171</w:t>
      </w:r>
    </w:p>
    <w:p w:rsidR="00813E6E" w:rsidRDefault="00E325B0">
      <w:pPr>
        <w:pStyle w:val="Tabledesmatires0"/>
        <w:tabs>
          <w:tab w:val="left" w:leader="dot" w:pos="3762"/>
          <w:tab w:val="right" w:pos="4209"/>
        </w:tabs>
        <w:ind w:left="1780" w:firstLine="0"/>
      </w:pPr>
      <w:r>
        <w:rPr>
          <w:rStyle w:val="Tabledesmatires5"/>
        </w:rPr>
        <w:t>Rethel</w:t>
      </w:r>
      <w:r>
        <w:rPr>
          <w:rStyle w:val="Tabledesmatires5"/>
        </w:rPr>
        <w:tab/>
      </w:r>
      <w:r>
        <w:rPr>
          <w:rStyle w:val="Tabledesmatires7ptPetitesmajuscules"/>
        </w:rPr>
        <w:tab/>
        <w:t>90</w:t>
      </w:r>
    </w:p>
    <w:p w:rsidR="00813E6E" w:rsidRDefault="00E325B0">
      <w:pPr>
        <w:pStyle w:val="Tabledesmatires0"/>
        <w:tabs>
          <w:tab w:val="left" w:leader="dot" w:pos="2898"/>
          <w:tab w:val="left" w:leader="dot" w:pos="2985"/>
          <w:tab w:val="left" w:leader="dot" w:pos="3681"/>
          <w:tab w:val="left" w:leader="dot" w:pos="3767"/>
          <w:tab w:val="right" w:pos="4209"/>
        </w:tabs>
        <w:ind w:left="1780" w:firstLine="0"/>
      </w:pPr>
      <w:r>
        <w:rPr>
          <w:rStyle w:val="Tabledesmatires5"/>
        </w:rPr>
        <w:t>Bocroy</w:t>
      </w:r>
      <w:r>
        <w:rPr>
          <w:rStyle w:val="Tabledesmatires5"/>
        </w:rPr>
        <w:tab/>
      </w:r>
      <w:r>
        <w:rPr>
          <w:rStyle w:val="Tabledesmatires7ptPetitesmajuscules"/>
        </w:rPr>
        <w:tab/>
      </w:r>
      <w:r>
        <w:rPr>
          <w:rStyle w:val="Tabledesmatires7ptPetitesmajuscules"/>
        </w:rPr>
        <w:tab/>
      </w:r>
      <w:r>
        <w:rPr>
          <w:rStyle w:val="Tabledesmatires7ptPetitesmajuscules"/>
        </w:rPr>
        <w:tab/>
      </w:r>
      <w:r>
        <w:rPr>
          <w:rStyle w:val="Tabledesmatires7ptPetitesmajuscules"/>
        </w:rPr>
        <w:tab/>
        <w:t>390</w:t>
      </w:r>
    </w:p>
    <w:p w:rsidR="00813E6E" w:rsidRDefault="00E325B0">
      <w:pPr>
        <w:pStyle w:val="Tabledesmatires41"/>
        <w:tabs>
          <w:tab w:val="left" w:leader="dot" w:pos="1298"/>
          <w:tab w:val="left" w:leader="dot" w:pos="1384"/>
          <w:tab w:val="left" w:leader="dot" w:pos="3789"/>
          <w:tab w:val="right" w:pos="4210"/>
        </w:tabs>
        <w:ind w:left="40" w:firstLine="0"/>
      </w:pPr>
      <w:r>
        <w:t>Ariêge</w:t>
      </w:r>
      <w:r>
        <w:rPr>
          <w:rStyle w:val="Tabledesmatires48ptNonPetitesmajuscules"/>
        </w:rPr>
        <w:tab/>
      </w:r>
      <w:r>
        <w:rPr>
          <w:rStyle w:val="Tabledesmatires48ptNonPetitesmajuscules"/>
        </w:rPr>
        <w:tab/>
        <w:t>— Foix</w:t>
      </w:r>
      <w:r>
        <w:rPr>
          <w:rStyle w:val="Tabledesmatires48ptNonPetitesmajuscules"/>
        </w:rPr>
        <w:tab/>
      </w:r>
      <w:r>
        <w:tab/>
        <w:t>655</w:t>
      </w:r>
    </w:p>
    <w:p w:rsidR="00813E6E" w:rsidRDefault="00E325B0">
      <w:pPr>
        <w:pStyle w:val="Tabledesmatires0"/>
        <w:tabs>
          <w:tab w:val="left" w:leader="dot" w:pos="3748"/>
          <w:tab w:val="right" w:pos="4209"/>
        </w:tabs>
        <w:ind w:left="1780" w:firstLine="0"/>
      </w:pPr>
      <w:r>
        <w:rPr>
          <w:rStyle w:val="Tabledesmatires5"/>
        </w:rPr>
        <w:t>Pamiers</w:t>
      </w:r>
      <w:r>
        <w:rPr>
          <w:rStyle w:val="Tabledesmatires5"/>
        </w:rPr>
        <w:tab/>
      </w:r>
      <w:r>
        <w:rPr>
          <w:rStyle w:val="Tabledesmatires7ptPetitesmajuscules"/>
        </w:rPr>
        <w:tab/>
        <w:t>286</w:t>
      </w:r>
    </w:p>
    <w:p w:rsidR="00813E6E" w:rsidRDefault="00E325B0">
      <w:pPr>
        <w:pStyle w:val="Tabledesmatires0"/>
        <w:tabs>
          <w:tab w:val="left" w:leader="dot" w:pos="1696"/>
          <w:tab w:val="left" w:leader="dot" w:pos="3794"/>
          <w:tab w:val="right" w:pos="4210"/>
        </w:tabs>
        <w:ind w:left="40" w:firstLine="0"/>
      </w:pPr>
      <w:r>
        <w:rPr>
          <w:rStyle w:val="Tabledesmatires7ptPetitesmajuscules"/>
        </w:rPr>
        <w:t>Aube</w:t>
      </w:r>
      <w:r>
        <w:rPr>
          <w:rStyle w:val="Tabledesmatires5"/>
        </w:rPr>
        <w:tab/>
        <w:t xml:space="preserve"> Troyes</w:t>
      </w:r>
      <w:r>
        <w:rPr>
          <w:rStyle w:val="Tabledesmatires5"/>
        </w:rPr>
        <w:tab/>
      </w:r>
      <w:r>
        <w:rPr>
          <w:rStyle w:val="Tabledesmatires7ptPetitesmajuscules"/>
        </w:rPr>
        <w:tab/>
        <w:t>110</w:t>
      </w:r>
    </w:p>
    <w:p w:rsidR="00813E6E" w:rsidRDefault="00E325B0">
      <w:pPr>
        <w:pStyle w:val="Tabledesmatires0"/>
        <w:tabs>
          <w:tab w:val="left" w:leader="dot" w:pos="3762"/>
          <w:tab w:val="right" w:pos="4209"/>
        </w:tabs>
        <w:ind w:left="1780" w:firstLine="0"/>
      </w:pPr>
      <w:r>
        <w:rPr>
          <w:rStyle w:val="Tabledesmatires5"/>
        </w:rPr>
        <w:t>Bar-sur-Aube</w:t>
      </w:r>
      <w:r>
        <w:rPr>
          <w:rStyle w:val="Tabledesmatires5"/>
        </w:rPr>
        <w:tab/>
      </w:r>
      <w:r>
        <w:rPr>
          <w:rStyle w:val="Tabledesmatires7ptPetitesmajuscules"/>
        </w:rPr>
        <w:tab/>
        <w:t>166</w:t>
      </w:r>
    </w:p>
    <w:p w:rsidR="00813E6E" w:rsidRDefault="00E325B0">
      <w:pPr>
        <w:pStyle w:val="Tabledesmatires0"/>
        <w:tabs>
          <w:tab w:val="left" w:leader="dot" w:pos="3767"/>
          <w:tab w:val="right" w:pos="4209"/>
        </w:tabs>
        <w:ind w:left="1780" w:firstLine="0"/>
      </w:pPr>
      <w:r>
        <w:rPr>
          <w:rStyle w:val="Tabledesmatires5"/>
        </w:rPr>
        <w:t>Nogent-sur-Seiiie</w:t>
      </w:r>
      <w:r>
        <w:rPr>
          <w:rStyle w:val="Tabledesmatires5"/>
        </w:rPr>
        <w:tab/>
      </w:r>
      <w:r>
        <w:rPr>
          <w:rStyle w:val="Tabledesmatires7ptPetitesmajuscules"/>
        </w:rPr>
        <w:tab/>
        <w:t>72</w:t>
      </w:r>
    </w:p>
    <w:p w:rsidR="00813E6E" w:rsidRDefault="00E325B0">
      <w:pPr>
        <w:pStyle w:val="Tabledesmatires0"/>
        <w:tabs>
          <w:tab w:val="left" w:leader="dot" w:pos="1691"/>
          <w:tab w:val="left" w:leader="dot" w:pos="3794"/>
          <w:tab w:val="right" w:pos="4210"/>
        </w:tabs>
        <w:ind w:left="40" w:firstLine="0"/>
      </w:pPr>
      <w:r>
        <w:rPr>
          <w:rStyle w:val="Tabledesmatires7ptPetitesmajuscules"/>
        </w:rPr>
        <w:t>Aude</w:t>
      </w:r>
      <w:r>
        <w:rPr>
          <w:rStyle w:val="Tabledesmatires5"/>
        </w:rPr>
        <w:tab/>
      </w:r>
      <w:r>
        <w:rPr>
          <w:rStyle w:val="Tabledesmatires5"/>
          <w:lang w:val="en-US"/>
        </w:rPr>
        <w:t>Carcassonne</w:t>
      </w:r>
      <w:r>
        <w:rPr>
          <w:rStyle w:val="Tabledesmatires5"/>
        </w:rPr>
        <w:tab/>
      </w:r>
      <w:r>
        <w:rPr>
          <w:rStyle w:val="Tabledesmatires7ptPetitesmajuscules"/>
        </w:rPr>
        <w:tab/>
        <w:t>104</w:t>
      </w:r>
    </w:p>
    <w:p w:rsidR="00813E6E" w:rsidRDefault="00E325B0">
      <w:pPr>
        <w:pStyle w:val="Tabledesmatires0"/>
        <w:tabs>
          <w:tab w:val="left" w:leader="dot" w:pos="3014"/>
          <w:tab w:val="left" w:leader="dot" w:pos="3767"/>
          <w:tab w:val="right" w:pos="4209"/>
        </w:tabs>
        <w:ind w:left="1780" w:firstLine="0"/>
      </w:pPr>
      <w:r>
        <w:rPr>
          <w:rStyle w:val="Tabledesmatires5"/>
        </w:rPr>
        <w:t>Narbonne</w:t>
      </w:r>
      <w:r>
        <w:rPr>
          <w:rStyle w:val="Tabledesmatires5"/>
        </w:rPr>
        <w:tab/>
      </w:r>
      <w:r>
        <w:rPr>
          <w:rStyle w:val="Tabledesmatires7ptPetitesmajuscules"/>
        </w:rPr>
        <w:t>,</w:t>
      </w:r>
      <w:r>
        <w:rPr>
          <w:rStyle w:val="Tabledesmatires7ptPetitesmajuscules"/>
        </w:rPr>
        <w:tab/>
      </w:r>
      <w:r>
        <w:rPr>
          <w:rStyle w:val="Tabledesmatires7ptPetitesmajuscules"/>
        </w:rPr>
        <w:tab/>
        <w:t>13</w:t>
      </w:r>
    </w:p>
    <w:p w:rsidR="00813E6E" w:rsidRDefault="00E325B0">
      <w:pPr>
        <w:pStyle w:val="Tabledesmatires0"/>
        <w:tabs>
          <w:tab w:val="left" w:leader="dot" w:pos="3767"/>
          <w:tab w:val="right" w:pos="4209"/>
        </w:tabs>
        <w:ind w:left="1780" w:firstLine="0"/>
      </w:pPr>
      <w:r>
        <w:rPr>
          <w:rStyle w:val="Tabledesmatires5"/>
        </w:rPr>
        <w:t>Castelnaudary</w:t>
      </w:r>
      <w:r>
        <w:rPr>
          <w:rStyle w:val="Tabledesmatires5"/>
        </w:rPr>
        <w:tab/>
      </w:r>
      <w:r>
        <w:rPr>
          <w:rStyle w:val="Tabledesmatires7ptPetitesmajuscules"/>
        </w:rPr>
        <w:tab/>
        <w:t>186</w:t>
      </w:r>
    </w:p>
    <w:p w:rsidR="00813E6E" w:rsidRDefault="00E325B0">
      <w:pPr>
        <w:pStyle w:val="Tabledesmatires41"/>
        <w:tabs>
          <w:tab w:val="left" w:leader="dot" w:pos="1691"/>
          <w:tab w:val="left" w:leader="dot" w:pos="3621"/>
          <w:tab w:val="left" w:leader="dot" w:pos="3707"/>
          <w:tab w:val="right" w:pos="4210"/>
        </w:tabs>
        <w:ind w:left="40" w:firstLine="0"/>
      </w:pPr>
      <w:r>
        <w:t>Aveyrom</w:t>
      </w:r>
      <w:r>
        <w:rPr>
          <w:rStyle w:val="Tabledesmatires48ptNonPetitesmajuscules"/>
        </w:rPr>
        <w:tab/>
        <w:t>Rodez</w:t>
      </w:r>
      <w:r>
        <w:rPr>
          <w:rStyle w:val="Tabledesmatires48ptNonPetitesmajuscules"/>
        </w:rPr>
        <w:tab/>
      </w:r>
      <w:r>
        <w:tab/>
      </w:r>
      <w:r>
        <w:tab/>
        <w:t>632</w:t>
      </w:r>
    </w:p>
    <w:p w:rsidR="00813E6E" w:rsidRDefault="00E325B0">
      <w:pPr>
        <w:pStyle w:val="Tabledesmatires0"/>
        <w:tabs>
          <w:tab w:val="left" w:leader="dot" w:pos="3758"/>
          <w:tab w:val="right" w:pos="4209"/>
        </w:tabs>
        <w:ind w:left="1780" w:firstLine="0"/>
      </w:pPr>
      <w:r>
        <w:rPr>
          <w:rStyle w:val="Tabledesmatires5"/>
        </w:rPr>
        <w:t>Espalion</w:t>
      </w:r>
      <w:r>
        <w:rPr>
          <w:rStyle w:val="Tabledesmatires5"/>
        </w:rPr>
        <w:tab/>
      </w:r>
      <w:r>
        <w:rPr>
          <w:rStyle w:val="Tabledesmatires7ptPetitesmajuscules"/>
        </w:rPr>
        <w:tab/>
        <w:t>342</w:t>
      </w:r>
    </w:p>
    <w:p w:rsidR="00813E6E" w:rsidRDefault="00E325B0">
      <w:pPr>
        <w:pStyle w:val="Tabledesmatires0"/>
        <w:tabs>
          <w:tab w:val="left" w:leader="dot" w:pos="3604"/>
          <w:tab w:val="left" w:leader="dot" w:pos="3690"/>
          <w:tab w:val="left" w:leader="dot" w:pos="3777"/>
          <w:tab w:val="right" w:pos="4209"/>
        </w:tabs>
        <w:ind w:left="1780" w:firstLine="0"/>
      </w:pPr>
      <w:r>
        <w:rPr>
          <w:rStyle w:val="Tabledesmatires5"/>
        </w:rPr>
        <w:t>Villefrancbe</w:t>
      </w:r>
      <w:r>
        <w:rPr>
          <w:rStyle w:val="Tabledesmatires5"/>
        </w:rPr>
        <w:tab/>
      </w:r>
      <w:r>
        <w:rPr>
          <w:rStyle w:val="Tabledesmatires7ptPetitesmajuscules"/>
        </w:rPr>
        <w:tab/>
      </w:r>
      <w:r>
        <w:rPr>
          <w:rStyle w:val="Tabledesmatires7ptPetitesmajuscules"/>
        </w:rPr>
        <w:tab/>
      </w:r>
      <w:r>
        <w:rPr>
          <w:rStyle w:val="Tabledesmatires7ptPetitesmajuscules"/>
        </w:rPr>
        <w:tab/>
        <w:t>267</w:t>
      </w:r>
    </w:p>
    <w:p w:rsidR="00813E6E" w:rsidRDefault="00E325B0">
      <w:pPr>
        <w:pStyle w:val="Tabledesmatires41"/>
        <w:tabs>
          <w:tab w:val="left" w:leader="dot" w:pos="3798"/>
          <w:tab w:val="right" w:pos="4210"/>
        </w:tabs>
        <w:ind w:left="40" w:firstLine="0"/>
      </w:pPr>
      <w:r>
        <w:t>Boccbes-du-Rhône</w:t>
      </w:r>
      <w:r>
        <w:rPr>
          <w:rStyle w:val="Tabledesmatires48ptNonPetitesmajusculesEspacement1pt"/>
        </w:rPr>
        <w:t>....</w:t>
      </w:r>
      <w:r>
        <w:rPr>
          <w:rStyle w:val="Tabledesmatires48ptNonPetitesmajuscules"/>
        </w:rPr>
        <w:t xml:space="preserve"> Marseille</w:t>
      </w:r>
      <w:r>
        <w:rPr>
          <w:rStyle w:val="Tabledesmatires48ptNonPetitesmajuscules"/>
        </w:rPr>
        <w:tab/>
      </w:r>
      <w:r>
        <w:tab/>
        <w:t>161</w:t>
      </w:r>
    </w:p>
    <w:p w:rsidR="00813E6E" w:rsidRDefault="00E325B0">
      <w:pPr>
        <w:pStyle w:val="Tabledesmatires0"/>
        <w:tabs>
          <w:tab w:val="left" w:leader="dot" w:pos="3777"/>
          <w:tab w:val="right" w:pos="4209"/>
        </w:tabs>
        <w:ind w:left="1780" w:firstLine="0"/>
      </w:pPr>
      <w:r>
        <w:rPr>
          <w:rStyle w:val="Tabledesmatires5"/>
        </w:rPr>
        <w:t>Aix</w:t>
      </w:r>
      <w:r>
        <w:rPr>
          <w:rStyle w:val="Tabledesmatires5"/>
        </w:rPr>
        <w:tab/>
      </w:r>
      <w:r>
        <w:rPr>
          <w:rStyle w:val="Tabledesmatires7ptPetitesmajuscules"/>
        </w:rPr>
        <w:tab/>
        <w:t>205</w:t>
      </w:r>
    </w:p>
    <w:p w:rsidR="00813E6E" w:rsidRDefault="00E325B0">
      <w:pPr>
        <w:pStyle w:val="Tabledesmatires0"/>
        <w:tabs>
          <w:tab w:val="left" w:leader="dot" w:pos="3767"/>
          <w:tab w:val="right" w:pos="4209"/>
        </w:tabs>
        <w:ind w:left="1780" w:firstLine="0"/>
      </w:pPr>
      <w:r>
        <w:rPr>
          <w:rStyle w:val="Tabledesmatires5"/>
        </w:rPr>
        <w:t>Arles.</w:t>
      </w:r>
      <w:r>
        <w:rPr>
          <w:rStyle w:val="Tabledesmatires5"/>
        </w:rPr>
        <w:tab/>
      </w:r>
      <w:r>
        <w:rPr>
          <w:rStyle w:val="Tabledesmatires7ptPetitesmajuscules"/>
        </w:rPr>
        <w:tab/>
        <w:t>17</w:t>
      </w:r>
    </w:p>
    <w:p w:rsidR="00813E6E" w:rsidRDefault="00E325B0">
      <w:pPr>
        <w:pStyle w:val="Tabledesmatires41"/>
        <w:tabs>
          <w:tab w:val="left" w:leader="dot" w:pos="1557"/>
          <w:tab w:val="left" w:leader="dot" w:pos="1638"/>
          <w:tab w:val="left" w:leader="dot" w:pos="3803"/>
          <w:tab w:val="right" w:pos="4210"/>
        </w:tabs>
        <w:ind w:left="40" w:firstLine="0"/>
      </w:pPr>
      <w:r>
        <w:t>Calvados</w:t>
      </w:r>
      <w:r>
        <w:rPr>
          <w:rStyle w:val="Tabledesmatires48ptNonPetitesmajuscules"/>
        </w:rPr>
        <w:tab/>
      </w:r>
      <w:r>
        <w:rPr>
          <w:rStyle w:val="Tabledesmatires48ptNonPetitesmajuscules"/>
        </w:rPr>
        <w:tab/>
        <w:t xml:space="preserve"> </w:t>
      </w:r>
      <w:r>
        <w:rPr>
          <w:rStyle w:val="Tabledesmatires48ptNonPetitesmajuscules"/>
          <w:lang w:val="es"/>
        </w:rPr>
        <w:t>Caen</w:t>
      </w:r>
      <w:r>
        <w:rPr>
          <w:rStyle w:val="Tabledesmatires48ptNonPetitesmajuscules"/>
        </w:rPr>
        <w:tab/>
      </w:r>
      <w:r>
        <w:tab/>
        <w:t>26</w:t>
      </w:r>
    </w:p>
    <w:p w:rsidR="00813E6E" w:rsidRDefault="00E325B0">
      <w:pPr>
        <w:pStyle w:val="Tabledesmatires41"/>
        <w:tabs>
          <w:tab w:val="left" w:leader="dot" w:pos="3777"/>
          <w:tab w:val="right" w:pos="4209"/>
        </w:tabs>
        <w:ind w:left="1780" w:firstLine="0"/>
      </w:pPr>
      <w:r>
        <w:rPr>
          <w:rStyle w:val="Tabledesmatires48ptNonPetitesmajuscules0"/>
        </w:rPr>
        <w:t>Vire</w:t>
      </w:r>
      <w:r>
        <w:t xml:space="preserve"> </w:t>
      </w:r>
      <w:r>
        <w:tab/>
      </w:r>
      <w:r>
        <w:tab/>
        <w:t>177</w:t>
      </w:r>
    </w:p>
    <w:p w:rsidR="00813E6E" w:rsidRDefault="00E325B0">
      <w:pPr>
        <w:pStyle w:val="Tabledesmatires0"/>
        <w:tabs>
          <w:tab w:val="left" w:leader="dot" w:pos="2750"/>
          <w:tab w:val="left" w:leader="dot" w:pos="3681"/>
          <w:tab w:val="left" w:leader="dot" w:pos="3767"/>
          <w:tab w:val="right" w:pos="4209"/>
        </w:tabs>
        <w:ind w:left="1780" w:firstLine="0"/>
      </w:pPr>
      <w:r>
        <w:rPr>
          <w:rStyle w:val="Tabledesmatires5"/>
        </w:rPr>
        <w:t>Bayeux.</w:t>
      </w:r>
      <w:r>
        <w:rPr>
          <w:rStyle w:val="Tabledesmatires5"/>
        </w:rPr>
        <w:tab/>
      </w:r>
      <w:r>
        <w:rPr>
          <w:rStyle w:val="Tabledesmatires5"/>
        </w:rPr>
        <w:tab/>
      </w:r>
      <w:r>
        <w:rPr>
          <w:rStyle w:val="Tabledesmatires5"/>
        </w:rPr>
        <w:tab/>
      </w:r>
      <w:r>
        <w:rPr>
          <w:rStyle w:val="TabledesmatiresAngsanaNew15ptGrasItalique"/>
        </w:rPr>
        <w:tab/>
        <w:t>U7</w:t>
      </w:r>
      <w:r>
        <w:br w:type="page"/>
      </w:r>
    </w:p>
    <w:p w:rsidR="00813E6E" w:rsidRDefault="00E325B0">
      <w:pPr>
        <w:pStyle w:val="Tabledesmatires41"/>
        <w:tabs>
          <w:tab w:val="right" w:pos="4699"/>
        </w:tabs>
        <w:spacing w:line="140" w:lineRule="exact"/>
        <w:ind w:left="960" w:firstLine="0"/>
      </w:pPr>
      <w:r>
        <w:t>LIVRE XX. — LA TERRE.</w:t>
      </w:r>
      <w:r>
        <w:tab/>
        <w:t>217</w:t>
      </w:r>
    </w:p>
    <w:p w:rsidR="00813E6E" w:rsidRDefault="00E325B0">
      <w:pPr>
        <w:pStyle w:val="Tabledesmatires31"/>
        <w:spacing w:line="206" w:lineRule="exact"/>
        <w:ind w:left="3880"/>
      </w:pPr>
      <w:r>
        <w:rPr>
          <w:rStyle w:val="Tabledesmatires33"/>
        </w:rPr>
        <w:t>mitres.</w:t>
      </w:r>
    </w:p>
    <w:p w:rsidR="00813E6E" w:rsidRDefault="00E325B0">
      <w:pPr>
        <w:pStyle w:val="Tabledesmatires0"/>
        <w:tabs>
          <w:tab w:val="left" w:leader="dot" w:pos="1681"/>
          <w:tab w:val="left" w:leader="dot" w:pos="3428"/>
          <w:tab w:val="left" w:leader="dot" w:pos="3510"/>
          <w:tab w:val="right" w:pos="4212"/>
        </w:tabs>
        <w:ind w:left="20" w:firstLine="0"/>
      </w:pPr>
      <w:r>
        <w:rPr>
          <w:rStyle w:val="Tabledesmatires7ptPetitesmajuscules0"/>
        </w:rPr>
        <w:t>Cantal</w:t>
      </w:r>
      <w:r>
        <w:rPr>
          <w:rStyle w:val="Tabledesmatires6"/>
        </w:rPr>
        <w:tab/>
        <w:t xml:space="preserve"> Aurillac</w:t>
      </w:r>
      <w:r>
        <w:rPr>
          <w:rStyle w:val="Tabledesmatires6"/>
        </w:rPr>
        <w:tab/>
      </w:r>
      <w:r>
        <w:rPr>
          <w:rStyle w:val="Tabledesmatires6"/>
        </w:rPr>
        <w:tab/>
      </w:r>
      <w:r>
        <w:rPr>
          <w:rStyle w:val="Tabledesmatires6"/>
        </w:rPr>
        <w:tab/>
        <w:t>622</w:t>
      </w:r>
    </w:p>
    <w:p w:rsidR="00813E6E" w:rsidRDefault="00E325B0">
      <w:pPr>
        <w:pStyle w:val="Tabledesmatires0"/>
        <w:tabs>
          <w:tab w:val="left" w:leader="dot" w:pos="3590"/>
          <w:tab w:val="left" w:leader="dot" w:pos="3696"/>
          <w:tab w:val="right" w:pos="4217"/>
        </w:tabs>
        <w:ind w:left="1800" w:firstLine="0"/>
      </w:pPr>
      <w:r>
        <w:rPr>
          <w:rStyle w:val="Tabledesmatires6"/>
        </w:rPr>
        <w:t>Mauriac...</w:t>
      </w:r>
      <w:r>
        <w:rPr>
          <w:rStyle w:val="Tabledesmatires6"/>
        </w:rPr>
        <w:tab/>
      </w:r>
      <w:r>
        <w:rPr>
          <w:rStyle w:val="Tabledesmatires6"/>
        </w:rPr>
        <w:tab/>
      </w:r>
      <w:r>
        <w:rPr>
          <w:rStyle w:val="Tabledesmatires6"/>
        </w:rPr>
        <w:tab/>
        <w:t>698</w:t>
      </w:r>
    </w:p>
    <w:p w:rsidR="00813E6E" w:rsidRDefault="00E325B0">
      <w:pPr>
        <w:pStyle w:val="Tabledesmatires0"/>
        <w:tabs>
          <w:tab w:val="left" w:leader="dot" w:pos="3763"/>
          <w:tab w:val="right" w:pos="4217"/>
        </w:tabs>
        <w:ind w:left="1800" w:firstLine="0"/>
      </w:pPr>
      <w:r>
        <w:rPr>
          <w:rStyle w:val="Tabledesmatires6"/>
        </w:rPr>
        <w:t>Murât</w:t>
      </w:r>
      <w:r>
        <w:rPr>
          <w:rStyle w:val="Tabledesmatires6"/>
        </w:rPr>
        <w:tab/>
      </w:r>
      <w:r>
        <w:rPr>
          <w:rStyle w:val="Tabledesmatires6"/>
        </w:rPr>
        <w:tab/>
        <w:t>937</w:t>
      </w:r>
    </w:p>
    <w:p w:rsidR="00813E6E" w:rsidRDefault="00E325B0">
      <w:pPr>
        <w:pStyle w:val="Tabledesmatires0"/>
        <w:tabs>
          <w:tab w:val="left" w:leader="dot" w:pos="3778"/>
          <w:tab w:val="right" w:pos="4217"/>
        </w:tabs>
        <w:ind w:left="1800" w:firstLine="0"/>
      </w:pPr>
      <w:r>
        <w:rPr>
          <w:rStyle w:val="Tabledesmatires6"/>
          <w:lang w:val="en-US"/>
        </w:rPr>
        <w:t>Saint-Flour</w:t>
      </w:r>
      <w:r>
        <w:rPr>
          <w:rStyle w:val="Tabledesmatires6"/>
        </w:rPr>
        <w:tab/>
      </w:r>
      <w:r>
        <w:rPr>
          <w:rStyle w:val="Tabledesmatires6"/>
        </w:rPr>
        <w:tab/>
        <w:t>883</w:t>
      </w:r>
    </w:p>
    <w:p w:rsidR="00813E6E" w:rsidRDefault="00E325B0">
      <w:pPr>
        <w:pStyle w:val="Tabledesmatires0"/>
        <w:tabs>
          <w:tab w:val="left" w:leader="dot" w:pos="1695"/>
          <w:tab w:val="left" w:leader="dot" w:pos="3750"/>
          <w:tab w:val="right" w:pos="4212"/>
        </w:tabs>
        <w:ind w:left="20" w:firstLine="0"/>
      </w:pPr>
      <w:r>
        <w:rPr>
          <w:rStyle w:val="Tabledesmatires7ptPetitesmajuscules0"/>
        </w:rPr>
        <w:t>Charente</w:t>
      </w:r>
      <w:r>
        <w:rPr>
          <w:rStyle w:val="Tabledesmatires6"/>
        </w:rPr>
        <w:tab/>
        <w:t xml:space="preserve"> Angoulème</w:t>
      </w:r>
      <w:r>
        <w:rPr>
          <w:rStyle w:val="Tabledesmatires6"/>
        </w:rPr>
        <w:tab/>
      </w:r>
      <w:r>
        <w:rPr>
          <w:rStyle w:val="Tabledesmatires7ptPetitesmajuscules0"/>
        </w:rPr>
        <w:tab/>
        <w:t>91</w:t>
      </w:r>
    </w:p>
    <w:p w:rsidR="00813E6E" w:rsidRDefault="00E325B0">
      <w:pPr>
        <w:pStyle w:val="Tabledesmatires0"/>
        <w:tabs>
          <w:tab w:val="left" w:leader="dot" w:pos="3346"/>
          <w:tab w:val="left" w:leader="dot" w:pos="3768"/>
          <w:tab w:val="right" w:pos="4217"/>
        </w:tabs>
        <w:ind w:left="1800" w:firstLine="0"/>
      </w:pPr>
      <w:r>
        <w:rPr>
          <w:rStyle w:val="Tabledesmatires6"/>
        </w:rPr>
        <w:t>Cognac</w:t>
      </w:r>
      <w:r>
        <w:rPr>
          <w:rStyle w:val="Tabledesmatires6"/>
        </w:rPr>
        <w:tab/>
        <w:t>'</w:t>
      </w:r>
      <w:r>
        <w:rPr>
          <w:rStyle w:val="Tabledesmatires6"/>
        </w:rPr>
        <w:tab/>
      </w:r>
      <w:r>
        <w:rPr>
          <w:rStyle w:val="Tabledesmatires6"/>
        </w:rPr>
        <w:tab/>
        <w:t>31</w:t>
      </w:r>
    </w:p>
    <w:p w:rsidR="00813E6E" w:rsidRDefault="00E325B0">
      <w:pPr>
        <w:pStyle w:val="Tabledesmatires0"/>
        <w:tabs>
          <w:tab w:val="left" w:leader="dot" w:pos="3763"/>
          <w:tab w:val="right" w:pos="4217"/>
        </w:tabs>
        <w:ind w:left="1800" w:firstLine="0"/>
      </w:pPr>
      <w:r>
        <w:rPr>
          <w:rStyle w:val="Tabledesmatires6"/>
        </w:rPr>
        <w:t>Confolens</w:t>
      </w:r>
      <w:r>
        <w:rPr>
          <w:rStyle w:val="Tabledesmatires6"/>
        </w:rPr>
        <w:tab/>
      </w:r>
      <w:r>
        <w:rPr>
          <w:rStyle w:val="Tabledesmatires6"/>
        </w:rPr>
        <w:tab/>
        <w:t>183</w:t>
      </w:r>
    </w:p>
    <w:p w:rsidR="00813E6E" w:rsidRDefault="00E325B0">
      <w:pPr>
        <w:pStyle w:val="Tabledesmatires41"/>
        <w:tabs>
          <w:tab w:val="left" w:leader="dot" w:pos="3754"/>
          <w:tab w:val="right" w:pos="4212"/>
        </w:tabs>
        <w:ind w:left="20" w:firstLine="0"/>
      </w:pPr>
      <w:r>
        <w:t>Charente-Inférieure</w:t>
      </w:r>
      <w:r>
        <w:rPr>
          <w:rStyle w:val="Tabledesmatires48ptNonPetitesmajuscules1"/>
        </w:rPr>
        <w:t>. La Rochelle</w:t>
      </w:r>
      <w:r>
        <w:rPr>
          <w:rStyle w:val="Tabledesmatires48ptNonPetitesmajuscules1"/>
        </w:rPr>
        <w:tab/>
      </w:r>
      <w:r>
        <w:tab/>
        <w:t>8</w:t>
      </w:r>
    </w:p>
    <w:p w:rsidR="00813E6E" w:rsidRDefault="00E325B0">
      <w:pPr>
        <w:pStyle w:val="Tabledesmatires0"/>
        <w:tabs>
          <w:tab w:val="left" w:leader="dot" w:pos="3336"/>
          <w:tab w:val="left" w:leader="dot" w:pos="3758"/>
          <w:tab w:val="right" w:pos="4217"/>
        </w:tabs>
        <w:ind w:left="1800" w:firstLine="0"/>
      </w:pPr>
      <w:r>
        <w:rPr>
          <w:rStyle w:val="Tabledesmatires6"/>
        </w:rPr>
        <w:t>Saintes</w:t>
      </w:r>
      <w:r>
        <w:rPr>
          <w:rStyle w:val="Tabledesmatires6"/>
        </w:rPr>
        <w:tab/>
      </w:r>
      <w:r>
        <w:rPr>
          <w:rStyle w:val="Tabledesmatires6"/>
        </w:rPr>
        <w:tab/>
      </w:r>
      <w:r>
        <w:rPr>
          <w:rStyle w:val="Tabledesmatires6"/>
        </w:rPr>
        <w:tab/>
        <w:t>27</w:t>
      </w:r>
    </w:p>
    <w:p w:rsidR="00813E6E" w:rsidRDefault="00E325B0">
      <w:pPr>
        <w:pStyle w:val="Tabledesmatires0"/>
        <w:tabs>
          <w:tab w:val="left" w:leader="dot" w:pos="1705"/>
          <w:tab w:val="left" w:leader="dot" w:pos="3759"/>
          <w:tab w:val="right" w:pos="4212"/>
        </w:tabs>
        <w:ind w:left="20" w:firstLine="0"/>
      </w:pPr>
      <w:r>
        <w:rPr>
          <w:rStyle w:val="Tabledesmatires7ptPetitesmajuscules0"/>
        </w:rPr>
        <w:t>Cher</w:t>
      </w:r>
      <w:r>
        <w:rPr>
          <w:rStyle w:val="Tabledesmatires6"/>
        </w:rPr>
        <w:tab/>
        <w:t>Bourges</w:t>
      </w:r>
      <w:r>
        <w:rPr>
          <w:rStyle w:val="Tabledesmatires6"/>
        </w:rPr>
        <w:tab/>
      </w:r>
      <w:r>
        <w:rPr>
          <w:rStyle w:val="Tabledesmatires7ptPetitesmajuscules0"/>
        </w:rPr>
        <w:tab/>
        <w:t>156</w:t>
      </w:r>
    </w:p>
    <w:p w:rsidR="00813E6E" w:rsidRDefault="00E325B0">
      <w:pPr>
        <w:pStyle w:val="Tabledesmatires0"/>
        <w:tabs>
          <w:tab w:val="left" w:leader="dot" w:pos="3744"/>
          <w:tab w:val="right" w:pos="4217"/>
        </w:tabs>
        <w:ind w:left="1800" w:firstLine="0"/>
      </w:pPr>
      <w:r>
        <w:rPr>
          <w:rStyle w:val="Tabledesmatires6"/>
        </w:rPr>
        <w:t>Sancerre</w:t>
      </w:r>
      <w:r>
        <w:rPr>
          <w:rStyle w:val="Tabledesmatires6"/>
        </w:rPr>
        <w:tab/>
      </w:r>
      <w:r>
        <w:rPr>
          <w:rStyle w:val="Tabledesmatires6"/>
        </w:rPr>
        <w:tab/>
        <w:t>306</w:t>
      </w:r>
    </w:p>
    <w:p w:rsidR="00813E6E" w:rsidRDefault="00E325B0">
      <w:pPr>
        <w:pStyle w:val="Tabledesmatires41"/>
        <w:tabs>
          <w:tab w:val="left" w:leader="dot" w:pos="802"/>
          <w:tab w:val="left" w:leader="dot" w:pos="1700"/>
          <w:tab w:val="left" w:leader="dot" w:pos="3759"/>
          <w:tab w:val="right" w:pos="4212"/>
        </w:tabs>
        <w:ind w:left="20" w:firstLine="0"/>
      </w:pPr>
      <w:r>
        <w:t>Corrèze.</w:t>
      </w:r>
      <w:r>
        <w:rPr>
          <w:rStyle w:val="Tabledesmatires48ptItaliqueNonPetitesmajuscules"/>
        </w:rPr>
        <w:tab/>
      </w:r>
      <w:r>
        <w:rPr>
          <w:rStyle w:val="Tabledesmatires48ptNonPetitesmajusculesEspacement1pt0"/>
        </w:rPr>
        <w:tab/>
        <w:t>Tulle..</w:t>
      </w:r>
      <w:r>
        <w:rPr>
          <w:rStyle w:val="Tabledesmatires48ptNonPetitesmajusculesEspacement1pt0"/>
        </w:rPr>
        <w:tab/>
      </w:r>
      <w:r>
        <w:tab/>
        <w:t>214</w:t>
      </w:r>
    </w:p>
    <w:p w:rsidR="00813E6E" w:rsidRDefault="00E325B0">
      <w:pPr>
        <w:pStyle w:val="Tabledesmatires0"/>
        <w:tabs>
          <w:tab w:val="left" w:leader="dot" w:pos="3749"/>
          <w:tab w:val="right" w:pos="4217"/>
        </w:tabs>
        <w:ind w:left="1800" w:firstLine="0"/>
      </w:pPr>
      <w:r>
        <w:rPr>
          <w:rStyle w:val="Tabledesmatires6"/>
        </w:rPr>
        <w:t>Ussel</w:t>
      </w:r>
      <w:r>
        <w:rPr>
          <w:rStyle w:val="Tabledesmatires6"/>
        </w:rPr>
        <w:tab/>
      </w:r>
      <w:r>
        <w:rPr>
          <w:rStyle w:val="Tabledesmatires6"/>
        </w:rPr>
        <w:tab/>
        <w:t>640</w:t>
      </w:r>
    </w:p>
    <w:p w:rsidR="00813E6E" w:rsidRDefault="00E325B0">
      <w:pPr>
        <w:pStyle w:val="Tabledesmatires0"/>
        <w:tabs>
          <w:tab w:val="left" w:leader="dot" w:pos="3758"/>
          <w:tab w:val="right" w:pos="4217"/>
        </w:tabs>
        <w:ind w:left="1800" w:firstLine="0"/>
      </w:pPr>
      <w:r>
        <w:rPr>
          <w:rStyle w:val="Tabledesmatires6"/>
        </w:rPr>
        <w:t>Brives</w:t>
      </w:r>
      <w:r>
        <w:rPr>
          <w:rStyle w:val="Tabledesmatires6"/>
        </w:rPr>
        <w:tab/>
      </w:r>
      <w:r>
        <w:rPr>
          <w:rStyle w:val="Tabledesmatires6"/>
        </w:rPr>
        <w:tab/>
        <w:t>117</w:t>
      </w:r>
    </w:p>
    <w:p w:rsidR="00813E6E" w:rsidRDefault="00E325B0">
      <w:pPr>
        <w:pStyle w:val="Tabledesmatires41"/>
        <w:tabs>
          <w:tab w:val="left" w:leader="dot" w:pos="1705"/>
          <w:tab w:val="left" w:leader="dot" w:pos="3754"/>
          <w:tab w:val="right" w:pos="4212"/>
        </w:tabs>
        <w:ind w:left="20" w:firstLine="0"/>
      </w:pPr>
      <w:r>
        <w:t>Côte-d'Or</w:t>
      </w:r>
      <w:r>
        <w:rPr>
          <w:rStyle w:val="Tabledesmatires48ptNonPetitesmajuscules1"/>
        </w:rPr>
        <w:tab/>
        <w:t>Dijon</w:t>
      </w:r>
      <w:r>
        <w:rPr>
          <w:rStyle w:val="Tabledesmatires48ptNonPetitesmajuscules1"/>
        </w:rPr>
        <w:tab/>
      </w:r>
      <w:r>
        <w:tab/>
        <w:t>246</w:t>
      </w:r>
    </w:p>
    <w:p w:rsidR="00813E6E" w:rsidRDefault="00E325B0">
      <w:pPr>
        <w:pStyle w:val="Tabledesmatires0"/>
        <w:tabs>
          <w:tab w:val="right" w:leader="dot" w:pos="4217"/>
        </w:tabs>
        <w:ind w:left="1800" w:firstLine="0"/>
      </w:pPr>
      <w:r>
        <w:rPr>
          <w:rStyle w:val="Tabledesmatires6"/>
        </w:rPr>
        <w:t>Beaune</w:t>
      </w:r>
      <w:r>
        <w:rPr>
          <w:rStyle w:val="Tabledesmatires6"/>
        </w:rPr>
        <w:tab/>
        <w:t xml:space="preserve"> 220</w:t>
      </w:r>
    </w:p>
    <w:p w:rsidR="00813E6E" w:rsidRDefault="00E325B0">
      <w:pPr>
        <w:pStyle w:val="Tabledesmatires0"/>
        <w:tabs>
          <w:tab w:val="left" w:leader="dot" w:pos="3763"/>
          <w:tab w:val="right" w:pos="4217"/>
        </w:tabs>
        <w:ind w:left="1800" w:firstLine="0"/>
      </w:pPr>
      <w:r>
        <w:rPr>
          <w:rStyle w:val="Tabledesmatires6"/>
        </w:rPr>
        <w:t>Châti llon-sur-Sei ne</w:t>
      </w:r>
      <w:r>
        <w:rPr>
          <w:rStyle w:val="Tabledesmatires6"/>
        </w:rPr>
        <w:tab/>
      </w:r>
      <w:r>
        <w:rPr>
          <w:rStyle w:val="Tabledesmatires6"/>
        </w:rPr>
        <w:tab/>
        <w:t>231</w:t>
      </w:r>
    </w:p>
    <w:p w:rsidR="00813E6E" w:rsidRDefault="00E325B0">
      <w:pPr>
        <w:pStyle w:val="Tabledesmatires0"/>
        <w:tabs>
          <w:tab w:val="left" w:leader="dot" w:pos="3758"/>
          <w:tab w:val="right" w:pos="4217"/>
        </w:tabs>
        <w:ind w:left="1800" w:firstLine="0"/>
      </w:pPr>
      <w:r>
        <w:rPr>
          <w:rStyle w:val="Tabledesmatires6"/>
        </w:rPr>
        <w:t>Semur</w:t>
      </w:r>
      <w:r>
        <w:rPr>
          <w:rStyle w:val="Tabledesmatires6"/>
        </w:rPr>
        <w:tab/>
      </w:r>
      <w:r>
        <w:rPr>
          <w:rStyle w:val="Tabledesmatires6"/>
        </w:rPr>
        <w:tab/>
        <w:t>422</w:t>
      </w:r>
    </w:p>
    <w:p w:rsidR="00813E6E" w:rsidRDefault="00E325B0">
      <w:pPr>
        <w:pStyle w:val="Tabledesmatires41"/>
        <w:tabs>
          <w:tab w:val="left" w:leader="dot" w:pos="1710"/>
          <w:tab w:val="left" w:leader="dot" w:pos="3764"/>
          <w:tab w:val="right" w:pos="4212"/>
        </w:tabs>
        <w:ind w:left="20" w:firstLine="0"/>
      </w:pPr>
      <w:r>
        <w:t>Côtes-do-Nord</w:t>
      </w:r>
      <w:r>
        <w:rPr>
          <w:rStyle w:val="Tabledesmatires48ptNonPetitesmajuscules1"/>
        </w:rPr>
        <w:tab/>
        <w:t>Saint-Brieuc</w:t>
      </w:r>
      <w:r>
        <w:rPr>
          <w:rStyle w:val="Tabledesmatires48ptNonPetitesmajuscules1"/>
        </w:rPr>
        <w:tab/>
      </w:r>
      <w:r>
        <w:tab/>
        <w:t>89</w:t>
      </w:r>
    </w:p>
    <w:p w:rsidR="00813E6E" w:rsidRDefault="00E325B0">
      <w:pPr>
        <w:pStyle w:val="Tabledesmatires0"/>
        <w:tabs>
          <w:tab w:val="left" w:leader="dot" w:pos="3749"/>
          <w:tab w:val="right" w:pos="4217"/>
        </w:tabs>
        <w:ind w:left="1800" w:firstLine="0"/>
      </w:pPr>
      <w:r>
        <w:rPr>
          <w:rStyle w:val="Tabledesmatires6"/>
        </w:rPr>
        <w:t>Loudéac</w:t>
      </w:r>
      <w:r>
        <w:rPr>
          <w:rStyle w:val="Tabledesmatires6"/>
        </w:rPr>
        <w:tab/>
      </w:r>
      <w:r>
        <w:rPr>
          <w:rStyle w:val="Tabledesmatires6"/>
        </w:rPr>
        <w:tab/>
        <w:t>162</w:t>
      </w:r>
    </w:p>
    <w:p w:rsidR="00813E6E" w:rsidRDefault="00E325B0">
      <w:pPr>
        <w:pStyle w:val="Tabledesmatires0"/>
        <w:tabs>
          <w:tab w:val="left" w:leader="dot" w:pos="3744"/>
          <w:tab w:val="right" w:pos="4217"/>
        </w:tabs>
        <w:ind w:left="1800" w:firstLine="0"/>
      </w:pPr>
      <w:r>
        <w:rPr>
          <w:rStyle w:val="Tabledesmatires6"/>
        </w:rPr>
        <w:t>Lannion</w:t>
      </w:r>
      <w:r>
        <w:rPr>
          <w:rStyle w:val="Tabledesmatires6"/>
        </w:rPr>
        <w:tab/>
      </w:r>
      <w:r>
        <w:rPr>
          <w:rStyle w:val="Tabledesmatires6"/>
        </w:rPr>
        <w:tab/>
        <w:t>23</w:t>
      </w:r>
    </w:p>
    <w:p w:rsidR="00813E6E" w:rsidRDefault="00E325B0">
      <w:pPr>
        <w:pStyle w:val="Tabledesmatires0"/>
        <w:tabs>
          <w:tab w:val="left" w:leader="dot" w:pos="1671"/>
          <w:tab w:val="left" w:leader="dot" w:pos="3750"/>
          <w:tab w:val="right" w:pos="4212"/>
        </w:tabs>
        <w:ind w:left="20" w:firstLine="0"/>
      </w:pPr>
      <w:r>
        <w:rPr>
          <w:rStyle w:val="Tabledesmatires7ptPetitesmajuscules0"/>
        </w:rPr>
        <w:t>Creuse</w:t>
      </w:r>
      <w:r>
        <w:rPr>
          <w:rStyle w:val="TabledesmatiresEspacement1pt1"/>
        </w:rPr>
        <w:t>.....</w:t>
      </w:r>
      <w:r>
        <w:rPr>
          <w:rStyle w:val="Tabledesmatires6"/>
        </w:rPr>
        <w:tab/>
        <w:t xml:space="preserve"> Guéret</w:t>
      </w:r>
      <w:r>
        <w:rPr>
          <w:rStyle w:val="Tabledesmatires6"/>
        </w:rPr>
        <w:tab/>
      </w:r>
      <w:r>
        <w:rPr>
          <w:rStyle w:val="Tabledesmatires6"/>
        </w:rPr>
        <w:tab/>
        <w:t>445</w:t>
      </w:r>
    </w:p>
    <w:p w:rsidR="00813E6E" w:rsidRDefault="00E325B0">
      <w:pPr>
        <w:pStyle w:val="Tabledesmatires0"/>
        <w:tabs>
          <w:tab w:val="left" w:leader="dot" w:pos="1652"/>
          <w:tab w:val="left" w:leader="dot" w:pos="3764"/>
          <w:tab w:val="right" w:pos="4212"/>
        </w:tabs>
        <w:ind w:left="20" w:firstLine="0"/>
      </w:pPr>
      <w:r>
        <w:rPr>
          <w:rStyle w:val="Tabledesmatires7ptPetitesmajuscules0"/>
        </w:rPr>
        <w:t>Dordogne</w:t>
      </w:r>
      <w:r>
        <w:rPr>
          <w:rStyle w:val="Tabledesmatires6"/>
        </w:rPr>
        <w:tab/>
        <w:t xml:space="preserve"> Périgueux</w:t>
      </w:r>
      <w:r>
        <w:rPr>
          <w:rStyle w:val="Tabledesmatires6"/>
        </w:rPr>
        <w:tab/>
      </w:r>
      <w:r>
        <w:rPr>
          <w:rStyle w:val="Tabledesmatires7ptPetitesmajuscules0"/>
        </w:rPr>
        <w:tab/>
        <w:t>98</w:t>
      </w:r>
    </w:p>
    <w:p w:rsidR="00813E6E" w:rsidRDefault="00E325B0">
      <w:pPr>
        <w:pStyle w:val="Tabledesmatires0"/>
        <w:tabs>
          <w:tab w:val="left" w:leader="dot" w:pos="3802"/>
          <w:tab w:val="right" w:pos="4217"/>
        </w:tabs>
        <w:ind w:left="1800" w:firstLine="0"/>
      </w:pPr>
      <w:r>
        <w:rPr>
          <w:rStyle w:val="Tabledesmatires6"/>
        </w:rPr>
        <w:t>Bergerac</w:t>
      </w:r>
      <w:r>
        <w:rPr>
          <w:rStyle w:val="Tabledesmatires6"/>
        </w:rPr>
        <w:tab/>
      </w:r>
      <w:r>
        <w:rPr>
          <w:rStyle w:val="Tabledesmatires6"/>
        </w:rPr>
        <w:tab/>
        <w:t>32</w:t>
      </w:r>
    </w:p>
    <w:p w:rsidR="00813E6E" w:rsidRDefault="00E325B0">
      <w:pPr>
        <w:pStyle w:val="Tabledesmatires0"/>
        <w:tabs>
          <w:tab w:val="left" w:leader="dot" w:pos="3802"/>
          <w:tab w:val="right" w:pos="4217"/>
        </w:tabs>
        <w:ind w:left="1800" w:firstLine="0"/>
      </w:pPr>
      <w:r>
        <w:rPr>
          <w:rStyle w:val="Tabledesmatires6"/>
        </w:rPr>
        <w:t>Nontron</w:t>
      </w:r>
      <w:r>
        <w:rPr>
          <w:rStyle w:val="Tabledesmatires6"/>
        </w:rPr>
        <w:tab/>
      </w:r>
      <w:r>
        <w:rPr>
          <w:rStyle w:val="Tabledesmatires6"/>
        </w:rPr>
        <w:tab/>
        <w:t>208</w:t>
      </w:r>
    </w:p>
    <w:p w:rsidR="00813E6E" w:rsidRDefault="00E325B0">
      <w:pPr>
        <w:pStyle w:val="Tabledesmatires0"/>
        <w:tabs>
          <w:tab w:val="left" w:leader="dot" w:pos="1676"/>
          <w:tab w:val="left" w:leader="dot" w:pos="3774"/>
          <w:tab w:val="right" w:pos="4212"/>
        </w:tabs>
        <w:ind w:left="20" w:firstLine="0"/>
      </w:pPr>
      <w:r>
        <w:rPr>
          <w:rStyle w:val="Tabledesmatires7ptPetitesmajuscules0"/>
        </w:rPr>
        <w:t>Doobs</w:t>
      </w:r>
      <w:r>
        <w:rPr>
          <w:rStyle w:val="Tabledesmatires6"/>
        </w:rPr>
        <w:tab/>
        <w:t>Besançon</w:t>
      </w:r>
      <w:r>
        <w:rPr>
          <w:rStyle w:val="Tabledesmatires6"/>
        </w:rPr>
        <w:tab/>
      </w:r>
      <w:r>
        <w:rPr>
          <w:rStyle w:val="Tabledesmatires7ptPetitesmajuscules0"/>
        </w:rPr>
        <w:tab/>
        <w:t>251</w:t>
      </w:r>
    </w:p>
    <w:p w:rsidR="00813E6E" w:rsidRDefault="00E325B0">
      <w:pPr>
        <w:pStyle w:val="Tabledesmatires0"/>
        <w:tabs>
          <w:tab w:val="left" w:leader="dot" w:pos="3802"/>
          <w:tab w:val="right" w:pos="4217"/>
        </w:tabs>
        <w:ind w:left="1800" w:firstLine="0"/>
      </w:pPr>
      <w:r>
        <w:rPr>
          <w:rStyle w:val="Tabledesmatires6"/>
        </w:rPr>
        <w:t>Pontarlier</w:t>
      </w:r>
      <w:r>
        <w:rPr>
          <w:rStyle w:val="Tabledesmatires6"/>
        </w:rPr>
        <w:tab/>
      </w:r>
      <w:r>
        <w:rPr>
          <w:rStyle w:val="Tabledesmatires6"/>
        </w:rPr>
        <w:tab/>
        <w:t>838</w:t>
      </w:r>
    </w:p>
    <w:p w:rsidR="00813E6E" w:rsidRDefault="00E325B0">
      <w:pPr>
        <w:pStyle w:val="Tabledesmatires0"/>
        <w:tabs>
          <w:tab w:val="left" w:leader="dot" w:pos="3782"/>
          <w:tab w:val="right" w:pos="4217"/>
        </w:tabs>
        <w:ind w:left="1800" w:firstLine="0"/>
      </w:pPr>
      <w:r>
        <w:rPr>
          <w:rStyle w:val="Tabledesmatires6"/>
        </w:rPr>
        <w:t>Bauine-les-Dames</w:t>
      </w:r>
      <w:r>
        <w:rPr>
          <w:rStyle w:val="Tabledesmatires6"/>
        </w:rPr>
        <w:tab/>
      </w:r>
      <w:r>
        <w:rPr>
          <w:rStyle w:val="Tabledesmatires6"/>
        </w:rPr>
        <w:tab/>
        <w:t>532</w:t>
      </w:r>
    </w:p>
    <w:p w:rsidR="00813E6E" w:rsidRDefault="00E325B0">
      <w:pPr>
        <w:pStyle w:val="Tabledesmatires0"/>
        <w:tabs>
          <w:tab w:val="left" w:leader="dot" w:pos="1666"/>
          <w:tab w:val="left" w:leader="dot" w:pos="3774"/>
          <w:tab w:val="right" w:pos="4212"/>
        </w:tabs>
        <w:ind w:left="20" w:firstLine="0"/>
      </w:pPr>
      <w:r>
        <w:rPr>
          <w:rStyle w:val="Tabledesmatires7ptPetitesmajuscules0"/>
        </w:rPr>
        <w:t>Drôme</w:t>
      </w:r>
      <w:r>
        <w:rPr>
          <w:rStyle w:val="Tabledesmatires6"/>
        </w:rPr>
        <w:tab/>
        <w:t>Valence</w:t>
      </w:r>
      <w:r>
        <w:rPr>
          <w:rStyle w:val="Tabledesmatires6"/>
        </w:rPr>
        <w:tab/>
      </w:r>
      <w:r>
        <w:rPr>
          <w:rStyle w:val="Tabledesmatires7ptPetitesmajuscules0"/>
        </w:rPr>
        <w:tab/>
        <w:t>128</w:t>
      </w:r>
    </w:p>
    <w:p w:rsidR="00813E6E" w:rsidRDefault="00E325B0">
      <w:pPr>
        <w:pStyle w:val="Tabledesmatires0"/>
        <w:tabs>
          <w:tab w:val="right" w:pos="4217"/>
        </w:tabs>
        <w:ind w:left="1800" w:firstLine="0"/>
      </w:pPr>
      <w:r>
        <w:rPr>
          <w:rStyle w:val="TabledesmatiresEspacement1pt1"/>
        </w:rPr>
        <w:t>Montélimart.............</w:t>
      </w:r>
      <w:r>
        <w:rPr>
          <w:rStyle w:val="TabledesmatiresEspacement1pt1"/>
        </w:rPr>
        <w:tab/>
        <w:t>65</w:t>
      </w:r>
    </w:p>
    <w:p w:rsidR="00813E6E" w:rsidRDefault="00E325B0">
      <w:pPr>
        <w:pStyle w:val="Tabledesmatires0"/>
        <w:tabs>
          <w:tab w:val="left" w:leader="dot" w:pos="3797"/>
          <w:tab w:val="right" w:pos="4217"/>
        </w:tabs>
        <w:ind w:left="1800" w:firstLine="0"/>
      </w:pPr>
      <w:r>
        <w:rPr>
          <w:rStyle w:val="Tabledesmatires6"/>
        </w:rPr>
        <w:t>Nyons</w:t>
      </w:r>
      <w:r>
        <w:rPr>
          <w:rStyle w:val="Tabledesmatires6"/>
        </w:rPr>
        <w:tab/>
      </w:r>
      <w:r>
        <w:rPr>
          <w:rStyle w:val="Tabledesmatires6"/>
        </w:rPr>
        <w:tab/>
        <w:t>277</w:t>
      </w:r>
    </w:p>
    <w:p w:rsidR="00813E6E" w:rsidRDefault="00E325B0">
      <w:pPr>
        <w:pStyle w:val="Tabledesmatires0"/>
        <w:tabs>
          <w:tab w:val="left" w:leader="dot" w:pos="1671"/>
          <w:tab w:val="left" w:leader="dot" w:pos="3774"/>
          <w:tab w:val="right" w:pos="4212"/>
        </w:tabs>
        <w:ind w:left="20" w:firstLine="0"/>
      </w:pPr>
      <w:r>
        <w:rPr>
          <w:rStyle w:val="Tabledesmatires7ptPetitesmajuscules0"/>
        </w:rPr>
        <w:t>Eure</w:t>
      </w:r>
      <w:r>
        <w:rPr>
          <w:rStyle w:val="TabledesmatiresEspacement1pt1"/>
        </w:rPr>
        <w:tab/>
        <w:t>Évreux...</w:t>
      </w:r>
      <w:r>
        <w:rPr>
          <w:rStyle w:val="TabledesmatiresEspacement1pt1"/>
        </w:rPr>
        <w:tab/>
      </w:r>
      <w:r>
        <w:rPr>
          <w:rStyle w:val="Tabledesmatires7ptPetitesmajuscules0"/>
        </w:rPr>
        <w:tab/>
        <w:t>66</w:t>
      </w:r>
    </w:p>
    <w:p w:rsidR="00813E6E" w:rsidRDefault="00E325B0">
      <w:pPr>
        <w:pStyle w:val="Tabledesmatires0"/>
        <w:tabs>
          <w:tab w:val="left" w:leader="dot" w:pos="2933"/>
          <w:tab w:val="left" w:leader="dot" w:pos="3019"/>
          <w:tab w:val="left" w:leader="dot" w:pos="3787"/>
          <w:tab w:val="right" w:pos="4217"/>
        </w:tabs>
        <w:ind w:left="1800" w:firstLine="0"/>
      </w:pPr>
      <w:r>
        <w:rPr>
          <w:rStyle w:val="Tabledesmatires6"/>
        </w:rPr>
        <w:t>Pont-Audemer</w:t>
      </w:r>
      <w:r>
        <w:rPr>
          <w:rStyle w:val="Tabledesmatires6"/>
        </w:rPr>
        <w:tab/>
      </w:r>
      <w:r>
        <w:rPr>
          <w:rStyle w:val="Tabledesmatires6"/>
        </w:rPr>
        <w:tab/>
      </w:r>
      <w:r>
        <w:rPr>
          <w:rStyle w:val="Tabledesmatires6"/>
        </w:rPr>
        <w:tab/>
      </w:r>
      <w:r>
        <w:rPr>
          <w:rStyle w:val="Tabledesmatires6"/>
        </w:rPr>
        <w:tab/>
        <w:t>7</w:t>
      </w:r>
    </w:p>
    <w:p w:rsidR="00813E6E" w:rsidRDefault="00E325B0">
      <w:pPr>
        <w:pStyle w:val="Tabledesmatires0"/>
        <w:tabs>
          <w:tab w:val="left" w:leader="dot" w:pos="3792"/>
          <w:tab w:val="right" w:pos="4217"/>
        </w:tabs>
        <w:ind w:left="1800" w:firstLine="0"/>
      </w:pPr>
      <w:r>
        <w:rPr>
          <w:rStyle w:val="Tabledesmatires6"/>
        </w:rPr>
        <w:t>Bernay</w:t>
      </w:r>
      <w:r>
        <w:rPr>
          <w:rStyle w:val="Tabledesmatires6"/>
        </w:rPr>
        <w:tab/>
      </w:r>
      <w:r>
        <w:rPr>
          <w:rStyle w:val="Tabledesmatires6"/>
        </w:rPr>
        <w:tab/>
      </w:r>
      <w:r>
        <w:rPr>
          <w:rStyle w:val="Tabledesmatires6"/>
        </w:rPr>
        <w:t>105</w:t>
      </w:r>
    </w:p>
    <w:p w:rsidR="00813E6E" w:rsidRDefault="00E325B0">
      <w:pPr>
        <w:pStyle w:val="Tabledesmatires0"/>
        <w:tabs>
          <w:tab w:val="left" w:leader="dot" w:pos="1686"/>
          <w:tab w:val="left" w:leader="dot" w:pos="3250"/>
          <w:tab w:val="left" w:leader="dot" w:pos="3337"/>
          <w:tab w:val="right" w:pos="4212"/>
        </w:tabs>
        <w:ind w:left="20" w:firstLine="0"/>
      </w:pPr>
      <w:r>
        <w:rPr>
          <w:rStyle w:val="Tabledesmatires7ptPetitesmajuscules0"/>
        </w:rPr>
        <w:t>Eure-et-Loir</w:t>
      </w:r>
      <w:r>
        <w:rPr>
          <w:rStyle w:val="Tabledesmatires6"/>
        </w:rPr>
        <w:tab/>
        <w:t>Chartres</w:t>
      </w:r>
      <w:r>
        <w:rPr>
          <w:rStyle w:val="Tabledesmatires6"/>
        </w:rPr>
        <w:tab/>
      </w:r>
      <w:r>
        <w:rPr>
          <w:rStyle w:val="Tabledesmatires6"/>
        </w:rPr>
        <w:tab/>
      </w:r>
      <w:r>
        <w:rPr>
          <w:rStyle w:val="Tabledesmatires6"/>
        </w:rPr>
        <w:tab/>
        <w:t>157</w:t>
      </w:r>
    </w:p>
    <w:p w:rsidR="00813E6E" w:rsidRDefault="00E325B0">
      <w:pPr>
        <w:pStyle w:val="Tabledesmatires0"/>
        <w:tabs>
          <w:tab w:val="left" w:leader="dot" w:pos="2741"/>
          <w:tab w:val="left" w:leader="dot" w:pos="3758"/>
          <w:tab w:val="right" w:pos="4217"/>
        </w:tabs>
        <w:ind w:left="1800" w:firstLine="0"/>
      </w:pPr>
      <w:r>
        <w:rPr>
          <w:rStyle w:val="Tabledesmatires6"/>
        </w:rPr>
        <w:t>Châteaudun</w:t>
      </w:r>
      <w:r>
        <w:rPr>
          <w:rStyle w:val="Tabledesmatires6"/>
        </w:rPr>
        <w:tab/>
        <w:t>,</w:t>
      </w:r>
      <w:r>
        <w:rPr>
          <w:rStyle w:val="Tabledesmatires6"/>
        </w:rPr>
        <w:tab/>
      </w:r>
      <w:r>
        <w:rPr>
          <w:rStyle w:val="Tabledesmatires6"/>
        </w:rPr>
        <w:tab/>
        <w:t>143</w:t>
      </w:r>
    </w:p>
    <w:p w:rsidR="00813E6E" w:rsidRDefault="00E325B0">
      <w:pPr>
        <w:pStyle w:val="Tabledesmatires0"/>
        <w:tabs>
          <w:tab w:val="left" w:leader="dot" w:pos="3763"/>
          <w:tab w:val="right" w:pos="4217"/>
        </w:tabs>
        <w:ind w:left="1800" w:firstLine="0"/>
      </w:pPr>
      <w:r>
        <w:rPr>
          <w:rStyle w:val="Tabledesmatires6"/>
        </w:rPr>
        <w:t>Nogent-le-Rotrou</w:t>
      </w:r>
      <w:r>
        <w:rPr>
          <w:rStyle w:val="Tabledesmatires6"/>
        </w:rPr>
        <w:tab/>
      </w:r>
      <w:r>
        <w:rPr>
          <w:rStyle w:val="Tabledesmatires6"/>
        </w:rPr>
        <w:tab/>
        <w:t>105</w:t>
      </w:r>
    </w:p>
    <w:p w:rsidR="00813E6E" w:rsidRDefault="00E325B0">
      <w:pPr>
        <w:pStyle w:val="Tabledesmatires0"/>
        <w:tabs>
          <w:tab w:val="left" w:leader="dot" w:pos="1705"/>
          <w:tab w:val="left" w:leader="dot" w:pos="2866"/>
          <w:tab w:val="left" w:leader="dot" w:pos="3774"/>
          <w:tab w:val="right" w:pos="4212"/>
        </w:tabs>
        <w:ind w:left="20" w:firstLine="0"/>
      </w:pPr>
      <w:r>
        <w:rPr>
          <w:rStyle w:val="Tabledesmatires7ptPetitesmajuscules0"/>
        </w:rPr>
        <w:t>Finistère</w:t>
      </w:r>
      <w:r>
        <w:rPr>
          <w:rStyle w:val="Tabledesmatires6"/>
        </w:rPr>
        <w:tab/>
        <w:t>Quimper</w:t>
      </w:r>
      <w:r>
        <w:rPr>
          <w:rStyle w:val="Tabledesmatires6"/>
        </w:rPr>
        <w:tab/>
      </w:r>
      <w:r>
        <w:rPr>
          <w:rStyle w:val="TabledesmatiresEspacement1pt1"/>
        </w:rPr>
        <w:t>....'</w:t>
      </w:r>
      <w:r>
        <w:rPr>
          <w:rStyle w:val="TabledesmatiresEspacement1pt1"/>
        </w:rPr>
        <w:tab/>
      </w:r>
      <w:r>
        <w:rPr>
          <w:rStyle w:val="Tabledesmatires7ptPetitesmajuscules0"/>
        </w:rPr>
        <w:tab/>
        <w:t>6</w:t>
      </w:r>
    </w:p>
    <w:p w:rsidR="00813E6E" w:rsidRDefault="00E325B0">
      <w:pPr>
        <w:pStyle w:val="Tabledesmatires0"/>
        <w:tabs>
          <w:tab w:val="left" w:leader="dot" w:pos="3274"/>
          <w:tab w:val="left" w:leader="dot" w:pos="3778"/>
          <w:tab w:val="right" w:pos="4217"/>
        </w:tabs>
        <w:ind w:left="1800" w:firstLine="0"/>
      </w:pPr>
      <w:r>
        <w:rPr>
          <w:rStyle w:val="Tabledesmatires6"/>
        </w:rPr>
        <w:t>Brest</w:t>
      </w:r>
      <w:r>
        <w:rPr>
          <w:rStyle w:val="Tabledesmatires6"/>
        </w:rPr>
        <w:tab/>
      </w:r>
      <w:r>
        <w:rPr>
          <w:rStyle w:val="Tabledesmatires6"/>
        </w:rPr>
        <w:tab/>
      </w:r>
      <w:r>
        <w:rPr>
          <w:rStyle w:val="Tabledesmatires6"/>
        </w:rPr>
        <w:tab/>
        <w:t>33</w:t>
      </w:r>
    </w:p>
    <w:p w:rsidR="00813E6E" w:rsidRDefault="00E325B0">
      <w:pPr>
        <w:pStyle w:val="Tabledesmatires0"/>
        <w:tabs>
          <w:tab w:val="left" w:leader="dot" w:pos="3352"/>
          <w:tab w:val="left" w:leader="dot" w:pos="3434"/>
          <w:tab w:val="right" w:pos="4212"/>
        </w:tabs>
        <w:ind w:left="1240" w:firstLine="0"/>
      </w:pPr>
      <w:r>
        <w:rPr>
          <w:rStyle w:val="Tabledesmatires6"/>
        </w:rPr>
        <w:t>• Châteaulin</w:t>
      </w:r>
      <w:r>
        <w:rPr>
          <w:rStyle w:val="Tabledesmatires6"/>
        </w:rPr>
        <w:tab/>
      </w:r>
      <w:r>
        <w:rPr>
          <w:rStyle w:val="Tabledesmatires6"/>
        </w:rPr>
        <w:tab/>
      </w:r>
      <w:r>
        <w:rPr>
          <w:rStyle w:val="Tabledesmatires6"/>
        </w:rPr>
        <w:tab/>
        <w:t>142</w:t>
      </w:r>
    </w:p>
    <w:p w:rsidR="00813E6E" w:rsidRDefault="00E325B0">
      <w:pPr>
        <w:pStyle w:val="Tabledesmatires0"/>
        <w:tabs>
          <w:tab w:val="left" w:leader="dot" w:pos="1705"/>
          <w:tab w:val="left" w:leader="dot" w:pos="3769"/>
          <w:tab w:val="right" w:pos="4212"/>
        </w:tabs>
        <w:ind w:left="20" w:firstLine="0"/>
      </w:pPr>
      <w:r>
        <w:rPr>
          <w:rStyle w:val="Tabledesmatires7ptPetitesmajuscules0"/>
        </w:rPr>
        <w:t>Gard</w:t>
      </w:r>
      <w:r>
        <w:rPr>
          <w:rStyle w:val="TabledesmatiresEspacement1pt1"/>
        </w:rPr>
        <w:t>.....</w:t>
      </w:r>
      <w:r>
        <w:rPr>
          <w:rStyle w:val="Tabledesmatires6"/>
        </w:rPr>
        <w:tab/>
        <w:t xml:space="preserve"> Nîmes</w:t>
      </w:r>
      <w:r>
        <w:rPr>
          <w:rStyle w:val="Tabledesmatires6"/>
        </w:rPr>
        <w:tab/>
      </w:r>
      <w:r>
        <w:rPr>
          <w:rStyle w:val="Tabledesmatires7ptPetitesmajuscules0"/>
        </w:rPr>
        <w:tab/>
        <w:t>47</w:t>
      </w:r>
    </w:p>
    <w:p w:rsidR="00813E6E" w:rsidRDefault="00E325B0">
      <w:pPr>
        <w:pStyle w:val="Tabledesmatires0"/>
        <w:tabs>
          <w:tab w:val="left" w:leader="dot" w:pos="2275"/>
          <w:tab w:val="left" w:leader="dot" w:pos="3758"/>
          <w:tab w:val="right" w:pos="4217"/>
        </w:tabs>
        <w:ind w:left="1800" w:firstLine="0"/>
      </w:pPr>
      <w:r>
        <w:rPr>
          <w:rStyle w:val="Tabledesmatires6"/>
        </w:rPr>
        <w:t>Uzès.</w:t>
      </w:r>
      <w:r>
        <w:rPr>
          <w:rStyle w:val="Tabledesmatires6"/>
        </w:rPr>
        <w:tab/>
      </w:r>
      <w:r>
        <w:rPr>
          <w:rStyle w:val="Tabledesmatires6"/>
        </w:rPr>
        <w:tab/>
      </w:r>
      <w:r>
        <w:rPr>
          <w:rStyle w:val="Tabledesmatires6"/>
        </w:rPr>
        <w:tab/>
        <w:t>138</w:t>
      </w:r>
      <w:r>
        <w:br w:type="page"/>
      </w:r>
    </w:p>
    <w:p w:rsidR="00813E6E" w:rsidRDefault="00E325B0">
      <w:pPr>
        <w:pStyle w:val="Corpsdutexte40"/>
        <w:spacing w:before="0" w:after="10" w:line="120" w:lineRule="exact"/>
        <w:ind w:left="3860"/>
      </w:pPr>
      <w:r>
        <w:rPr>
          <w:rStyle w:val="Corpsdutexte49"/>
        </w:rPr>
        <w:t>mètres.</w:t>
      </w:r>
    </w:p>
    <w:p w:rsidR="00813E6E" w:rsidRDefault="00E325B0">
      <w:pPr>
        <w:pStyle w:val="Tabledesmatires0"/>
        <w:tabs>
          <w:tab w:val="left" w:leader="dot" w:pos="1695"/>
          <w:tab w:val="left" w:leader="dot" w:pos="3750"/>
          <w:tab w:val="right" w:pos="4230"/>
        </w:tabs>
        <w:ind w:left="1820" w:right="100"/>
      </w:pPr>
      <w:r>
        <w:rPr>
          <w:rStyle w:val="Tabledesmatires7ptPetitesmajuscules1"/>
        </w:rPr>
        <w:t>Haute-Garonne</w:t>
      </w:r>
      <w:r>
        <w:rPr>
          <w:rStyle w:val="Tabledesmatires7"/>
        </w:rPr>
        <w:tab/>
        <w:t>Toulouse (sol de l'Obser</w:t>
      </w:r>
      <w:r>
        <w:rPr>
          <w:rStyle w:val="Tabledesmatires7"/>
        </w:rPr>
        <w:softHyphen/>
        <w:t>vatoire)</w:t>
      </w:r>
      <w:r>
        <w:rPr>
          <w:rStyle w:val="Tabledesmatires7"/>
        </w:rPr>
        <w:tab/>
      </w:r>
      <w:r>
        <w:rPr>
          <w:rStyle w:val="Tabledesmatires7"/>
        </w:rPr>
        <w:tab/>
        <w:t>189</w:t>
      </w:r>
    </w:p>
    <w:p w:rsidR="00813E6E" w:rsidRDefault="00E325B0">
      <w:pPr>
        <w:pStyle w:val="Tabledesmatires0"/>
        <w:tabs>
          <w:tab w:val="left" w:leader="dot" w:pos="3764"/>
          <w:tab w:val="right" w:pos="4214"/>
        </w:tabs>
        <w:ind w:left="1820" w:firstLine="0"/>
      </w:pPr>
      <w:r>
        <w:rPr>
          <w:rStyle w:val="Tabledesmatires7"/>
        </w:rPr>
        <w:t>Muret</w:t>
      </w:r>
      <w:r>
        <w:rPr>
          <w:rStyle w:val="Tabledesmatires7"/>
        </w:rPr>
        <w:tab/>
      </w:r>
      <w:r>
        <w:rPr>
          <w:rStyle w:val="Tabledesmatires7"/>
        </w:rPr>
        <w:tab/>
        <w:t>164</w:t>
      </w:r>
    </w:p>
    <w:p w:rsidR="00813E6E" w:rsidRDefault="00E325B0">
      <w:pPr>
        <w:pStyle w:val="Tabledesmatires0"/>
        <w:tabs>
          <w:tab w:val="left" w:leader="dot" w:pos="3774"/>
          <w:tab w:val="right" w:pos="4214"/>
        </w:tabs>
        <w:ind w:left="1820" w:firstLine="0"/>
      </w:pPr>
      <w:r>
        <w:rPr>
          <w:rStyle w:val="Tabledesmatires7"/>
        </w:rPr>
        <w:t>Saintx3audens</w:t>
      </w:r>
      <w:r>
        <w:rPr>
          <w:rStyle w:val="Tabledesmatires7"/>
        </w:rPr>
        <w:tab/>
      </w:r>
      <w:r>
        <w:rPr>
          <w:rStyle w:val="Tabledesmatires7"/>
        </w:rPr>
        <w:tab/>
        <w:t>404</w:t>
      </w:r>
    </w:p>
    <w:p w:rsidR="00813E6E" w:rsidRDefault="00E325B0">
      <w:pPr>
        <w:pStyle w:val="Tabledesmatires41"/>
        <w:tabs>
          <w:tab w:val="left" w:leader="dot" w:pos="1690"/>
          <w:tab w:val="left" w:leader="dot" w:pos="3774"/>
          <w:tab w:val="right" w:pos="4234"/>
        </w:tabs>
        <w:ind w:left="1820"/>
      </w:pPr>
      <w:r>
        <w:t>Gers</w:t>
      </w:r>
      <w:r>
        <w:rPr>
          <w:rStyle w:val="Tabledesmatires48ptNonPetitesmajuscules2"/>
        </w:rPr>
        <w:tab/>
        <w:t xml:space="preserve"> Auch</w:t>
      </w:r>
      <w:r>
        <w:rPr>
          <w:rStyle w:val="Tabledesmatires48ptNonPetitesmajuscules2"/>
        </w:rPr>
        <w:tab/>
      </w:r>
      <w:r>
        <w:tab/>
        <w:t>166</w:t>
      </w:r>
    </w:p>
    <w:p w:rsidR="00813E6E" w:rsidRDefault="00E325B0">
      <w:pPr>
        <w:pStyle w:val="Tabledesmatires0"/>
        <w:tabs>
          <w:tab w:val="left" w:leader="dot" w:pos="3778"/>
          <w:tab w:val="right" w:pos="4214"/>
        </w:tabs>
        <w:ind w:left="1820" w:firstLine="0"/>
      </w:pPr>
      <w:r>
        <w:rPr>
          <w:rStyle w:val="Tabledesmatires7"/>
        </w:rPr>
        <w:t>Lectoure</w:t>
      </w:r>
      <w:r>
        <w:rPr>
          <w:rStyle w:val="Tabledesmatires7"/>
        </w:rPr>
        <w:tab/>
      </w:r>
      <w:r>
        <w:rPr>
          <w:rStyle w:val="Tabledesmatires7"/>
        </w:rPr>
        <w:tab/>
        <w:t>180</w:t>
      </w:r>
    </w:p>
    <w:p w:rsidR="00813E6E" w:rsidRDefault="00E325B0">
      <w:pPr>
        <w:pStyle w:val="Tabledesmatires0"/>
        <w:tabs>
          <w:tab w:val="left" w:leader="dot" w:pos="3774"/>
          <w:tab w:val="right" w:pos="4214"/>
        </w:tabs>
        <w:ind w:left="1820" w:firstLine="0"/>
      </w:pPr>
      <w:r>
        <w:rPr>
          <w:rStyle w:val="Tabledesmatires7"/>
        </w:rPr>
        <w:t>Condom</w:t>
      </w:r>
      <w:r>
        <w:rPr>
          <w:rStyle w:val="Tabledesmatires7"/>
        </w:rPr>
        <w:tab/>
      </w:r>
      <w:r>
        <w:rPr>
          <w:rStyle w:val="Tabledesmatires7"/>
        </w:rPr>
        <w:tab/>
        <w:t>84</w:t>
      </w:r>
    </w:p>
    <w:p w:rsidR="00813E6E" w:rsidRDefault="00E325B0">
      <w:pPr>
        <w:pStyle w:val="Tabledesmatires0"/>
        <w:tabs>
          <w:tab w:val="left" w:leader="dot" w:pos="1710"/>
          <w:tab w:val="left" w:leader="dot" w:pos="3255"/>
          <w:tab w:val="left" w:leader="dot" w:pos="3342"/>
          <w:tab w:val="left" w:leader="dot" w:pos="3759"/>
          <w:tab w:val="right" w:pos="4234"/>
        </w:tabs>
        <w:ind w:left="1820"/>
      </w:pPr>
      <w:r>
        <w:rPr>
          <w:rStyle w:val="Tabledesmatires7ptPetitesmajuscules1"/>
        </w:rPr>
        <w:t>Gironde</w:t>
      </w:r>
      <w:r>
        <w:rPr>
          <w:rStyle w:val="TabledesmatiresEspacement1pt2"/>
        </w:rPr>
        <w:t>...</w:t>
      </w:r>
      <w:r>
        <w:rPr>
          <w:rStyle w:val="Tabledesmatires7"/>
        </w:rPr>
        <w:tab/>
        <w:t>Bordeaux</w:t>
      </w:r>
      <w:r>
        <w:rPr>
          <w:rStyle w:val="Tabledesmatires7"/>
        </w:rPr>
        <w:tab/>
      </w:r>
      <w:r>
        <w:rPr>
          <w:rStyle w:val="Tabledesmatires7ptPetitesmajuscules1"/>
        </w:rPr>
        <w:tab/>
      </w:r>
      <w:r>
        <w:rPr>
          <w:rStyle w:val="Tabledesmatires7ptPetitesmajuscules1"/>
        </w:rPr>
        <w:tab/>
      </w:r>
      <w:r>
        <w:rPr>
          <w:rStyle w:val="Tabledesmatires7ptPetitesmajuscules1"/>
        </w:rPr>
        <w:tab/>
        <w:t>7</w:t>
      </w:r>
    </w:p>
    <w:p w:rsidR="00813E6E" w:rsidRDefault="00E325B0">
      <w:pPr>
        <w:pStyle w:val="Tabledesmatires0"/>
        <w:tabs>
          <w:tab w:val="left" w:leader="dot" w:pos="3769"/>
          <w:tab w:val="right" w:pos="4214"/>
        </w:tabs>
        <w:ind w:left="1820" w:firstLine="0"/>
      </w:pPr>
      <w:r>
        <w:rPr>
          <w:rStyle w:val="Tabledesmatires7"/>
        </w:rPr>
        <w:t>Blaye</w:t>
      </w:r>
      <w:r>
        <w:rPr>
          <w:rStyle w:val="Tabledesmatires7"/>
        </w:rPr>
        <w:tab/>
      </w:r>
      <w:r>
        <w:rPr>
          <w:rStyle w:val="Tabledesmatires7"/>
        </w:rPr>
        <w:tab/>
        <w:t>17</w:t>
      </w:r>
    </w:p>
    <w:p w:rsidR="00813E6E" w:rsidRDefault="00E325B0">
      <w:pPr>
        <w:pStyle w:val="Tabledesmatires0"/>
        <w:tabs>
          <w:tab w:val="left" w:leader="dot" w:pos="3774"/>
          <w:tab w:val="right" w:pos="4214"/>
        </w:tabs>
        <w:ind w:left="1820" w:firstLine="0"/>
      </w:pPr>
      <w:r>
        <w:rPr>
          <w:rStyle w:val="Tabledesmatires7"/>
        </w:rPr>
        <w:t>Bazas...</w:t>
      </w:r>
      <w:r>
        <w:rPr>
          <w:rStyle w:val="Tabledesmatires7"/>
        </w:rPr>
        <w:tab/>
      </w:r>
      <w:r>
        <w:rPr>
          <w:rStyle w:val="Tabledesmatires7"/>
        </w:rPr>
        <w:tab/>
        <w:t>79</w:t>
      </w:r>
    </w:p>
    <w:p w:rsidR="00813E6E" w:rsidRDefault="00E325B0">
      <w:pPr>
        <w:pStyle w:val="Tabledesmatires0"/>
        <w:tabs>
          <w:tab w:val="left" w:leader="dot" w:pos="1700"/>
          <w:tab w:val="left" w:leader="dot" w:pos="3078"/>
          <w:tab w:val="left" w:leader="dot" w:pos="3759"/>
          <w:tab w:val="right" w:pos="4234"/>
        </w:tabs>
        <w:ind w:left="1820"/>
      </w:pPr>
      <w:r>
        <w:rPr>
          <w:rStyle w:val="Tabledesmatires7ptPetitesmajuscules1"/>
        </w:rPr>
        <w:t>Hérault</w:t>
      </w:r>
      <w:r>
        <w:rPr>
          <w:rStyle w:val="Tabledesmatires7"/>
        </w:rPr>
        <w:t>.</w:t>
      </w:r>
      <w:r>
        <w:rPr>
          <w:rStyle w:val="Tabledesmatires7"/>
        </w:rPr>
        <w:tab/>
        <w:t>Montpellier</w:t>
      </w:r>
      <w:r>
        <w:rPr>
          <w:rStyle w:val="Tabledesmatires7"/>
        </w:rPr>
        <w:tab/>
      </w:r>
      <w:r>
        <w:rPr>
          <w:rStyle w:val="Tabledesmatires7ptPetitesmajuscules1"/>
        </w:rPr>
        <w:tab/>
      </w:r>
      <w:r>
        <w:rPr>
          <w:rStyle w:val="Tabledesmatires7ptPetitesmajuscules1"/>
        </w:rPr>
        <w:tab/>
        <w:t>44</w:t>
      </w:r>
    </w:p>
    <w:p w:rsidR="00813E6E" w:rsidRDefault="00E325B0">
      <w:pPr>
        <w:pStyle w:val="Tabledesmatires0"/>
        <w:tabs>
          <w:tab w:val="left" w:leader="dot" w:pos="3346"/>
          <w:tab w:val="right" w:pos="4214"/>
        </w:tabs>
        <w:ind w:left="1820" w:firstLine="0"/>
      </w:pPr>
      <w:r>
        <w:rPr>
          <w:rStyle w:val="Tabledesmatires7"/>
        </w:rPr>
        <w:t>Béziers</w:t>
      </w:r>
      <w:r>
        <w:rPr>
          <w:rStyle w:val="Tabledesmatires7"/>
        </w:rPr>
        <w:tab/>
      </w:r>
      <w:r>
        <w:rPr>
          <w:rStyle w:val="TabledesmatiresEspacement1pt2"/>
        </w:rPr>
        <w:t xml:space="preserve"> .'...</w:t>
      </w:r>
      <w:r>
        <w:rPr>
          <w:rStyle w:val="TabledesmatiresEspacement1pt2"/>
        </w:rPr>
        <w:tab/>
        <w:t>70</w:t>
      </w:r>
    </w:p>
    <w:p w:rsidR="00813E6E" w:rsidRDefault="00E325B0">
      <w:pPr>
        <w:pStyle w:val="Tabledesmatires0"/>
        <w:tabs>
          <w:tab w:val="left" w:leader="dot" w:pos="3774"/>
          <w:tab w:val="right" w:pos="4214"/>
        </w:tabs>
        <w:ind w:left="1820" w:firstLine="0"/>
      </w:pPr>
      <w:r>
        <w:rPr>
          <w:rStyle w:val="Tabledesmatires7"/>
        </w:rPr>
        <w:t>Lodève</w:t>
      </w:r>
      <w:r>
        <w:rPr>
          <w:rStyle w:val="Tabledesmatires7"/>
        </w:rPr>
        <w:tab/>
      </w:r>
      <w:r>
        <w:rPr>
          <w:rStyle w:val="Tabledesmatires7"/>
        </w:rPr>
        <w:tab/>
        <w:t>175</w:t>
      </w:r>
    </w:p>
    <w:p w:rsidR="00813E6E" w:rsidRDefault="00E325B0">
      <w:pPr>
        <w:pStyle w:val="Tabledesmatires0"/>
        <w:tabs>
          <w:tab w:val="left" w:leader="dot" w:pos="3778"/>
          <w:tab w:val="right" w:pos="4214"/>
        </w:tabs>
        <w:ind w:left="1820" w:firstLine="0"/>
      </w:pPr>
      <w:r>
        <w:rPr>
          <w:rStyle w:val="Tabledesmatires7"/>
        </w:rPr>
        <w:t>Saint-Pons</w:t>
      </w:r>
      <w:r>
        <w:rPr>
          <w:rStyle w:val="Tabledesmatires7"/>
        </w:rPr>
        <w:tab/>
      </w:r>
      <w:r>
        <w:rPr>
          <w:rStyle w:val="Tabledesmatires7"/>
        </w:rPr>
        <w:tab/>
        <w:t>1035</w:t>
      </w:r>
    </w:p>
    <w:p w:rsidR="00813E6E" w:rsidRDefault="00E325B0">
      <w:pPr>
        <w:pStyle w:val="Tabledesmatires0"/>
        <w:tabs>
          <w:tab w:val="left" w:leader="dot" w:pos="3342"/>
          <w:tab w:val="left" w:leader="dot" w:pos="3428"/>
          <w:tab w:val="right" w:pos="4239"/>
        </w:tabs>
        <w:ind w:left="1820"/>
      </w:pPr>
      <w:r>
        <w:rPr>
          <w:rStyle w:val="Tabledesmatires7ptPetitesmajuscules1"/>
        </w:rPr>
        <w:t>Ille et-Vilaine</w:t>
      </w:r>
      <w:r>
        <w:rPr>
          <w:rStyle w:val="TabledesmatiresEspacement1pt2"/>
        </w:rPr>
        <w:t>.......</w:t>
      </w:r>
      <w:r>
        <w:rPr>
          <w:rStyle w:val="Tabledesmatires7"/>
        </w:rPr>
        <w:t xml:space="preserve"> Rennes</w:t>
      </w:r>
      <w:r>
        <w:rPr>
          <w:rStyle w:val="Tabledesmatires7"/>
        </w:rPr>
        <w:tab/>
      </w:r>
      <w:r>
        <w:rPr>
          <w:rStyle w:val="Tabledesmatires7"/>
        </w:rPr>
        <w:tab/>
      </w:r>
      <w:r>
        <w:rPr>
          <w:rStyle w:val="Tabledesmatires7"/>
        </w:rPr>
        <w:tab/>
        <w:t>54</w:t>
      </w:r>
    </w:p>
    <w:p w:rsidR="00813E6E" w:rsidRDefault="00E325B0">
      <w:pPr>
        <w:pStyle w:val="Tabledesmatires0"/>
        <w:tabs>
          <w:tab w:val="left" w:leader="dot" w:pos="3769"/>
          <w:tab w:val="right" w:pos="4214"/>
        </w:tabs>
        <w:ind w:left="1820" w:firstLine="0"/>
      </w:pPr>
      <w:r>
        <w:rPr>
          <w:rStyle w:val="Tabledesmatires7"/>
        </w:rPr>
        <w:t>Fougères</w:t>
      </w:r>
      <w:r>
        <w:rPr>
          <w:rStyle w:val="Tabledesmatires7"/>
        </w:rPr>
        <w:tab/>
      </w:r>
      <w:r>
        <w:rPr>
          <w:rStyle w:val="Tabledesmatires7"/>
        </w:rPr>
        <w:tab/>
        <w:t>137</w:t>
      </w:r>
    </w:p>
    <w:p w:rsidR="00813E6E" w:rsidRDefault="00E325B0">
      <w:pPr>
        <w:pStyle w:val="Tabledesmatires0"/>
        <w:tabs>
          <w:tab w:val="left" w:leader="dot" w:pos="3783"/>
          <w:tab w:val="right" w:pos="4214"/>
        </w:tabs>
        <w:ind w:left="1820" w:firstLine="0"/>
      </w:pPr>
      <w:r>
        <w:rPr>
          <w:rStyle w:val="Tabledesmatires7"/>
        </w:rPr>
        <w:t>Saint-Malo</w:t>
      </w:r>
      <w:r>
        <w:rPr>
          <w:rStyle w:val="Tabledesmatires7"/>
        </w:rPr>
        <w:tab/>
      </w:r>
      <w:r>
        <w:rPr>
          <w:rStyle w:val="Tabledesmatires7"/>
        </w:rPr>
        <w:tab/>
        <w:t>44</w:t>
      </w:r>
    </w:p>
    <w:p w:rsidR="00813E6E" w:rsidRDefault="00E325B0">
      <w:pPr>
        <w:pStyle w:val="Tabledesmatires0"/>
        <w:tabs>
          <w:tab w:val="left" w:leader="dot" w:pos="1695"/>
          <w:tab w:val="left" w:leader="dot" w:pos="3778"/>
          <w:tab w:val="right" w:pos="4249"/>
        </w:tabs>
        <w:ind w:left="1820"/>
      </w:pPr>
      <w:r>
        <w:rPr>
          <w:rStyle w:val="Tabledesmatires7ptPetitesmajuscules1"/>
        </w:rPr>
        <w:t>Indre</w:t>
      </w:r>
      <w:r>
        <w:rPr>
          <w:rStyle w:val="Tabledesmatires7"/>
        </w:rPr>
        <w:tab/>
        <w:t>Châteauroux</w:t>
      </w:r>
      <w:r>
        <w:rPr>
          <w:rStyle w:val="Tabledesmatires7"/>
        </w:rPr>
        <w:tab/>
      </w:r>
      <w:r>
        <w:rPr>
          <w:rStyle w:val="Tabledesmatires7"/>
        </w:rPr>
        <w:tab/>
        <w:t>158</w:t>
      </w:r>
    </w:p>
    <w:p w:rsidR="00813E6E" w:rsidRDefault="00E325B0">
      <w:pPr>
        <w:pStyle w:val="Tabledesmatires0"/>
        <w:tabs>
          <w:tab w:val="left" w:leader="dot" w:pos="3332"/>
          <w:tab w:val="left" w:leader="dot" w:pos="3692"/>
          <w:tab w:val="right" w:pos="4214"/>
        </w:tabs>
        <w:ind w:left="1820" w:firstLine="0"/>
      </w:pPr>
      <w:r>
        <w:rPr>
          <w:rStyle w:val="Tabledesmatires7"/>
        </w:rPr>
        <w:t>Leblanc</w:t>
      </w:r>
      <w:r>
        <w:rPr>
          <w:rStyle w:val="Tabledesmatires7"/>
        </w:rPr>
        <w:tab/>
      </w:r>
      <w:r>
        <w:rPr>
          <w:rStyle w:val="Tabledesmatires7"/>
        </w:rPr>
        <w:tab/>
        <w:t>.</w:t>
      </w:r>
      <w:r>
        <w:rPr>
          <w:rStyle w:val="Tabledesmatires7"/>
        </w:rPr>
        <w:tab/>
        <w:t>108</w:t>
      </w:r>
    </w:p>
    <w:p w:rsidR="00813E6E" w:rsidRDefault="00E325B0">
      <w:pPr>
        <w:pStyle w:val="Tabledesmatires0"/>
        <w:tabs>
          <w:tab w:val="left" w:leader="dot" w:pos="3783"/>
          <w:tab w:val="right" w:pos="4214"/>
        </w:tabs>
        <w:ind w:left="1820" w:firstLine="0"/>
      </w:pPr>
      <w:r>
        <w:rPr>
          <w:rStyle w:val="Tabledesmatires7"/>
        </w:rPr>
        <w:t>La Châtre....</w:t>
      </w:r>
      <w:r>
        <w:rPr>
          <w:rStyle w:val="Tabledesmatires7"/>
        </w:rPr>
        <w:tab/>
      </w:r>
      <w:r>
        <w:rPr>
          <w:rStyle w:val="Tabledesmatires7"/>
        </w:rPr>
        <w:tab/>
        <w:t>227</w:t>
      </w:r>
    </w:p>
    <w:p w:rsidR="00813E6E" w:rsidRDefault="00E325B0">
      <w:pPr>
        <w:pStyle w:val="Tabledesmatires41"/>
        <w:tabs>
          <w:tab w:val="left" w:leader="dot" w:pos="3428"/>
          <w:tab w:val="left" w:leader="dot" w:pos="3514"/>
          <w:tab w:val="right" w:pos="4244"/>
        </w:tabs>
        <w:ind w:left="1820"/>
      </w:pPr>
      <w:r>
        <w:t>Indre-et-Loire</w:t>
      </w:r>
      <w:r>
        <w:rPr>
          <w:rStyle w:val="Tabledesmatires48ptNonPetitesmajusculesEspacement1pt1"/>
        </w:rPr>
        <w:t>.......</w:t>
      </w:r>
      <w:r>
        <w:rPr>
          <w:rStyle w:val="Tabledesmatires48ptNonPetitesmajuscules2"/>
        </w:rPr>
        <w:t xml:space="preserve"> Tours...</w:t>
      </w:r>
      <w:r>
        <w:rPr>
          <w:rStyle w:val="Tabledesmatires48ptNonPetitesmajuscules2"/>
        </w:rPr>
        <w:tab/>
      </w:r>
      <w:r>
        <w:tab/>
      </w:r>
      <w:r>
        <w:tab/>
        <w:t>55</w:t>
      </w:r>
    </w:p>
    <w:p w:rsidR="00813E6E" w:rsidRDefault="00E325B0">
      <w:pPr>
        <w:pStyle w:val="Tabledesmatires0"/>
        <w:tabs>
          <w:tab w:val="left" w:leader="dot" w:pos="3006"/>
          <w:tab w:val="left" w:leader="dot" w:pos="3092"/>
          <w:tab w:val="left" w:leader="dot" w:pos="3769"/>
          <w:tab w:val="right" w:pos="4214"/>
        </w:tabs>
        <w:ind w:left="1820" w:firstLine="0"/>
      </w:pPr>
      <w:r>
        <w:rPr>
          <w:rStyle w:val="Tabledesmatires7"/>
        </w:rPr>
        <w:t>Chinon</w:t>
      </w:r>
      <w:r>
        <w:rPr>
          <w:rStyle w:val="Tabledesmatires7"/>
        </w:rPr>
        <w:tab/>
      </w:r>
      <w:r>
        <w:rPr>
          <w:rStyle w:val="Tabledesmatires7"/>
        </w:rPr>
        <w:tab/>
      </w:r>
      <w:r>
        <w:rPr>
          <w:rStyle w:val="Tabledesmatires7"/>
        </w:rPr>
        <w:tab/>
      </w:r>
      <w:r>
        <w:rPr>
          <w:rStyle w:val="Tabledesmatires7"/>
        </w:rPr>
        <w:tab/>
        <w:t>82</w:t>
      </w:r>
    </w:p>
    <w:p w:rsidR="00813E6E" w:rsidRDefault="00E325B0">
      <w:pPr>
        <w:pStyle w:val="Tabledesmatires0"/>
        <w:tabs>
          <w:tab w:val="left" w:leader="dot" w:pos="1710"/>
          <w:tab w:val="left" w:leader="dot" w:pos="3404"/>
          <w:tab w:val="left" w:leader="dot" w:pos="3490"/>
          <w:tab w:val="right" w:pos="4249"/>
        </w:tabs>
        <w:ind w:left="1820"/>
      </w:pPr>
      <w:r>
        <w:rPr>
          <w:rStyle w:val="Tabledesmatires7ptPetitesmajuscules1"/>
        </w:rPr>
        <w:t>Isère</w:t>
      </w:r>
      <w:r>
        <w:rPr>
          <w:rStyle w:val="Tabledesmatires7"/>
        </w:rPr>
        <w:tab/>
        <w:t>Grenoble</w:t>
      </w:r>
      <w:r>
        <w:rPr>
          <w:rStyle w:val="Tabledesmatires7"/>
        </w:rPr>
        <w:tab/>
      </w:r>
      <w:r>
        <w:rPr>
          <w:rStyle w:val="Tabledesmatires7"/>
        </w:rPr>
        <w:tab/>
      </w:r>
      <w:r>
        <w:rPr>
          <w:rStyle w:val="Tabledesmatires7"/>
        </w:rPr>
        <w:tab/>
        <w:t>213</w:t>
      </w:r>
    </w:p>
    <w:p w:rsidR="00813E6E" w:rsidRDefault="00E325B0">
      <w:pPr>
        <w:pStyle w:val="Tabledesmatires0"/>
        <w:tabs>
          <w:tab w:val="left" w:leader="dot" w:pos="3778"/>
          <w:tab w:val="right" w:pos="4214"/>
        </w:tabs>
        <w:ind w:left="1820" w:firstLine="0"/>
      </w:pPr>
      <w:r>
        <w:rPr>
          <w:rStyle w:val="Tabledesmatires7"/>
        </w:rPr>
        <w:t>Latour-du-Pin</w:t>
      </w:r>
      <w:r>
        <w:rPr>
          <w:rStyle w:val="Tabledesmatires7"/>
        </w:rPr>
        <w:tab/>
      </w:r>
      <w:r>
        <w:rPr>
          <w:rStyle w:val="Tabledesmatires7"/>
        </w:rPr>
        <w:tab/>
        <w:t>319</w:t>
      </w:r>
    </w:p>
    <w:p w:rsidR="00813E6E" w:rsidRDefault="00E325B0">
      <w:pPr>
        <w:pStyle w:val="Tabledesmatires0"/>
        <w:tabs>
          <w:tab w:val="right" w:pos="4214"/>
        </w:tabs>
        <w:ind w:left="1820" w:firstLine="0"/>
      </w:pPr>
      <w:r>
        <w:rPr>
          <w:rStyle w:val="Tabledesmatires7"/>
        </w:rPr>
        <w:t>Vienne (eaux du Rhône).</w:t>
      </w:r>
      <w:r>
        <w:rPr>
          <w:rStyle w:val="Tabledesmatires7"/>
        </w:rPr>
        <w:tab/>
        <w:t>150</w:t>
      </w:r>
    </w:p>
    <w:p w:rsidR="00813E6E" w:rsidRDefault="00E325B0">
      <w:pPr>
        <w:pStyle w:val="Tabledesmatires0"/>
        <w:tabs>
          <w:tab w:val="left" w:leader="dot" w:pos="1441"/>
          <w:tab w:val="left" w:leader="dot" w:pos="1527"/>
          <w:tab w:val="left" w:leader="dot" w:pos="3519"/>
          <w:tab w:val="left" w:leader="dot" w:pos="3610"/>
          <w:tab w:val="left" w:leader="dot" w:pos="3692"/>
          <w:tab w:val="right" w:pos="4263"/>
        </w:tabs>
        <w:ind w:left="1820"/>
      </w:pPr>
      <w:r>
        <w:rPr>
          <w:rStyle w:val="Tabledesmatires7ptPetitesmajuscules1"/>
        </w:rPr>
        <w:t>Jura</w:t>
      </w:r>
      <w:r>
        <w:rPr>
          <w:rStyle w:val="Tabledesmatires7"/>
        </w:rPr>
        <w:tab/>
      </w:r>
      <w:r>
        <w:rPr>
          <w:rStyle w:val="Tabledesmatires7"/>
        </w:rPr>
        <w:tab/>
        <w:t xml:space="preserve"> Lons-le-Saunier</w:t>
      </w:r>
      <w:r>
        <w:rPr>
          <w:rStyle w:val="Tabledesmatires7"/>
        </w:rPr>
        <w:tab/>
      </w:r>
      <w:r>
        <w:rPr>
          <w:rStyle w:val="Tabledesmatires7"/>
        </w:rPr>
        <w:tab/>
      </w:r>
      <w:r>
        <w:rPr>
          <w:rStyle w:val="Tabledesmatires7"/>
        </w:rPr>
        <w:tab/>
      </w:r>
      <w:r>
        <w:rPr>
          <w:rStyle w:val="Tabledesmatires7"/>
        </w:rPr>
        <w:tab/>
        <w:t>258</w:t>
      </w:r>
    </w:p>
    <w:p w:rsidR="00813E6E" w:rsidRDefault="00E325B0">
      <w:pPr>
        <w:pStyle w:val="Tabledesmatires0"/>
        <w:tabs>
          <w:tab w:val="left" w:leader="dot" w:pos="3774"/>
          <w:tab w:val="right" w:pos="4214"/>
        </w:tabs>
        <w:ind w:left="1820" w:firstLine="0"/>
      </w:pPr>
      <w:r>
        <w:rPr>
          <w:rStyle w:val="Tabledesmatires7"/>
        </w:rPr>
        <w:t>Poligny</w:t>
      </w:r>
      <w:r>
        <w:rPr>
          <w:rStyle w:val="Tabledesmatires7"/>
        </w:rPr>
        <w:tab/>
      </w:r>
      <w:r>
        <w:rPr>
          <w:rStyle w:val="Tabledesmatires7"/>
        </w:rPr>
        <w:tab/>
        <w:t>324</w:t>
      </w:r>
    </w:p>
    <w:p w:rsidR="00813E6E" w:rsidRDefault="00E325B0">
      <w:pPr>
        <w:pStyle w:val="Tabledesmatires0"/>
        <w:tabs>
          <w:tab w:val="left" w:leader="dot" w:pos="3778"/>
          <w:tab w:val="right" w:pos="4214"/>
        </w:tabs>
        <w:ind w:left="1820" w:firstLine="0"/>
      </w:pPr>
      <w:r>
        <w:rPr>
          <w:rStyle w:val="Tabledesmatires7"/>
        </w:rPr>
        <w:t>Saint-Claude</w:t>
      </w:r>
      <w:r>
        <w:rPr>
          <w:rStyle w:val="Tabledesmatires7"/>
        </w:rPr>
        <w:tab/>
      </w:r>
      <w:r>
        <w:rPr>
          <w:rStyle w:val="Tabledesmatires7"/>
        </w:rPr>
        <w:tab/>
        <w:t>437</w:t>
      </w:r>
    </w:p>
    <w:p w:rsidR="00813E6E" w:rsidRDefault="00E325B0">
      <w:pPr>
        <w:pStyle w:val="Tabledesmatires0"/>
        <w:tabs>
          <w:tab w:val="left" w:leader="dot" w:pos="1710"/>
          <w:tab w:val="left" w:leader="dot" w:pos="3519"/>
          <w:tab w:val="left" w:leader="dot" w:pos="3601"/>
          <w:tab w:val="left" w:leader="dot" w:pos="3687"/>
          <w:tab w:val="right" w:pos="4258"/>
        </w:tabs>
        <w:ind w:left="1820"/>
      </w:pPr>
      <w:r>
        <w:rPr>
          <w:rStyle w:val="Tabledesmatires7ptPetitesmajuscules1"/>
        </w:rPr>
        <w:t>Landes</w:t>
      </w:r>
      <w:r>
        <w:rPr>
          <w:rStyle w:val="Tabledesmatires7"/>
        </w:rPr>
        <w:tab/>
        <w:t>Mont-de-Marsan</w:t>
      </w:r>
      <w:r>
        <w:rPr>
          <w:rStyle w:val="Tabledesmatires7"/>
        </w:rPr>
        <w:tab/>
      </w:r>
      <w:r>
        <w:rPr>
          <w:rStyle w:val="Tabledesmatires7"/>
        </w:rPr>
        <w:tab/>
      </w:r>
      <w:r>
        <w:rPr>
          <w:rStyle w:val="Tabledesmatires7"/>
        </w:rPr>
        <w:tab/>
      </w:r>
      <w:r>
        <w:rPr>
          <w:rStyle w:val="Tabledesmatires7"/>
        </w:rPr>
        <w:tab/>
        <w:t>43</w:t>
      </w:r>
    </w:p>
    <w:p w:rsidR="00813E6E" w:rsidRDefault="00E325B0">
      <w:pPr>
        <w:pStyle w:val="Tabledesmatires0"/>
        <w:tabs>
          <w:tab w:val="left" w:leader="dot" w:pos="3769"/>
          <w:tab w:val="right" w:pos="4214"/>
        </w:tabs>
        <w:ind w:left="1820" w:firstLine="0"/>
      </w:pPr>
      <w:r>
        <w:rPr>
          <w:rStyle w:val="Tabledesmatires7"/>
        </w:rPr>
        <w:t>Saint-Sever</w:t>
      </w:r>
      <w:r>
        <w:rPr>
          <w:rStyle w:val="Tabledesmatires7"/>
        </w:rPr>
        <w:tab/>
      </w:r>
      <w:r>
        <w:rPr>
          <w:rStyle w:val="Tabledesmatires7"/>
        </w:rPr>
        <w:tab/>
        <w:t>100</w:t>
      </w:r>
    </w:p>
    <w:p w:rsidR="00813E6E" w:rsidRDefault="00E325B0">
      <w:pPr>
        <w:pStyle w:val="Tabledesmatires0"/>
        <w:tabs>
          <w:tab w:val="left" w:leader="dot" w:pos="3774"/>
          <w:tab w:val="right" w:pos="4214"/>
        </w:tabs>
        <w:ind w:left="1820" w:firstLine="0"/>
      </w:pPr>
      <w:r>
        <w:rPr>
          <w:rStyle w:val="Tabledesmatires7"/>
        </w:rPr>
        <w:t>Dax</w:t>
      </w:r>
      <w:r>
        <w:rPr>
          <w:rStyle w:val="Tabledesmatires7"/>
        </w:rPr>
        <w:tab/>
      </w:r>
      <w:r>
        <w:rPr>
          <w:rStyle w:val="Tabledesmatires7"/>
        </w:rPr>
        <w:tab/>
      </w:r>
      <w:r>
        <w:rPr>
          <w:rStyle w:val="Tabledesmatires7"/>
        </w:rPr>
        <w:t>40</w:t>
      </w:r>
    </w:p>
    <w:p w:rsidR="00813E6E" w:rsidRDefault="00E325B0">
      <w:pPr>
        <w:pStyle w:val="Tabledesmatires41"/>
        <w:tabs>
          <w:tab w:val="left" w:leader="dot" w:pos="1695"/>
          <w:tab w:val="left" w:leader="dot" w:pos="3514"/>
          <w:tab w:val="left" w:leader="dot" w:pos="3601"/>
          <w:tab w:val="left" w:leader="dot" w:pos="3769"/>
          <w:tab w:val="right" w:pos="4258"/>
        </w:tabs>
        <w:ind w:left="1820"/>
      </w:pPr>
      <w:r>
        <w:t>Loir-et-Cher</w:t>
      </w:r>
      <w:r>
        <w:rPr>
          <w:rStyle w:val="Tabledesmatires48ptNonPetitesmajuscules2"/>
        </w:rPr>
        <w:t>.</w:t>
      </w:r>
      <w:r>
        <w:rPr>
          <w:rStyle w:val="Tabledesmatires48ptNonPetitesmajuscules2"/>
        </w:rPr>
        <w:tab/>
        <w:t>Blois</w:t>
      </w:r>
      <w:r>
        <w:rPr>
          <w:rStyle w:val="Tabledesmatires48ptNonPetitesmajuscules2"/>
        </w:rPr>
        <w:tab/>
      </w:r>
      <w:r>
        <w:tab/>
      </w:r>
      <w:r>
        <w:tab/>
      </w:r>
      <w:r>
        <w:tab/>
        <w:t>102</w:t>
      </w:r>
    </w:p>
    <w:p w:rsidR="00813E6E" w:rsidRDefault="00E325B0">
      <w:pPr>
        <w:pStyle w:val="Tabledesmatires0"/>
        <w:tabs>
          <w:tab w:val="left" w:leader="dot" w:pos="3793"/>
          <w:tab w:val="right" w:pos="4214"/>
        </w:tabs>
        <w:ind w:left="1820" w:firstLine="0"/>
      </w:pPr>
      <w:r>
        <w:rPr>
          <w:rStyle w:val="Tabledesmatires7"/>
        </w:rPr>
        <w:t>VendOme</w:t>
      </w:r>
      <w:r>
        <w:rPr>
          <w:rStyle w:val="Tabledesmatires7"/>
        </w:rPr>
        <w:tab/>
      </w:r>
      <w:r>
        <w:rPr>
          <w:rStyle w:val="Tabledesmatires7"/>
        </w:rPr>
        <w:tab/>
        <w:t>85</w:t>
      </w:r>
    </w:p>
    <w:p w:rsidR="00813E6E" w:rsidRDefault="00E325B0">
      <w:pPr>
        <w:pStyle w:val="Tabledesmatires0"/>
        <w:tabs>
          <w:tab w:val="left" w:leader="dot" w:pos="1705"/>
          <w:tab w:val="left" w:leader="dot" w:pos="3774"/>
          <w:tab w:val="right" w:pos="4258"/>
        </w:tabs>
        <w:ind w:left="1820"/>
      </w:pPr>
      <w:r>
        <w:rPr>
          <w:rStyle w:val="Tabledesmatires7ptPetitesmajuscules1"/>
        </w:rPr>
        <w:t>Loire</w:t>
      </w:r>
      <w:r>
        <w:rPr>
          <w:rStyle w:val="TabledesmatiresEspacement1pt2"/>
        </w:rPr>
        <w:t>.....</w:t>
      </w:r>
      <w:r>
        <w:rPr>
          <w:rStyle w:val="Tabledesmatires7"/>
        </w:rPr>
        <w:tab/>
        <w:t>Montbrison</w:t>
      </w:r>
      <w:r>
        <w:rPr>
          <w:rStyle w:val="Tabledesmatires7"/>
        </w:rPr>
        <w:tab/>
      </w:r>
      <w:r>
        <w:rPr>
          <w:rStyle w:val="Tabledesmatires7"/>
        </w:rPr>
        <w:tab/>
        <w:t>394</w:t>
      </w:r>
    </w:p>
    <w:p w:rsidR="00813E6E" w:rsidRDefault="00E325B0">
      <w:pPr>
        <w:pStyle w:val="Tabledesmatires0"/>
        <w:tabs>
          <w:tab w:val="left" w:leader="dot" w:pos="3798"/>
          <w:tab w:val="right" w:pos="4214"/>
        </w:tabs>
        <w:ind w:left="1820" w:firstLine="0"/>
      </w:pPr>
      <w:r>
        <w:rPr>
          <w:rStyle w:val="Tabledesmatires7"/>
        </w:rPr>
        <w:t>Roanne</w:t>
      </w:r>
      <w:r>
        <w:rPr>
          <w:rStyle w:val="Tabledesmatires7"/>
        </w:rPr>
        <w:tab/>
      </w:r>
      <w:r>
        <w:rPr>
          <w:rStyle w:val="Tabledesmatires7"/>
        </w:rPr>
        <w:tab/>
        <w:t>286</w:t>
      </w:r>
    </w:p>
    <w:p w:rsidR="00813E6E" w:rsidRDefault="00E325B0">
      <w:pPr>
        <w:pStyle w:val="Tabledesmatires0"/>
        <w:tabs>
          <w:tab w:val="left" w:leader="dot" w:pos="3798"/>
          <w:tab w:val="right" w:pos="4214"/>
        </w:tabs>
        <w:ind w:left="1820" w:firstLine="0"/>
      </w:pPr>
      <w:r>
        <w:rPr>
          <w:rStyle w:val="Tabledesmatires7"/>
        </w:rPr>
        <w:t>Saint-Étienne</w:t>
      </w:r>
      <w:r>
        <w:rPr>
          <w:rStyle w:val="Tabledesmatires7"/>
        </w:rPr>
        <w:tab/>
      </w:r>
      <w:r>
        <w:rPr>
          <w:rStyle w:val="Tabledesmatires7"/>
        </w:rPr>
        <w:tab/>
        <w:t>540</w:t>
      </w:r>
    </w:p>
    <w:p w:rsidR="00813E6E" w:rsidRDefault="00E325B0">
      <w:pPr>
        <w:pStyle w:val="Tabledesmatires0"/>
        <w:tabs>
          <w:tab w:val="left" w:leader="dot" w:pos="1705"/>
          <w:tab w:val="left" w:leader="dot" w:pos="3774"/>
          <w:tab w:val="right" w:pos="4258"/>
        </w:tabs>
        <w:ind w:left="1820"/>
      </w:pPr>
      <w:r>
        <w:rPr>
          <w:rStyle w:val="Tabledesmatires7ptPetitesmajuscules1"/>
        </w:rPr>
        <w:t>Haute-Loire</w:t>
      </w:r>
      <w:r>
        <w:rPr>
          <w:rStyle w:val="Tabledesmatires7"/>
        </w:rPr>
        <w:tab/>
        <w:t>Le Puy</w:t>
      </w:r>
      <w:r>
        <w:rPr>
          <w:rStyle w:val="Tabledesmatires7"/>
        </w:rPr>
        <w:tab/>
      </w:r>
      <w:r>
        <w:rPr>
          <w:rStyle w:val="Tabledesmatires7"/>
        </w:rPr>
        <w:tab/>
        <w:t>686</w:t>
      </w:r>
    </w:p>
    <w:p w:rsidR="00813E6E" w:rsidRDefault="00E325B0">
      <w:pPr>
        <w:pStyle w:val="Tabledesmatires0"/>
        <w:tabs>
          <w:tab w:val="left" w:leader="dot" w:pos="3351"/>
          <w:tab w:val="left" w:leader="dot" w:pos="3438"/>
          <w:tab w:val="right" w:pos="4214"/>
        </w:tabs>
        <w:ind w:left="1820" w:firstLine="0"/>
      </w:pPr>
      <w:r>
        <w:rPr>
          <w:rStyle w:val="Tabledesmatires7"/>
        </w:rPr>
        <w:t>Yssengeaux</w:t>
      </w:r>
      <w:r>
        <w:rPr>
          <w:rStyle w:val="Tabledesmatires7"/>
        </w:rPr>
        <w:tab/>
      </w:r>
      <w:r>
        <w:rPr>
          <w:rStyle w:val="Tabledesmatires7"/>
        </w:rPr>
        <w:tab/>
      </w:r>
      <w:r>
        <w:rPr>
          <w:rStyle w:val="Tabledesmatires7"/>
        </w:rPr>
        <w:tab/>
        <w:t>447</w:t>
      </w:r>
    </w:p>
    <w:p w:rsidR="00813E6E" w:rsidRDefault="00E325B0">
      <w:pPr>
        <w:pStyle w:val="Tabledesmatires0"/>
        <w:tabs>
          <w:tab w:val="left" w:leader="dot" w:pos="3798"/>
          <w:tab w:val="right" w:pos="4214"/>
        </w:tabs>
        <w:ind w:left="1820" w:firstLine="0"/>
      </w:pPr>
      <w:r>
        <w:rPr>
          <w:rStyle w:val="Tabledesmatires7"/>
        </w:rPr>
        <w:t>Brioude</w:t>
      </w:r>
      <w:r>
        <w:rPr>
          <w:rStyle w:val="Tabledesmatires7"/>
        </w:rPr>
        <w:tab/>
      </w:r>
      <w:r>
        <w:rPr>
          <w:rStyle w:val="Tabledesmatires7"/>
        </w:rPr>
        <w:tab/>
        <w:t>860</w:t>
      </w:r>
    </w:p>
    <w:p w:rsidR="00813E6E" w:rsidRDefault="00E325B0">
      <w:pPr>
        <w:pStyle w:val="Tabledesmatires41"/>
        <w:tabs>
          <w:tab w:val="left" w:leader="dot" w:pos="1714"/>
          <w:tab w:val="left" w:leader="dot" w:pos="2977"/>
          <w:tab w:val="left" w:leader="dot" w:pos="3058"/>
          <w:tab w:val="left" w:leader="dot" w:pos="3774"/>
          <w:tab w:val="right" w:pos="4258"/>
        </w:tabs>
        <w:ind w:left="1820"/>
      </w:pPr>
      <w:r>
        <w:t>Loire-Inférieure</w:t>
      </w:r>
      <w:r>
        <w:rPr>
          <w:rStyle w:val="Tabledesmatires48ptNonPetitesmajuscules2"/>
        </w:rPr>
        <w:tab/>
        <w:t>Nantes</w:t>
      </w:r>
      <w:r>
        <w:rPr>
          <w:rStyle w:val="Tabledesmatires48ptNonPetitesmajuscules2"/>
        </w:rPr>
        <w:tab/>
      </w:r>
      <w:r>
        <w:tab/>
      </w:r>
      <w:r>
        <w:tab/>
      </w:r>
      <w:r>
        <w:tab/>
        <w:t>12</w:t>
      </w:r>
    </w:p>
    <w:p w:rsidR="00813E6E" w:rsidRDefault="00E325B0">
      <w:pPr>
        <w:pStyle w:val="Tabledesmatires0"/>
        <w:tabs>
          <w:tab w:val="left" w:leader="dot" w:pos="2987"/>
          <w:tab w:val="left" w:leader="dot" w:pos="3074"/>
          <w:tab w:val="left" w:leader="dot" w:pos="3750"/>
          <w:tab w:val="right" w:pos="4205"/>
        </w:tabs>
        <w:ind w:left="1360" w:firstLine="0"/>
      </w:pPr>
      <w:r>
        <w:rPr>
          <w:rStyle w:val="Tabledesmatires7"/>
        </w:rPr>
        <w:t>• Savenay</w:t>
      </w:r>
      <w:r>
        <w:rPr>
          <w:rStyle w:val="Tabledesmatires7"/>
        </w:rPr>
        <w:tab/>
      </w:r>
      <w:r>
        <w:rPr>
          <w:rStyle w:val="Tabledesmatires7"/>
        </w:rPr>
        <w:tab/>
      </w:r>
      <w:r>
        <w:rPr>
          <w:rStyle w:val="Tabledesmatires7"/>
        </w:rPr>
        <w:tab/>
      </w:r>
      <w:r>
        <w:rPr>
          <w:rStyle w:val="Tabledesmatires7"/>
        </w:rPr>
        <w:tab/>
        <w:t>53</w:t>
      </w:r>
    </w:p>
    <w:p w:rsidR="00813E6E" w:rsidRDefault="00E325B0">
      <w:pPr>
        <w:pStyle w:val="Tabledesmatires0"/>
        <w:tabs>
          <w:tab w:val="left" w:leader="dot" w:pos="3783"/>
          <w:tab w:val="right" w:pos="4214"/>
        </w:tabs>
        <w:ind w:left="1820" w:firstLine="0"/>
        <w:sectPr w:rsidR="00813E6E" w:rsidSect="00D436A8">
          <w:headerReference w:type="even" r:id="rId146"/>
          <w:headerReference w:type="default" r:id="rId147"/>
          <w:footerReference w:type="default" r:id="rId148"/>
          <w:headerReference w:type="first" r:id="rId149"/>
          <w:pgSz w:w="11905" w:h="16837" w:code="9"/>
          <w:pgMar w:top="720" w:right="720" w:bottom="720" w:left="720" w:header="0" w:footer="3" w:gutter="0"/>
          <w:cols w:space="720"/>
          <w:noEndnote/>
          <w:titlePg/>
          <w:docGrid w:linePitch="360"/>
        </w:sectPr>
      </w:pPr>
      <w:r>
        <w:rPr>
          <w:rStyle w:val="Tabledesmatires7"/>
        </w:rPr>
        <w:t>Châteaubriant</w:t>
      </w:r>
      <w:r>
        <w:rPr>
          <w:rStyle w:val="Tabledesmatires7"/>
        </w:rPr>
        <w:tab/>
      </w:r>
      <w:r>
        <w:rPr>
          <w:rStyle w:val="Tabledesmatires7"/>
        </w:rPr>
        <w:tab/>
        <w:t>62</w:t>
      </w:r>
      <w:r>
        <w:br w:type="page"/>
      </w:r>
    </w:p>
    <w:p w:rsidR="00813E6E" w:rsidRDefault="00E325B0">
      <w:pPr>
        <w:pStyle w:val="Corpsdutexte641"/>
        <w:ind w:left="3860"/>
      </w:pPr>
      <w:r>
        <w:t>mitre«.</w:t>
      </w:r>
    </w:p>
    <w:p w:rsidR="00813E6E" w:rsidRDefault="00E325B0">
      <w:pPr>
        <w:pStyle w:val="Tabledesmatires41"/>
        <w:tabs>
          <w:tab w:val="left" w:leader="dot" w:pos="1710"/>
          <w:tab w:val="left" w:leader="dot" w:pos="3778"/>
          <w:tab w:val="right" w:pos="4278"/>
        </w:tabs>
        <w:ind w:left="1820"/>
      </w:pPr>
      <w:r>
        <w:t>Loiret</w:t>
      </w:r>
      <w:r>
        <w:rPr>
          <w:rStyle w:val="Tabledesmatires48ptNonPetitesmajuscules3"/>
        </w:rPr>
        <w:tab/>
        <w:t>Orléans</w:t>
      </w:r>
      <w:r>
        <w:rPr>
          <w:rStyle w:val="Tabledesmatires48ptNonPetitesmajuscules3"/>
        </w:rPr>
        <w:tab/>
      </w:r>
      <w:r>
        <w:tab/>
        <w:t>116</w:t>
      </w:r>
    </w:p>
    <w:p w:rsidR="00813E6E" w:rsidRDefault="00E325B0">
      <w:pPr>
        <w:pStyle w:val="Tabledesmatires0"/>
        <w:tabs>
          <w:tab w:val="left" w:leader="dot" w:pos="3783"/>
          <w:tab w:val="right" w:pos="4219"/>
        </w:tabs>
        <w:ind w:left="1820" w:firstLine="0"/>
      </w:pPr>
      <w:r>
        <w:rPr>
          <w:rStyle w:val="Tabledesmatires8"/>
        </w:rPr>
        <w:t>Pithiviers</w:t>
      </w:r>
      <w:r>
        <w:rPr>
          <w:rStyle w:val="Tabledesmatires8"/>
        </w:rPr>
        <w:tab/>
      </w:r>
      <w:r>
        <w:rPr>
          <w:rStyle w:val="Tabledesmatires8"/>
        </w:rPr>
        <w:tab/>
        <w:t>120</w:t>
      </w:r>
    </w:p>
    <w:p w:rsidR="00813E6E" w:rsidRDefault="00E325B0">
      <w:pPr>
        <w:pStyle w:val="Tabledesmatires0"/>
        <w:tabs>
          <w:tab w:val="right" w:leader="dot" w:pos="4219"/>
        </w:tabs>
        <w:ind w:left="1820" w:firstLine="0"/>
      </w:pPr>
      <w:r>
        <w:rPr>
          <w:rStyle w:val="Tabledesmatires8"/>
        </w:rPr>
        <w:t>Gien</w:t>
      </w:r>
      <w:r>
        <w:rPr>
          <w:rStyle w:val="Tabledesmatires8"/>
        </w:rPr>
        <w:tab/>
        <w:t>152</w:t>
      </w:r>
    </w:p>
    <w:p w:rsidR="00813E6E" w:rsidRDefault="00E325B0">
      <w:pPr>
        <w:pStyle w:val="Tabledesmatires0"/>
        <w:tabs>
          <w:tab w:val="left" w:leader="dot" w:pos="1710"/>
          <w:tab w:val="left" w:leader="dot" w:pos="3774"/>
          <w:tab w:val="right" w:pos="4278"/>
        </w:tabs>
        <w:ind w:left="1820"/>
      </w:pPr>
      <w:r>
        <w:rPr>
          <w:rStyle w:val="Tabledesmatires7ptPetitesmajuscules2"/>
        </w:rPr>
        <w:t>Lot</w:t>
      </w:r>
      <w:r>
        <w:rPr>
          <w:rStyle w:val="Tabledesmatires8"/>
        </w:rPr>
        <w:tab/>
        <w:t>Cahors</w:t>
      </w:r>
      <w:r>
        <w:rPr>
          <w:rStyle w:val="Tabledesmatires8"/>
        </w:rPr>
        <w:tab/>
      </w:r>
      <w:r>
        <w:rPr>
          <w:rStyle w:val="Tabledesmatires7ptPetitesmajuscules2"/>
        </w:rPr>
        <w:tab/>
        <w:t>125</w:t>
      </w:r>
    </w:p>
    <w:p w:rsidR="00813E6E" w:rsidRDefault="00E325B0">
      <w:pPr>
        <w:pStyle w:val="Tabledesmatires0"/>
        <w:tabs>
          <w:tab w:val="left" w:leader="dot" w:pos="3793"/>
          <w:tab w:val="right" w:pos="4219"/>
        </w:tabs>
        <w:ind w:left="1820" w:firstLine="0"/>
      </w:pPr>
      <w:r>
        <w:rPr>
          <w:rStyle w:val="Tabledesmatires8"/>
        </w:rPr>
        <w:t>Figeac</w:t>
      </w:r>
      <w:r>
        <w:rPr>
          <w:rStyle w:val="Tabledesmatires8"/>
        </w:rPr>
        <w:tab/>
      </w:r>
      <w:r>
        <w:rPr>
          <w:rStyle w:val="Tabledesmatires8"/>
        </w:rPr>
        <w:tab/>
        <w:t>225</w:t>
      </w:r>
    </w:p>
    <w:p w:rsidR="00813E6E" w:rsidRDefault="00E325B0">
      <w:pPr>
        <w:pStyle w:val="Tabledesmatires0"/>
        <w:tabs>
          <w:tab w:val="left" w:leader="dot" w:pos="3788"/>
          <w:tab w:val="right" w:pos="4219"/>
        </w:tabs>
        <w:ind w:left="1820" w:firstLine="0"/>
      </w:pPr>
      <w:r>
        <w:rPr>
          <w:rStyle w:val="Tabledesmatires8"/>
        </w:rPr>
        <w:t>Gourdon</w:t>
      </w:r>
      <w:r>
        <w:rPr>
          <w:rStyle w:val="Tabledesmatires8"/>
        </w:rPr>
        <w:tab/>
      </w:r>
      <w:r>
        <w:rPr>
          <w:rStyle w:val="Tabledesmatires8"/>
        </w:rPr>
        <w:tab/>
        <w:t>258</w:t>
      </w:r>
    </w:p>
    <w:p w:rsidR="00813E6E" w:rsidRDefault="00E325B0">
      <w:pPr>
        <w:pStyle w:val="Tabledesmatires41"/>
        <w:tabs>
          <w:tab w:val="left" w:leader="dot" w:pos="1700"/>
          <w:tab w:val="left" w:leader="dot" w:pos="3759"/>
          <w:tab w:val="right" w:pos="4268"/>
        </w:tabs>
        <w:ind w:left="1820"/>
      </w:pPr>
      <w:r>
        <w:t>Lot-et-Garonne</w:t>
      </w:r>
      <w:r>
        <w:rPr>
          <w:rStyle w:val="Tabledesmatires48ptNonPetitesmajuscules3"/>
        </w:rPr>
        <w:tab/>
        <w:t>Agen</w:t>
      </w:r>
      <w:r>
        <w:rPr>
          <w:rStyle w:val="Tabledesmatires48ptNonPetitesmajuscules3"/>
        </w:rPr>
        <w:tab/>
      </w:r>
      <w:r>
        <w:rPr>
          <w:rStyle w:val="Tabledesmatires48ptNonPetitesmajuscules3"/>
        </w:rPr>
        <w:tab/>
        <w:t>43</w:t>
      </w:r>
    </w:p>
    <w:p w:rsidR="00813E6E" w:rsidRDefault="00E325B0">
      <w:pPr>
        <w:pStyle w:val="Tabledesmatires0"/>
        <w:tabs>
          <w:tab w:val="left" w:leader="dot" w:pos="3769"/>
          <w:tab w:val="right" w:pos="4219"/>
        </w:tabs>
        <w:ind w:left="1820" w:firstLine="0"/>
      </w:pPr>
      <w:r>
        <w:rPr>
          <w:rStyle w:val="Tabledesmatires8"/>
        </w:rPr>
        <w:t>Marmande</w:t>
      </w:r>
      <w:r>
        <w:rPr>
          <w:rStyle w:val="Tabledesmatires8"/>
        </w:rPr>
        <w:tab/>
      </w:r>
      <w:r>
        <w:rPr>
          <w:rStyle w:val="Tabledesmatires8"/>
        </w:rPr>
        <w:tab/>
        <w:t>24</w:t>
      </w:r>
    </w:p>
    <w:p w:rsidR="00813E6E" w:rsidRDefault="00E325B0">
      <w:pPr>
        <w:pStyle w:val="Tabledesmatires0"/>
        <w:tabs>
          <w:tab w:val="left" w:leader="dot" w:pos="3783"/>
          <w:tab w:val="right" w:pos="4219"/>
        </w:tabs>
        <w:ind w:left="1820" w:firstLine="0"/>
      </w:pPr>
      <w:r>
        <w:rPr>
          <w:rStyle w:val="Tabledesmatires8"/>
        </w:rPr>
        <w:t>Nérac</w:t>
      </w:r>
      <w:r>
        <w:rPr>
          <w:rStyle w:val="Tabledesmatires8"/>
        </w:rPr>
        <w:tab/>
      </w:r>
      <w:r>
        <w:rPr>
          <w:rStyle w:val="Tabledesmatires8"/>
        </w:rPr>
        <w:tab/>
        <w:t>59</w:t>
      </w:r>
    </w:p>
    <w:p w:rsidR="00813E6E" w:rsidRDefault="00E325B0">
      <w:pPr>
        <w:pStyle w:val="Tabledesmatires0"/>
        <w:tabs>
          <w:tab w:val="left" w:leader="dot" w:pos="1537"/>
          <w:tab w:val="left" w:leader="dot" w:pos="1623"/>
          <w:tab w:val="left" w:leader="dot" w:pos="3788"/>
          <w:tab w:val="right" w:pos="4278"/>
        </w:tabs>
        <w:ind w:left="1820"/>
      </w:pPr>
      <w:r>
        <w:rPr>
          <w:rStyle w:val="Tabledesmatires7ptPetitesmajuscules2"/>
        </w:rPr>
        <w:t>Lozère</w:t>
      </w:r>
      <w:r>
        <w:rPr>
          <w:rStyle w:val="TabledesmatiresEspacement1pt3"/>
        </w:rPr>
        <w:t>...</w:t>
      </w:r>
      <w:r>
        <w:rPr>
          <w:rStyle w:val="Tabledesmatires8"/>
        </w:rPr>
        <w:tab/>
      </w:r>
      <w:r>
        <w:rPr>
          <w:rStyle w:val="Tabledesmatires8"/>
        </w:rPr>
        <w:tab/>
        <w:t xml:space="preserve"> Mende</w:t>
      </w:r>
      <w:r>
        <w:rPr>
          <w:rStyle w:val="Tabledesmatires8"/>
        </w:rPr>
        <w:tab/>
      </w:r>
      <w:r>
        <w:rPr>
          <w:rStyle w:val="Tabledesmatires7ptPetitesmajuscules2"/>
        </w:rPr>
        <w:tab/>
        <w:t>739</w:t>
      </w:r>
    </w:p>
    <w:p w:rsidR="00813E6E" w:rsidRDefault="00E325B0">
      <w:pPr>
        <w:pStyle w:val="Tabledesmatires0"/>
        <w:ind w:left="1820" w:firstLine="0"/>
      </w:pPr>
      <w:r>
        <w:rPr>
          <w:rStyle w:val="Tabledesmatires8"/>
        </w:rPr>
        <w:t>Marvejols (au bas de la</w:t>
      </w:r>
    </w:p>
    <w:p w:rsidR="00813E6E" w:rsidRDefault="00E325B0">
      <w:pPr>
        <w:pStyle w:val="Tabledesmatires0"/>
        <w:tabs>
          <w:tab w:val="left" w:leader="dot" w:pos="3639"/>
          <w:tab w:val="right" w:pos="4219"/>
        </w:tabs>
        <w:ind w:left="1820" w:firstLine="0"/>
      </w:pPr>
      <w:r>
        <w:rPr>
          <w:rStyle w:val="Tabledesmatires8"/>
        </w:rPr>
        <w:t>ville)</w:t>
      </w:r>
      <w:r>
        <w:rPr>
          <w:rStyle w:val="Tabledesmatires8"/>
        </w:rPr>
        <w:tab/>
      </w:r>
      <w:r>
        <w:rPr>
          <w:rStyle w:val="Tabledesmatires8"/>
        </w:rPr>
        <w:tab/>
        <w:t>640</w:t>
      </w:r>
    </w:p>
    <w:p w:rsidR="00813E6E" w:rsidRDefault="00E325B0">
      <w:pPr>
        <w:pStyle w:val="Tabledesmatires41"/>
        <w:tabs>
          <w:tab w:val="left" w:leader="dot" w:pos="2492"/>
          <w:tab w:val="left" w:leader="dot" w:pos="2574"/>
          <w:tab w:val="left" w:leader="dot" w:pos="2660"/>
          <w:tab w:val="left" w:leader="dot" w:pos="2746"/>
          <w:tab w:val="left" w:leader="dot" w:pos="3778"/>
          <w:tab w:val="right" w:pos="4278"/>
        </w:tabs>
        <w:ind w:left="1820"/>
      </w:pPr>
      <w:r>
        <w:t>Maine-et-Loire</w:t>
      </w:r>
      <w:r>
        <w:rPr>
          <w:rStyle w:val="Tabledesmatires48ptNonPetitesmajusculesEspacement1pt2"/>
        </w:rPr>
        <w:t xml:space="preserve"> ......</w:t>
      </w:r>
      <w:r>
        <w:rPr>
          <w:rStyle w:val="Tabledesmatires48ptNonPetitesmajuscules3"/>
        </w:rPr>
        <w:t xml:space="preserve"> Angers.</w:t>
      </w:r>
      <w:r>
        <w:rPr>
          <w:rStyle w:val="Tabledesmatires48ptNonPetitesmajuscules3"/>
        </w:rPr>
        <w:tab/>
      </w:r>
      <w:r>
        <w:tab/>
      </w:r>
      <w:r>
        <w:tab/>
      </w:r>
      <w:r>
        <w:tab/>
      </w:r>
      <w:r>
        <w:tab/>
      </w:r>
      <w:r>
        <w:tab/>
        <w:t>47</w:t>
      </w:r>
    </w:p>
    <w:p w:rsidR="00813E6E" w:rsidRDefault="00E325B0">
      <w:pPr>
        <w:pStyle w:val="Tabledesmatires0"/>
        <w:tabs>
          <w:tab w:val="left" w:leader="dot" w:pos="3793"/>
          <w:tab w:val="right" w:pos="4219"/>
        </w:tabs>
        <w:ind w:left="1820" w:firstLine="0"/>
      </w:pPr>
      <w:r>
        <w:rPr>
          <w:rStyle w:val="Tabledesmatires8"/>
        </w:rPr>
        <w:t>Saumur</w:t>
      </w:r>
      <w:r>
        <w:rPr>
          <w:rStyle w:val="Tabledesmatires8"/>
        </w:rPr>
        <w:tab/>
      </w:r>
      <w:r>
        <w:rPr>
          <w:rStyle w:val="Tabledesmatires8"/>
        </w:rPr>
        <w:tab/>
        <w:t>77</w:t>
      </w:r>
    </w:p>
    <w:p w:rsidR="00813E6E" w:rsidRDefault="00E325B0">
      <w:pPr>
        <w:pStyle w:val="Tabledesmatires0"/>
        <w:tabs>
          <w:tab w:val="left" w:leader="dot" w:pos="3793"/>
          <w:tab w:val="right" w:pos="4219"/>
        </w:tabs>
        <w:ind w:left="1820" w:firstLine="0"/>
      </w:pPr>
      <w:r>
        <w:rPr>
          <w:rStyle w:val="Tabledesmatires8"/>
        </w:rPr>
        <w:t>Beaupréau</w:t>
      </w:r>
      <w:r>
        <w:rPr>
          <w:rStyle w:val="Tabledesmatires8"/>
        </w:rPr>
        <w:tab/>
      </w:r>
      <w:r>
        <w:rPr>
          <w:rStyle w:val="Tabledesmatires8"/>
        </w:rPr>
        <w:tab/>
        <w:t>85</w:t>
      </w:r>
    </w:p>
    <w:p w:rsidR="00813E6E" w:rsidRDefault="00E325B0">
      <w:pPr>
        <w:pStyle w:val="Tabledesmatires0"/>
        <w:tabs>
          <w:tab w:val="left" w:leader="dot" w:pos="1614"/>
          <w:tab w:val="left" w:leader="dot" w:pos="1700"/>
          <w:tab w:val="left" w:leader="dot" w:pos="3774"/>
          <w:tab w:val="right" w:pos="4282"/>
        </w:tabs>
        <w:ind w:left="1820"/>
      </w:pPr>
      <w:r>
        <w:rPr>
          <w:rStyle w:val="Tabledesmatires7ptPetitesmajuscules2"/>
        </w:rPr>
        <w:t>Manche</w:t>
      </w:r>
      <w:r>
        <w:rPr>
          <w:rStyle w:val="Tabledesmatires8"/>
        </w:rPr>
        <w:tab/>
      </w:r>
      <w:r>
        <w:rPr>
          <w:rStyle w:val="Tabledesmatires8"/>
        </w:rPr>
        <w:tab/>
        <w:t xml:space="preserve"> Saint-LÔ</w:t>
      </w:r>
      <w:r>
        <w:rPr>
          <w:rStyle w:val="Tabledesmatires8"/>
        </w:rPr>
        <w:tab/>
      </w:r>
      <w:r>
        <w:rPr>
          <w:rStyle w:val="Tabledesmatires7ptPetitesmajuscules2"/>
        </w:rPr>
        <w:tab/>
        <w:t>33</w:t>
      </w:r>
    </w:p>
    <w:p w:rsidR="00813E6E" w:rsidRDefault="00E325B0">
      <w:pPr>
        <w:pStyle w:val="Tabledesmatires0"/>
        <w:tabs>
          <w:tab w:val="left" w:leader="dot" w:pos="3442"/>
          <w:tab w:val="left" w:leader="dot" w:pos="3529"/>
          <w:tab w:val="right" w:pos="4219"/>
        </w:tabs>
        <w:ind w:left="1820" w:firstLine="0"/>
      </w:pPr>
      <w:r>
        <w:rPr>
          <w:rStyle w:val="Tabledesmatires8"/>
        </w:rPr>
        <w:t>Cherbourg</w:t>
      </w:r>
      <w:r>
        <w:rPr>
          <w:rStyle w:val="Tabledesmatires8"/>
        </w:rPr>
        <w:tab/>
      </w:r>
      <w:r>
        <w:rPr>
          <w:rStyle w:val="Tabledesmatires8"/>
        </w:rPr>
        <w:tab/>
      </w:r>
      <w:r>
        <w:rPr>
          <w:rStyle w:val="Tabledesmatires8"/>
        </w:rPr>
        <w:tab/>
        <w:t>5</w:t>
      </w:r>
    </w:p>
    <w:p w:rsidR="00813E6E" w:rsidRDefault="00E325B0">
      <w:pPr>
        <w:pStyle w:val="Tabledesmatires0"/>
        <w:tabs>
          <w:tab w:val="left" w:leader="dot" w:pos="3793"/>
          <w:tab w:val="right" w:pos="4219"/>
        </w:tabs>
        <w:ind w:left="1820" w:firstLine="0"/>
      </w:pPr>
      <w:r>
        <w:rPr>
          <w:rStyle w:val="Tabledesmatires8"/>
        </w:rPr>
        <w:t>Mortain...</w:t>
      </w:r>
      <w:r>
        <w:rPr>
          <w:rStyle w:val="Tabledesmatires8"/>
        </w:rPr>
        <w:tab/>
      </w:r>
      <w:r>
        <w:rPr>
          <w:rStyle w:val="Tabledesmatires8"/>
        </w:rPr>
        <w:tab/>
        <w:t>215</w:t>
      </w:r>
    </w:p>
    <w:p w:rsidR="00813E6E" w:rsidRDefault="00E325B0">
      <w:pPr>
        <w:pStyle w:val="Tabledesmatires0"/>
        <w:tabs>
          <w:tab w:val="left" w:leader="dot" w:pos="1710"/>
          <w:tab w:val="left" w:leader="dot" w:pos="3783"/>
          <w:tab w:val="right" w:pos="4287"/>
        </w:tabs>
        <w:ind w:left="1820"/>
      </w:pPr>
      <w:r>
        <w:rPr>
          <w:rStyle w:val="Tabledesmatires7ptPetitesmajuscules2"/>
        </w:rPr>
        <w:t>Marne</w:t>
      </w:r>
      <w:r>
        <w:rPr>
          <w:rStyle w:val="Tabledesmatires8"/>
        </w:rPr>
        <w:tab/>
        <w:t xml:space="preserve"> Châlons-sur-Marne</w:t>
      </w:r>
      <w:r>
        <w:rPr>
          <w:rStyle w:val="Tabledesmatires8"/>
        </w:rPr>
        <w:tab/>
      </w:r>
      <w:r>
        <w:rPr>
          <w:rStyle w:val="Tabledesmatires8"/>
        </w:rPr>
        <w:tab/>
        <w:t>82</w:t>
      </w:r>
    </w:p>
    <w:p w:rsidR="00813E6E" w:rsidRDefault="00E325B0">
      <w:pPr>
        <w:pStyle w:val="Tabledesmatires0"/>
        <w:tabs>
          <w:tab w:val="left" w:leader="dot" w:pos="3783"/>
          <w:tab w:val="right" w:pos="4219"/>
        </w:tabs>
        <w:ind w:left="1820" w:firstLine="0"/>
      </w:pPr>
      <w:r>
        <w:rPr>
          <w:rStyle w:val="Tabledesmatires8"/>
        </w:rPr>
        <w:t>Reims</w:t>
      </w:r>
      <w:r>
        <w:rPr>
          <w:rStyle w:val="Tabledesmatires8"/>
        </w:rPr>
        <w:tab/>
      </w:r>
      <w:r>
        <w:rPr>
          <w:rStyle w:val="Tabledesmatires8"/>
        </w:rPr>
        <w:tab/>
        <w:t>86</w:t>
      </w:r>
    </w:p>
    <w:p w:rsidR="00813E6E" w:rsidRDefault="00E325B0">
      <w:pPr>
        <w:pStyle w:val="Tabledesmatires0"/>
        <w:tabs>
          <w:tab w:val="left" w:leader="dot" w:pos="3812"/>
          <w:tab w:val="right" w:pos="4219"/>
        </w:tabs>
        <w:ind w:left="1820" w:firstLine="0"/>
      </w:pPr>
      <w:r>
        <w:rPr>
          <w:rStyle w:val="Tabledesmatires8"/>
        </w:rPr>
        <w:t>Sainte-Menehould</w:t>
      </w:r>
      <w:r>
        <w:rPr>
          <w:rStyle w:val="Tabledesmatires8"/>
        </w:rPr>
        <w:tab/>
      </w:r>
      <w:r>
        <w:rPr>
          <w:rStyle w:val="Tabledesmatires8"/>
        </w:rPr>
        <w:tab/>
        <w:t>138</w:t>
      </w:r>
    </w:p>
    <w:p w:rsidR="00813E6E" w:rsidRDefault="00E325B0">
      <w:pPr>
        <w:pStyle w:val="Tabledesmatires0"/>
        <w:tabs>
          <w:tab w:val="left" w:leader="dot" w:pos="1700"/>
          <w:tab w:val="left" w:leader="dot" w:pos="3774"/>
          <w:tab w:val="right" w:pos="4278"/>
        </w:tabs>
        <w:ind w:left="1820"/>
      </w:pPr>
      <w:r>
        <w:rPr>
          <w:rStyle w:val="Tabledesmatires7ptPetitesmajuscules2"/>
        </w:rPr>
        <w:t>Haute-Marne</w:t>
      </w:r>
      <w:r>
        <w:rPr>
          <w:rStyle w:val="Tabledesmatires8"/>
        </w:rPr>
        <w:tab/>
        <w:t>Chaumont</w:t>
      </w:r>
      <w:r>
        <w:rPr>
          <w:rStyle w:val="Tabledesmatires8"/>
        </w:rPr>
        <w:tab/>
      </w:r>
      <w:r>
        <w:rPr>
          <w:rStyle w:val="Tabledesmatires8"/>
        </w:rPr>
        <w:tab/>
        <w:t>324</w:t>
      </w:r>
    </w:p>
    <w:p w:rsidR="00813E6E" w:rsidRDefault="00E325B0">
      <w:pPr>
        <w:pStyle w:val="Tabledesmatires0"/>
        <w:tabs>
          <w:tab w:val="left" w:leader="dot" w:pos="3769"/>
          <w:tab w:val="right" w:pos="4219"/>
        </w:tabs>
        <w:ind w:left="1820" w:firstLine="0"/>
      </w:pPr>
      <w:r>
        <w:rPr>
          <w:rStyle w:val="Tabledesmatires8"/>
        </w:rPr>
        <w:t>Langres</w:t>
      </w:r>
      <w:r>
        <w:rPr>
          <w:rStyle w:val="Tabledesmatires8"/>
        </w:rPr>
        <w:tab/>
      </w:r>
      <w:r>
        <w:rPr>
          <w:rStyle w:val="Tabledesmatires8"/>
        </w:rPr>
        <w:tab/>
        <w:t>473</w:t>
      </w:r>
    </w:p>
    <w:p w:rsidR="00813E6E" w:rsidRDefault="00E325B0">
      <w:pPr>
        <w:pStyle w:val="Tabledesmatires0"/>
        <w:tabs>
          <w:tab w:val="left" w:leader="dot" w:pos="3778"/>
          <w:tab w:val="right" w:pos="4219"/>
        </w:tabs>
        <w:ind w:left="1820" w:firstLine="0"/>
      </w:pPr>
      <w:r>
        <w:rPr>
          <w:rStyle w:val="Tabledesmatires8"/>
        </w:rPr>
        <w:t>Vassy</w:t>
      </w:r>
      <w:r>
        <w:rPr>
          <w:rStyle w:val="Tabledesmatires8"/>
        </w:rPr>
        <w:tab/>
      </w:r>
      <w:r>
        <w:rPr>
          <w:rStyle w:val="Tabledesmatires8"/>
        </w:rPr>
        <w:tab/>
        <w:t>180</w:t>
      </w:r>
    </w:p>
    <w:p w:rsidR="00813E6E" w:rsidRDefault="00E325B0">
      <w:pPr>
        <w:pStyle w:val="Tabledesmatires0"/>
        <w:tabs>
          <w:tab w:val="left" w:leader="dot" w:pos="1705"/>
          <w:tab w:val="left" w:leader="dot" w:pos="3788"/>
          <w:tab w:val="right" w:pos="4282"/>
        </w:tabs>
        <w:ind w:left="1820"/>
      </w:pPr>
      <w:r>
        <w:rPr>
          <w:rStyle w:val="Tabledesmatires7ptPetitesmajuscules2"/>
        </w:rPr>
        <w:t>Mayenne</w:t>
      </w:r>
      <w:r>
        <w:rPr>
          <w:rStyle w:val="Tabledesmatires8"/>
        </w:rPr>
        <w:tab/>
        <w:t>Laval</w:t>
      </w:r>
      <w:r>
        <w:rPr>
          <w:rStyle w:val="Tabledesmatires8"/>
        </w:rPr>
        <w:tab/>
      </w:r>
      <w:r>
        <w:rPr>
          <w:rStyle w:val="Tabledesmatires8"/>
        </w:rPr>
        <w:tab/>
        <w:t>75</w:t>
      </w:r>
    </w:p>
    <w:p w:rsidR="00813E6E" w:rsidRDefault="00E325B0">
      <w:pPr>
        <w:pStyle w:val="Tabledesmatires0"/>
        <w:tabs>
          <w:tab w:val="left" w:leader="dot" w:pos="3774"/>
          <w:tab w:val="right" w:pos="4219"/>
        </w:tabs>
        <w:ind w:left="1820" w:firstLine="0"/>
      </w:pPr>
      <w:r>
        <w:rPr>
          <w:rStyle w:val="Tabledesmatires8"/>
        </w:rPr>
        <w:t>Château-Gontier</w:t>
      </w:r>
      <w:r>
        <w:rPr>
          <w:rStyle w:val="Tabledesmatires8"/>
        </w:rPr>
        <w:tab/>
      </w:r>
      <w:r>
        <w:rPr>
          <w:rStyle w:val="Tabledesmatires8"/>
        </w:rPr>
        <w:tab/>
        <w:t>58</w:t>
      </w:r>
    </w:p>
    <w:p w:rsidR="00813E6E" w:rsidRDefault="00E325B0">
      <w:pPr>
        <w:pStyle w:val="Tabledesmatires0"/>
        <w:tabs>
          <w:tab w:val="left" w:leader="dot" w:pos="1719"/>
          <w:tab w:val="left" w:leader="dot" w:pos="3783"/>
          <w:tab w:val="right" w:pos="4282"/>
        </w:tabs>
        <w:ind w:left="1820"/>
      </w:pPr>
      <w:r>
        <w:rPr>
          <w:rStyle w:val="Tabledesmatires7ptPetitesmajuscules2"/>
        </w:rPr>
        <w:t>Medrthb</w:t>
      </w:r>
      <w:r>
        <w:rPr>
          <w:rStyle w:val="Tabledesmatires8"/>
        </w:rPr>
        <w:tab/>
        <w:t xml:space="preserve"> Nancy.</w:t>
      </w:r>
      <w:r>
        <w:rPr>
          <w:rStyle w:val="Tabledesmatires8"/>
        </w:rPr>
        <w:tab/>
      </w:r>
      <w:r>
        <w:rPr>
          <w:rStyle w:val="Tabledesmatires8"/>
        </w:rPr>
        <w:tab/>
        <w:t>199</w:t>
      </w:r>
    </w:p>
    <w:p w:rsidR="00813E6E" w:rsidRDefault="00E325B0">
      <w:pPr>
        <w:pStyle w:val="Tabledesmatires0"/>
        <w:tabs>
          <w:tab w:val="left" w:leader="dot" w:pos="3788"/>
          <w:tab w:val="right" w:pos="4219"/>
        </w:tabs>
        <w:ind w:left="1820" w:firstLine="0"/>
      </w:pPr>
      <w:r>
        <w:rPr>
          <w:rStyle w:val="Tabledesmatires8"/>
        </w:rPr>
        <w:t>Château-Salins.</w:t>
      </w:r>
      <w:r>
        <w:rPr>
          <w:rStyle w:val="Tabledesmatires8"/>
        </w:rPr>
        <w:tab/>
      </w:r>
      <w:r>
        <w:rPr>
          <w:rStyle w:val="Tabledesmatires8"/>
        </w:rPr>
        <w:tab/>
        <w:t>335</w:t>
      </w:r>
    </w:p>
    <w:p w:rsidR="00813E6E" w:rsidRDefault="00E325B0">
      <w:pPr>
        <w:pStyle w:val="Tabledesmatires0"/>
        <w:tabs>
          <w:tab w:val="left" w:leader="dot" w:pos="3798"/>
          <w:tab w:val="right" w:pos="4219"/>
        </w:tabs>
        <w:ind w:left="1820" w:firstLine="0"/>
      </w:pPr>
      <w:r>
        <w:rPr>
          <w:rStyle w:val="Tabledesmatires8"/>
        </w:rPr>
        <w:t>Toul</w:t>
      </w:r>
      <w:r>
        <w:rPr>
          <w:rStyle w:val="Tabledesmatires8"/>
        </w:rPr>
        <w:tab/>
      </w:r>
      <w:r>
        <w:rPr>
          <w:rStyle w:val="Tabledesmatires8"/>
        </w:rPr>
        <w:tab/>
        <w:t>216</w:t>
      </w:r>
    </w:p>
    <w:p w:rsidR="00813E6E" w:rsidRDefault="00E325B0">
      <w:pPr>
        <w:pStyle w:val="Tabledesmatires0"/>
        <w:tabs>
          <w:tab w:val="left" w:leader="dot" w:pos="1719"/>
          <w:tab w:val="left" w:leader="dot" w:pos="3783"/>
          <w:tab w:val="right" w:pos="4273"/>
        </w:tabs>
        <w:ind w:left="1820"/>
      </w:pPr>
      <w:r>
        <w:rPr>
          <w:rStyle w:val="Tabledesmatires7ptPetitesmajuscules2"/>
        </w:rPr>
        <w:t>Mbcse</w:t>
      </w:r>
      <w:r>
        <w:rPr>
          <w:rStyle w:val="Tabledesmatires8"/>
        </w:rPr>
        <w:tab/>
        <w:t>Bar-le-Duc</w:t>
      </w:r>
      <w:r>
        <w:rPr>
          <w:rStyle w:val="Tabledesmatires8"/>
        </w:rPr>
        <w:tab/>
      </w:r>
      <w:r>
        <w:rPr>
          <w:rStyle w:val="Tabledesmatires7ptPetitesmajuscules2"/>
        </w:rPr>
        <w:tab/>
        <w:t>239</w:t>
      </w:r>
    </w:p>
    <w:p w:rsidR="00813E6E" w:rsidRDefault="00E325B0">
      <w:pPr>
        <w:pStyle w:val="Tabledesmatires0"/>
        <w:tabs>
          <w:tab w:val="left" w:leader="dot" w:pos="3265"/>
          <w:tab w:val="left" w:leader="dot" w:pos="3351"/>
          <w:tab w:val="left" w:leader="dot" w:pos="3774"/>
          <w:tab w:val="right" w:pos="4219"/>
        </w:tabs>
        <w:ind w:left="1820" w:firstLine="0"/>
      </w:pPr>
      <w:r>
        <w:rPr>
          <w:rStyle w:val="Tabledesmatires8"/>
        </w:rPr>
        <w:t>Montmédy</w:t>
      </w:r>
      <w:r>
        <w:rPr>
          <w:rStyle w:val="Tabledesmatires8"/>
        </w:rPr>
        <w:tab/>
      </w:r>
      <w:r>
        <w:rPr>
          <w:rStyle w:val="Tabledesmatires8"/>
        </w:rPr>
        <w:tab/>
      </w:r>
      <w:r>
        <w:rPr>
          <w:rStyle w:val="Tabledesmatires8"/>
        </w:rPr>
        <w:tab/>
      </w:r>
      <w:r>
        <w:rPr>
          <w:rStyle w:val="Tabledesmatires8"/>
        </w:rPr>
        <w:tab/>
        <w:t>294</w:t>
      </w:r>
    </w:p>
    <w:p w:rsidR="00813E6E" w:rsidRDefault="00E325B0">
      <w:pPr>
        <w:pStyle w:val="Tabledesmatires0"/>
        <w:tabs>
          <w:tab w:val="left" w:leader="dot" w:pos="3778"/>
          <w:tab w:val="right" w:pos="4219"/>
        </w:tabs>
        <w:ind w:left="1820" w:firstLine="0"/>
      </w:pPr>
      <w:r>
        <w:rPr>
          <w:rStyle w:val="Tabledesmatires8"/>
        </w:rPr>
        <w:t>Verdun</w:t>
      </w:r>
      <w:r>
        <w:rPr>
          <w:rStyle w:val="Tabledesmatires8"/>
        </w:rPr>
        <w:tab/>
      </w:r>
      <w:r>
        <w:rPr>
          <w:rStyle w:val="Tabledesmatires8"/>
        </w:rPr>
        <w:tab/>
        <w:t>314</w:t>
      </w:r>
    </w:p>
    <w:p w:rsidR="00813E6E" w:rsidRDefault="00E325B0">
      <w:pPr>
        <w:pStyle w:val="Tabledesmatires0"/>
        <w:tabs>
          <w:tab w:val="left" w:leader="dot" w:pos="1119"/>
          <w:tab w:val="left" w:leader="dot" w:pos="1206"/>
          <w:tab w:val="left" w:leader="dot" w:pos="1714"/>
          <w:tab w:val="left" w:leader="dot" w:pos="3774"/>
          <w:tab w:val="right" w:pos="4273"/>
        </w:tabs>
        <w:ind w:left="1820"/>
      </w:pPr>
      <w:r>
        <w:rPr>
          <w:rStyle w:val="Tabledesmatires7ptPetitesmajuscules2"/>
        </w:rPr>
        <w:t>Morbihan</w:t>
      </w:r>
      <w:r>
        <w:rPr>
          <w:rStyle w:val="Tabledesmatires8"/>
        </w:rPr>
        <w:tab/>
      </w:r>
      <w:r>
        <w:rPr>
          <w:rStyle w:val="Tabledesmatires8"/>
        </w:rPr>
        <w:tab/>
      </w:r>
      <w:r>
        <w:rPr>
          <w:rStyle w:val="Tabledesmatires8"/>
        </w:rPr>
        <w:tab/>
        <w:t>Vannes</w:t>
      </w:r>
      <w:r>
        <w:rPr>
          <w:rStyle w:val="Tabledesmatires8"/>
        </w:rPr>
        <w:tab/>
      </w:r>
      <w:r>
        <w:rPr>
          <w:rStyle w:val="Tabledesmatires8"/>
        </w:rPr>
        <w:tab/>
        <w:t>18</w:t>
      </w:r>
    </w:p>
    <w:p w:rsidR="00813E6E" w:rsidRDefault="00E325B0">
      <w:pPr>
        <w:pStyle w:val="Tabledesmatires0"/>
        <w:tabs>
          <w:tab w:val="left" w:leader="dot" w:pos="2511"/>
          <w:tab w:val="left" w:leader="dot" w:pos="3025"/>
          <w:tab w:val="left" w:leader="dot" w:pos="3447"/>
          <w:tab w:val="left" w:leader="dot" w:pos="3534"/>
          <w:tab w:val="right" w:pos="4219"/>
        </w:tabs>
        <w:ind w:left="1820" w:firstLine="0"/>
      </w:pPr>
      <w:r>
        <w:rPr>
          <w:rStyle w:val="Tabledesmatires8"/>
        </w:rPr>
        <w:t>Pontivy.</w:t>
      </w:r>
      <w:r>
        <w:rPr>
          <w:rStyle w:val="Tabledesmatires8"/>
        </w:rPr>
        <w:tab/>
      </w:r>
      <w:r>
        <w:rPr>
          <w:rStyle w:val="Tabledesmatires8"/>
        </w:rPr>
        <w:tab/>
      </w:r>
      <w:r>
        <w:rPr>
          <w:rStyle w:val="Tabledesmatires8"/>
        </w:rPr>
        <w:tab/>
      </w:r>
      <w:r>
        <w:rPr>
          <w:rStyle w:val="Tabledesmatires8"/>
        </w:rPr>
        <w:tab/>
      </w:r>
      <w:r>
        <w:rPr>
          <w:rStyle w:val="Tabledesmatires8"/>
        </w:rPr>
        <w:tab/>
        <w:t>56</w:t>
      </w:r>
    </w:p>
    <w:p w:rsidR="00813E6E" w:rsidRDefault="00E325B0">
      <w:pPr>
        <w:pStyle w:val="Tabledesmatires0"/>
        <w:tabs>
          <w:tab w:val="left" w:leader="dot" w:pos="3783"/>
          <w:tab w:val="right" w:pos="4219"/>
        </w:tabs>
        <w:ind w:left="1820" w:firstLine="0"/>
      </w:pPr>
      <w:r>
        <w:rPr>
          <w:rStyle w:val="Tabledesmatires8"/>
        </w:rPr>
        <w:t>Ploërmel</w:t>
      </w:r>
      <w:r>
        <w:rPr>
          <w:rStyle w:val="Tabledesmatires8"/>
        </w:rPr>
        <w:tab/>
      </w:r>
      <w:r>
        <w:rPr>
          <w:rStyle w:val="Tabledesmatires8"/>
        </w:rPr>
        <w:tab/>
        <w:t>77</w:t>
      </w:r>
    </w:p>
    <w:p w:rsidR="00813E6E" w:rsidRDefault="00E325B0">
      <w:pPr>
        <w:pStyle w:val="Tabledesmatires0"/>
        <w:tabs>
          <w:tab w:val="left" w:leader="dot" w:pos="1561"/>
          <w:tab w:val="left" w:leader="dot" w:pos="3721"/>
          <w:tab w:val="left" w:leader="dot" w:pos="3783"/>
          <w:tab w:val="right" w:pos="4273"/>
        </w:tabs>
        <w:ind w:left="1820" w:right="40"/>
      </w:pPr>
      <w:r>
        <w:rPr>
          <w:rStyle w:val="Tabledesmatires7ptPetitesmajuscules2"/>
        </w:rPr>
        <w:t>Moselle</w:t>
      </w:r>
      <w:r>
        <w:rPr>
          <w:rStyle w:val="Tabledesmatires8"/>
        </w:rPr>
        <w:tab/>
        <w:t>.. Metz (pavé de la cathé</w:t>
      </w:r>
      <w:r>
        <w:rPr>
          <w:rStyle w:val="Tabledesmatires8"/>
        </w:rPr>
        <w:softHyphen/>
        <w:t>drale)</w:t>
      </w:r>
      <w:r>
        <w:rPr>
          <w:rStyle w:val="Tabledesmatires8"/>
        </w:rPr>
        <w:tab/>
      </w:r>
      <w:r>
        <w:rPr>
          <w:rStyle w:val="Tabledesmatires8"/>
        </w:rPr>
        <w:tab/>
      </w:r>
      <w:r>
        <w:rPr>
          <w:rStyle w:val="Tabledesmatires8"/>
        </w:rPr>
        <w:tab/>
        <w:t>177</w:t>
      </w:r>
    </w:p>
    <w:p w:rsidR="00813E6E" w:rsidRDefault="00E325B0">
      <w:pPr>
        <w:pStyle w:val="Tabledesmatires0"/>
        <w:tabs>
          <w:tab w:val="left" w:leader="dot" w:pos="3788"/>
          <w:tab w:val="right" w:pos="4219"/>
        </w:tabs>
        <w:ind w:left="1820" w:firstLine="0"/>
      </w:pPr>
      <w:r>
        <w:rPr>
          <w:rStyle w:val="Tabledesmatires8"/>
        </w:rPr>
        <w:t>Thion ville</w:t>
      </w:r>
      <w:r>
        <w:rPr>
          <w:rStyle w:val="Tabledesmatires8"/>
        </w:rPr>
        <w:tab/>
      </w:r>
      <w:r>
        <w:rPr>
          <w:rStyle w:val="Tabledesmatires8"/>
        </w:rPr>
        <w:tab/>
        <w:t>155</w:t>
      </w:r>
    </w:p>
    <w:p w:rsidR="00813E6E" w:rsidRDefault="00E325B0">
      <w:pPr>
        <w:pStyle w:val="Tabledesmatires0"/>
        <w:tabs>
          <w:tab w:val="left" w:leader="dot" w:pos="3778"/>
          <w:tab w:val="right" w:pos="4219"/>
        </w:tabs>
        <w:ind w:left="1820" w:firstLine="0"/>
      </w:pPr>
      <w:r>
        <w:rPr>
          <w:rStyle w:val="Tabledesmatires8"/>
        </w:rPr>
        <w:t>Briey</w:t>
      </w:r>
      <w:r>
        <w:rPr>
          <w:rStyle w:val="Tabledesmatires8"/>
        </w:rPr>
        <w:tab/>
      </w:r>
      <w:r>
        <w:rPr>
          <w:rStyle w:val="Tabledesmatires8"/>
        </w:rPr>
        <w:tab/>
        <w:t>257</w:t>
      </w:r>
    </w:p>
    <w:p w:rsidR="00813E6E" w:rsidRDefault="00E325B0">
      <w:pPr>
        <w:pStyle w:val="Tabledesmatires0"/>
        <w:tabs>
          <w:tab w:val="left" w:leader="dot" w:pos="1537"/>
          <w:tab w:val="right" w:pos="4273"/>
        </w:tabs>
        <w:ind w:left="1820"/>
      </w:pPr>
      <w:r>
        <w:rPr>
          <w:rStyle w:val="Tabledesmatires7ptPetitesmajuscules2"/>
        </w:rPr>
        <w:t>Nièvre</w:t>
      </w:r>
      <w:r>
        <w:rPr>
          <w:rStyle w:val="TabledesmatiresEspacement1pt3"/>
        </w:rPr>
        <w:tab/>
      </w:r>
      <w:r>
        <w:rPr>
          <w:rStyle w:val="TabledesmatiresEspacement1pt3"/>
        </w:rPr>
        <w:t>;. Nevers..................</w:t>
      </w:r>
      <w:r>
        <w:rPr>
          <w:rStyle w:val="Tabledesmatires7ptPetitesmajuscules2"/>
        </w:rPr>
        <w:tab/>
        <w:t>201</w:t>
      </w:r>
    </w:p>
    <w:p w:rsidR="00813E6E" w:rsidRDefault="00E325B0">
      <w:pPr>
        <w:pStyle w:val="Tabledesmatires0"/>
        <w:tabs>
          <w:tab w:val="left" w:leader="dot" w:pos="3798"/>
          <w:tab w:val="right" w:pos="4219"/>
        </w:tabs>
        <w:ind w:left="1820" w:firstLine="0"/>
      </w:pPr>
      <w:r>
        <w:rPr>
          <w:rStyle w:val="Tabledesmatires8"/>
        </w:rPr>
        <w:t>Château-Chinon</w:t>
      </w:r>
      <w:r>
        <w:rPr>
          <w:rStyle w:val="Tabledesmatires8"/>
        </w:rPr>
        <w:tab/>
      </w:r>
      <w:r>
        <w:rPr>
          <w:rStyle w:val="Tabledesmatires8"/>
        </w:rPr>
        <w:tab/>
        <w:t>552</w:t>
      </w:r>
    </w:p>
    <w:p w:rsidR="00813E6E" w:rsidRDefault="00E325B0">
      <w:pPr>
        <w:pStyle w:val="Tabledesmatires0"/>
        <w:tabs>
          <w:tab w:val="left" w:leader="dot" w:pos="3769"/>
          <w:tab w:val="right" w:pos="4219"/>
        </w:tabs>
        <w:ind w:left="1820" w:firstLine="0"/>
      </w:pPr>
      <w:r>
        <w:rPr>
          <w:rStyle w:val="Tabledesmatires8"/>
        </w:rPr>
        <w:t>Cosne</w:t>
      </w:r>
      <w:r>
        <w:rPr>
          <w:rStyle w:val="Tabledesmatires8"/>
        </w:rPr>
        <w:tab/>
      </w:r>
      <w:r>
        <w:rPr>
          <w:rStyle w:val="Tabledesmatires8"/>
        </w:rPr>
        <w:tab/>
        <w:t>153</w:t>
      </w:r>
      <w:r>
        <w:br w:type="page"/>
      </w:r>
    </w:p>
    <w:p w:rsidR="00813E6E" w:rsidRDefault="00E325B0">
      <w:pPr>
        <w:pStyle w:val="Tabledesmatires0"/>
        <w:tabs>
          <w:tab w:val="left" w:leader="dot" w:pos="1720"/>
          <w:tab w:val="right" w:leader="dot" w:pos="4214"/>
        </w:tabs>
        <w:spacing w:line="211" w:lineRule="exact"/>
        <w:ind w:left="40" w:firstLine="0"/>
      </w:pPr>
      <w:r>
        <w:rPr>
          <w:rStyle w:val="Tabledesmatires7ptPetitesmajuscules3"/>
        </w:rPr>
        <w:t>Nord</w:t>
      </w:r>
      <w:r>
        <w:rPr>
          <w:rStyle w:val="Tabledesmatires9"/>
        </w:rPr>
        <w:tab/>
        <w:t xml:space="preserve"> Lille</w:t>
      </w:r>
      <w:r>
        <w:rPr>
          <w:rStyle w:val="Tabledesmatires9"/>
        </w:rPr>
        <w:tab/>
        <w:t xml:space="preserve"> 2</w:t>
      </w:r>
    </w:p>
    <w:p w:rsidR="00813E6E" w:rsidRDefault="00E325B0">
      <w:pPr>
        <w:pStyle w:val="Tabledesmatires0"/>
        <w:tabs>
          <w:tab w:val="right" w:leader="dot" w:pos="3786"/>
        </w:tabs>
        <w:spacing w:line="211" w:lineRule="exact"/>
        <w:ind w:left="1820" w:firstLine="0"/>
      </w:pPr>
      <w:r>
        <w:rPr>
          <w:rStyle w:val="Tabledesmatires9"/>
        </w:rPr>
        <w:t>Dunkerque.</w:t>
      </w:r>
      <w:r>
        <w:rPr>
          <w:rStyle w:val="Tabledesmatires9"/>
        </w:rPr>
        <w:tab/>
      </w:r>
    </w:p>
    <w:p w:rsidR="00813E6E" w:rsidRDefault="00E325B0">
      <w:pPr>
        <w:pStyle w:val="Tabledesmatires0"/>
        <w:tabs>
          <w:tab w:val="left" w:leader="dot" w:pos="3769"/>
          <w:tab w:val="right" w:pos="4206"/>
        </w:tabs>
        <w:spacing w:line="211" w:lineRule="exact"/>
        <w:ind w:left="1820" w:firstLine="0"/>
      </w:pPr>
      <w:r>
        <w:rPr>
          <w:rStyle w:val="Tabledesmatires9"/>
        </w:rPr>
        <w:t>Avesne</w:t>
      </w:r>
      <w:r>
        <w:rPr>
          <w:rStyle w:val="Tabledesmatires9"/>
        </w:rPr>
        <w:tab/>
      </w:r>
      <w:r>
        <w:rPr>
          <w:rStyle w:val="Tabledesmatires9"/>
        </w:rPr>
        <w:tab/>
        <w:t>17</w:t>
      </w:r>
    </w:p>
    <w:p w:rsidR="00813E6E" w:rsidRDefault="00E325B0">
      <w:pPr>
        <w:pStyle w:val="Tabledesmatires0"/>
        <w:tabs>
          <w:tab w:val="left" w:leader="dot" w:pos="1461"/>
          <w:tab w:val="left" w:leader="dot" w:pos="1552"/>
          <w:tab w:val="right" w:leader="dot" w:pos="4214"/>
        </w:tabs>
        <w:spacing w:line="211" w:lineRule="exact"/>
        <w:ind w:left="40" w:firstLine="0"/>
      </w:pPr>
      <w:r>
        <w:rPr>
          <w:rStyle w:val="Tabledesmatires7ptPetitesmajuscules3"/>
        </w:rPr>
        <w:t>Oise</w:t>
      </w:r>
      <w:r>
        <w:rPr>
          <w:rStyle w:val="Tabledesmatires9"/>
        </w:rPr>
        <w:tab/>
      </w:r>
      <w:r>
        <w:rPr>
          <w:rStyle w:val="Tabledesmatires9"/>
        </w:rPr>
        <w:tab/>
        <w:t xml:space="preserve"> Beauvais.</w:t>
      </w:r>
      <w:r>
        <w:rPr>
          <w:rStyle w:val="Tabledesmatires9"/>
        </w:rPr>
        <w:tab/>
      </w:r>
      <w:r>
        <w:rPr>
          <w:rStyle w:val="Tabledesmatires7ptPetitesmajuscules3"/>
        </w:rPr>
        <w:t xml:space="preserve"> 7</w:t>
      </w:r>
    </w:p>
    <w:p w:rsidR="00813E6E" w:rsidRDefault="00E325B0">
      <w:pPr>
        <w:pStyle w:val="Tabledesmatires0"/>
        <w:tabs>
          <w:tab w:val="left" w:leader="dot" w:pos="3769"/>
          <w:tab w:val="right" w:pos="4206"/>
        </w:tabs>
        <w:spacing w:line="211" w:lineRule="exact"/>
        <w:ind w:left="1820" w:firstLine="0"/>
      </w:pPr>
      <w:r>
        <w:rPr>
          <w:rStyle w:val="Tabledesmatires9"/>
          <w:lang w:val="en-US"/>
        </w:rPr>
        <w:t>Clermont</w:t>
      </w:r>
      <w:r>
        <w:rPr>
          <w:rStyle w:val="Tabledesmatires9"/>
        </w:rPr>
        <w:tab/>
      </w:r>
      <w:r>
        <w:rPr>
          <w:rStyle w:val="Tabledesmatires9"/>
        </w:rPr>
        <w:tab/>
        <w:t>11</w:t>
      </w:r>
    </w:p>
    <w:p w:rsidR="00813E6E" w:rsidRDefault="00E325B0">
      <w:pPr>
        <w:pStyle w:val="Tabledesmatires0"/>
        <w:tabs>
          <w:tab w:val="right" w:leader="dot" w:pos="4206"/>
        </w:tabs>
        <w:spacing w:line="211" w:lineRule="exact"/>
        <w:ind w:left="1820" w:firstLine="0"/>
      </w:pPr>
      <w:r>
        <w:rPr>
          <w:rStyle w:val="Tabledesmatires9"/>
        </w:rPr>
        <w:t>Compiègne</w:t>
      </w:r>
      <w:r>
        <w:rPr>
          <w:rStyle w:val="Tabledesmatires9"/>
        </w:rPr>
        <w:tab/>
        <w:t xml:space="preserve"> 4o</w:t>
      </w:r>
    </w:p>
    <w:p w:rsidR="00813E6E" w:rsidRDefault="00E325B0">
      <w:pPr>
        <w:pStyle w:val="Tabledesmatires0"/>
        <w:tabs>
          <w:tab w:val="left" w:leader="dot" w:pos="1720"/>
          <w:tab w:val="left" w:leader="dot" w:pos="3270"/>
          <w:tab w:val="left" w:leader="dot" w:pos="3784"/>
          <w:tab w:val="right" w:pos="4214"/>
        </w:tabs>
        <w:spacing w:line="211" w:lineRule="exact"/>
        <w:ind w:left="40" w:firstLine="0"/>
      </w:pPr>
      <w:r>
        <w:rPr>
          <w:rStyle w:val="Tabledesmatires7ptPetitesmajuscules3"/>
        </w:rPr>
        <w:t>Orne</w:t>
      </w:r>
      <w:r>
        <w:rPr>
          <w:rStyle w:val="Tabledesmatires9"/>
        </w:rPr>
        <w:tab/>
        <w:t xml:space="preserve"> Alençon</w:t>
      </w:r>
      <w:r>
        <w:rPr>
          <w:rStyle w:val="Tabledesmatires9"/>
        </w:rPr>
        <w:tab/>
      </w:r>
      <w:r>
        <w:rPr>
          <w:rStyle w:val="Tabledesmatires7ptPetitesmajuscules3"/>
        </w:rPr>
        <w:tab/>
      </w:r>
      <w:r>
        <w:rPr>
          <w:rStyle w:val="Tabledesmatires7ptPetitesmajuscules3"/>
        </w:rPr>
        <w:tab/>
        <w:t>136</w:t>
      </w:r>
    </w:p>
    <w:p w:rsidR="00813E6E" w:rsidRDefault="00E325B0">
      <w:pPr>
        <w:pStyle w:val="Tabledesmatires0"/>
        <w:tabs>
          <w:tab w:val="left" w:leader="dot" w:pos="3778"/>
          <w:tab w:val="right" w:pos="4206"/>
        </w:tabs>
        <w:spacing w:line="211" w:lineRule="exact"/>
        <w:ind w:left="1820" w:firstLine="0"/>
      </w:pPr>
      <w:r>
        <w:rPr>
          <w:rStyle w:val="Tabledesmatires9"/>
        </w:rPr>
        <w:t>Domfront</w:t>
      </w:r>
      <w:r>
        <w:rPr>
          <w:rStyle w:val="Tabledesmatires9"/>
        </w:rPr>
        <w:tab/>
      </w:r>
      <w:r>
        <w:rPr>
          <w:rStyle w:val="Tabledesmatires9"/>
        </w:rPr>
        <w:tab/>
        <w:t>215</w:t>
      </w:r>
    </w:p>
    <w:p w:rsidR="00813E6E" w:rsidRDefault="00E325B0">
      <w:pPr>
        <w:pStyle w:val="Tabledesmatires0"/>
        <w:tabs>
          <w:tab w:val="left" w:leader="dot" w:pos="3774"/>
          <w:tab w:val="right" w:pos="4206"/>
        </w:tabs>
        <w:spacing w:line="211" w:lineRule="exact"/>
        <w:ind w:left="1820" w:firstLine="0"/>
      </w:pPr>
      <w:r>
        <w:rPr>
          <w:rStyle w:val="Tabledesmatires9"/>
        </w:rPr>
        <w:t>Mortagne</w:t>
      </w:r>
      <w:r>
        <w:rPr>
          <w:rStyle w:val="Tabledesmatires9"/>
        </w:rPr>
        <w:tab/>
      </w:r>
      <w:r>
        <w:rPr>
          <w:rStyle w:val="Tabledesmatires9"/>
        </w:rPr>
        <w:tab/>
        <w:t>256</w:t>
      </w:r>
    </w:p>
    <w:p w:rsidR="00813E6E" w:rsidRDefault="00E325B0">
      <w:pPr>
        <w:pStyle w:val="Tabledesmatires41"/>
        <w:tabs>
          <w:tab w:val="left" w:leader="dot" w:pos="1701"/>
          <w:tab w:val="right" w:leader="dot" w:pos="4214"/>
        </w:tabs>
        <w:spacing w:line="211" w:lineRule="exact"/>
        <w:ind w:left="40" w:firstLine="0"/>
      </w:pPr>
      <w:r>
        <w:t>Pas-de-Calais</w:t>
      </w:r>
      <w:r>
        <w:rPr>
          <w:rStyle w:val="Tabledesmatires48ptNonPetitesmajuscules4"/>
        </w:rPr>
        <w:tab/>
        <w:t xml:space="preserve"> Arras.</w:t>
      </w:r>
      <w:r>
        <w:rPr>
          <w:rStyle w:val="Tabledesmatires48ptNonPetitesmajuscules4"/>
        </w:rPr>
        <w:tab/>
      </w:r>
      <w:r>
        <w:t xml:space="preserve"> 66</w:t>
      </w:r>
    </w:p>
    <w:p w:rsidR="00813E6E" w:rsidRDefault="00E325B0">
      <w:pPr>
        <w:pStyle w:val="Tabledesmatires0"/>
        <w:tabs>
          <w:tab w:val="right" w:leader="dot" w:pos="4206"/>
        </w:tabs>
        <w:spacing w:line="211" w:lineRule="exact"/>
        <w:ind w:left="1820" w:firstLine="0"/>
      </w:pPr>
      <w:r>
        <w:rPr>
          <w:rStyle w:val="Tabledesmatires9"/>
        </w:rPr>
        <w:t>Saint-Omer</w:t>
      </w:r>
      <w:r>
        <w:rPr>
          <w:rStyle w:val="Tabledesmatires9"/>
        </w:rPr>
        <w:tab/>
        <w:t xml:space="preserve"> 23</w:t>
      </w:r>
    </w:p>
    <w:p w:rsidR="00813E6E" w:rsidRDefault="00E325B0">
      <w:pPr>
        <w:pStyle w:val="Tabledesmatires0"/>
        <w:tabs>
          <w:tab w:val="right" w:leader="dot" w:pos="4206"/>
        </w:tabs>
        <w:spacing w:line="211" w:lineRule="exact"/>
        <w:ind w:left="1820" w:firstLine="0"/>
      </w:pPr>
      <w:r>
        <w:rPr>
          <w:rStyle w:val="Tabledesmatires9"/>
        </w:rPr>
        <w:t>Saint-Pol</w:t>
      </w:r>
      <w:r>
        <w:rPr>
          <w:rStyle w:val="Tabledesmatires9"/>
        </w:rPr>
        <w:tab/>
        <w:t xml:space="preserve"> 90</w:t>
      </w:r>
    </w:p>
    <w:p w:rsidR="00813E6E" w:rsidRDefault="00E325B0">
      <w:pPr>
        <w:pStyle w:val="Tabledesmatires0"/>
        <w:tabs>
          <w:tab w:val="left" w:leader="dot" w:pos="1619"/>
          <w:tab w:val="left" w:leader="dot" w:pos="1706"/>
          <w:tab w:val="left" w:leader="dot" w:pos="3774"/>
          <w:tab w:val="right" w:pos="4214"/>
        </w:tabs>
        <w:spacing w:line="211" w:lineRule="exact"/>
        <w:ind w:left="40" w:firstLine="0"/>
      </w:pPr>
      <w:r>
        <w:rPr>
          <w:rStyle w:val="Tabledesmatires7ptPetitesmajuscules3"/>
        </w:rPr>
        <w:t>Puy-de-Dôme</w:t>
      </w:r>
      <w:r>
        <w:rPr>
          <w:rStyle w:val="Tabledesmatires9"/>
        </w:rPr>
        <w:tab/>
      </w:r>
      <w:r>
        <w:rPr>
          <w:rStyle w:val="Tabledesmatires9"/>
        </w:rPr>
        <w:tab/>
        <w:t xml:space="preserve"> </w:t>
      </w:r>
      <w:r>
        <w:rPr>
          <w:rStyle w:val="Tabledesmatires9"/>
          <w:lang w:val="en-US"/>
        </w:rPr>
        <w:t>Clermont-Ferrand</w:t>
      </w:r>
      <w:r>
        <w:rPr>
          <w:rStyle w:val="Tabledesmatires9"/>
        </w:rPr>
        <w:tab/>
      </w:r>
      <w:r>
        <w:rPr>
          <w:rStyle w:val="Tabledesmatires7ptPetitesmajuscules3"/>
        </w:rPr>
        <w:tab/>
        <w:t>407</w:t>
      </w:r>
    </w:p>
    <w:p w:rsidR="00813E6E" w:rsidRDefault="00E325B0">
      <w:pPr>
        <w:pStyle w:val="Tabledesmatires0"/>
        <w:tabs>
          <w:tab w:val="left" w:leader="dot" w:pos="3764"/>
          <w:tab w:val="right" w:pos="4206"/>
        </w:tabs>
        <w:spacing w:line="211" w:lineRule="exact"/>
        <w:ind w:left="1820" w:firstLine="0"/>
      </w:pPr>
      <w:r>
        <w:rPr>
          <w:rStyle w:val="Tabledesmatires9"/>
        </w:rPr>
        <w:t>Ambert</w:t>
      </w:r>
      <w:r>
        <w:rPr>
          <w:rStyle w:val="Tabledesmatires9"/>
        </w:rPr>
        <w:tab/>
      </w:r>
      <w:r>
        <w:rPr>
          <w:rStyle w:val="Tabledesmatires9"/>
        </w:rPr>
        <w:tab/>
        <w:t>531</w:t>
      </w:r>
    </w:p>
    <w:p w:rsidR="00813E6E" w:rsidRDefault="00E325B0">
      <w:pPr>
        <w:pStyle w:val="Tabledesmatires0"/>
        <w:tabs>
          <w:tab w:val="left" w:leader="dot" w:pos="3764"/>
          <w:tab w:val="right" w:pos="4206"/>
        </w:tabs>
        <w:spacing w:line="211" w:lineRule="exact"/>
        <w:ind w:left="1820" w:firstLine="0"/>
      </w:pPr>
      <w:r>
        <w:rPr>
          <w:rStyle w:val="Tabledesmatires9"/>
        </w:rPr>
        <w:t>Riom</w:t>
      </w:r>
      <w:r>
        <w:rPr>
          <w:rStyle w:val="Tabledesmatires9"/>
        </w:rPr>
        <w:tab/>
      </w:r>
      <w:r>
        <w:rPr>
          <w:rStyle w:val="Tabledesmatires9"/>
        </w:rPr>
        <w:tab/>
        <w:t>358</w:t>
      </w:r>
    </w:p>
    <w:p w:rsidR="00813E6E" w:rsidRDefault="00E325B0">
      <w:pPr>
        <w:pStyle w:val="Tabledesmatires41"/>
        <w:tabs>
          <w:tab w:val="left" w:leader="dot" w:pos="3765"/>
          <w:tab w:val="right" w:pos="4214"/>
        </w:tabs>
        <w:spacing w:line="211" w:lineRule="exact"/>
        <w:ind w:left="40" w:firstLine="0"/>
      </w:pPr>
      <w:r>
        <w:t>Basses - Pyrénées</w:t>
      </w:r>
      <w:r>
        <w:rPr>
          <w:rStyle w:val="Tabledesmatires48ptNonPetitesmajusculesEspacement1pt3"/>
        </w:rPr>
        <w:t xml:space="preserve"> .....</w:t>
      </w:r>
      <w:r>
        <w:rPr>
          <w:rStyle w:val="Tabledesmatires48ptNonPetitesmajuscules4"/>
        </w:rPr>
        <w:t xml:space="preserve"> Pau</w:t>
      </w:r>
      <w:r>
        <w:rPr>
          <w:rStyle w:val="Tabledesmatires48ptNonPetitesmajuscules4"/>
        </w:rPr>
        <w:tab/>
      </w:r>
      <w:r>
        <w:tab/>
        <w:t>207</w:t>
      </w:r>
    </w:p>
    <w:p w:rsidR="00813E6E" w:rsidRDefault="00E325B0">
      <w:pPr>
        <w:pStyle w:val="Tabledesmatires0"/>
        <w:tabs>
          <w:tab w:val="left" w:leader="dot" w:pos="3764"/>
          <w:tab w:val="right" w:pos="4206"/>
        </w:tabs>
        <w:spacing w:line="160" w:lineRule="exact"/>
        <w:ind w:left="1820" w:firstLine="0"/>
      </w:pPr>
      <w:r>
        <w:rPr>
          <w:rStyle w:val="Tabledesmatires9"/>
        </w:rPr>
        <w:t>Oléron</w:t>
      </w:r>
      <w:r>
        <w:rPr>
          <w:rStyle w:val="Tabledesmatires9"/>
        </w:rPr>
        <w:tab/>
      </w:r>
      <w:r>
        <w:rPr>
          <w:rStyle w:val="Tabledesmatires9"/>
        </w:rPr>
        <w:tab/>
        <w:t>272</w:t>
      </w:r>
    </w:p>
    <w:p w:rsidR="00813E6E" w:rsidRDefault="00E325B0">
      <w:pPr>
        <w:pStyle w:val="Tabledesmatires0"/>
        <w:tabs>
          <w:tab w:val="right" w:leader="dot" w:pos="4206"/>
        </w:tabs>
        <w:spacing w:line="160" w:lineRule="exact"/>
        <w:ind w:left="1820" w:firstLine="0"/>
      </w:pPr>
      <w:r>
        <w:rPr>
          <w:rStyle w:val="Tabledesmatires9"/>
        </w:rPr>
        <w:t>Bayonne</w:t>
      </w:r>
      <w:r>
        <w:rPr>
          <w:rStyle w:val="Tabledesmatires9"/>
        </w:rPr>
        <w:tab/>
        <w:t xml:space="preserve"> 11</w:t>
      </w:r>
    </w:p>
    <w:p w:rsidR="00813E6E" w:rsidRDefault="00E325B0">
      <w:pPr>
        <w:pStyle w:val="Tabledesmatires41"/>
        <w:tabs>
          <w:tab w:val="left" w:leader="dot" w:pos="1710"/>
          <w:tab w:val="left" w:leader="dot" w:pos="3174"/>
          <w:tab w:val="left" w:leader="dot" w:pos="3256"/>
          <w:tab w:val="left" w:leader="dot" w:pos="3674"/>
          <w:tab w:val="left" w:leader="dot" w:pos="3770"/>
          <w:tab w:val="right" w:pos="4214"/>
        </w:tabs>
        <w:spacing w:line="202" w:lineRule="exact"/>
        <w:ind w:left="40" w:firstLine="0"/>
      </w:pPr>
      <w:r>
        <w:t>Hautes-Pyrénées</w:t>
      </w:r>
      <w:r>
        <w:rPr>
          <w:rStyle w:val="Tabledesmatires48ptNonPetitesmajuscules4"/>
        </w:rPr>
        <w:tab/>
        <w:t>Tarbes</w:t>
      </w:r>
      <w:r>
        <w:rPr>
          <w:rStyle w:val="Tabledesmatires48ptNonPetitesmajuscules4"/>
        </w:rPr>
        <w:tab/>
      </w:r>
      <w:r>
        <w:tab/>
      </w:r>
      <w:r>
        <w:tab/>
      </w:r>
      <w:r>
        <w:tab/>
      </w:r>
      <w:r>
        <w:tab/>
        <w:t>311</w:t>
      </w:r>
    </w:p>
    <w:p w:rsidR="00813E6E" w:rsidRDefault="00E325B0">
      <w:pPr>
        <w:pStyle w:val="Tabledesmatires0"/>
        <w:tabs>
          <w:tab w:val="left" w:leader="dot" w:pos="3764"/>
          <w:tab w:val="right" w:pos="4206"/>
        </w:tabs>
        <w:spacing w:line="202" w:lineRule="exact"/>
        <w:ind w:left="1820" w:firstLine="0"/>
      </w:pPr>
      <w:r>
        <w:rPr>
          <w:rStyle w:val="Tabledesmatires9"/>
        </w:rPr>
        <w:t>Argelez.</w:t>
      </w:r>
      <w:r>
        <w:rPr>
          <w:rStyle w:val="Tabledesmatires9"/>
        </w:rPr>
        <w:tab/>
      </w:r>
      <w:r>
        <w:rPr>
          <w:rStyle w:val="Tabledesmatires9"/>
        </w:rPr>
        <w:tab/>
        <w:t>466</w:t>
      </w:r>
    </w:p>
    <w:p w:rsidR="00813E6E" w:rsidRDefault="00E325B0">
      <w:pPr>
        <w:pStyle w:val="Tabledesmatires0"/>
        <w:tabs>
          <w:tab w:val="left" w:leader="dot" w:pos="2660"/>
          <w:tab w:val="left" w:leader="dot" w:pos="3754"/>
          <w:tab w:val="right" w:pos="4206"/>
        </w:tabs>
        <w:spacing w:line="202" w:lineRule="exact"/>
        <w:ind w:left="1820" w:firstLine="0"/>
      </w:pPr>
      <w:r>
        <w:rPr>
          <w:rStyle w:val="Tabledesmatires9"/>
        </w:rPr>
        <w:t>Bagnères.</w:t>
      </w:r>
      <w:r>
        <w:rPr>
          <w:rStyle w:val="Tabledesmatires9"/>
        </w:rPr>
        <w:tab/>
      </w:r>
      <w:r>
        <w:rPr>
          <w:rStyle w:val="Tabledesmatires9"/>
        </w:rPr>
        <w:tab/>
      </w:r>
      <w:r>
        <w:rPr>
          <w:rStyle w:val="Tabledesmatires9"/>
        </w:rPr>
        <w:tab/>
        <w:t>551</w:t>
      </w:r>
    </w:p>
    <w:p w:rsidR="00813E6E" w:rsidRDefault="00E325B0">
      <w:pPr>
        <w:pStyle w:val="Tabledesmatires41"/>
        <w:tabs>
          <w:tab w:val="left" w:leader="dot" w:pos="3093"/>
        </w:tabs>
        <w:ind w:left="40" w:firstLine="0"/>
      </w:pPr>
      <w:r>
        <w:t>Pyrénées - Orientales</w:t>
      </w:r>
      <w:r>
        <w:rPr>
          <w:rStyle w:val="Tabledesmatires48ptNonPetitesmajuscules4"/>
        </w:rPr>
        <w:t>. Perpignan</w:t>
      </w:r>
      <w:r>
        <w:rPr>
          <w:rStyle w:val="Tabledesmatires48ptNonPetitesmajuscules4"/>
        </w:rPr>
        <w:tab/>
      </w:r>
      <w:r>
        <w:t>,.....,.. 42</w:t>
      </w:r>
    </w:p>
    <w:p w:rsidR="00813E6E" w:rsidRDefault="00E325B0">
      <w:pPr>
        <w:pStyle w:val="Tabledesmatires0"/>
        <w:tabs>
          <w:tab w:val="left" w:leader="dot" w:pos="3279"/>
          <w:tab w:val="left" w:leader="dot" w:pos="3788"/>
          <w:tab w:val="right" w:pos="4206"/>
        </w:tabs>
        <w:ind w:left="1820" w:firstLine="0"/>
      </w:pPr>
      <w:r>
        <w:rPr>
          <w:rStyle w:val="Tabledesmatires9"/>
        </w:rPr>
        <w:t>Céret</w:t>
      </w:r>
      <w:r>
        <w:rPr>
          <w:rStyle w:val="Tabledesmatires9"/>
        </w:rPr>
        <w:tab/>
        <w:t>:</w:t>
      </w:r>
      <w:r>
        <w:rPr>
          <w:rStyle w:val="Tabledesmatires9"/>
        </w:rPr>
        <w:tab/>
      </w:r>
      <w:r>
        <w:rPr>
          <w:rStyle w:val="Tabledesmatires9"/>
        </w:rPr>
        <w:tab/>
        <w:t>170</w:t>
      </w:r>
    </w:p>
    <w:p w:rsidR="00813E6E" w:rsidRDefault="00E325B0">
      <w:pPr>
        <w:pStyle w:val="Tabledesmatires0"/>
        <w:tabs>
          <w:tab w:val="left" w:leader="dot" w:pos="3778"/>
          <w:tab w:val="right" w:pos="4206"/>
        </w:tabs>
        <w:ind w:left="1820" w:firstLine="0"/>
      </w:pPr>
      <w:r>
        <w:rPr>
          <w:rStyle w:val="Tabledesmatires9"/>
        </w:rPr>
        <w:t>Prades</w:t>
      </w:r>
      <w:r>
        <w:rPr>
          <w:rStyle w:val="Tabledesmatires9"/>
        </w:rPr>
        <w:tab/>
      </w:r>
      <w:r>
        <w:rPr>
          <w:rStyle w:val="Tabledesmatires9"/>
        </w:rPr>
        <w:tab/>
        <w:t>348</w:t>
      </w:r>
    </w:p>
    <w:p w:rsidR="00813E6E" w:rsidRDefault="00E325B0">
      <w:pPr>
        <w:pStyle w:val="Tabledesmatires0"/>
        <w:tabs>
          <w:tab w:val="left" w:leader="dot" w:pos="1701"/>
          <w:tab w:val="left" w:leader="dot" w:pos="3525"/>
          <w:tab w:val="left" w:leader="dot" w:pos="3611"/>
          <w:tab w:val="right" w:pos="4214"/>
        </w:tabs>
        <w:ind w:left="40" w:firstLine="0"/>
      </w:pPr>
      <w:r>
        <w:rPr>
          <w:rStyle w:val="Tabledesmatires9"/>
        </w:rPr>
        <w:t>BAs4lHin</w:t>
      </w:r>
      <w:r>
        <w:rPr>
          <w:rStyle w:val="Tabledesmatires9"/>
        </w:rPr>
        <w:tab/>
      </w:r>
      <w:r>
        <w:rPr>
          <w:rStyle w:val="Tabledesmatires9"/>
        </w:rPr>
        <w:t>Strasbourg...</w:t>
      </w:r>
      <w:r>
        <w:rPr>
          <w:rStyle w:val="Tabledesmatires9"/>
        </w:rPr>
        <w:tab/>
      </w:r>
      <w:r>
        <w:rPr>
          <w:rStyle w:val="Tabledesmatires9"/>
        </w:rPr>
        <w:tab/>
      </w:r>
      <w:r>
        <w:rPr>
          <w:rStyle w:val="Tabledesmatires9"/>
        </w:rPr>
        <w:tab/>
        <w:t>144</w:t>
      </w:r>
    </w:p>
    <w:p w:rsidR="00813E6E" w:rsidRDefault="00E325B0">
      <w:pPr>
        <w:pStyle w:val="Tabledesmatires0"/>
        <w:tabs>
          <w:tab w:val="left" w:leader="dot" w:pos="3774"/>
          <w:tab w:val="right" w:pos="4206"/>
        </w:tabs>
        <w:ind w:left="1820" w:firstLine="0"/>
      </w:pPr>
      <w:r>
        <w:rPr>
          <w:rStyle w:val="Tabledesmatires9"/>
        </w:rPr>
        <w:t>Saverne</w:t>
      </w:r>
      <w:r>
        <w:rPr>
          <w:rStyle w:val="Tabledesmatires9"/>
        </w:rPr>
        <w:tab/>
      </w:r>
      <w:r>
        <w:rPr>
          <w:rStyle w:val="Tabledesmatires9"/>
        </w:rPr>
        <w:tab/>
        <w:t>205</w:t>
      </w:r>
    </w:p>
    <w:p w:rsidR="00813E6E" w:rsidRDefault="00E325B0">
      <w:pPr>
        <w:pStyle w:val="Tabledesmatires0"/>
        <w:tabs>
          <w:tab w:val="left" w:leader="dot" w:pos="3174"/>
          <w:tab w:val="left" w:leader="dot" w:pos="3212"/>
          <w:tab w:val="right" w:pos="4206"/>
        </w:tabs>
        <w:ind w:left="1820" w:firstLine="0"/>
      </w:pPr>
      <w:r>
        <w:rPr>
          <w:rStyle w:val="Tabledesmatires9"/>
        </w:rPr>
        <w:t>Schelestadt</w:t>
      </w:r>
      <w:r>
        <w:rPr>
          <w:rStyle w:val="Tabledesmatires9"/>
        </w:rPr>
        <w:tab/>
      </w:r>
      <w:r>
        <w:rPr>
          <w:rStyle w:val="Tabledesmatires9"/>
        </w:rPr>
        <w:tab/>
      </w:r>
      <w:r>
        <w:rPr>
          <w:rStyle w:val="Tabledesmatires9"/>
        </w:rPr>
        <w:tab/>
        <w:t>172</w:t>
      </w:r>
    </w:p>
    <w:p w:rsidR="00813E6E" w:rsidRDefault="00E325B0">
      <w:pPr>
        <w:pStyle w:val="Tabledesmatires41"/>
        <w:tabs>
          <w:tab w:val="left" w:leader="dot" w:pos="1720"/>
          <w:tab w:val="left" w:leader="dot" w:pos="3784"/>
          <w:tab w:val="right" w:pos="4214"/>
        </w:tabs>
        <w:ind w:left="40" w:firstLine="0"/>
      </w:pPr>
      <w:r>
        <w:t>Haut-Rhin</w:t>
      </w:r>
      <w:r>
        <w:rPr>
          <w:rStyle w:val="Tabledesmatires48ptNonPetitesmajuscules4"/>
        </w:rPr>
        <w:tab/>
        <w:t>Colmar</w:t>
      </w:r>
      <w:r>
        <w:rPr>
          <w:rStyle w:val="Tabledesmatires48ptNonPetitesmajuscules4"/>
        </w:rPr>
        <w:tab/>
      </w:r>
      <w:r>
        <w:tab/>
        <w:t>195</w:t>
      </w:r>
    </w:p>
    <w:p w:rsidR="00813E6E" w:rsidRDefault="00E325B0">
      <w:pPr>
        <w:pStyle w:val="Tabledesmatires0"/>
        <w:tabs>
          <w:tab w:val="left" w:leader="dot" w:pos="3764"/>
          <w:tab w:val="right" w:pos="4206"/>
        </w:tabs>
        <w:ind w:left="1820" w:firstLine="0"/>
      </w:pPr>
      <w:r>
        <w:rPr>
          <w:rStyle w:val="Tabledesmatires9"/>
        </w:rPr>
        <w:t>Altkirch</w:t>
      </w:r>
      <w:r>
        <w:rPr>
          <w:rStyle w:val="Tabledesmatires9"/>
        </w:rPr>
        <w:tab/>
      </w:r>
      <w:r>
        <w:rPr>
          <w:rStyle w:val="Tabledesmatires9"/>
        </w:rPr>
        <w:tab/>
        <w:t>381</w:t>
      </w:r>
    </w:p>
    <w:p w:rsidR="00813E6E" w:rsidRDefault="00E325B0">
      <w:pPr>
        <w:pStyle w:val="Tabledesmatires0"/>
        <w:tabs>
          <w:tab w:val="left" w:leader="dot" w:pos="2674"/>
          <w:tab w:val="left" w:leader="dot" w:pos="3769"/>
          <w:tab w:val="right" w:pos="4206"/>
        </w:tabs>
        <w:ind w:left="1820" w:firstLine="0"/>
      </w:pPr>
      <w:r>
        <w:rPr>
          <w:rStyle w:val="Tabledesmatires9"/>
        </w:rPr>
        <w:t>Belfort</w:t>
      </w:r>
      <w:r>
        <w:rPr>
          <w:rStyle w:val="Tabledesmatires9"/>
        </w:rPr>
        <w:tab/>
      </w:r>
      <w:r>
        <w:rPr>
          <w:rStyle w:val="Tabledesmatires9"/>
        </w:rPr>
        <w:tab/>
      </w:r>
      <w:r>
        <w:rPr>
          <w:rStyle w:val="Tabledesmatires9"/>
        </w:rPr>
        <w:tab/>
        <w:t>364</w:t>
      </w:r>
    </w:p>
    <w:p w:rsidR="00813E6E" w:rsidRDefault="00E325B0">
      <w:pPr>
        <w:pStyle w:val="Tabledesmatires0"/>
        <w:tabs>
          <w:tab w:val="left" w:leader="dot" w:pos="1374"/>
          <w:tab w:val="left" w:leader="dot" w:pos="1461"/>
        </w:tabs>
        <w:ind w:left="40" w:firstLine="0"/>
      </w:pPr>
      <w:r>
        <w:rPr>
          <w:rStyle w:val="Tabledesmatires7ptPetitesmajuscules3"/>
        </w:rPr>
        <w:t>Rhône</w:t>
      </w:r>
      <w:r>
        <w:rPr>
          <w:rStyle w:val="TabledesmatiresEspacement1pt4"/>
        </w:rPr>
        <w:t>...,</w:t>
      </w:r>
      <w:r>
        <w:rPr>
          <w:rStyle w:val="Tabledesmatires9"/>
        </w:rPr>
        <w:tab/>
      </w:r>
      <w:r>
        <w:rPr>
          <w:rStyle w:val="Tabledesmatires9"/>
        </w:rPr>
        <w:tab/>
        <w:t xml:space="preserve"> Lyon (eaux près du pont</w:t>
      </w:r>
    </w:p>
    <w:p w:rsidR="00813E6E" w:rsidRDefault="00E325B0">
      <w:pPr>
        <w:pStyle w:val="Tabledesmatires0"/>
        <w:tabs>
          <w:tab w:val="left" w:leader="hyphen" w:pos="3435"/>
          <w:tab w:val="left" w:leader="hyphen" w:pos="3786"/>
          <w:tab w:val="right" w:pos="4198"/>
        </w:tabs>
        <w:ind w:left="2000" w:firstLine="0"/>
      </w:pPr>
      <w:r>
        <w:rPr>
          <w:rStyle w:val="Tabledesmatires9"/>
        </w:rPr>
        <w:t>de la Guillotière).</w:t>
      </w:r>
      <w:r>
        <w:rPr>
          <w:rStyle w:val="Tabledesmatires9"/>
        </w:rPr>
        <w:tab/>
      </w:r>
      <w:r>
        <w:rPr>
          <w:rStyle w:val="Tabledesmatires9"/>
        </w:rPr>
        <w:tab/>
      </w:r>
      <w:r>
        <w:rPr>
          <w:rStyle w:val="Tabledesmatires9"/>
        </w:rPr>
        <w:tab/>
        <w:t>162</w:t>
      </w:r>
    </w:p>
    <w:p w:rsidR="00813E6E" w:rsidRDefault="00E325B0">
      <w:pPr>
        <w:pStyle w:val="Tabledesmatires0"/>
        <w:tabs>
          <w:tab w:val="right" w:pos="4206"/>
        </w:tabs>
        <w:ind w:left="1820" w:firstLine="0"/>
      </w:pPr>
      <w:r>
        <w:rPr>
          <w:rStyle w:val="TabledesmatiresEspacement1pt4"/>
        </w:rPr>
        <w:t>Villefranche.............</w:t>
      </w:r>
      <w:r>
        <w:rPr>
          <w:rStyle w:val="Tabledesmatires9"/>
        </w:rPr>
        <w:tab/>
        <w:t>182</w:t>
      </w:r>
    </w:p>
    <w:p w:rsidR="00813E6E" w:rsidRDefault="00E325B0">
      <w:pPr>
        <w:pStyle w:val="Tabledesmatires0"/>
        <w:tabs>
          <w:tab w:val="left" w:leader="dot" w:pos="1552"/>
          <w:tab w:val="left" w:leader="dot" w:pos="1638"/>
          <w:tab w:val="left" w:leader="dot" w:pos="1720"/>
          <w:tab w:val="left" w:leader="dot" w:pos="2382"/>
          <w:tab w:val="left" w:leader="dot" w:pos="3774"/>
          <w:tab w:val="right" w:pos="4214"/>
        </w:tabs>
        <w:ind w:left="40" w:firstLine="0"/>
      </w:pPr>
      <w:r>
        <w:rPr>
          <w:rStyle w:val="Tabledesmatires7ptPetitesmajuscules3"/>
        </w:rPr>
        <w:t>Hadte-Saône</w:t>
      </w:r>
      <w:r>
        <w:rPr>
          <w:rStyle w:val="Tabledesmatires9"/>
        </w:rPr>
        <w:tab/>
      </w:r>
      <w:r>
        <w:rPr>
          <w:rStyle w:val="Tabledesmatires9"/>
        </w:rPr>
        <w:tab/>
      </w:r>
      <w:r>
        <w:rPr>
          <w:rStyle w:val="Tabledesmatires9"/>
        </w:rPr>
        <w:tab/>
        <w:t xml:space="preserve"> Vesoul</w:t>
      </w:r>
      <w:r>
        <w:rPr>
          <w:rStyle w:val="Tabledesmatires9"/>
        </w:rPr>
        <w:tab/>
      </w:r>
      <w:r>
        <w:rPr>
          <w:rStyle w:val="Tabledesmatires9"/>
        </w:rPr>
        <w:tab/>
      </w:r>
      <w:r>
        <w:rPr>
          <w:rStyle w:val="Tabledesmatires9"/>
        </w:rPr>
        <w:tab/>
        <w:t>235</w:t>
      </w:r>
    </w:p>
    <w:p w:rsidR="00813E6E" w:rsidRDefault="00E325B0">
      <w:pPr>
        <w:pStyle w:val="Tabledesmatires0"/>
        <w:tabs>
          <w:tab w:val="left" w:leader="dot" w:pos="3764"/>
          <w:tab w:val="right" w:pos="4206"/>
        </w:tabs>
        <w:ind w:left="1820" w:firstLine="0"/>
      </w:pPr>
      <w:r>
        <w:rPr>
          <w:rStyle w:val="TabledesmatiresEspacement1pt4"/>
          <w:lang w:val="en-US"/>
        </w:rPr>
        <w:t>Gray....</w:t>
      </w:r>
      <w:r>
        <w:rPr>
          <w:rStyle w:val="Tabledesmatires9"/>
        </w:rPr>
        <w:tab/>
      </w:r>
      <w:r>
        <w:rPr>
          <w:rStyle w:val="Tabledesmatires9"/>
        </w:rPr>
        <w:tab/>
        <w:t>220</w:t>
      </w:r>
    </w:p>
    <w:p w:rsidR="00813E6E" w:rsidRDefault="00E325B0">
      <w:pPr>
        <w:pStyle w:val="Tabledesmatires0"/>
        <w:tabs>
          <w:tab w:val="left" w:leader="dot" w:pos="2329"/>
          <w:tab w:val="left" w:leader="dot" w:pos="2420"/>
          <w:tab w:val="left" w:leader="dot" w:pos="2842"/>
          <w:tab w:val="left" w:leader="dot" w:pos="2924"/>
          <w:tab w:val="right" w:pos="4206"/>
        </w:tabs>
        <w:spacing w:line="202" w:lineRule="exact"/>
        <w:ind w:left="1820" w:firstLine="0"/>
      </w:pPr>
      <w:r>
        <w:rPr>
          <w:rStyle w:val="Tabledesmatires9"/>
          <w:lang w:val="en-US"/>
        </w:rPr>
        <w:t>Lure.</w:t>
      </w:r>
      <w:r>
        <w:rPr>
          <w:rStyle w:val="Tabledesmatires9"/>
        </w:rPr>
        <w:tab/>
      </w:r>
      <w:r>
        <w:rPr>
          <w:rStyle w:val="Tabledesmatires9"/>
        </w:rPr>
        <w:tab/>
      </w:r>
      <w:r>
        <w:rPr>
          <w:rStyle w:val="Tabledesmatires9"/>
        </w:rPr>
        <w:tab/>
      </w:r>
      <w:r>
        <w:rPr>
          <w:rStyle w:val="Tabledesmatires9"/>
        </w:rPr>
        <w:tab/>
      </w:r>
      <w:r>
        <w:rPr>
          <w:rStyle w:val="Tabledesmatires9"/>
        </w:rPr>
        <w:tab/>
        <w:t>m</w:t>
      </w:r>
    </w:p>
    <w:p w:rsidR="00813E6E" w:rsidRDefault="00E325B0">
      <w:pPr>
        <w:pStyle w:val="Tabledesmatires0"/>
        <w:tabs>
          <w:tab w:val="left" w:leader="dot" w:pos="3784"/>
          <w:tab w:val="right" w:pos="4214"/>
        </w:tabs>
        <w:spacing w:line="202" w:lineRule="exact"/>
        <w:ind w:left="40" w:firstLine="0"/>
      </w:pPr>
      <w:r>
        <w:rPr>
          <w:rStyle w:val="Tabledesmatires7ptPetitesmajuscules3"/>
        </w:rPr>
        <w:t>Saône-et-Loire</w:t>
      </w:r>
      <w:r>
        <w:rPr>
          <w:rStyle w:val="TabledesmatiresEspacement1pt4"/>
        </w:rPr>
        <w:t>. ......</w:t>
      </w:r>
      <w:r>
        <w:rPr>
          <w:rStyle w:val="Tabledesmatires9"/>
        </w:rPr>
        <w:t xml:space="preserve"> Mâcon</w:t>
      </w:r>
      <w:r>
        <w:rPr>
          <w:rStyle w:val="Tabledesmatires9"/>
        </w:rPr>
        <w:tab/>
      </w:r>
      <w:r>
        <w:rPr>
          <w:rStyle w:val="Tabledesmatires9"/>
        </w:rPr>
        <w:tab/>
        <w:t>184</w:t>
      </w:r>
    </w:p>
    <w:p w:rsidR="00813E6E" w:rsidRDefault="00E325B0">
      <w:pPr>
        <w:pStyle w:val="Tabledesmatires0"/>
        <w:tabs>
          <w:tab w:val="left" w:leader="dot" w:pos="3764"/>
          <w:tab w:val="right" w:pos="4206"/>
        </w:tabs>
        <w:spacing w:line="202" w:lineRule="exact"/>
        <w:ind w:left="1820" w:firstLine="0"/>
      </w:pPr>
      <w:r>
        <w:rPr>
          <w:rStyle w:val="Tabledesmatires9"/>
        </w:rPr>
        <w:t xml:space="preserve">Au </w:t>
      </w:r>
      <w:r>
        <w:rPr>
          <w:rStyle w:val="Tabledesmatires9"/>
          <w:lang w:val="en-US"/>
        </w:rPr>
        <w:t>tun.</w:t>
      </w:r>
      <w:r>
        <w:rPr>
          <w:rStyle w:val="Tabledesmatires9"/>
        </w:rPr>
        <w:tab/>
      </w:r>
      <w:r>
        <w:rPr>
          <w:rStyle w:val="Tabledesmatires9"/>
        </w:rPr>
        <w:tab/>
        <w:t>37»</w:t>
      </w:r>
    </w:p>
    <w:p w:rsidR="00813E6E" w:rsidRDefault="00E325B0">
      <w:pPr>
        <w:pStyle w:val="Tabledesmatires0"/>
        <w:tabs>
          <w:tab w:val="left" w:leader="dot" w:pos="3788"/>
          <w:tab w:val="right" w:pos="4206"/>
        </w:tabs>
        <w:spacing w:line="202" w:lineRule="exact"/>
        <w:ind w:left="1820" w:firstLine="0"/>
      </w:pPr>
      <w:r>
        <w:rPr>
          <w:rStyle w:val="Tabledesmatires9"/>
        </w:rPr>
        <w:t>Cbàlon-sur-Saône</w:t>
      </w:r>
      <w:r>
        <w:rPr>
          <w:rStyle w:val="Tabledesmatires9"/>
        </w:rPr>
        <w:tab/>
      </w:r>
      <w:r>
        <w:rPr>
          <w:rStyle w:val="Tabledesmatires9"/>
        </w:rPr>
        <w:tab/>
        <w:t>178</w:t>
      </w:r>
    </w:p>
    <w:p w:rsidR="00813E6E" w:rsidRDefault="00E325B0">
      <w:pPr>
        <w:pStyle w:val="Tabledesmatires0"/>
        <w:tabs>
          <w:tab w:val="left" w:leader="dot" w:pos="3026"/>
          <w:tab w:val="left" w:leader="dot" w:pos="3112"/>
          <w:tab w:val="right" w:pos="4214"/>
        </w:tabs>
        <w:spacing w:line="160" w:lineRule="exact"/>
        <w:ind w:left="40" w:firstLine="0"/>
      </w:pPr>
      <w:r>
        <w:rPr>
          <w:rStyle w:val="Tabledesmatires7ptPetitesmajuscules3"/>
        </w:rPr>
        <w:t>Sartbe</w:t>
      </w:r>
      <w:r>
        <w:rPr>
          <w:rStyle w:val="TabledesmatiresEspacement1pt4"/>
        </w:rPr>
        <w:t>. .............</w:t>
      </w:r>
      <w:r>
        <w:rPr>
          <w:rStyle w:val="Tabledesmatires9"/>
        </w:rPr>
        <w:t xml:space="preserve"> Le Mans</w:t>
      </w:r>
      <w:r>
        <w:rPr>
          <w:rStyle w:val="Tabledesmatires9"/>
        </w:rPr>
        <w:tab/>
      </w:r>
      <w:r>
        <w:rPr>
          <w:rStyle w:val="Tabledesmatires9"/>
        </w:rPr>
        <w:tab/>
      </w:r>
      <w:r>
        <w:rPr>
          <w:rStyle w:val="Tabledesmatires9"/>
        </w:rPr>
        <w:tab/>
        <w:t>. 76,</w:t>
      </w:r>
    </w:p>
    <w:p w:rsidR="00813E6E" w:rsidRDefault="00E325B0">
      <w:pPr>
        <w:pStyle w:val="Tabledesmatires0"/>
        <w:tabs>
          <w:tab w:val="left" w:leader="dot" w:pos="3006"/>
          <w:tab w:val="left" w:leader="dot" w:pos="3087"/>
          <w:tab w:val="left" w:leader="dot" w:pos="3769"/>
          <w:tab w:val="right" w:pos="4206"/>
        </w:tabs>
        <w:spacing w:line="160" w:lineRule="exact"/>
        <w:ind w:left="1820" w:firstLine="0"/>
      </w:pPr>
      <w:r>
        <w:rPr>
          <w:rStyle w:val="Tabledesmatires9"/>
        </w:rPr>
        <w:t>Mamers....</w:t>
      </w:r>
      <w:r>
        <w:rPr>
          <w:rStyle w:val="Tabledesmatires9"/>
        </w:rPr>
        <w:tab/>
      </w:r>
      <w:r>
        <w:rPr>
          <w:rStyle w:val="Tabledesmatires9"/>
        </w:rPr>
        <w:tab/>
      </w:r>
      <w:r>
        <w:rPr>
          <w:rStyle w:val="Tabledesmatires9"/>
        </w:rPr>
        <w:tab/>
      </w:r>
      <w:r>
        <w:rPr>
          <w:rStyle w:val="Tabledesmatires9"/>
        </w:rPr>
        <w:tab/>
        <w:t>129</w:t>
      </w:r>
    </w:p>
    <w:p w:rsidR="00813E6E" w:rsidRDefault="00E325B0">
      <w:pPr>
        <w:pStyle w:val="Corpsdutexte60"/>
        <w:tabs>
          <w:tab w:val="left" w:leader="dot" w:pos="3010"/>
          <w:tab w:val="left" w:leader="dot" w:pos="3092"/>
          <w:tab w:val="left" w:leader="dot" w:pos="3778"/>
        </w:tabs>
        <w:spacing w:after="0" w:line="160" w:lineRule="exact"/>
        <w:ind w:left="1820"/>
        <w:sectPr w:rsidR="00813E6E" w:rsidSect="00D436A8">
          <w:headerReference w:type="even" r:id="rId150"/>
          <w:headerReference w:type="default" r:id="rId151"/>
          <w:footerReference w:type="default" r:id="rId152"/>
          <w:headerReference w:type="first" r:id="rId153"/>
          <w:pgSz w:w="11905" w:h="16837" w:code="9"/>
          <w:pgMar w:top="720" w:right="720" w:bottom="720" w:left="720" w:header="0" w:footer="3" w:gutter="0"/>
          <w:cols w:space="720"/>
          <w:noEndnote/>
          <w:titlePg/>
          <w:docGrid w:linePitch="360"/>
        </w:sectPr>
      </w:pPr>
      <w:r>
        <w:rPr>
          <w:rStyle w:val="Corpsdutexte6f2"/>
        </w:rPr>
        <w:t>La Flèche.</w:t>
      </w:r>
      <w:r>
        <w:rPr>
          <w:rStyle w:val="Corpsdutexte6f2"/>
        </w:rPr>
        <w:tab/>
      </w:r>
      <w:r>
        <w:rPr>
          <w:rStyle w:val="Corpsdutexte6f2"/>
        </w:rPr>
        <w:tab/>
      </w:r>
      <w:r>
        <w:rPr>
          <w:rStyle w:val="Corpsdutexte6f2"/>
        </w:rPr>
        <w:tab/>
      </w:r>
      <w:r>
        <w:br w:type="page"/>
      </w:r>
    </w:p>
    <w:p w:rsidR="00813E6E" w:rsidRDefault="00E325B0">
      <w:pPr>
        <w:pStyle w:val="Tabledesmatires41"/>
        <w:tabs>
          <w:tab w:val="right" w:pos="4666"/>
        </w:tabs>
        <w:spacing w:line="140" w:lineRule="exact"/>
        <w:ind w:left="960" w:firstLine="0"/>
      </w:pPr>
      <w:r>
        <w:t>LIVRE XX. — LA TERRE.</w:t>
      </w:r>
      <w:r>
        <w:tab/>
        <w:t>2Î1</w:t>
      </w:r>
    </w:p>
    <w:p w:rsidR="00813E6E" w:rsidRDefault="00E325B0">
      <w:pPr>
        <w:pStyle w:val="Tabledesmatires31"/>
        <w:spacing w:line="206" w:lineRule="exact"/>
        <w:ind w:left="3920"/>
      </w:pPr>
      <w:r>
        <w:rPr>
          <w:rStyle w:val="Tabledesmatires34"/>
        </w:rPr>
        <w:t>mitres.</w:t>
      </w:r>
    </w:p>
    <w:p w:rsidR="00813E6E" w:rsidRDefault="00E325B0">
      <w:pPr>
        <w:pStyle w:val="Tabledesmatires0"/>
        <w:tabs>
          <w:tab w:val="left" w:leader="dot" w:pos="1700"/>
          <w:tab w:val="right" w:pos="4205"/>
        </w:tabs>
        <w:ind w:left="20" w:firstLine="0"/>
      </w:pPr>
      <w:r>
        <w:rPr>
          <w:rStyle w:val="Tabledesmatires7ptPetitesmajuscules4"/>
        </w:rPr>
        <w:t>Seine</w:t>
      </w:r>
      <w:r>
        <w:rPr>
          <w:rStyle w:val="Tabledesmatiresa"/>
        </w:rPr>
        <w:tab/>
        <w:t>Paris (place du Panthéon).</w:t>
      </w:r>
      <w:r>
        <w:rPr>
          <w:rStyle w:val="Tabledesmatiresa"/>
        </w:rPr>
        <w:tab/>
        <w:t>60</w:t>
      </w:r>
    </w:p>
    <w:p w:rsidR="00813E6E" w:rsidRDefault="00E325B0">
      <w:pPr>
        <w:pStyle w:val="Tabledesmatires0"/>
        <w:tabs>
          <w:tab w:val="left" w:leader="dot" w:pos="3758"/>
          <w:tab w:val="right" w:pos="4203"/>
        </w:tabs>
        <w:ind w:left="1800" w:firstLine="0"/>
      </w:pPr>
      <w:r>
        <w:rPr>
          <w:rStyle w:val="Tabledesmatiresa"/>
        </w:rPr>
        <w:t>Saint-Denis</w:t>
      </w:r>
      <w:r>
        <w:rPr>
          <w:rStyle w:val="Tabledesmatiresa"/>
        </w:rPr>
        <w:tab/>
      </w:r>
      <w:r>
        <w:rPr>
          <w:rStyle w:val="Tabledesmatiresa"/>
        </w:rPr>
        <w:tab/>
        <w:t>33</w:t>
      </w:r>
    </w:p>
    <w:p w:rsidR="00813E6E" w:rsidRDefault="00E325B0">
      <w:pPr>
        <w:pStyle w:val="Tabledesmatires0"/>
        <w:tabs>
          <w:tab w:val="left" w:leader="dot" w:pos="3754"/>
          <w:tab w:val="right" w:pos="4203"/>
        </w:tabs>
        <w:ind w:left="1800" w:firstLine="0"/>
      </w:pPr>
      <w:r>
        <w:rPr>
          <w:rStyle w:val="Tabledesmatiresa"/>
        </w:rPr>
        <w:t>Sceaux</w:t>
      </w:r>
      <w:r>
        <w:rPr>
          <w:rStyle w:val="Tabledesmatiresa"/>
        </w:rPr>
        <w:tab/>
      </w:r>
      <w:r>
        <w:rPr>
          <w:rStyle w:val="Tabledesmatiresa"/>
        </w:rPr>
        <w:tab/>
        <w:t>98</w:t>
      </w:r>
    </w:p>
    <w:p w:rsidR="00813E6E" w:rsidRDefault="00E325B0">
      <w:pPr>
        <w:pStyle w:val="Tabledesmatires41"/>
        <w:tabs>
          <w:tab w:val="left" w:leader="dot" w:pos="1700"/>
          <w:tab w:val="left" w:leader="dot" w:pos="3745"/>
          <w:tab w:val="right" w:pos="4205"/>
        </w:tabs>
        <w:ind w:left="20" w:firstLine="0"/>
      </w:pPr>
      <w:r>
        <w:t>Seine-et-Marne</w:t>
      </w:r>
      <w:r>
        <w:rPr>
          <w:rStyle w:val="Tabledesmatires48ptNonPetitesmajuscules5"/>
        </w:rPr>
        <w:tab/>
        <w:t>Melun</w:t>
      </w:r>
      <w:r>
        <w:rPr>
          <w:rStyle w:val="Tabledesmatires48ptNonPetitesmajuscules5"/>
        </w:rPr>
        <w:tab/>
      </w:r>
      <w:r>
        <w:tab/>
        <w:t>69</w:t>
      </w:r>
    </w:p>
    <w:p w:rsidR="00813E6E" w:rsidRDefault="00E325B0">
      <w:pPr>
        <w:pStyle w:val="Tabledesmatires0"/>
        <w:tabs>
          <w:tab w:val="left" w:leader="dot" w:pos="3763"/>
          <w:tab w:val="right" w:pos="4203"/>
        </w:tabs>
        <w:ind w:left="1800" w:firstLine="0"/>
      </w:pPr>
      <w:r>
        <w:rPr>
          <w:rStyle w:val="Tabledesmatiresa"/>
        </w:rPr>
        <w:t>Fontainebleau</w:t>
      </w:r>
      <w:r>
        <w:rPr>
          <w:rStyle w:val="Tabledesmatiresa"/>
        </w:rPr>
        <w:tab/>
      </w:r>
      <w:r>
        <w:rPr>
          <w:rStyle w:val="Tabledesmatiresa"/>
        </w:rPr>
        <w:tab/>
        <w:t>79</w:t>
      </w:r>
    </w:p>
    <w:p w:rsidR="00813E6E" w:rsidRDefault="00E325B0">
      <w:pPr>
        <w:pStyle w:val="Tabledesmatires0"/>
        <w:tabs>
          <w:tab w:val="left" w:leader="dot" w:pos="2338"/>
          <w:tab w:val="left" w:leader="dot" w:pos="2419"/>
          <w:tab w:val="left" w:leader="dot" w:pos="3763"/>
          <w:tab w:val="right" w:pos="4203"/>
        </w:tabs>
        <w:ind w:left="1800" w:firstLine="0"/>
      </w:pPr>
      <w:r>
        <w:rPr>
          <w:rStyle w:val="Tabledesmatiresa"/>
        </w:rPr>
        <w:t>Meaux</w:t>
      </w:r>
      <w:r>
        <w:rPr>
          <w:rStyle w:val="Tabledesmatiresa"/>
        </w:rPr>
        <w:tab/>
      </w:r>
      <w:r>
        <w:rPr>
          <w:rStyle w:val="Tabledesmatiresa"/>
        </w:rPr>
        <w:tab/>
      </w:r>
      <w:r>
        <w:rPr>
          <w:rStyle w:val="Tabledesmatiresa"/>
        </w:rPr>
        <w:tab/>
      </w:r>
      <w:r>
        <w:rPr>
          <w:rStyle w:val="Tabledesmatiresa"/>
        </w:rPr>
        <w:tab/>
        <w:t>58</w:t>
      </w:r>
    </w:p>
    <w:p w:rsidR="00813E6E" w:rsidRDefault="00E325B0">
      <w:pPr>
        <w:pStyle w:val="Tabledesmatires0"/>
        <w:tabs>
          <w:tab w:val="left" w:leader="dot" w:pos="1455"/>
          <w:tab w:val="left" w:leader="dot" w:pos="3764"/>
          <w:tab w:val="right" w:pos="4205"/>
        </w:tabs>
        <w:ind w:left="20" w:firstLine="0"/>
      </w:pPr>
      <w:r>
        <w:rPr>
          <w:rStyle w:val="Tabledesmatires7ptPetitesmajuscules4"/>
        </w:rPr>
        <w:t>Seine-et-Oise</w:t>
      </w:r>
      <w:r>
        <w:rPr>
          <w:rStyle w:val="TabledesmatiresEspacement1pt5"/>
        </w:rPr>
        <w:tab/>
        <w:t>'...</w:t>
      </w:r>
      <w:r>
        <w:rPr>
          <w:rStyle w:val="Tabledesmatiresa"/>
        </w:rPr>
        <w:t xml:space="preserve"> Versailles</w:t>
      </w:r>
      <w:r>
        <w:rPr>
          <w:rStyle w:val="Tabledesmatiresa"/>
        </w:rPr>
        <w:tab/>
      </w:r>
      <w:r>
        <w:rPr>
          <w:rStyle w:val="Tabledesmatires7ptPetitesmajuscules4"/>
        </w:rPr>
        <w:tab/>
        <w:t>123</w:t>
      </w:r>
    </w:p>
    <w:p w:rsidR="00813E6E" w:rsidRDefault="00E325B0">
      <w:pPr>
        <w:pStyle w:val="Tabledesmatires0"/>
        <w:tabs>
          <w:tab w:val="left" w:leader="dot" w:pos="3768"/>
          <w:tab w:val="right" w:pos="4203"/>
        </w:tabs>
        <w:ind w:left="1800" w:firstLine="0"/>
      </w:pPr>
      <w:r>
        <w:rPr>
          <w:rStyle w:val="Tabledesmatiresa"/>
        </w:rPr>
        <w:t>Rambouillet.</w:t>
      </w:r>
      <w:r>
        <w:rPr>
          <w:rStyle w:val="Tabledesmatiresa"/>
        </w:rPr>
        <w:tab/>
      </w:r>
      <w:r>
        <w:rPr>
          <w:rStyle w:val="Tabledesmatiresa"/>
        </w:rPr>
        <w:tab/>
        <w:t>169</w:t>
      </w:r>
    </w:p>
    <w:p w:rsidR="00813E6E" w:rsidRDefault="00E325B0">
      <w:pPr>
        <w:pStyle w:val="Tabledesmatires0"/>
        <w:tabs>
          <w:tab w:val="left" w:leader="dot" w:pos="2990"/>
          <w:tab w:val="left" w:leader="dot" w:pos="3758"/>
          <w:tab w:val="right" w:pos="4203"/>
        </w:tabs>
        <w:ind w:left="1800" w:firstLine="0"/>
      </w:pPr>
      <w:r>
        <w:rPr>
          <w:rStyle w:val="Tabledesmatiresa"/>
        </w:rPr>
        <w:t>Corbeil</w:t>
      </w:r>
      <w:r>
        <w:rPr>
          <w:rStyle w:val="Tabledesmatiresa"/>
        </w:rPr>
        <w:tab/>
      </w:r>
      <w:r>
        <w:rPr>
          <w:rStyle w:val="Tabledesmatiresa"/>
        </w:rPr>
        <w:tab/>
      </w:r>
      <w:r>
        <w:rPr>
          <w:rStyle w:val="Tabledesmatiresa"/>
        </w:rPr>
        <w:tab/>
        <w:t>37</w:t>
      </w:r>
    </w:p>
    <w:p w:rsidR="00813E6E" w:rsidRDefault="00E325B0">
      <w:pPr>
        <w:pStyle w:val="Tabledesmatires41"/>
        <w:tabs>
          <w:tab w:val="left" w:leader="dot" w:pos="1695"/>
          <w:tab w:val="left" w:leader="dot" w:pos="3510"/>
          <w:tab w:val="left" w:leader="dot" w:pos="3596"/>
          <w:tab w:val="right" w:pos="4205"/>
        </w:tabs>
        <w:ind w:left="20" w:firstLine="0"/>
      </w:pPr>
      <w:r>
        <w:t>Seine-Inférieure</w:t>
      </w:r>
      <w:r>
        <w:rPr>
          <w:rStyle w:val="Tabledesmatires48ptNonPetitesmajuscules5"/>
        </w:rPr>
        <w:tab/>
        <w:t>Rouen</w:t>
      </w:r>
      <w:r>
        <w:rPr>
          <w:rStyle w:val="Tabledesmatires48ptNonPetitesmajuscules5"/>
        </w:rPr>
        <w:tab/>
      </w:r>
      <w:r>
        <w:tab/>
      </w:r>
      <w:r>
        <w:tab/>
        <w:t>22</w:t>
      </w:r>
    </w:p>
    <w:p w:rsidR="00813E6E" w:rsidRDefault="00E325B0">
      <w:pPr>
        <w:pStyle w:val="Tabledesmatires0"/>
        <w:tabs>
          <w:tab w:val="left" w:leader="dot" w:pos="3754"/>
          <w:tab w:val="right" w:pos="4203"/>
        </w:tabs>
        <w:ind w:left="1800" w:firstLine="0"/>
      </w:pPr>
      <w:r>
        <w:rPr>
          <w:rStyle w:val="TabledesmatiresEspacement1pt5"/>
        </w:rPr>
        <w:t>Le Havre...</w:t>
      </w:r>
      <w:r>
        <w:rPr>
          <w:rStyle w:val="TabledesmatiresEspacement1pt5"/>
        </w:rPr>
        <w:tab/>
      </w:r>
      <w:r>
        <w:rPr>
          <w:rStyle w:val="TabledesmatiresEspacement1pt5"/>
        </w:rPr>
        <w:tab/>
        <w:t>4</w:t>
      </w:r>
    </w:p>
    <w:p w:rsidR="00813E6E" w:rsidRDefault="00E325B0">
      <w:pPr>
        <w:pStyle w:val="Tabledesmatires0"/>
        <w:tabs>
          <w:tab w:val="left" w:leader="dot" w:pos="3754"/>
          <w:tab w:val="right" w:pos="4203"/>
        </w:tabs>
        <w:ind w:left="1800" w:firstLine="0"/>
      </w:pPr>
      <w:r>
        <w:rPr>
          <w:rStyle w:val="Tabledesmatiresa"/>
        </w:rPr>
        <w:t>ïvetot</w:t>
      </w:r>
      <w:r>
        <w:rPr>
          <w:rStyle w:val="Tabledesmatiresa"/>
        </w:rPr>
        <w:tab/>
      </w:r>
      <w:r>
        <w:rPr>
          <w:rStyle w:val="Tabledesmatiresa"/>
        </w:rPr>
        <w:tab/>
        <w:t>152</w:t>
      </w:r>
    </w:p>
    <w:p w:rsidR="00813E6E" w:rsidRDefault="00E325B0">
      <w:pPr>
        <w:pStyle w:val="Tabledesmatires41"/>
        <w:tabs>
          <w:tab w:val="left" w:leader="dot" w:pos="1695"/>
          <w:tab w:val="left" w:leader="dot" w:pos="2924"/>
          <w:tab w:val="left" w:leader="dot" w:pos="3750"/>
          <w:tab w:val="right" w:pos="4205"/>
        </w:tabs>
        <w:ind w:left="20" w:firstLine="0"/>
      </w:pPr>
      <w:r>
        <w:t>Deux-Sèvres</w:t>
      </w:r>
      <w:r>
        <w:rPr>
          <w:rStyle w:val="Tabledesmatires48ptNonPetitesmajuscules5"/>
        </w:rPr>
        <w:tab/>
        <w:t>Niort</w:t>
      </w:r>
      <w:r>
        <w:rPr>
          <w:rStyle w:val="Tabledesmatires48ptNonPetitesmajuscules5"/>
        </w:rPr>
        <w:tab/>
      </w:r>
      <w:r>
        <w:tab/>
      </w:r>
      <w:r>
        <w:tab/>
        <w:t>29</w:t>
      </w:r>
    </w:p>
    <w:p w:rsidR="00813E6E" w:rsidRDefault="00E325B0">
      <w:pPr>
        <w:pStyle w:val="Tabledesmatires0"/>
        <w:tabs>
          <w:tab w:val="left" w:leader="dot" w:pos="3749"/>
          <w:tab w:val="right" w:pos="4203"/>
        </w:tabs>
        <w:ind w:left="1800" w:firstLine="0"/>
      </w:pPr>
      <w:r>
        <w:rPr>
          <w:rStyle w:val="Tabledesmatiresa"/>
        </w:rPr>
        <w:t>Bressuire</w:t>
      </w:r>
      <w:r>
        <w:rPr>
          <w:rStyle w:val="Tabledesmatiresa"/>
        </w:rPr>
        <w:tab/>
      </w:r>
      <w:r>
        <w:rPr>
          <w:rStyle w:val="Tabledesmatiresa"/>
        </w:rPr>
        <w:tab/>
        <w:t>185</w:t>
      </w:r>
    </w:p>
    <w:p w:rsidR="00813E6E" w:rsidRDefault="00E325B0">
      <w:pPr>
        <w:pStyle w:val="Tabledesmatires0"/>
        <w:tabs>
          <w:tab w:val="left" w:leader="dot" w:pos="3768"/>
          <w:tab w:val="right" w:pos="4203"/>
        </w:tabs>
        <w:ind w:left="1800" w:firstLine="0"/>
      </w:pPr>
      <w:r>
        <w:rPr>
          <w:rStyle w:val="Tabledesmatiresa"/>
          <w:lang w:val="de"/>
        </w:rPr>
        <w:t>Melle</w:t>
      </w:r>
      <w:r>
        <w:rPr>
          <w:rStyle w:val="Tabledesmatiresa"/>
        </w:rPr>
        <w:tab/>
      </w:r>
      <w:r>
        <w:rPr>
          <w:rStyle w:val="Tabledesmatiresa"/>
        </w:rPr>
        <w:tab/>
        <w:t>139</w:t>
      </w:r>
    </w:p>
    <w:p w:rsidR="00813E6E" w:rsidRDefault="00E325B0">
      <w:pPr>
        <w:pStyle w:val="Tabledesmatires0"/>
        <w:tabs>
          <w:tab w:val="left" w:leader="dot" w:pos="942"/>
          <w:tab w:val="left" w:leader="dot" w:pos="1028"/>
          <w:tab w:val="left" w:leader="dot" w:pos="1705"/>
          <w:tab w:val="left" w:leader="dot" w:pos="3418"/>
          <w:tab w:val="left" w:leader="dot" w:pos="3505"/>
          <w:tab w:val="right" w:pos="4205"/>
        </w:tabs>
        <w:ind w:left="20" w:firstLine="0"/>
      </w:pPr>
      <w:r>
        <w:rPr>
          <w:rStyle w:val="Tabledesmatires7ptPetitesmajuscules4"/>
        </w:rPr>
        <w:t>Somme</w:t>
      </w:r>
      <w:r>
        <w:rPr>
          <w:rStyle w:val="Tabledesmatiresa"/>
        </w:rPr>
        <w:tab/>
      </w:r>
      <w:r>
        <w:rPr>
          <w:rStyle w:val="Tabledesmatiresa"/>
        </w:rPr>
        <w:tab/>
      </w:r>
      <w:r>
        <w:rPr>
          <w:rStyle w:val="Tabledesmatiresa"/>
        </w:rPr>
        <w:tab/>
        <w:t>Amiens</w:t>
      </w:r>
      <w:r>
        <w:rPr>
          <w:rStyle w:val="Tabledesmatiresa"/>
        </w:rPr>
        <w:tab/>
      </w:r>
      <w:r>
        <w:rPr>
          <w:rStyle w:val="Tabledesmatiresa"/>
        </w:rPr>
        <w:tab/>
      </w:r>
      <w:r>
        <w:rPr>
          <w:rStyle w:val="Tabledesmatiresa"/>
        </w:rPr>
        <w:tab/>
        <w:t>36</w:t>
      </w:r>
    </w:p>
    <w:p w:rsidR="00813E6E" w:rsidRDefault="00E325B0">
      <w:pPr>
        <w:pStyle w:val="Tabledesmatires0"/>
        <w:tabs>
          <w:tab w:val="left" w:leader="dot" w:pos="3754"/>
          <w:tab w:val="right" w:pos="4203"/>
        </w:tabs>
        <w:ind w:left="1800" w:firstLine="0"/>
      </w:pPr>
      <w:r>
        <w:rPr>
          <w:rStyle w:val="Tabledesmatiresa"/>
        </w:rPr>
        <w:t>Montdidier</w:t>
      </w:r>
      <w:r>
        <w:rPr>
          <w:rStyle w:val="Tabledesmatiresa"/>
        </w:rPr>
        <w:tab/>
      </w:r>
      <w:r>
        <w:rPr>
          <w:rStyle w:val="Tabledesmatiresa"/>
        </w:rPr>
        <w:tab/>
        <w:t>98</w:t>
      </w:r>
    </w:p>
    <w:p w:rsidR="00813E6E" w:rsidRDefault="00E325B0">
      <w:pPr>
        <w:pStyle w:val="Tabledesmatires0"/>
        <w:tabs>
          <w:tab w:val="left" w:leader="dot" w:pos="3749"/>
          <w:tab w:val="right" w:pos="4203"/>
        </w:tabs>
        <w:ind w:left="1800" w:firstLine="0"/>
      </w:pPr>
      <w:r>
        <w:rPr>
          <w:rStyle w:val="Tabledesmatiresa"/>
        </w:rPr>
        <w:t>Abbeville</w:t>
      </w:r>
      <w:r>
        <w:rPr>
          <w:rStyle w:val="Tabledesmatiresa"/>
        </w:rPr>
        <w:tab/>
      </w:r>
      <w:r>
        <w:rPr>
          <w:rStyle w:val="Tabledesmatiresa"/>
        </w:rPr>
        <w:tab/>
        <w:t>22</w:t>
      </w:r>
    </w:p>
    <w:p w:rsidR="00813E6E" w:rsidRDefault="00E325B0">
      <w:pPr>
        <w:pStyle w:val="Tabledesmatires0"/>
        <w:tabs>
          <w:tab w:val="left" w:leader="dot" w:pos="1700"/>
          <w:tab w:val="left" w:leader="dot" w:pos="3241"/>
          <w:tab w:val="left" w:leader="dot" w:pos="3322"/>
          <w:tab w:val="left" w:leader="dot" w:pos="3750"/>
          <w:tab w:val="right" w:pos="4205"/>
        </w:tabs>
        <w:ind w:left="20" w:firstLine="0"/>
      </w:pPr>
      <w:r>
        <w:rPr>
          <w:rStyle w:val="Tabledesmatires7ptPetitesmajuscules4"/>
        </w:rPr>
        <w:t>Tarn</w:t>
      </w:r>
      <w:r>
        <w:rPr>
          <w:rStyle w:val="Tabledesmatiresa"/>
        </w:rPr>
        <w:tab/>
        <w:t>Alby</w:t>
      </w:r>
      <w:r>
        <w:rPr>
          <w:rStyle w:val="Tabledesmatiresa"/>
        </w:rPr>
        <w:tab/>
      </w:r>
      <w:r>
        <w:rPr>
          <w:rStyle w:val="Tabledesmatiresa"/>
        </w:rPr>
        <w:tab/>
      </w:r>
      <w:r>
        <w:rPr>
          <w:rStyle w:val="Tabledesmatiresa"/>
        </w:rPr>
        <w:tab/>
      </w:r>
      <w:r>
        <w:rPr>
          <w:rStyle w:val="Tabledesmatiresa"/>
        </w:rPr>
        <w:tab/>
        <w:t>169</w:t>
      </w:r>
    </w:p>
    <w:p w:rsidR="00813E6E" w:rsidRDefault="00E325B0">
      <w:pPr>
        <w:pStyle w:val="Tabledesmatires0"/>
        <w:tabs>
          <w:tab w:val="left" w:leader="dot" w:pos="3758"/>
          <w:tab w:val="right" w:pos="4203"/>
        </w:tabs>
        <w:ind w:left="1800" w:firstLine="0"/>
      </w:pPr>
      <w:r>
        <w:rPr>
          <w:rStyle w:val="Tabledesmatiresa"/>
        </w:rPr>
        <w:t>Gaillac</w:t>
      </w:r>
      <w:r>
        <w:rPr>
          <w:rStyle w:val="Tabledesmatiresa"/>
        </w:rPr>
        <w:tab/>
      </w:r>
      <w:r>
        <w:rPr>
          <w:rStyle w:val="Tabledesmatiresa"/>
        </w:rPr>
        <w:tab/>
        <w:t>137</w:t>
      </w:r>
    </w:p>
    <w:p w:rsidR="00813E6E" w:rsidRDefault="00E325B0">
      <w:pPr>
        <w:pStyle w:val="Tabledesmatires0"/>
        <w:tabs>
          <w:tab w:val="left" w:leader="dot" w:pos="3739"/>
          <w:tab w:val="right" w:pos="4203"/>
        </w:tabs>
        <w:ind w:left="1800" w:firstLine="0"/>
      </w:pPr>
      <w:r>
        <w:rPr>
          <w:rStyle w:val="Tabledesmatiresa"/>
        </w:rPr>
        <w:t>Castres</w:t>
      </w:r>
      <w:r>
        <w:rPr>
          <w:rStyle w:val="Tabledesmatiresa"/>
        </w:rPr>
        <w:tab/>
      </w:r>
      <w:r>
        <w:rPr>
          <w:rStyle w:val="Tabledesmatiresa"/>
        </w:rPr>
        <w:tab/>
        <w:t>171</w:t>
      </w:r>
    </w:p>
    <w:p w:rsidR="00813E6E" w:rsidRDefault="00E325B0">
      <w:pPr>
        <w:pStyle w:val="Tabledesmatires41"/>
        <w:tabs>
          <w:tab w:val="left" w:leader="dot" w:pos="1686"/>
          <w:tab w:val="left" w:leader="dot" w:pos="2737"/>
          <w:tab w:val="left" w:leader="dot" w:pos="3754"/>
          <w:tab w:val="right" w:pos="4205"/>
        </w:tabs>
        <w:ind w:left="20" w:firstLine="0"/>
      </w:pPr>
      <w:r>
        <w:t>Tarn.-et-Garonne</w:t>
      </w:r>
      <w:r>
        <w:rPr>
          <w:rStyle w:val="Tabledesmatires48ptNonPetitesmajuscules5"/>
        </w:rPr>
        <w:tab/>
        <w:t xml:space="preserve"> Montauban.</w:t>
      </w:r>
      <w:r>
        <w:rPr>
          <w:rStyle w:val="Tabledesmatires48ptNonPetitesmajuscules5"/>
        </w:rPr>
        <w:tab/>
      </w:r>
      <w:r>
        <w:tab/>
      </w:r>
      <w:r>
        <w:tab/>
        <w:t>97</w:t>
      </w:r>
    </w:p>
    <w:p w:rsidR="00813E6E" w:rsidRDefault="00E325B0">
      <w:pPr>
        <w:pStyle w:val="Tabledesmatires0"/>
        <w:tabs>
          <w:tab w:val="left" w:leader="dot" w:pos="3763"/>
          <w:tab w:val="right" w:pos="4203"/>
        </w:tabs>
        <w:ind w:left="1800" w:firstLine="0"/>
      </w:pPr>
      <w:r>
        <w:rPr>
          <w:rStyle w:val="Tabledesmatiresa"/>
        </w:rPr>
        <w:t>Moissac</w:t>
      </w:r>
      <w:r>
        <w:rPr>
          <w:rStyle w:val="Tabledesmatiresa"/>
        </w:rPr>
        <w:tab/>
      </w:r>
      <w:r>
        <w:rPr>
          <w:rStyle w:val="Tabledesmatiresa"/>
        </w:rPr>
        <w:tab/>
        <w:t>72</w:t>
      </w:r>
    </w:p>
    <w:p w:rsidR="00813E6E" w:rsidRDefault="00E325B0">
      <w:pPr>
        <w:pStyle w:val="Tabledesmatires0"/>
        <w:tabs>
          <w:tab w:val="left" w:leader="dot" w:pos="3754"/>
          <w:tab w:val="right" w:pos="4203"/>
        </w:tabs>
        <w:ind w:left="1800" w:firstLine="0"/>
      </w:pPr>
      <w:r>
        <w:rPr>
          <w:rStyle w:val="Tabledesmatiresa"/>
        </w:rPr>
        <w:t>Castel-Sarrazin</w:t>
      </w:r>
      <w:r>
        <w:rPr>
          <w:rStyle w:val="Tabledesmatiresa"/>
        </w:rPr>
        <w:tab/>
      </w:r>
      <w:r>
        <w:rPr>
          <w:rStyle w:val="Tabledesmatiresa"/>
        </w:rPr>
        <w:tab/>
        <w:t>81</w:t>
      </w:r>
    </w:p>
    <w:p w:rsidR="00813E6E" w:rsidRDefault="00E325B0">
      <w:pPr>
        <w:pStyle w:val="Tabledesmatires0"/>
        <w:tabs>
          <w:tab w:val="left" w:leader="dot" w:pos="1695"/>
          <w:tab w:val="left" w:leader="dot" w:pos="3591"/>
          <w:tab w:val="left" w:leader="dot" w:pos="3682"/>
          <w:tab w:val="right" w:pos="4205"/>
        </w:tabs>
        <w:ind w:left="20" w:firstLine="0"/>
      </w:pPr>
      <w:r>
        <w:rPr>
          <w:rStyle w:val="Tabledesmatiresa"/>
        </w:rPr>
        <w:t>V</w:t>
      </w:r>
      <w:r>
        <w:rPr>
          <w:rStyle w:val="Tabledesmatires7ptPetitesmajuscules4"/>
        </w:rPr>
        <w:t>ar</w:t>
      </w:r>
      <w:r>
        <w:rPr>
          <w:rStyle w:val="Tabledesmatiresa"/>
        </w:rPr>
        <w:tab/>
        <w:t>Draguignan</w:t>
      </w:r>
      <w:r>
        <w:rPr>
          <w:rStyle w:val="Tabledesmatiresa"/>
        </w:rPr>
        <w:tab/>
      </w:r>
      <w:r>
        <w:rPr>
          <w:rStyle w:val="Tabledesmatiresa"/>
        </w:rPr>
        <w:tab/>
      </w:r>
      <w:r>
        <w:rPr>
          <w:rStyle w:val="Tabledesmatiresa"/>
        </w:rPr>
        <w:tab/>
        <w:t>216</w:t>
      </w:r>
    </w:p>
    <w:p w:rsidR="00813E6E" w:rsidRDefault="00E325B0">
      <w:pPr>
        <w:pStyle w:val="Tabledesmatires0"/>
        <w:tabs>
          <w:tab w:val="left" w:leader="dot" w:pos="3763"/>
          <w:tab w:val="right" w:pos="4203"/>
        </w:tabs>
        <w:ind w:left="1800" w:firstLine="0"/>
      </w:pPr>
      <w:r>
        <w:rPr>
          <w:rStyle w:val="Tabledesmatiresa"/>
        </w:rPr>
        <w:t>Grasse</w:t>
      </w:r>
      <w:r>
        <w:rPr>
          <w:rStyle w:val="Tabledesmatiresa"/>
        </w:rPr>
        <w:tab/>
      </w:r>
      <w:r>
        <w:rPr>
          <w:rStyle w:val="Tabledesmatiresa"/>
        </w:rPr>
        <w:tab/>
        <w:t>325</w:t>
      </w:r>
    </w:p>
    <w:p w:rsidR="00813E6E" w:rsidRDefault="00E325B0">
      <w:pPr>
        <w:pStyle w:val="Tabledesmatires0"/>
        <w:tabs>
          <w:tab w:val="left" w:leader="dot" w:pos="3758"/>
          <w:tab w:val="right" w:pos="4203"/>
        </w:tabs>
        <w:ind w:left="1800" w:firstLine="0"/>
      </w:pPr>
      <w:r>
        <w:rPr>
          <w:rStyle w:val="Tabledesmatiresa"/>
        </w:rPr>
        <w:t>Toulon</w:t>
      </w:r>
      <w:r>
        <w:rPr>
          <w:rStyle w:val="Tabledesmatiresa"/>
        </w:rPr>
        <w:tab/>
      </w:r>
      <w:r>
        <w:rPr>
          <w:rStyle w:val="Tabledesmatiresa"/>
        </w:rPr>
        <w:tab/>
        <w:t>4</w:t>
      </w:r>
    </w:p>
    <w:p w:rsidR="00813E6E" w:rsidRDefault="00E325B0">
      <w:pPr>
        <w:pStyle w:val="Tabledesmatires0"/>
        <w:tabs>
          <w:tab w:val="left" w:leader="dot" w:pos="1700"/>
          <w:tab w:val="left" w:leader="dot" w:pos="3673"/>
          <w:tab w:val="left" w:leader="dot" w:pos="3759"/>
          <w:tab w:val="right" w:pos="4205"/>
        </w:tabs>
        <w:ind w:left="20" w:firstLine="0"/>
      </w:pPr>
      <w:r>
        <w:rPr>
          <w:rStyle w:val="Tabledesmatires7ptPetitesmajuscules4"/>
        </w:rPr>
        <w:t>Vaucluse</w:t>
      </w:r>
      <w:r>
        <w:rPr>
          <w:rStyle w:val="Tabledesmatiresa"/>
        </w:rPr>
        <w:tab/>
        <w:t>Avignon</w:t>
      </w:r>
      <w:r>
        <w:rPr>
          <w:rStyle w:val="Tabledesmatiresa"/>
        </w:rPr>
        <w:tab/>
      </w:r>
      <w:r>
        <w:rPr>
          <w:rStyle w:val="Tabledesmatiresa"/>
        </w:rPr>
        <w:tab/>
      </w:r>
      <w:r>
        <w:rPr>
          <w:rStyle w:val="Tabledesmatiresa"/>
        </w:rPr>
        <w:tab/>
        <w:t>55</w:t>
      </w:r>
    </w:p>
    <w:p w:rsidR="00813E6E" w:rsidRDefault="00E325B0">
      <w:pPr>
        <w:pStyle w:val="Tabledesmatires0"/>
        <w:tabs>
          <w:tab w:val="left" w:leader="dot" w:pos="3754"/>
          <w:tab w:val="right" w:pos="4203"/>
        </w:tabs>
        <w:ind w:left="1800" w:firstLine="0"/>
      </w:pPr>
      <w:r>
        <w:rPr>
          <w:rStyle w:val="Tabledesmatiresa"/>
        </w:rPr>
        <w:t>Carpentras</w:t>
      </w:r>
      <w:r>
        <w:rPr>
          <w:rStyle w:val="Tabledesmatiresa"/>
        </w:rPr>
        <w:tab/>
        <w:t>'</w:t>
      </w:r>
      <w:r>
        <w:rPr>
          <w:rStyle w:val="Tabledesmatiresa"/>
        </w:rPr>
        <w:tab/>
        <w:t>102</w:t>
      </w:r>
    </w:p>
    <w:p w:rsidR="00813E6E" w:rsidRDefault="00E325B0">
      <w:pPr>
        <w:pStyle w:val="Tabledesmatires0"/>
        <w:tabs>
          <w:tab w:val="left" w:leader="dot" w:pos="3749"/>
          <w:tab w:val="right" w:pos="4203"/>
        </w:tabs>
        <w:ind w:left="1800" w:firstLine="0"/>
      </w:pPr>
      <w:r>
        <w:rPr>
          <w:rStyle w:val="Tabledesmatiresa"/>
        </w:rPr>
        <w:t>Orange</w:t>
      </w:r>
      <w:r>
        <w:rPr>
          <w:rStyle w:val="Tabledesmatiresa"/>
        </w:rPr>
        <w:tab/>
      </w:r>
      <w:r>
        <w:rPr>
          <w:rStyle w:val="Tabledesmatiresa"/>
        </w:rPr>
        <w:tab/>
        <w:t>46</w:t>
      </w:r>
    </w:p>
    <w:p w:rsidR="00813E6E" w:rsidRDefault="00E325B0">
      <w:pPr>
        <w:pStyle w:val="Tabledesmatires0"/>
        <w:tabs>
          <w:tab w:val="left" w:leader="dot" w:pos="1700"/>
          <w:tab w:val="left" w:leader="dot" w:pos="3745"/>
          <w:tab w:val="right" w:pos="4205"/>
        </w:tabs>
        <w:ind w:left="20" w:firstLine="0"/>
      </w:pPr>
      <w:r>
        <w:rPr>
          <w:rStyle w:val="Tabledesmatires7ptPetitesmajuscules4"/>
        </w:rPr>
        <w:t>Vendée</w:t>
      </w:r>
      <w:r>
        <w:rPr>
          <w:rStyle w:val="Tabledesmatiresa"/>
        </w:rPr>
        <w:tab/>
        <w:t xml:space="preserve"> Napoléon-Vendée</w:t>
      </w:r>
      <w:r>
        <w:rPr>
          <w:rStyle w:val="Tabledesmatiresa"/>
        </w:rPr>
        <w:tab/>
      </w:r>
      <w:r>
        <w:rPr>
          <w:rStyle w:val="Tabledesmatires7ptPetitesmajuscules4"/>
        </w:rPr>
        <w:tab/>
        <w:t>73</w:t>
      </w:r>
    </w:p>
    <w:p w:rsidR="00813E6E" w:rsidRDefault="00E325B0">
      <w:pPr>
        <w:pStyle w:val="Tabledesmatires0"/>
        <w:tabs>
          <w:tab w:val="left" w:leader="dot" w:pos="3754"/>
          <w:tab w:val="right" w:pos="4203"/>
        </w:tabs>
        <w:ind w:left="1800" w:firstLine="0"/>
      </w:pPr>
      <w:r>
        <w:rPr>
          <w:rStyle w:val="Tabledesmatiresa"/>
        </w:rPr>
        <w:t>Fontenai</w:t>
      </w:r>
      <w:r>
        <w:rPr>
          <w:rStyle w:val="Tabledesmatiresa"/>
        </w:rPr>
        <w:tab/>
      </w:r>
      <w:r>
        <w:rPr>
          <w:rStyle w:val="Tabledesmatiresa"/>
        </w:rPr>
        <w:tab/>
        <w:t>23</w:t>
      </w:r>
    </w:p>
    <w:p w:rsidR="00813E6E" w:rsidRDefault="00E325B0">
      <w:pPr>
        <w:pStyle w:val="Tabledesmatires0"/>
        <w:tabs>
          <w:tab w:val="left" w:leader="dot" w:pos="3768"/>
          <w:tab w:val="right" w:pos="4203"/>
        </w:tabs>
        <w:ind w:left="1800" w:firstLine="0"/>
      </w:pPr>
      <w:r>
        <w:rPr>
          <w:rStyle w:val="Tabledesmatiresa"/>
        </w:rPr>
        <w:t>Les Sables d'Olonne</w:t>
      </w:r>
      <w:r>
        <w:rPr>
          <w:rStyle w:val="Tabledesmatiresa"/>
        </w:rPr>
        <w:tab/>
      </w:r>
      <w:r>
        <w:rPr>
          <w:rStyle w:val="Tabledesmatiresa"/>
        </w:rPr>
        <w:tab/>
        <w:t>6</w:t>
      </w:r>
    </w:p>
    <w:p w:rsidR="00813E6E" w:rsidRDefault="00E325B0">
      <w:pPr>
        <w:pStyle w:val="Tabledesmatires41"/>
        <w:tabs>
          <w:tab w:val="left" w:leader="dot" w:pos="1700"/>
          <w:tab w:val="left" w:leader="dot" w:pos="3596"/>
          <w:tab w:val="left" w:leader="dot" w:pos="3678"/>
          <w:tab w:val="left" w:leader="dot" w:pos="3764"/>
          <w:tab w:val="right" w:pos="4205"/>
        </w:tabs>
        <w:spacing w:line="211" w:lineRule="exact"/>
        <w:ind w:left="20" w:firstLine="0"/>
      </w:pPr>
      <w:r>
        <w:t>Vienne</w:t>
      </w:r>
      <w:r>
        <w:rPr>
          <w:rStyle w:val="Tabledesmatires48ptNonPetitesmajuscules5"/>
        </w:rPr>
        <w:tab/>
        <w:t>Poitiers</w:t>
      </w:r>
      <w:r>
        <w:rPr>
          <w:rStyle w:val="Tabledesmatires48ptNonPetitesmajuscules5"/>
        </w:rPr>
        <w:tab/>
      </w:r>
      <w:r>
        <w:tab/>
      </w:r>
      <w:r>
        <w:tab/>
      </w:r>
      <w:r>
        <w:tab/>
        <w:t>118</w:t>
      </w:r>
    </w:p>
    <w:p w:rsidR="00813E6E" w:rsidRDefault="00E325B0">
      <w:pPr>
        <w:pStyle w:val="Tabledesmatires0"/>
        <w:tabs>
          <w:tab w:val="left" w:leader="dot" w:pos="3763"/>
          <w:tab w:val="right" w:pos="4203"/>
        </w:tabs>
        <w:spacing w:line="211" w:lineRule="exact"/>
        <w:ind w:left="1800" w:firstLine="0"/>
      </w:pPr>
      <w:r>
        <w:rPr>
          <w:rStyle w:val="Tabledesmatiresa"/>
        </w:rPr>
        <w:t>Châtellerault</w:t>
      </w:r>
      <w:r>
        <w:rPr>
          <w:rStyle w:val="Tabledesmatiresa"/>
        </w:rPr>
        <w:tab/>
      </w:r>
      <w:r>
        <w:rPr>
          <w:rStyle w:val="Tabledesmatiresa"/>
        </w:rPr>
        <w:tab/>
        <w:t>55</w:t>
      </w:r>
    </w:p>
    <w:p w:rsidR="00813E6E" w:rsidRDefault="00E325B0">
      <w:pPr>
        <w:pStyle w:val="Tabledesmatires0"/>
        <w:tabs>
          <w:tab w:val="left" w:leader="dot" w:pos="3754"/>
          <w:tab w:val="right" w:pos="4203"/>
        </w:tabs>
        <w:spacing w:line="211" w:lineRule="exact"/>
        <w:ind w:left="1800" w:firstLine="0"/>
      </w:pPr>
      <w:r>
        <w:rPr>
          <w:rStyle w:val="Tabledesmatiresa"/>
        </w:rPr>
        <w:t>Civray</w:t>
      </w:r>
      <w:r>
        <w:rPr>
          <w:rStyle w:val="Tabledesmatiresa"/>
        </w:rPr>
        <w:tab/>
      </w:r>
      <w:r>
        <w:rPr>
          <w:rStyle w:val="Tabledesmatiresa"/>
        </w:rPr>
        <w:tab/>
        <w:t>145</w:t>
      </w:r>
    </w:p>
    <w:p w:rsidR="00813E6E" w:rsidRDefault="00E325B0">
      <w:pPr>
        <w:pStyle w:val="Tabledesmatires41"/>
        <w:tabs>
          <w:tab w:val="left" w:leader="dot" w:pos="1710"/>
          <w:tab w:val="left" w:leader="dot" w:pos="3754"/>
          <w:tab w:val="right" w:pos="4205"/>
        </w:tabs>
        <w:spacing w:line="211" w:lineRule="exact"/>
        <w:ind w:left="20" w:firstLine="0"/>
      </w:pPr>
      <w:r>
        <w:t>Haute-Vienne</w:t>
      </w:r>
      <w:r>
        <w:rPr>
          <w:rStyle w:val="Tabledesmatires48ptNonPetitesmajuscules5"/>
        </w:rPr>
        <w:tab/>
        <w:t>Limoges</w:t>
      </w:r>
      <w:r>
        <w:rPr>
          <w:rStyle w:val="Tabledesmatires48ptNonPetitesmajuscules5"/>
        </w:rPr>
        <w:tab/>
      </w:r>
      <w:r>
        <w:tab/>
        <w:t>287</w:t>
      </w:r>
    </w:p>
    <w:p w:rsidR="00813E6E" w:rsidRDefault="00E325B0">
      <w:pPr>
        <w:pStyle w:val="Tabledesmatires0"/>
        <w:tabs>
          <w:tab w:val="left" w:leader="dot" w:pos="3758"/>
          <w:tab w:val="right" w:pos="4203"/>
        </w:tabs>
        <w:spacing w:line="211" w:lineRule="exact"/>
        <w:ind w:left="1800" w:firstLine="0"/>
      </w:pPr>
      <w:r>
        <w:rPr>
          <w:rStyle w:val="Tabledesmatiresa"/>
        </w:rPr>
        <w:t>Saint-Yrieix</w:t>
      </w:r>
      <w:r>
        <w:rPr>
          <w:rStyle w:val="Tabledesmatiresa"/>
        </w:rPr>
        <w:tab/>
      </w:r>
      <w:r>
        <w:rPr>
          <w:rStyle w:val="Tabledesmatiresa"/>
        </w:rPr>
        <w:tab/>
        <w:t>358</w:t>
      </w:r>
    </w:p>
    <w:p w:rsidR="00813E6E" w:rsidRDefault="00E325B0">
      <w:pPr>
        <w:pStyle w:val="Tabledesmatires0"/>
        <w:tabs>
          <w:tab w:val="left" w:leader="dot" w:pos="2650"/>
          <w:tab w:val="left" w:leader="dot" w:pos="2736"/>
          <w:tab w:val="left" w:leader="dot" w:pos="3749"/>
          <w:tab w:val="right" w:pos="4203"/>
        </w:tabs>
        <w:spacing w:line="211" w:lineRule="exact"/>
        <w:ind w:left="1800" w:firstLine="0"/>
      </w:pPr>
      <w:r>
        <w:rPr>
          <w:rStyle w:val="Tabledesmatiresa"/>
        </w:rPr>
        <w:t>Bellac</w:t>
      </w:r>
      <w:r>
        <w:rPr>
          <w:rStyle w:val="Tabledesmatiresa"/>
        </w:rPr>
        <w:tab/>
      </w:r>
      <w:r>
        <w:rPr>
          <w:rStyle w:val="Tabledesmatiresa"/>
        </w:rPr>
        <w:tab/>
      </w:r>
      <w:r>
        <w:rPr>
          <w:rStyle w:val="Tabledesmatiresa"/>
        </w:rPr>
        <w:tab/>
      </w:r>
      <w:r>
        <w:rPr>
          <w:rStyle w:val="Tabledesmatiresa"/>
        </w:rPr>
        <w:tab/>
        <w:t>242</w:t>
      </w:r>
    </w:p>
    <w:p w:rsidR="00813E6E" w:rsidRDefault="00E325B0">
      <w:pPr>
        <w:pStyle w:val="Tabledesmatires0"/>
        <w:tabs>
          <w:tab w:val="left" w:leader="dot" w:pos="1690"/>
          <w:tab w:val="left" w:leader="dot" w:pos="3754"/>
          <w:tab w:val="right" w:pos="4205"/>
        </w:tabs>
        <w:spacing w:line="211" w:lineRule="exact"/>
        <w:ind w:left="20" w:firstLine="0"/>
      </w:pPr>
      <w:r>
        <w:rPr>
          <w:rStyle w:val="Tabledesmatires7ptPetitesmajuscules4"/>
        </w:rPr>
        <w:t>Vosges</w:t>
      </w:r>
      <w:r>
        <w:rPr>
          <w:rStyle w:val="Tabledesmatiresa"/>
        </w:rPr>
        <w:tab/>
      </w:r>
      <w:r>
        <w:rPr>
          <w:rStyle w:val="Tabledesmatiresa"/>
        </w:rPr>
        <w:t>Éplnal</w:t>
      </w:r>
      <w:r>
        <w:rPr>
          <w:rStyle w:val="Tabledesmatiresa"/>
        </w:rPr>
        <w:tab/>
      </w:r>
      <w:r>
        <w:rPr>
          <w:rStyle w:val="Tabledesmatiresa"/>
        </w:rPr>
        <w:tab/>
        <w:t>341</w:t>
      </w:r>
    </w:p>
    <w:p w:rsidR="00813E6E" w:rsidRDefault="00E325B0">
      <w:pPr>
        <w:pStyle w:val="Tabledesmatires0"/>
        <w:tabs>
          <w:tab w:val="left" w:leader="dot" w:pos="3758"/>
          <w:tab w:val="right" w:pos="4203"/>
        </w:tabs>
        <w:spacing w:line="211" w:lineRule="exact"/>
        <w:ind w:left="1800" w:firstLine="0"/>
      </w:pPr>
      <w:r>
        <w:rPr>
          <w:rStyle w:val="Tabledesmatiresa"/>
        </w:rPr>
        <w:t>Mirecourt..</w:t>
      </w:r>
      <w:r>
        <w:rPr>
          <w:rStyle w:val="Tabledesmatiresa"/>
        </w:rPr>
        <w:tab/>
      </w:r>
      <w:r>
        <w:rPr>
          <w:rStyle w:val="Tabledesmatiresa"/>
        </w:rPr>
        <w:tab/>
        <w:t>279</w:t>
      </w:r>
    </w:p>
    <w:p w:rsidR="00813E6E" w:rsidRDefault="00E325B0">
      <w:pPr>
        <w:pStyle w:val="Tabledesmatires0"/>
        <w:tabs>
          <w:tab w:val="left" w:leader="dot" w:pos="3739"/>
          <w:tab w:val="right" w:pos="4203"/>
        </w:tabs>
        <w:spacing w:line="211" w:lineRule="exact"/>
        <w:ind w:left="1800" w:firstLine="0"/>
      </w:pPr>
      <w:r>
        <w:rPr>
          <w:rStyle w:val="Tabledesmatiresa"/>
        </w:rPr>
        <w:t>Remiremont</w:t>
      </w:r>
      <w:r>
        <w:rPr>
          <w:rStyle w:val="Tabledesmatiresa"/>
        </w:rPr>
        <w:tab/>
      </w:r>
      <w:r>
        <w:rPr>
          <w:rStyle w:val="Tabledesmatiresa"/>
        </w:rPr>
        <w:tab/>
        <w:t>403</w:t>
      </w:r>
      <w:r>
        <w:br w:type="page"/>
      </w:r>
    </w:p>
    <w:p w:rsidR="00813E6E" w:rsidRDefault="00E325B0">
      <w:pPr>
        <w:pStyle w:val="Corpsdutexte40"/>
        <w:spacing w:before="0" w:line="206" w:lineRule="exact"/>
        <w:ind w:left="4280"/>
      </w:pPr>
      <w:r>
        <w:rPr>
          <w:rStyle w:val="Corpsdutexte49"/>
        </w:rPr>
        <w:t>mètre«.</w:t>
      </w:r>
    </w:p>
    <w:p w:rsidR="00813E6E" w:rsidRDefault="00E325B0">
      <w:pPr>
        <w:pStyle w:val="Tabledesmatires0"/>
        <w:tabs>
          <w:tab w:val="left" w:leader="dot" w:pos="1995"/>
          <w:tab w:val="left" w:leader="dot" w:pos="4059"/>
        </w:tabs>
        <w:ind w:left="20" w:firstLine="300"/>
        <w:jc w:val="both"/>
      </w:pPr>
      <w:r>
        <w:rPr>
          <w:rStyle w:val="Tabledesmatires7ptPetitesmajuscules5"/>
        </w:rPr>
        <w:t>Yonne</w:t>
      </w:r>
      <w:r>
        <w:rPr>
          <w:rStyle w:val="Tabledesmatiresb"/>
        </w:rPr>
        <w:tab/>
        <w:t xml:space="preserve"> Auxerre</w:t>
      </w:r>
      <w:r>
        <w:rPr>
          <w:rStyle w:val="Tabledesmatiresb"/>
        </w:rPr>
        <w:tab/>
      </w:r>
      <w:r>
        <w:rPr>
          <w:rStyle w:val="Tabledesmatires7ptPetitesmajuscules5"/>
        </w:rPr>
        <w:t xml:space="preserve"> 122</w:t>
      </w:r>
    </w:p>
    <w:p w:rsidR="00813E6E" w:rsidRDefault="00E325B0">
      <w:pPr>
        <w:pStyle w:val="Tabledesmatires0"/>
        <w:tabs>
          <w:tab w:val="left" w:leader="dot" w:pos="3564"/>
          <w:tab w:val="left" w:leader="dot" w:pos="3650"/>
          <w:tab w:val="right" w:pos="4632"/>
        </w:tabs>
        <w:ind w:left="2220" w:firstLine="0"/>
      </w:pPr>
      <w:r>
        <w:rPr>
          <w:rStyle w:val="TabledesmatiresEspacement1pt6"/>
        </w:rPr>
        <w:t>Avallon....</w:t>
      </w:r>
      <w:r>
        <w:rPr>
          <w:rStyle w:val="Tabledesmatiresb"/>
        </w:rPr>
        <w:tab/>
      </w:r>
      <w:r>
        <w:rPr>
          <w:rStyle w:val="Tabledesmatiresb"/>
        </w:rPr>
        <w:tab/>
      </w:r>
      <w:r>
        <w:rPr>
          <w:rStyle w:val="Tabledesmatiresb"/>
        </w:rPr>
        <w:tab/>
        <w:t>263</w:t>
      </w:r>
    </w:p>
    <w:p w:rsidR="00813E6E" w:rsidRDefault="00E325B0">
      <w:pPr>
        <w:pStyle w:val="Tabledesmatires0"/>
        <w:tabs>
          <w:tab w:val="right" w:leader="dot" w:pos="4632"/>
        </w:tabs>
        <w:spacing w:after="171"/>
        <w:ind w:left="2220" w:firstLine="0"/>
      </w:pPr>
      <w:r>
        <w:rPr>
          <w:rStyle w:val="Tabledesmatiresb"/>
        </w:rPr>
        <w:t>Sens.</w:t>
      </w:r>
      <w:r>
        <w:rPr>
          <w:rStyle w:val="Tabledesmatiresb"/>
        </w:rPr>
        <w:tab/>
        <w:t xml:space="preserve"> 76</w:t>
      </w:r>
    </w:p>
    <w:p w:rsidR="00813E6E" w:rsidRDefault="00E325B0">
      <w:pPr>
        <w:pStyle w:val="Corpsdutexte0"/>
        <w:spacing w:before="0" w:after="326" w:line="293" w:lineRule="exact"/>
        <w:ind w:left="20" w:right="80" w:firstLine="300"/>
        <w:jc w:val="both"/>
      </w:pPr>
      <w:r>
        <w:rPr>
          <w:rStyle w:val="Corpsdutexteb"/>
        </w:rPr>
        <w:t>Ces 242 points géodésiques ont été choisis de manièn à avoir, autant que possible, dans chaque département, le chef-lieu, un point plus élevé et un point plus bas ; ils fournissent 206 .mètres pour la hauteur moyenne des villes de France ati-dessus du nive</w:t>
      </w:r>
      <w:r>
        <w:rPr>
          <w:rStyle w:val="Corpsdutexteb"/>
        </w:rPr>
        <w:t>au moyen de la mer.</w:t>
      </w:r>
    </w:p>
    <w:p w:rsidR="00813E6E" w:rsidRDefault="00E325B0">
      <w:pPr>
        <w:pStyle w:val="Corpsdutexte160"/>
        <w:spacing w:after="227" w:line="260" w:lineRule="exact"/>
        <w:ind w:left="860"/>
        <w:jc w:val="left"/>
      </w:pPr>
      <w:r>
        <w:rPr>
          <w:rStyle w:val="Corpsdutexte165"/>
        </w:rPr>
        <w:t>Hauteurs de diverses montagnes d'Europe.</w:t>
      </w:r>
    </w:p>
    <w:p w:rsidR="00813E6E" w:rsidRDefault="00E325B0">
      <w:pPr>
        <w:pStyle w:val="Corpsdutexte60"/>
        <w:tabs>
          <w:tab w:val="left" w:leader="dot" w:pos="3706"/>
          <w:tab w:val="right" w:pos="4345"/>
        </w:tabs>
        <w:spacing w:after="0" w:line="206" w:lineRule="exact"/>
        <w:ind w:left="860"/>
      </w:pPr>
      <w:r>
        <w:rPr>
          <w:rStyle w:val="Corpsdutexte6f3"/>
        </w:rPr>
        <w:t>Budosch (Transylvanie)</w:t>
      </w:r>
      <w:r>
        <w:rPr>
          <w:rStyle w:val="Corpsdutexte6f3"/>
        </w:rPr>
        <w:tab/>
      </w:r>
      <w:r>
        <w:rPr>
          <w:rStyle w:val="Corpsdutexte6f3"/>
        </w:rPr>
        <w:tab/>
        <w:t>2,924 mètres.</w:t>
      </w:r>
    </w:p>
    <w:p w:rsidR="00813E6E" w:rsidRDefault="00E325B0">
      <w:pPr>
        <w:pStyle w:val="Tabledesmatires0"/>
        <w:tabs>
          <w:tab w:val="left" w:leader="dot" w:pos="2703"/>
          <w:tab w:val="left" w:leader="dot" w:pos="3711"/>
          <w:tab w:val="right" w:pos="4292"/>
        </w:tabs>
        <w:ind w:left="860" w:firstLine="0"/>
      </w:pPr>
      <w:r>
        <w:rPr>
          <w:rStyle w:val="Tabledesmatiresb"/>
        </w:rPr>
        <w:t xml:space="preserve">Surul (Id.) </w:t>
      </w:r>
      <w:r>
        <w:rPr>
          <w:rStyle w:val="Tabledesmatiresb"/>
        </w:rPr>
        <w:tab/>
      </w:r>
      <w:r>
        <w:rPr>
          <w:rStyle w:val="Tabledesmatiresb"/>
        </w:rPr>
        <w:tab/>
      </w:r>
      <w:r>
        <w:rPr>
          <w:rStyle w:val="Tabledesmatiresb"/>
        </w:rPr>
        <w:tab/>
        <w:t>2,924</w:t>
      </w:r>
    </w:p>
    <w:p w:rsidR="00813E6E" w:rsidRDefault="00E325B0">
      <w:pPr>
        <w:pStyle w:val="Tabledesmatires0"/>
        <w:tabs>
          <w:tab w:val="left" w:leader="dot" w:pos="3711"/>
          <w:tab w:val="right" w:pos="4292"/>
        </w:tabs>
        <w:ind w:left="860" w:firstLine="0"/>
      </w:pPr>
      <w:r>
        <w:rPr>
          <w:rStyle w:val="Tabledesmatiresb"/>
        </w:rPr>
        <w:t>Legnone (Apennins)</w:t>
      </w:r>
      <w:r>
        <w:rPr>
          <w:rStyle w:val="Tabledesmatiresb"/>
        </w:rPr>
        <w:tab/>
      </w:r>
      <w:r>
        <w:rPr>
          <w:rStyle w:val="Tabledesmatiresb"/>
        </w:rPr>
        <w:tab/>
        <w:t>2,806</w:t>
      </w:r>
    </w:p>
    <w:p w:rsidR="00813E6E" w:rsidRDefault="00E325B0">
      <w:pPr>
        <w:pStyle w:val="Tabledesmatires0"/>
        <w:tabs>
          <w:tab w:val="left" w:leader="dot" w:pos="3721"/>
          <w:tab w:val="right" w:pos="4292"/>
        </w:tabs>
        <w:ind w:left="860" w:firstLine="0"/>
      </w:pPr>
      <w:r>
        <w:rPr>
          <w:rStyle w:val="Tabledesmatiresb"/>
        </w:rPr>
        <w:t>Pointe Lomnfs (Karpathes)</w:t>
      </w:r>
      <w:r>
        <w:rPr>
          <w:rStyle w:val="Tabledesmatiresb"/>
        </w:rPr>
        <w:tab/>
      </w:r>
      <w:r>
        <w:rPr>
          <w:rStyle w:val="Tabledesmatiresb"/>
        </w:rPr>
        <w:tab/>
        <w:t>2,701</w:t>
      </w:r>
    </w:p>
    <w:p w:rsidR="00813E6E" w:rsidRDefault="00E325B0">
      <w:pPr>
        <w:pStyle w:val="Tabledesmatires0"/>
        <w:tabs>
          <w:tab w:val="left" w:leader="dot" w:pos="3716"/>
          <w:tab w:val="right" w:pos="4292"/>
        </w:tabs>
        <w:ind w:left="860" w:firstLine="0"/>
      </w:pPr>
      <w:r>
        <w:rPr>
          <w:rStyle w:val="Tabledesmatiresb"/>
        </w:rPr>
        <w:t xml:space="preserve">Lipsze (ld.) </w:t>
      </w:r>
      <w:r>
        <w:rPr>
          <w:rStyle w:val="Tabledesmatiresb"/>
        </w:rPr>
        <w:tab/>
      </w:r>
      <w:r>
        <w:rPr>
          <w:rStyle w:val="Tabledesmatiresb"/>
        </w:rPr>
        <w:tab/>
        <w:t>2,534</w:t>
      </w:r>
    </w:p>
    <w:p w:rsidR="00813E6E" w:rsidRDefault="00E325B0">
      <w:pPr>
        <w:pStyle w:val="Tabledesmatires0"/>
        <w:tabs>
          <w:tab w:val="left" w:leader="dot" w:pos="3706"/>
          <w:tab w:val="right" w:pos="4292"/>
        </w:tabs>
        <w:ind w:left="860" w:firstLine="0"/>
      </w:pPr>
      <w:r>
        <w:rPr>
          <w:rStyle w:val="Tabledesmatiresb"/>
        </w:rPr>
        <w:t>Sneehaten (Norvège)......</w:t>
      </w:r>
      <w:r>
        <w:rPr>
          <w:rStyle w:val="Tabledesmatiresb"/>
        </w:rPr>
        <w:tab/>
      </w:r>
      <w:r>
        <w:rPr>
          <w:rStyle w:val="Tabledesmatiresb"/>
        </w:rPr>
        <w:tab/>
        <w:t>2,500</w:t>
      </w:r>
    </w:p>
    <w:p w:rsidR="00813E6E" w:rsidRDefault="00E325B0">
      <w:pPr>
        <w:pStyle w:val="Tabledesmatires0"/>
        <w:tabs>
          <w:tab w:val="left" w:leader="dot" w:pos="3716"/>
          <w:tab w:val="right" w:pos="4292"/>
        </w:tabs>
        <w:ind w:left="860" w:firstLine="0"/>
      </w:pPr>
      <w:r>
        <w:rPr>
          <w:rStyle w:val="Tabledesmatiresb"/>
        </w:rPr>
        <w:t>Monte-Vellino (Apennins)</w:t>
      </w:r>
      <w:r>
        <w:rPr>
          <w:rStyle w:val="Tabledesmatiresb"/>
        </w:rPr>
        <w:tab/>
      </w:r>
      <w:r>
        <w:rPr>
          <w:rStyle w:val="Tabledesmatiresb"/>
        </w:rPr>
        <w:tab/>
        <w:t>2,393</w:t>
      </w:r>
    </w:p>
    <w:p w:rsidR="00813E6E" w:rsidRDefault="00E325B0">
      <w:pPr>
        <w:pStyle w:val="Tabledesmatires0"/>
        <w:tabs>
          <w:tab w:val="left" w:leader="dot" w:pos="3721"/>
          <w:tab w:val="right" w:pos="4292"/>
        </w:tabs>
        <w:ind w:left="860" w:firstLine="0"/>
      </w:pPr>
      <w:r>
        <w:rPr>
          <w:rStyle w:val="Tabledesmatiresb"/>
        </w:rPr>
        <w:t>Mont Athos (Grèce)</w:t>
      </w:r>
      <w:r>
        <w:rPr>
          <w:rStyle w:val="Tabledesmatiresb"/>
        </w:rPr>
        <w:tab/>
      </w:r>
      <w:r>
        <w:rPr>
          <w:rStyle w:val="Tabledesmatiresb"/>
        </w:rPr>
        <w:tab/>
        <w:t>2,066</w:t>
      </w:r>
    </w:p>
    <w:p w:rsidR="00813E6E" w:rsidRDefault="00E325B0">
      <w:pPr>
        <w:pStyle w:val="Tabledesmatires0"/>
        <w:tabs>
          <w:tab w:val="left" w:leader="dot" w:pos="3711"/>
          <w:tab w:val="right" w:pos="4292"/>
        </w:tabs>
        <w:ind w:left="860" w:firstLine="0"/>
      </w:pPr>
      <w:r>
        <w:rPr>
          <w:rStyle w:val="Tabledesmatiresb"/>
        </w:rPr>
        <w:t>Beerberg (Thuringerwald)</w:t>
      </w:r>
      <w:r>
        <w:rPr>
          <w:rStyle w:val="Tabledesmatiresb"/>
        </w:rPr>
        <w:tab/>
      </w:r>
      <w:r>
        <w:rPr>
          <w:rStyle w:val="Tabledesmatiresb"/>
        </w:rPr>
        <w:tab/>
        <w:t>1,978</w:t>
      </w:r>
    </w:p>
    <w:p w:rsidR="00813E6E" w:rsidRDefault="00E325B0">
      <w:pPr>
        <w:pStyle w:val="Tabledesmatires0"/>
        <w:tabs>
          <w:tab w:val="left" w:leader="dot" w:pos="3366"/>
          <w:tab w:val="left" w:leader="dot" w:pos="3452"/>
          <w:tab w:val="right" w:pos="4292"/>
        </w:tabs>
        <w:ind w:left="860" w:firstLine="0"/>
      </w:pPr>
      <w:r>
        <w:rPr>
          <w:rStyle w:val="Tabledesmatiresb"/>
        </w:rPr>
        <w:t>Inselsberg</w:t>
      </w:r>
      <w:r>
        <w:rPr>
          <w:rStyle w:val="TabledesmatiresAngsanaNew13ptItaliqueEspacement1pt0"/>
        </w:rPr>
        <w:t xml:space="preserve"> (Id.)</w:t>
      </w:r>
      <w:r>
        <w:rPr>
          <w:rStyle w:val="Tabledesmatiresb"/>
        </w:rPr>
        <w:t xml:space="preserve"> </w:t>
      </w:r>
      <w:r>
        <w:rPr>
          <w:rStyle w:val="Tabledesmatiresb"/>
        </w:rPr>
        <w:tab/>
      </w:r>
      <w:r>
        <w:rPr>
          <w:rStyle w:val="Tabledesmatiresb"/>
        </w:rPr>
        <w:tab/>
        <w:t xml:space="preserve"> .</w:t>
      </w:r>
      <w:r>
        <w:rPr>
          <w:rStyle w:val="Tabledesmatiresb"/>
        </w:rPr>
        <w:tab/>
        <w:t>1,808</w:t>
      </w:r>
    </w:p>
    <w:p w:rsidR="00813E6E" w:rsidRDefault="00E325B0">
      <w:pPr>
        <w:pStyle w:val="Tabledesmatires0"/>
        <w:tabs>
          <w:tab w:val="left" w:leader="dot" w:pos="3193"/>
          <w:tab w:val="left" w:leader="dot" w:pos="3279"/>
          <w:tab w:val="left" w:leader="dot" w:pos="3706"/>
          <w:tab w:val="right" w:pos="4292"/>
        </w:tabs>
        <w:ind w:left="860" w:firstLine="0"/>
      </w:pPr>
      <w:r>
        <w:rPr>
          <w:rStyle w:val="Tabledesmatiresb"/>
        </w:rPr>
        <w:t>Hussoko ( Moravie)</w:t>
      </w:r>
      <w:r>
        <w:rPr>
          <w:rStyle w:val="Tabledesmatiresb"/>
        </w:rPr>
        <w:tab/>
      </w:r>
      <w:r>
        <w:rPr>
          <w:rStyle w:val="Tabledesmatiresb"/>
        </w:rPr>
        <w:tab/>
      </w:r>
      <w:r>
        <w:rPr>
          <w:rStyle w:val="Tabledesmatiresb"/>
        </w:rPr>
        <w:tab/>
      </w:r>
      <w:r>
        <w:rPr>
          <w:rStyle w:val="Tabledesmatiresb"/>
        </w:rPr>
        <w:tab/>
        <w:t>1,624</w:t>
      </w:r>
    </w:p>
    <w:p w:rsidR="00813E6E" w:rsidRDefault="00E325B0">
      <w:pPr>
        <w:pStyle w:val="Tabledesmatires0"/>
        <w:tabs>
          <w:tab w:val="left" w:leader="dot" w:pos="3702"/>
          <w:tab w:val="right" w:pos="4292"/>
        </w:tabs>
        <w:ind w:left="860" w:firstLine="0"/>
      </w:pPr>
      <w:r>
        <w:rPr>
          <w:rStyle w:val="Tabledesmatiresb"/>
        </w:rPr>
        <w:t>Schneckoppe (Bohême)</w:t>
      </w:r>
      <w:r>
        <w:rPr>
          <w:rStyle w:val="Tabledesmatiresb"/>
        </w:rPr>
        <w:tab/>
      </w:r>
      <w:r>
        <w:rPr>
          <w:rStyle w:val="Tabledesmatiresb"/>
        </w:rPr>
        <w:tab/>
        <w:t>1,608</w:t>
      </w:r>
    </w:p>
    <w:p w:rsidR="00813E6E" w:rsidRDefault="00E325B0">
      <w:pPr>
        <w:pStyle w:val="Tabledesmatires0"/>
        <w:tabs>
          <w:tab w:val="left" w:leader="dot" w:pos="2055"/>
          <w:tab w:val="left" w:leader="dot" w:pos="3706"/>
          <w:tab w:val="right" w:pos="4292"/>
        </w:tabs>
        <w:ind w:left="860" w:firstLine="0"/>
      </w:pPr>
      <w:r>
        <w:rPr>
          <w:rStyle w:val="Tabledesmatiresb"/>
        </w:rPr>
        <w:t>Adelat (Suède)</w:t>
      </w:r>
      <w:r>
        <w:rPr>
          <w:rStyle w:val="Tabledesmatiresb"/>
        </w:rPr>
        <w:tab/>
      </w:r>
      <w:r>
        <w:rPr>
          <w:rStyle w:val="Tabledesmatiresb"/>
        </w:rPr>
        <w:tab/>
      </w:r>
      <w:r>
        <w:rPr>
          <w:rStyle w:val="Tabledesmatiresb"/>
        </w:rPr>
        <w:tab/>
        <w:t>1,578</w:t>
      </w:r>
    </w:p>
    <w:p w:rsidR="00813E6E" w:rsidRDefault="00E325B0">
      <w:pPr>
        <w:pStyle w:val="Tabledesmatires0"/>
        <w:tabs>
          <w:tab w:val="left" w:leader="dot" w:pos="3692"/>
          <w:tab w:val="right" w:pos="4292"/>
        </w:tabs>
        <w:ind w:left="860" w:firstLine="0"/>
      </w:pPr>
      <w:r>
        <w:rPr>
          <w:rStyle w:val="Tabledesmatiresb"/>
        </w:rPr>
        <w:t>Mont des Géants (Bohême)</w:t>
      </w:r>
      <w:r>
        <w:rPr>
          <w:rStyle w:val="Tabledesmatiresb"/>
        </w:rPr>
        <w:tab/>
      </w:r>
      <w:r>
        <w:rPr>
          <w:rStyle w:val="Tabledesmatiresb"/>
        </w:rPr>
        <w:tab/>
        <w:t>1,512</w:t>
      </w:r>
    </w:p>
    <w:p w:rsidR="00813E6E" w:rsidRDefault="00E325B0">
      <w:pPr>
        <w:pStyle w:val="Tabledesmatires0"/>
        <w:tabs>
          <w:tab w:val="left" w:leader="dot" w:pos="3702"/>
          <w:tab w:val="right" w:pos="4292"/>
        </w:tabs>
        <w:ind w:left="860" w:firstLine="0"/>
      </w:pPr>
      <w:r>
        <w:rPr>
          <w:rStyle w:val="Tabledesmatiresb"/>
        </w:rPr>
        <w:t xml:space="preserve">Pointe-Noire </w:t>
      </w:r>
      <w:r>
        <w:rPr>
          <w:rStyle w:val="Tabledesmatiresb"/>
          <w:lang w:val="es"/>
        </w:rPr>
        <w:t>(Spitzberg)</w:t>
      </w:r>
      <w:r>
        <w:rPr>
          <w:rStyle w:val="Tabledesmatiresb"/>
        </w:rPr>
        <w:tab/>
      </w:r>
      <w:r>
        <w:rPr>
          <w:rStyle w:val="Tabledesmatiresb"/>
        </w:rPr>
        <w:tab/>
        <w:t>1</w:t>
      </w:r>
      <w:r>
        <w:rPr>
          <w:rStyle w:val="Tabledesmatiresb"/>
        </w:rPr>
        <w:t>,372</w:t>
      </w:r>
    </w:p>
    <w:p w:rsidR="00813E6E" w:rsidRDefault="00E325B0">
      <w:pPr>
        <w:pStyle w:val="Tabledesmatires0"/>
        <w:tabs>
          <w:tab w:val="left" w:leader="dot" w:pos="3702"/>
          <w:tab w:val="right" w:pos="4292"/>
        </w:tabs>
        <w:ind w:left="860" w:firstLine="0"/>
      </w:pPr>
      <w:r>
        <w:rPr>
          <w:rStyle w:val="Tabledesmatiresb"/>
        </w:rPr>
        <w:t>Ben-Nevis (Inverness-Shire)</w:t>
      </w:r>
      <w:r>
        <w:rPr>
          <w:rStyle w:val="Tabledesmatiresb"/>
        </w:rPr>
        <w:tab/>
      </w:r>
      <w:r>
        <w:rPr>
          <w:rStyle w:val="Tabledesmatiresb"/>
        </w:rPr>
        <w:tab/>
        <w:t>1,325</w:t>
      </w:r>
    </w:p>
    <w:p w:rsidR="00813E6E" w:rsidRDefault="00E325B0">
      <w:pPr>
        <w:pStyle w:val="Tabledesmatires0"/>
        <w:tabs>
          <w:tab w:val="left" w:leader="dot" w:pos="3706"/>
          <w:tab w:val="right" w:pos="4292"/>
        </w:tabs>
        <w:ind w:left="860" w:firstLine="0"/>
      </w:pPr>
      <w:r>
        <w:rPr>
          <w:rStyle w:val="Tabledesmatiresb"/>
        </w:rPr>
        <w:t>Fichtelberg (Saxe)</w:t>
      </w:r>
      <w:r>
        <w:rPr>
          <w:rStyle w:val="Tabledesmatiresb"/>
        </w:rPr>
        <w:tab/>
      </w:r>
      <w:r>
        <w:rPr>
          <w:rStyle w:val="Tabledesmatiresb"/>
        </w:rPr>
        <w:tab/>
        <w:t>1,212</w:t>
      </w:r>
    </w:p>
    <w:p w:rsidR="00813E6E" w:rsidRDefault="00E325B0">
      <w:pPr>
        <w:pStyle w:val="Tabledesmatires0"/>
        <w:tabs>
          <w:tab w:val="left" w:leader="dot" w:pos="3702"/>
          <w:tab w:val="right" w:pos="4292"/>
        </w:tabs>
        <w:ind w:left="860" w:firstLine="0"/>
      </w:pPr>
      <w:r>
        <w:rPr>
          <w:rStyle w:val="Tabledesmatiresb"/>
        </w:rPr>
        <w:t xml:space="preserve">Mont Parnasse </w:t>
      </w:r>
      <w:r>
        <w:rPr>
          <w:rStyle w:val="Tabledesmatiresb"/>
          <w:lang w:val="es"/>
        </w:rPr>
        <w:t>(Spitzberg)</w:t>
      </w:r>
      <w:r>
        <w:rPr>
          <w:rStyle w:val="Tabledesmatiresb"/>
        </w:rPr>
        <w:tab/>
      </w:r>
      <w:r>
        <w:rPr>
          <w:rStyle w:val="Tabledesmatiresb"/>
        </w:rPr>
        <w:tab/>
        <w:t>1,194</w:t>
      </w:r>
    </w:p>
    <w:p w:rsidR="00813E6E" w:rsidRDefault="00E325B0">
      <w:pPr>
        <w:pStyle w:val="Tabledesmatires0"/>
        <w:tabs>
          <w:tab w:val="left" w:leader="dot" w:pos="3692"/>
          <w:tab w:val="right" w:pos="4292"/>
        </w:tabs>
        <w:ind w:left="860" w:firstLine="0"/>
      </w:pPr>
      <w:r>
        <w:rPr>
          <w:rStyle w:val="Tabledesmatiresb"/>
        </w:rPr>
        <w:t>Mont Erix (Sicile)</w:t>
      </w:r>
      <w:r>
        <w:rPr>
          <w:rStyle w:val="Tabledesmatiresb"/>
        </w:rPr>
        <w:tab/>
      </w:r>
      <w:r>
        <w:rPr>
          <w:rStyle w:val="Tabledesmatiresb"/>
        </w:rPr>
        <w:tab/>
        <w:t>1,187</w:t>
      </w:r>
    </w:p>
    <w:p w:rsidR="00813E6E" w:rsidRDefault="00E325B0">
      <w:pPr>
        <w:pStyle w:val="Tabledesmatires0"/>
        <w:tabs>
          <w:tab w:val="left" w:leader="dot" w:pos="3279"/>
          <w:tab w:val="left" w:leader="dot" w:pos="3361"/>
          <w:tab w:val="right" w:pos="4292"/>
        </w:tabs>
        <w:ind w:left="860" w:firstLine="0"/>
      </w:pPr>
      <w:r>
        <w:rPr>
          <w:rStyle w:val="Tabledesmatiresb"/>
        </w:rPr>
        <w:t>Broken (Hartz-Saxe)</w:t>
      </w:r>
      <w:r>
        <w:rPr>
          <w:rStyle w:val="Tabledesmatiresb"/>
        </w:rPr>
        <w:tab/>
      </w:r>
      <w:r>
        <w:rPr>
          <w:rStyle w:val="Tabledesmatiresb"/>
        </w:rPr>
        <w:tab/>
      </w:r>
      <w:r>
        <w:rPr>
          <w:rStyle w:val="Tabledesmatiresb"/>
        </w:rPr>
        <w:tab/>
        <w:t>1,140</w:t>
      </w:r>
    </w:p>
    <w:p w:rsidR="00813E6E" w:rsidRDefault="00E325B0">
      <w:pPr>
        <w:pStyle w:val="Tabledesmatires0"/>
        <w:tabs>
          <w:tab w:val="left" w:leader="dot" w:pos="3692"/>
          <w:tab w:val="right" w:pos="4292"/>
        </w:tabs>
        <w:ind w:left="860" w:firstLine="0"/>
      </w:pPr>
      <w:r>
        <w:rPr>
          <w:rStyle w:val="Tabledesmatiresb"/>
        </w:rPr>
        <w:t>Snowden (Pays de Galles)</w:t>
      </w:r>
      <w:r>
        <w:rPr>
          <w:rStyle w:val="Tabledesmatiresb"/>
        </w:rPr>
        <w:tab/>
      </w:r>
      <w:r>
        <w:rPr>
          <w:rStyle w:val="Tabledesmatiresb"/>
        </w:rPr>
        <w:tab/>
        <w:t>1,089</w:t>
      </w:r>
    </w:p>
    <w:p w:rsidR="00813E6E" w:rsidRDefault="00E325B0">
      <w:pPr>
        <w:pStyle w:val="Tabledesmatires0"/>
        <w:tabs>
          <w:tab w:val="left" w:leader="dot" w:pos="3702"/>
          <w:tab w:val="right" w:pos="4292"/>
        </w:tabs>
        <w:spacing w:after="163"/>
        <w:ind w:left="860" w:firstLine="0"/>
      </w:pPr>
      <w:r>
        <w:rPr>
          <w:rStyle w:val="Tabledesmatiresb"/>
        </w:rPr>
        <w:t>Shehalien (Écosse)</w:t>
      </w:r>
      <w:r>
        <w:rPr>
          <w:rStyle w:val="Tabledesmatiresb"/>
        </w:rPr>
        <w:tab/>
      </w:r>
      <w:r>
        <w:rPr>
          <w:rStyle w:val="Tabledesmatiresb"/>
        </w:rPr>
        <w:tab/>
        <w:t>1,039</w:t>
      </w:r>
      <w:r>
        <w:fldChar w:fldCharType="end"/>
      </w:r>
    </w:p>
    <w:p w:rsidR="00813E6E" w:rsidRDefault="00E325B0">
      <w:pPr>
        <w:pStyle w:val="Corpsdutexte0"/>
        <w:spacing w:before="0" w:after="0" w:line="302" w:lineRule="exact"/>
        <w:ind w:left="20" w:right="80" w:firstLine="300"/>
        <w:jc w:val="both"/>
        <w:sectPr w:rsidR="00813E6E" w:rsidSect="00D436A8">
          <w:headerReference w:type="even" r:id="rId154"/>
          <w:headerReference w:type="default" r:id="rId155"/>
          <w:headerReference w:type="first" r:id="rId156"/>
          <w:pgSz w:w="11905" w:h="16837" w:code="9"/>
          <w:pgMar w:top="720" w:right="720" w:bottom="720" w:left="720" w:header="0" w:footer="3" w:gutter="0"/>
          <w:cols w:space="720"/>
          <w:noEndnote/>
          <w:titlePg/>
          <w:docGrid w:linePitch="360"/>
        </w:sectPr>
      </w:pPr>
      <w:r>
        <w:rPr>
          <w:rStyle w:val="Corpsdutexteb"/>
        </w:rPr>
        <w:t>L'arête de la chaîne de montagnes du Thuringerwald est à une hauteur moyenne de 680 mètres.</w:t>
      </w:r>
    </w:p>
    <w:p w:rsidR="00813E6E" w:rsidRDefault="00E325B0">
      <w:pPr>
        <w:pStyle w:val="Corpsdutexte160"/>
        <w:spacing w:after="153" w:line="260" w:lineRule="exact"/>
        <w:ind w:left="20"/>
        <w:jc w:val="left"/>
      </w:pPr>
      <w:r>
        <w:rPr>
          <w:rStyle w:val="Corpsdutexte166"/>
        </w:rPr>
        <w:t>Hauteurs de* principaux volcans dEurope.</w:t>
      </w:r>
    </w:p>
    <w:p w:rsidR="00813E6E" w:rsidRDefault="00E325B0">
      <w:pPr>
        <w:pStyle w:val="Corpsdutexte60"/>
        <w:tabs>
          <w:tab w:val="left" w:leader="dot" w:pos="2086"/>
          <w:tab w:val="left" w:leader="dot" w:pos="2172"/>
          <w:tab w:val="left" w:leader="dot" w:pos="2676"/>
          <w:tab w:val="left" w:pos="2820"/>
        </w:tabs>
        <w:spacing w:after="0" w:line="211" w:lineRule="exact"/>
        <w:ind w:left="180"/>
      </w:pPr>
      <w:r>
        <w:rPr>
          <w:rStyle w:val="Corpsdutexte6f4"/>
        </w:rPr>
        <w:t>Etna.</w:t>
      </w:r>
      <w:r>
        <w:rPr>
          <w:rStyle w:val="Corpsdutexte6f4"/>
        </w:rPr>
        <w:tab/>
      </w:r>
      <w:r>
        <w:rPr>
          <w:rStyle w:val="Corpsdutexte6f4"/>
        </w:rPr>
        <w:tab/>
      </w:r>
      <w:r>
        <w:rPr>
          <w:rStyle w:val="Corpsdutexte6f4"/>
        </w:rPr>
        <w:tab/>
      </w:r>
      <w:r>
        <w:rPr>
          <w:rStyle w:val="Corpsdutexte6f4"/>
        </w:rPr>
        <w:tab/>
        <w:t>3,237 mètres.</w:t>
      </w:r>
    </w:p>
    <w:p w:rsidR="00813E6E" w:rsidRDefault="00E325B0">
      <w:pPr>
        <w:pStyle w:val="Tabledesmatires0"/>
        <w:tabs>
          <w:tab w:val="left" w:leader="dot" w:pos="2690"/>
          <w:tab w:val="right" w:pos="3283"/>
        </w:tabs>
        <w:spacing w:line="211" w:lineRule="exact"/>
        <w:ind w:left="180" w:firstLine="0"/>
      </w:pPr>
      <w:r>
        <w:fldChar w:fldCharType="begin"/>
      </w:r>
      <w:r>
        <w:instrText xml:space="preserve"> TOC \o "1-3" \h \z </w:instrText>
      </w:r>
      <w:r>
        <w:fldChar w:fldCharType="separate"/>
      </w:r>
      <w:r>
        <w:rPr>
          <w:rStyle w:val="Tabledesmatiresc"/>
        </w:rPr>
        <w:t>Eyrefa-Jokul</w:t>
      </w:r>
      <w:r>
        <w:rPr>
          <w:rStyle w:val="Tabledesmatiresc"/>
        </w:rPr>
        <w:tab/>
      </w:r>
      <w:r>
        <w:rPr>
          <w:rStyle w:val="Tabledesmatiresc"/>
        </w:rPr>
        <w:tab/>
        <w:t>1,806</w:t>
      </w:r>
    </w:p>
    <w:p w:rsidR="00813E6E" w:rsidRDefault="00E325B0">
      <w:pPr>
        <w:pStyle w:val="Tabledesmatires0"/>
        <w:tabs>
          <w:tab w:val="left" w:leader="dot" w:pos="2695"/>
          <w:tab w:val="right" w:pos="3283"/>
        </w:tabs>
        <w:spacing w:line="211" w:lineRule="exact"/>
        <w:ind w:left="180" w:firstLine="0"/>
      </w:pPr>
      <w:r>
        <w:rPr>
          <w:rStyle w:val="Tabledesmatiresc"/>
        </w:rPr>
        <w:t>Eyafialla-Jokul</w:t>
      </w:r>
      <w:r>
        <w:rPr>
          <w:rStyle w:val="Tabledesmatiresc"/>
        </w:rPr>
        <w:tab/>
      </w:r>
      <w:r>
        <w:rPr>
          <w:rStyle w:val="Tabledesmatiresc"/>
        </w:rPr>
        <w:tab/>
        <w:t>1,733</w:t>
      </w:r>
    </w:p>
    <w:p w:rsidR="00813E6E" w:rsidRDefault="00E325B0">
      <w:pPr>
        <w:pStyle w:val="Tabledesmatires0"/>
        <w:tabs>
          <w:tab w:val="left" w:leader="dot" w:pos="2695"/>
          <w:tab w:val="right" w:pos="3283"/>
        </w:tabs>
        <w:spacing w:line="211" w:lineRule="exact"/>
        <w:ind w:left="180" w:firstLine="0"/>
      </w:pPr>
      <w:r>
        <w:rPr>
          <w:rStyle w:val="Tabledesmatiresc"/>
        </w:rPr>
        <w:t>Hécla</w:t>
      </w:r>
      <w:r>
        <w:rPr>
          <w:rStyle w:val="Tabledesmatiresc"/>
        </w:rPr>
        <w:tab/>
      </w:r>
      <w:r>
        <w:rPr>
          <w:rStyle w:val="Tabledesmatiresc"/>
        </w:rPr>
        <w:tab/>
        <w:t>1,557</w:t>
      </w:r>
    </w:p>
    <w:p w:rsidR="00813E6E" w:rsidRDefault="00E325B0">
      <w:pPr>
        <w:pStyle w:val="Tabledesmatires0"/>
        <w:tabs>
          <w:tab w:val="left" w:leader="dot" w:pos="2695"/>
          <w:tab w:val="right" w:pos="3283"/>
        </w:tabs>
        <w:spacing w:after="261" w:line="211" w:lineRule="exact"/>
        <w:ind w:left="180" w:firstLine="0"/>
      </w:pPr>
      <w:r>
        <w:rPr>
          <w:rStyle w:val="Tabledesmatiresc"/>
        </w:rPr>
        <w:t>Vésuve</w:t>
      </w:r>
      <w:r>
        <w:rPr>
          <w:rStyle w:val="Tabledesmatiresc"/>
        </w:rPr>
        <w:tab/>
      </w:r>
      <w:r>
        <w:rPr>
          <w:rStyle w:val="Tabledesmatiresc"/>
        </w:rPr>
        <w:tab/>
        <w:t>1,198</w:t>
      </w:r>
    </w:p>
    <w:p w:rsidR="00813E6E" w:rsidRDefault="00E325B0">
      <w:pPr>
        <w:pStyle w:val="Tabledesmatires20"/>
        <w:spacing w:before="0" w:after="162" w:line="260" w:lineRule="exact"/>
        <w:ind w:left="20"/>
      </w:pPr>
      <w:r>
        <w:rPr>
          <w:rStyle w:val="Tabledesmatires23"/>
        </w:rPr>
        <w:t>Hauteurs des lacs du plateau de la Suisse.</w:t>
      </w:r>
    </w:p>
    <w:p w:rsidR="00813E6E" w:rsidRDefault="00E325B0">
      <w:pPr>
        <w:pStyle w:val="Tabledesmatires0"/>
        <w:tabs>
          <w:tab w:val="left" w:leader="dot" w:pos="2830"/>
          <w:tab w:val="left" w:pos="2969"/>
        </w:tabs>
        <w:ind w:left="180" w:firstLine="0"/>
      </w:pPr>
      <w:r>
        <w:rPr>
          <w:rStyle w:val="Tabledesmatiresc"/>
        </w:rPr>
        <w:t>Lac de Thun</w:t>
      </w:r>
      <w:r>
        <w:rPr>
          <w:rStyle w:val="Tabledesmatiresc"/>
        </w:rPr>
        <w:tab/>
      </w:r>
      <w:r>
        <w:rPr>
          <w:rStyle w:val="Tabledesmatiresc"/>
        </w:rPr>
        <w:tab/>
        <w:t>556 mètres.</w:t>
      </w:r>
    </w:p>
    <w:p w:rsidR="00813E6E" w:rsidRDefault="00E325B0">
      <w:pPr>
        <w:pStyle w:val="Tabledesmatires0"/>
        <w:numPr>
          <w:ilvl w:val="0"/>
          <w:numId w:val="3"/>
        </w:numPr>
        <w:tabs>
          <w:tab w:val="left" w:pos="782"/>
          <w:tab w:val="left" w:leader="dot" w:pos="2059"/>
          <w:tab w:val="left" w:leader="dot" w:pos="2150"/>
          <w:tab w:val="left" w:leader="dot" w:pos="2827"/>
          <w:tab w:val="right" w:pos="3281"/>
        </w:tabs>
        <w:ind w:left="360" w:firstLine="0"/>
      </w:pPr>
      <w:r>
        <w:rPr>
          <w:rStyle w:val="Tabledesmatiresc"/>
        </w:rPr>
        <w:t>Neuch&amp;tel</w:t>
      </w:r>
      <w:r>
        <w:rPr>
          <w:rStyle w:val="Tabledesmatiresc"/>
        </w:rPr>
        <w:tab/>
      </w:r>
      <w:r>
        <w:rPr>
          <w:rStyle w:val="Tabledesmatiresc"/>
        </w:rPr>
        <w:tab/>
      </w:r>
      <w:r>
        <w:rPr>
          <w:rStyle w:val="Tabledesmatiresc"/>
        </w:rPr>
        <w:tab/>
      </w:r>
      <w:r>
        <w:rPr>
          <w:rStyle w:val="Tabledesmatiresc"/>
        </w:rPr>
        <w:tab/>
        <w:t>435</w:t>
      </w:r>
    </w:p>
    <w:p w:rsidR="00813E6E" w:rsidRDefault="00E325B0">
      <w:pPr>
        <w:pStyle w:val="Tabledesmatires0"/>
        <w:numPr>
          <w:ilvl w:val="0"/>
          <w:numId w:val="3"/>
        </w:numPr>
        <w:tabs>
          <w:tab w:val="left" w:pos="782"/>
          <w:tab w:val="left" w:leader="dot" w:pos="2846"/>
          <w:tab w:val="right" w:pos="3281"/>
        </w:tabs>
        <w:ind w:left="360" w:firstLine="0"/>
      </w:pPr>
      <w:r>
        <w:rPr>
          <w:rStyle w:val="Tabledesmatiresc"/>
        </w:rPr>
        <w:t>Zurich</w:t>
      </w:r>
      <w:r>
        <w:rPr>
          <w:rStyle w:val="Tabledesmatiresc"/>
        </w:rPr>
        <w:tab/>
      </w:r>
      <w:r>
        <w:rPr>
          <w:rStyle w:val="Tabledesmatiresc"/>
        </w:rPr>
        <w:tab/>
        <w:t>408</w:t>
      </w:r>
    </w:p>
    <w:p w:rsidR="00813E6E" w:rsidRDefault="00E325B0">
      <w:pPr>
        <w:pStyle w:val="Tabledesmatires0"/>
        <w:numPr>
          <w:ilvl w:val="0"/>
          <w:numId w:val="3"/>
        </w:numPr>
        <w:tabs>
          <w:tab w:val="left" w:pos="782"/>
          <w:tab w:val="left" w:leader="dot" w:pos="2021"/>
          <w:tab w:val="left" w:leader="dot" w:pos="2851"/>
          <w:tab w:val="right" w:pos="3281"/>
        </w:tabs>
        <w:ind w:left="360" w:firstLine="0"/>
      </w:pPr>
      <w:r>
        <w:rPr>
          <w:rStyle w:val="Tabledesmatiresc"/>
        </w:rPr>
        <w:t>Constance</w:t>
      </w:r>
      <w:r>
        <w:rPr>
          <w:rStyle w:val="Tabledesmatiresc"/>
        </w:rPr>
        <w:tab/>
      </w:r>
      <w:r>
        <w:rPr>
          <w:rStyle w:val="Tabledesmatiresc"/>
        </w:rPr>
        <w:tab/>
      </w:r>
      <w:r>
        <w:rPr>
          <w:rStyle w:val="Tabledesmatiresc"/>
        </w:rPr>
        <w:tab/>
        <w:t>398</w:t>
      </w:r>
    </w:p>
    <w:p w:rsidR="00813E6E" w:rsidRDefault="00E325B0">
      <w:pPr>
        <w:pStyle w:val="Tabledesmatires0"/>
        <w:numPr>
          <w:ilvl w:val="0"/>
          <w:numId w:val="3"/>
        </w:numPr>
        <w:tabs>
          <w:tab w:val="left" w:pos="778"/>
          <w:tab w:val="left" w:leader="dot" w:pos="2827"/>
          <w:tab w:val="right" w:pos="3281"/>
        </w:tabs>
        <w:spacing w:after="257"/>
        <w:ind w:left="360" w:firstLine="0"/>
      </w:pPr>
      <w:r>
        <w:rPr>
          <w:rStyle w:val="TabledesmatiresEspacement1pt7"/>
        </w:rPr>
        <w:t>Genève.....</w:t>
      </w:r>
      <w:r>
        <w:rPr>
          <w:rStyle w:val="Tabledesmatiresc"/>
        </w:rPr>
        <w:tab/>
      </w:r>
      <w:r>
        <w:rPr>
          <w:rStyle w:val="Tabledesmatiresc"/>
        </w:rPr>
        <w:tab/>
        <w:t>372</w:t>
      </w:r>
    </w:p>
    <w:p w:rsidR="00813E6E" w:rsidRDefault="00E325B0">
      <w:pPr>
        <w:pStyle w:val="Tabledesmatires20"/>
        <w:spacing w:before="0" w:after="163" w:line="260" w:lineRule="exact"/>
        <w:ind w:left="20"/>
      </w:pPr>
      <w:r>
        <w:rPr>
          <w:rStyle w:val="Tabledesmatires23"/>
        </w:rPr>
        <w:t>Hauteurs de divers lieux habités d'Europe.</w:t>
      </w:r>
    </w:p>
    <w:p w:rsidR="00813E6E" w:rsidRDefault="00E325B0">
      <w:pPr>
        <w:pStyle w:val="Tabledesmatires0"/>
        <w:tabs>
          <w:tab w:val="left" w:leader="dot" w:pos="2834"/>
          <w:tab w:val="left" w:pos="2954"/>
        </w:tabs>
        <w:spacing w:line="211" w:lineRule="exact"/>
        <w:ind w:left="180" w:firstLine="0"/>
      </w:pPr>
      <w:r>
        <w:rPr>
          <w:rStyle w:val="Tabledesmatiresc"/>
        </w:rPr>
        <w:t>Inspruck</w:t>
      </w:r>
      <w:r>
        <w:rPr>
          <w:rStyle w:val="Tabledesmatiresc"/>
        </w:rPr>
        <w:tab/>
      </w:r>
      <w:r>
        <w:rPr>
          <w:rStyle w:val="Tabledesmatiresc"/>
        </w:rPr>
        <w:tab/>
        <w:t>566 mètres.</w:t>
      </w:r>
    </w:p>
    <w:p w:rsidR="00813E6E" w:rsidRDefault="00E325B0">
      <w:pPr>
        <w:pStyle w:val="Tabledesmatires0"/>
        <w:tabs>
          <w:tab w:val="left" w:leader="dot" w:pos="2834"/>
          <w:tab w:val="right" w:pos="3283"/>
        </w:tabs>
        <w:spacing w:line="211" w:lineRule="exact"/>
        <w:ind w:left="180" w:firstLine="0"/>
      </w:pPr>
      <w:r>
        <w:rPr>
          <w:rStyle w:val="Tabledesmatiresc"/>
        </w:rPr>
        <w:t>Munich</w:t>
      </w:r>
      <w:r>
        <w:rPr>
          <w:rStyle w:val="Tabledesmatiresc"/>
        </w:rPr>
        <w:tab/>
      </w:r>
      <w:r>
        <w:rPr>
          <w:rStyle w:val="Tabledesmatiresc"/>
        </w:rPr>
        <w:tab/>
        <w:t>515</w:t>
      </w:r>
    </w:p>
    <w:p w:rsidR="00813E6E" w:rsidRDefault="00E325B0">
      <w:pPr>
        <w:pStyle w:val="Tabledesmatires0"/>
        <w:tabs>
          <w:tab w:val="left" w:leader="dot" w:pos="1457"/>
          <w:tab w:val="left" w:leader="dot" w:pos="2311"/>
          <w:tab w:val="left" w:leader="dot" w:pos="2398"/>
          <w:tab w:val="left" w:leader="dot" w:pos="2830"/>
          <w:tab w:val="right" w:pos="3283"/>
        </w:tabs>
        <w:spacing w:line="211" w:lineRule="exact"/>
        <w:ind w:left="180" w:firstLine="0"/>
      </w:pPr>
      <w:r>
        <w:rPr>
          <w:rStyle w:val="Tabledesmatiresc"/>
        </w:rPr>
        <w:t>Lausanne</w:t>
      </w:r>
      <w:r>
        <w:rPr>
          <w:rStyle w:val="Tabledesmatiresc"/>
        </w:rPr>
        <w:tab/>
      </w:r>
      <w:r>
        <w:rPr>
          <w:rStyle w:val="Tabledesmatiresc"/>
        </w:rPr>
        <w:tab/>
      </w:r>
      <w:r>
        <w:rPr>
          <w:rStyle w:val="Tabledesmatiresc"/>
        </w:rPr>
        <w:tab/>
      </w:r>
      <w:r>
        <w:rPr>
          <w:rStyle w:val="Tabledesmatiresc"/>
        </w:rPr>
        <w:tab/>
      </w:r>
      <w:r>
        <w:rPr>
          <w:rStyle w:val="Tabledesmatiresc"/>
        </w:rPr>
        <w:tab/>
        <w:t>507</w:t>
      </w:r>
    </w:p>
    <w:p w:rsidR="00813E6E" w:rsidRDefault="00E325B0">
      <w:pPr>
        <w:pStyle w:val="Tabledesmatires0"/>
        <w:tabs>
          <w:tab w:val="left" w:leader="dot" w:pos="2484"/>
          <w:tab w:val="left" w:leader="dot" w:pos="2575"/>
          <w:tab w:val="right" w:pos="3283"/>
        </w:tabs>
        <w:spacing w:line="211" w:lineRule="exact"/>
        <w:ind w:left="180" w:firstLine="0"/>
      </w:pPr>
      <w:r>
        <w:rPr>
          <w:rStyle w:val="Tabledesmatiresc"/>
        </w:rPr>
        <w:t>Augsbourg.</w:t>
      </w:r>
      <w:r>
        <w:rPr>
          <w:rStyle w:val="Tabledesmatiresc"/>
        </w:rPr>
        <w:tab/>
      </w:r>
      <w:r>
        <w:rPr>
          <w:rStyle w:val="Tabledesmatiresc"/>
        </w:rPr>
        <w:tab/>
      </w:r>
      <w:r>
        <w:rPr>
          <w:rStyle w:val="Tabledesmatiresc"/>
        </w:rPr>
        <w:tab/>
        <w:t>475</w:t>
      </w:r>
    </w:p>
    <w:p w:rsidR="00813E6E" w:rsidRDefault="00E325B0">
      <w:pPr>
        <w:pStyle w:val="Tabledesmatires0"/>
        <w:tabs>
          <w:tab w:val="left" w:leader="dot" w:pos="2834"/>
          <w:tab w:val="right" w:pos="3283"/>
        </w:tabs>
        <w:spacing w:line="211" w:lineRule="exact"/>
        <w:ind w:left="180" w:firstLine="0"/>
      </w:pPr>
      <w:r>
        <w:rPr>
          <w:rStyle w:val="Tabledesmatiresc"/>
        </w:rPr>
        <w:t>Salzbourg</w:t>
      </w:r>
      <w:r>
        <w:rPr>
          <w:rStyle w:val="Tabledesmatiresc"/>
        </w:rPr>
        <w:tab/>
      </w:r>
      <w:r>
        <w:rPr>
          <w:rStyle w:val="Tabledesmatiresc"/>
        </w:rPr>
        <w:tab/>
        <w:t>452</w:t>
      </w:r>
    </w:p>
    <w:p w:rsidR="00813E6E" w:rsidRDefault="00E325B0">
      <w:pPr>
        <w:pStyle w:val="Tabledesmatires0"/>
        <w:tabs>
          <w:tab w:val="left" w:leader="dot" w:pos="2820"/>
          <w:tab w:val="right" w:pos="3283"/>
        </w:tabs>
        <w:spacing w:line="211" w:lineRule="exact"/>
        <w:ind w:left="180" w:firstLine="0"/>
      </w:pPr>
      <w:r>
        <w:rPr>
          <w:rStyle w:val="Tabledesmatiresc"/>
        </w:rPr>
        <w:t>Neuchâtel</w:t>
      </w:r>
      <w:r>
        <w:rPr>
          <w:rStyle w:val="Tabledesmatiresc"/>
        </w:rPr>
        <w:tab/>
      </w:r>
      <w:r>
        <w:rPr>
          <w:rStyle w:val="Tabledesmatiresc"/>
        </w:rPr>
        <w:tab/>
        <w:t>438</w:t>
      </w:r>
    </w:p>
    <w:p w:rsidR="00813E6E" w:rsidRDefault="00E325B0">
      <w:pPr>
        <w:pStyle w:val="Tabledesmatires0"/>
        <w:tabs>
          <w:tab w:val="left" w:leader="dot" w:pos="2825"/>
          <w:tab w:val="right" w:pos="3283"/>
        </w:tabs>
        <w:spacing w:line="211" w:lineRule="exact"/>
        <w:ind w:left="180" w:firstLine="0"/>
      </w:pPr>
      <w:r>
        <w:rPr>
          <w:rStyle w:val="Tabledesmatiresc"/>
        </w:rPr>
        <w:t>Genève</w:t>
      </w:r>
      <w:r>
        <w:rPr>
          <w:rStyle w:val="Tabledesmatiresc"/>
        </w:rPr>
        <w:tab/>
      </w:r>
      <w:r>
        <w:rPr>
          <w:rStyle w:val="Tabledesmatiresc"/>
        </w:rPr>
        <w:tab/>
        <w:t>375</w:t>
      </w:r>
    </w:p>
    <w:p w:rsidR="00813E6E" w:rsidRDefault="00E325B0">
      <w:pPr>
        <w:pStyle w:val="Tabledesmatires0"/>
        <w:tabs>
          <w:tab w:val="left" w:leader="dot" w:pos="2762"/>
          <w:tab w:val="left" w:leader="dot" w:pos="2825"/>
          <w:tab w:val="right" w:pos="3478"/>
        </w:tabs>
        <w:spacing w:line="211" w:lineRule="exact"/>
        <w:ind w:left="180" w:firstLine="0"/>
      </w:pPr>
      <w:r>
        <w:rPr>
          <w:rStyle w:val="Tabledesmatiresc"/>
        </w:rPr>
        <w:t>Freyberg (Saxe)</w:t>
      </w:r>
      <w:r>
        <w:rPr>
          <w:rStyle w:val="Tabledesmatiresc"/>
        </w:rPr>
        <w:tab/>
      </w:r>
      <w:r>
        <w:rPr>
          <w:rStyle w:val="Tabledesmatiresc"/>
        </w:rPr>
        <w:tab/>
      </w:r>
      <w:r>
        <w:rPr>
          <w:rStyle w:val="Tabledesmatiresc"/>
        </w:rPr>
        <w:tab/>
        <w:t>372 .</w:t>
      </w:r>
    </w:p>
    <w:p w:rsidR="00813E6E" w:rsidRDefault="00E325B0">
      <w:pPr>
        <w:pStyle w:val="Tabledesmatires0"/>
        <w:tabs>
          <w:tab w:val="left" w:leader="dot" w:pos="2820"/>
          <w:tab w:val="right" w:pos="3283"/>
        </w:tabs>
        <w:spacing w:line="211" w:lineRule="exact"/>
        <w:ind w:left="180" w:firstLine="0"/>
      </w:pPr>
      <w:r>
        <w:rPr>
          <w:rStyle w:val="Tabledesmatiresc"/>
        </w:rPr>
        <w:t>Ulm</w:t>
      </w:r>
      <w:r>
        <w:rPr>
          <w:rStyle w:val="Tabledesmatiresc"/>
        </w:rPr>
        <w:tab/>
      </w:r>
      <w:r>
        <w:rPr>
          <w:rStyle w:val="Tabledesmatiresc"/>
        </w:rPr>
        <w:tab/>
        <w:t>369</w:t>
      </w:r>
    </w:p>
    <w:p w:rsidR="00813E6E" w:rsidRDefault="00E325B0">
      <w:pPr>
        <w:pStyle w:val="Tabledesmatires0"/>
        <w:tabs>
          <w:tab w:val="left" w:leader="dot" w:pos="2839"/>
          <w:tab w:val="right" w:pos="3283"/>
        </w:tabs>
        <w:spacing w:line="211" w:lineRule="exact"/>
        <w:ind w:left="180" w:firstLine="0"/>
      </w:pPr>
      <w:r>
        <w:rPr>
          <w:rStyle w:val="Tabledesmatiresc"/>
        </w:rPr>
        <w:t>Ratisbonne.,</w:t>
      </w:r>
      <w:r>
        <w:rPr>
          <w:rStyle w:val="Tabledesmatiresc"/>
        </w:rPr>
        <w:tab/>
      </w:r>
      <w:r>
        <w:rPr>
          <w:rStyle w:val="Tabledesmatiresc"/>
        </w:rPr>
        <w:tab/>
        <w:t>362</w:t>
      </w:r>
    </w:p>
    <w:p w:rsidR="00813E6E" w:rsidRDefault="00E325B0">
      <w:pPr>
        <w:pStyle w:val="Tabledesmatires0"/>
        <w:tabs>
          <w:tab w:val="left" w:leader="dot" w:pos="2834"/>
          <w:tab w:val="right" w:pos="3283"/>
        </w:tabs>
        <w:spacing w:line="211" w:lineRule="exact"/>
        <w:ind w:left="180" w:firstLine="0"/>
      </w:pPr>
      <w:r>
        <w:rPr>
          <w:rStyle w:val="Tabledesmatiresc"/>
        </w:rPr>
        <w:t>Gotha</w:t>
      </w:r>
      <w:r>
        <w:rPr>
          <w:rStyle w:val="Tabledesmatiresc"/>
        </w:rPr>
        <w:tab/>
      </w:r>
      <w:r>
        <w:rPr>
          <w:rStyle w:val="Tabledesmatiresc"/>
        </w:rPr>
        <w:tab/>
        <w:t>307</w:t>
      </w:r>
    </w:p>
    <w:p w:rsidR="00813E6E" w:rsidRDefault="00E325B0">
      <w:pPr>
        <w:pStyle w:val="Tabledesmatires0"/>
        <w:tabs>
          <w:tab w:val="left" w:leader="dot" w:pos="2839"/>
          <w:tab w:val="right" w:pos="3283"/>
        </w:tabs>
        <w:spacing w:line="211" w:lineRule="exact"/>
        <w:ind w:left="180" w:firstLine="0"/>
      </w:pPr>
      <w:r>
        <w:rPr>
          <w:rStyle w:val="Tabledesmatiresc"/>
        </w:rPr>
        <w:t>Moscou</w:t>
      </w:r>
      <w:r>
        <w:rPr>
          <w:rStyle w:val="Tabledesmatiresc"/>
        </w:rPr>
        <w:tab/>
      </w:r>
      <w:r>
        <w:rPr>
          <w:rStyle w:val="Tabledesmatiresc"/>
        </w:rPr>
        <w:tab/>
        <w:t>300</w:t>
      </w:r>
    </w:p>
    <w:p w:rsidR="00813E6E" w:rsidRDefault="00E325B0">
      <w:pPr>
        <w:pStyle w:val="Tabledesmatires0"/>
        <w:tabs>
          <w:tab w:val="left" w:leader="dot" w:pos="2844"/>
          <w:tab w:val="right" w:pos="3283"/>
        </w:tabs>
        <w:spacing w:line="211" w:lineRule="exact"/>
        <w:ind w:left="180" w:firstLine="0"/>
      </w:pPr>
      <w:r>
        <w:rPr>
          <w:rStyle w:val="Tabledesmatiresc"/>
        </w:rPr>
        <w:t>Turin</w:t>
      </w:r>
      <w:r>
        <w:rPr>
          <w:rStyle w:val="Tabledesmatiresc"/>
        </w:rPr>
        <w:tab/>
      </w:r>
      <w:r>
        <w:rPr>
          <w:rStyle w:val="Tabledesmatiresc"/>
        </w:rPr>
        <w:tab/>
        <w:t>230</w:t>
      </w:r>
    </w:p>
    <w:p w:rsidR="00813E6E" w:rsidRDefault="00E325B0">
      <w:pPr>
        <w:pStyle w:val="Tabledesmatires0"/>
        <w:tabs>
          <w:tab w:val="left" w:leader="dot" w:pos="1394"/>
          <w:tab w:val="left" w:leader="dot" w:pos="1476"/>
          <w:tab w:val="left" w:leader="dot" w:pos="2830"/>
          <w:tab w:val="right" w:pos="3283"/>
        </w:tabs>
        <w:spacing w:line="211" w:lineRule="exact"/>
        <w:ind w:left="180" w:firstLine="0"/>
      </w:pPr>
      <w:r>
        <w:rPr>
          <w:rStyle w:val="Tabledesmatiresc"/>
        </w:rPr>
        <w:t>Weimar</w:t>
      </w:r>
      <w:r>
        <w:rPr>
          <w:rStyle w:val="Tabledesmatiresc"/>
        </w:rPr>
        <w:tab/>
      </w:r>
      <w:r>
        <w:rPr>
          <w:rStyle w:val="Tabledesmatiresc"/>
        </w:rPr>
        <w:tab/>
      </w:r>
      <w:r>
        <w:rPr>
          <w:rStyle w:val="Tabledesmatiresc"/>
        </w:rPr>
        <w:tab/>
      </w:r>
      <w:r>
        <w:rPr>
          <w:rStyle w:val="Tabledesmatiresc"/>
        </w:rPr>
        <w:tab/>
        <w:t>210</w:t>
      </w:r>
    </w:p>
    <w:p w:rsidR="00813E6E" w:rsidRDefault="00E325B0">
      <w:pPr>
        <w:pStyle w:val="Tabledesmatires0"/>
        <w:tabs>
          <w:tab w:val="left" w:leader="dot" w:pos="1303"/>
          <w:tab w:val="left" w:leader="dot" w:pos="1730"/>
          <w:tab w:val="left" w:leader="dot" w:pos="2834"/>
          <w:tab w:val="right" w:pos="3283"/>
        </w:tabs>
        <w:spacing w:line="211" w:lineRule="exact"/>
        <w:ind w:left="180" w:firstLine="0"/>
      </w:pPr>
      <w:r>
        <w:rPr>
          <w:rStyle w:val="Tabledesmatiresc"/>
        </w:rPr>
        <w:t>Prague</w:t>
      </w:r>
      <w:r>
        <w:rPr>
          <w:rStyle w:val="Tabledesmatiresc"/>
        </w:rPr>
        <w:tab/>
      </w:r>
      <w:r>
        <w:rPr>
          <w:rStyle w:val="Tabledesmatiresc"/>
        </w:rPr>
        <w:tab/>
      </w:r>
      <w:r>
        <w:rPr>
          <w:rStyle w:val="Tabledesmatiresc"/>
        </w:rPr>
        <w:tab/>
      </w:r>
      <w:r>
        <w:rPr>
          <w:rStyle w:val="Tabledesmatiresc"/>
        </w:rPr>
        <w:tab/>
        <w:t>179</w:t>
      </w:r>
    </w:p>
    <w:p w:rsidR="00813E6E" w:rsidRDefault="00E325B0">
      <w:pPr>
        <w:pStyle w:val="Tabledesmatires0"/>
        <w:tabs>
          <w:tab w:val="left" w:leader="dot" w:pos="2834"/>
          <w:tab w:val="right" w:pos="3283"/>
        </w:tabs>
        <w:spacing w:line="211" w:lineRule="exact"/>
        <w:ind w:left="180" w:firstLine="0"/>
      </w:pPr>
      <w:r>
        <w:rPr>
          <w:rStyle w:val="Tabledesmatiresc"/>
        </w:rPr>
        <w:t>Mayence</w:t>
      </w:r>
      <w:r>
        <w:rPr>
          <w:rStyle w:val="Tabledesmatiresc"/>
        </w:rPr>
        <w:tab/>
      </w:r>
      <w:r>
        <w:rPr>
          <w:rStyle w:val="Tabledesmatiresc"/>
        </w:rPr>
        <w:tab/>
        <w:t>176</w:t>
      </w:r>
    </w:p>
    <w:p w:rsidR="00813E6E" w:rsidRDefault="00E325B0">
      <w:pPr>
        <w:pStyle w:val="Tabledesmatires0"/>
        <w:tabs>
          <w:tab w:val="left" w:leader="dot" w:pos="2830"/>
          <w:tab w:val="right" w:pos="3283"/>
        </w:tabs>
        <w:spacing w:line="211" w:lineRule="exact"/>
        <w:ind w:left="180" w:firstLine="0"/>
      </w:pPr>
      <w:r>
        <w:rPr>
          <w:rStyle w:val="Tabledesmatiresc"/>
        </w:rPr>
        <w:t>Cassel (Allemagne)</w:t>
      </w:r>
      <w:r>
        <w:rPr>
          <w:rStyle w:val="Tabledesmatiresc"/>
        </w:rPr>
        <w:tab/>
      </w:r>
      <w:r>
        <w:rPr>
          <w:rStyle w:val="Tabledesmatiresc"/>
        </w:rPr>
        <w:tab/>
        <w:t>158</w:t>
      </w:r>
    </w:p>
    <w:p w:rsidR="00813E6E" w:rsidRDefault="00E325B0">
      <w:pPr>
        <w:pStyle w:val="Tabledesmatires0"/>
        <w:tabs>
          <w:tab w:val="left" w:leader="dot" w:pos="2839"/>
          <w:tab w:val="right" w:pos="3283"/>
        </w:tabs>
        <w:spacing w:line="211" w:lineRule="exact"/>
        <w:ind w:left="180" w:firstLine="0"/>
      </w:pPr>
      <w:r>
        <w:rPr>
          <w:rStyle w:val="Tabledesmatiresc"/>
        </w:rPr>
        <w:t>Gœttingue</w:t>
      </w:r>
      <w:r>
        <w:rPr>
          <w:rStyle w:val="Tabledesmatiresc"/>
        </w:rPr>
        <w:tab/>
      </w:r>
      <w:r>
        <w:rPr>
          <w:rStyle w:val="Tabledesmatiresc"/>
        </w:rPr>
        <w:tab/>
        <w:t>134</w:t>
      </w:r>
    </w:p>
    <w:p w:rsidR="00813E6E" w:rsidRDefault="00E325B0">
      <w:pPr>
        <w:pStyle w:val="Tabledesmatires0"/>
        <w:tabs>
          <w:tab w:val="left" w:leader="dot" w:pos="2906"/>
          <w:tab w:val="right" w:pos="3283"/>
        </w:tabs>
        <w:spacing w:line="211" w:lineRule="exact"/>
        <w:ind w:left="180" w:firstLine="0"/>
      </w:pPr>
      <w:r>
        <w:rPr>
          <w:rStyle w:val="Tabledesmatiresc"/>
        </w:rPr>
        <w:t>. Vienne (Danube)</w:t>
      </w:r>
      <w:r>
        <w:rPr>
          <w:rStyle w:val="Tabledesmatiresc"/>
        </w:rPr>
        <w:tab/>
      </w:r>
      <w:r>
        <w:rPr>
          <w:rStyle w:val="Tabledesmatiresc"/>
        </w:rPr>
        <w:tab/>
        <w:t>133</w:t>
      </w:r>
    </w:p>
    <w:p w:rsidR="00813E6E" w:rsidRDefault="00E325B0">
      <w:pPr>
        <w:pStyle w:val="Tabledesmatires0"/>
        <w:tabs>
          <w:tab w:val="left" w:leader="dot" w:pos="2815"/>
          <w:tab w:val="right" w:pos="3283"/>
        </w:tabs>
        <w:spacing w:line="211" w:lineRule="exact"/>
        <w:ind w:left="180" w:firstLine="0"/>
      </w:pPr>
      <w:r>
        <w:rPr>
          <w:rStyle w:val="Tabledesmatiresc"/>
        </w:rPr>
        <w:t>[éna.</w:t>
      </w:r>
      <w:r>
        <w:rPr>
          <w:rStyle w:val="Tabledesmatiresc"/>
        </w:rPr>
        <w:tab/>
      </w:r>
      <w:r>
        <w:rPr>
          <w:rStyle w:val="Tabledesmatiresc"/>
        </w:rPr>
        <w:tab/>
        <w:t>130</w:t>
      </w:r>
    </w:p>
    <w:p w:rsidR="00813E6E" w:rsidRDefault="00E325B0">
      <w:pPr>
        <w:pStyle w:val="Tabledesmatires0"/>
        <w:tabs>
          <w:tab w:val="left" w:leader="dot" w:pos="2474"/>
          <w:tab w:val="left" w:leader="dot" w:pos="2561"/>
          <w:tab w:val="right" w:pos="3283"/>
        </w:tabs>
        <w:spacing w:line="211" w:lineRule="exact"/>
        <w:ind w:left="180" w:firstLine="0"/>
      </w:pPr>
      <w:r>
        <w:rPr>
          <w:rStyle w:val="Tabledesmatiresc"/>
        </w:rPr>
        <w:t>Milan (jardin botanique)</w:t>
      </w:r>
      <w:r>
        <w:rPr>
          <w:rStyle w:val="Tabledesmatiresc"/>
        </w:rPr>
        <w:tab/>
      </w:r>
      <w:r>
        <w:rPr>
          <w:rStyle w:val="Tabledesmatiresc"/>
        </w:rPr>
        <w:tab/>
      </w:r>
      <w:r>
        <w:rPr>
          <w:rStyle w:val="Tabledesmatiresc"/>
        </w:rPr>
        <w:tab/>
        <w:t>128</w:t>
      </w:r>
    </w:p>
    <w:p w:rsidR="00813E6E" w:rsidRDefault="00E325B0">
      <w:pPr>
        <w:pStyle w:val="Tabledesmatires0"/>
        <w:tabs>
          <w:tab w:val="left" w:leader="dot" w:pos="2825"/>
          <w:tab w:val="right" w:pos="3283"/>
        </w:tabs>
        <w:spacing w:line="211" w:lineRule="exact"/>
        <w:ind w:left="180" w:firstLine="0"/>
        <w:sectPr w:rsidR="00813E6E" w:rsidSect="00D436A8">
          <w:pgSz w:w="11905" w:h="16837" w:code="9"/>
          <w:pgMar w:top="720" w:right="720" w:bottom="720" w:left="720" w:header="0" w:footer="3" w:gutter="0"/>
          <w:cols w:space="720"/>
          <w:noEndnote/>
          <w:docGrid w:linePitch="360"/>
        </w:sectPr>
      </w:pPr>
      <w:r>
        <w:rPr>
          <w:rStyle w:val="Tabledesmatiresc"/>
        </w:rPr>
        <w:t>Bologne</w:t>
      </w:r>
      <w:r>
        <w:rPr>
          <w:rStyle w:val="Tabledesmatiresc"/>
        </w:rPr>
        <w:tab/>
      </w:r>
      <w:r>
        <w:rPr>
          <w:rStyle w:val="Tabledesmatiresc"/>
        </w:rPr>
        <w:tab/>
      </w:r>
      <w:r>
        <w:rPr>
          <w:rStyle w:val="Tabledesmatiresc"/>
          <w:vertAlign w:val="superscript"/>
        </w:rPr>
        <w:t>131</w:t>
      </w:r>
      <w:r>
        <w:fldChar w:fldCharType="end"/>
      </w:r>
    </w:p>
    <w:p w:rsidR="00813E6E" w:rsidRDefault="00E325B0">
      <w:pPr>
        <w:pStyle w:val="Corpsdutexte60"/>
        <w:tabs>
          <w:tab w:val="left" w:leader="dot" w:pos="3074"/>
          <w:tab w:val="left" w:leader="dot" w:pos="3160"/>
          <w:tab w:val="left" w:leader="dot" w:pos="3650"/>
          <w:tab w:val="left" w:pos="3890"/>
        </w:tabs>
        <w:spacing w:after="0" w:line="206" w:lineRule="exact"/>
        <w:ind w:left="1000"/>
      </w:pPr>
      <w:r>
        <w:rPr>
          <w:rStyle w:val="Corpsdutexte6f5"/>
          <w:lang w:val="it"/>
        </w:rPr>
        <w:t>Parme</w:t>
      </w:r>
      <w:r>
        <w:rPr>
          <w:rStyle w:val="Corpsdutexte6f5"/>
        </w:rPr>
        <w:tab/>
      </w:r>
      <w:r>
        <w:rPr>
          <w:rStyle w:val="Corpsdutexte6f5"/>
        </w:rPr>
        <w:tab/>
      </w:r>
      <w:r>
        <w:rPr>
          <w:rStyle w:val="Corpsdutexte6f5"/>
        </w:rPr>
        <w:tab/>
      </w:r>
      <w:r>
        <w:rPr>
          <w:rStyle w:val="Corpsdutexte6f5"/>
        </w:rPr>
        <w:tab/>
        <w:t>93 mètres.</w:t>
      </w:r>
    </w:p>
    <w:p w:rsidR="00813E6E" w:rsidRDefault="00E325B0">
      <w:pPr>
        <w:pStyle w:val="Tabledesmatires0"/>
        <w:tabs>
          <w:tab w:val="left" w:leader="dot" w:pos="3640"/>
          <w:tab w:val="right" w:pos="4093"/>
        </w:tabs>
        <w:ind w:left="1000" w:firstLine="0"/>
      </w:pPr>
      <w:r>
        <w:fldChar w:fldCharType="begin"/>
      </w:r>
      <w:r>
        <w:instrText xml:space="preserve"> TOC \o "1-3" \h \z </w:instrText>
      </w:r>
      <w:r>
        <w:fldChar w:fldCharType="separate"/>
      </w:r>
      <w:r>
        <w:rPr>
          <w:rStyle w:val="Tabledesmatiresd"/>
        </w:rPr>
        <w:t>Dresde</w:t>
      </w:r>
      <w:r>
        <w:rPr>
          <w:rStyle w:val="Tabledesmatiresd"/>
        </w:rPr>
        <w:tab/>
      </w:r>
      <w:r>
        <w:rPr>
          <w:rStyle w:val="Tabledesmatiresd"/>
        </w:rPr>
        <w:tab/>
        <w:t>90</w:t>
      </w:r>
    </w:p>
    <w:p w:rsidR="00813E6E" w:rsidRDefault="00E325B0">
      <w:pPr>
        <w:pStyle w:val="Tabledesmatires0"/>
        <w:tabs>
          <w:tab w:val="left" w:leader="dot" w:pos="3645"/>
          <w:tab w:val="right" w:pos="4093"/>
        </w:tabs>
        <w:ind w:left="1000" w:firstLine="0"/>
      </w:pPr>
      <w:r>
        <w:rPr>
          <w:rStyle w:val="Tabledesmatiresd"/>
          <w:lang w:val="it"/>
        </w:rPr>
        <w:t>Rome (Capitole)</w:t>
      </w:r>
      <w:r>
        <w:rPr>
          <w:rStyle w:val="Tabledesmatiresd"/>
        </w:rPr>
        <w:tab/>
      </w:r>
      <w:r>
        <w:rPr>
          <w:rStyle w:val="Tabledesmatiresd"/>
        </w:rPr>
        <w:tab/>
        <w:t>46</w:t>
      </w:r>
    </w:p>
    <w:p w:rsidR="00813E6E" w:rsidRDefault="00E325B0">
      <w:pPr>
        <w:pStyle w:val="Tabledesmatires0"/>
        <w:tabs>
          <w:tab w:val="left" w:leader="dot" w:pos="3659"/>
          <w:tab w:val="right" w:pos="4093"/>
        </w:tabs>
        <w:spacing w:after="111"/>
        <w:ind w:left="1000" w:firstLine="0"/>
      </w:pPr>
      <w:r>
        <w:rPr>
          <w:rStyle w:val="Tabledesmatiresd"/>
          <w:lang w:val="it"/>
        </w:rPr>
        <w:t>Berlin</w:t>
      </w:r>
      <w:r>
        <w:rPr>
          <w:rStyle w:val="Tabledesmatiresd"/>
        </w:rPr>
        <w:tab/>
      </w:r>
      <w:r>
        <w:rPr>
          <w:rStyle w:val="Tabledesmatiresd"/>
        </w:rPr>
        <w:tab/>
        <w:t>40</w:t>
      </w:r>
    </w:p>
    <w:p w:rsidR="00813E6E" w:rsidRDefault="00E325B0">
      <w:pPr>
        <w:pStyle w:val="Corpsdutexte0"/>
        <w:spacing w:before="0" w:after="0" w:line="293" w:lineRule="exact"/>
        <w:ind w:left="40" w:right="40" w:firstLine="240"/>
        <w:jc w:val="both"/>
      </w:pPr>
      <w:r>
        <w:rPr>
          <w:rStyle w:val="Corpsdutexteb"/>
        </w:rPr>
        <w:t xml:space="preserve">Afin que </w:t>
      </w:r>
      <w:r>
        <w:rPr>
          <w:rStyle w:val="Corpsdutexteb"/>
          <w:lang w:val="it"/>
        </w:rPr>
        <w:t xml:space="preserve">le </w:t>
      </w:r>
      <w:r>
        <w:rPr>
          <w:rStyle w:val="Corpsdutexteb"/>
        </w:rPr>
        <w:t xml:space="preserve">lecteur puisse </w:t>
      </w:r>
      <w:r>
        <w:rPr>
          <w:rStyle w:val="Corpsdutexteb"/>
          <w:lang w:val="it"/>
        </w:rPr>
        <w:t xml:space="preserve">se </w:t>
      </w:r>
      <w:r>
        <w:rPr>
          <w:rStyle w:val="Corpsdutexteb"/>
        </w:rPr>
        <w:t xml:space="preserve">faire </w:t>
      </w:r>
      <w:r>
        <w:rPr>
          <w:rStyle w:val="Corpsdutexteb"/>
          <w:lang w:val="it"/>
        </w:rPr>
        <w:t xml:space="preserve">plus </w:t>
      </w:r>
      <w:r>
        <w:rPr>
          <w:rStyle w:val="Corpsdutexteb"/>
        </w:rPr>
        <w:t xml:space="preserve">facilement </w:t>
      </w:r>
      <w:r>
        <w:rPr>
          <w:rStyle w:val="Corpsdutexteb"/>
          <w:lang w:val="it"/>
        </w:rPr>
        <w:t xml:space="preserve">une idée de la </w:t>
      </w:r>
      <w:r>
        <w:rPr>
          <w:rStyle w:val="Corpsdutexteb"/>
        </w:rPr>
        <w:t>valeur des nombres que je viens de citer, et de ceux qui seront donnés par la suite, j'ajouterai ici les hauteurs de quelques édifices au-dessus du sol voisin :</w:t>
      </w:r>
    </w:p>
    <w:p w:rsidR="00813E6E" w:rsidRDefault="00E325B0">
      <w:pPr>
        <w:pStyle w:val="Corpsdutexte60"/>
        <w:tabs>
          <w:tab w:val="left" w:leader="dot" w:pos="4006"/>
          <w:tab w:val="right" w:pos="4482"/>
        </w:tabs>
        <w:spacing w:after="0" w:line="206" w:lineRule="exact"/>
        <w:ind w:left="680"/>
      </w:pPr>
      <w:r>
        <w:rPr>
          <w:rStyle w:val="Corpsdutexte6f5"/>
        </w:rPr>
        <w:t>La plus haute des pyramides d'Égypte</w:t>
      </w:r>
      <w:r>
        <w:rPr>
          <w:rStyle w:val="Corpsdutexte6f5"/>
        </w:rPr>
        <w:tab/>
      </w:r>
      <w:r>
        <w:rPr>
          <w:rStyle w:val="Corpsdutexte6f5"/>
        </w:rPr>
        <w:tab/>
        <w:t>146 mètres.</w:t>
      </w:r>
    </w:p>
    <w:p w:rsidR="00813E6E" w:rsidRDefault="00E325B0">
      <w:pPr>
        <w:pStyle w:val="Corpsdutexte60"/>
        <w:spacing w:after="0" w:line="206" w:lineRule="exact"/>
        <w:ind w:left="680"/>
      </w:pPr>
      <w:r>
        <w:rPr>
          <w:rStyle w:val="Corpsdutexte6f5"/>
        </w:rPr>
        <w:t>La tour de Strasbourg (le Munster) au-dessus</w:t>
      </w:r>
    </w:p>
    <w:p w:rsidR="00813E6E" w:rsidRDefault="00E325B0">
      <w:pPr>
        <w:pStyle w:val="Tabledesmatires0"/>
        <w:tabs>
          <w:tab w:val="left" w:leader="dot" w:pos="4086"/>
          <w:tab w:val="right" w:pos="4458"/>
        </w:tabs>
        <w:ind w:left="1000" w:firstLine="0"/>
      </w:pPr>
      <w:r>
        <w:rPr>
          <w:rStyle w:val="Tabledesmatiresd"/>
        </w:rPr>
        <w:t>du pavé</w:t>
      </w:r>
      <w:r>
        <w:rPr>
          <w:rStyle w:val="Tabledesmatiresd"/>
        </w:rPr>
        <w:tab/>
      </w:r>
      <w:r>
        <w:rPr>
          <w:rStyle w:val="Tabledesmatiresd"/>
        </w:rPr>
        <w:tab/>
        <w:t>142</w:t>
      </w:r>
    </w:p>
    <w:p w:rsidR="00813E6E" w:rsidRDefault="00E325B0">
      <w:pPr>
        <w:pStyle w:val="Tabledesmatires0"/>
        <w:tabs>
          <w:tab w:val="left" w:leader="dot" w:pos="3450"/>
          <w:tab w:val="left" w:leader="dot" w:pos="4026"/>
          <w:tab w:val="right" w:pos="4491"/>
        </w:tabs>
        <w:ind w:left="680" w:firstLine="0"/>
      </w:pPr>
      <w:r>
        <w:rPr>
          <w:rStyle w:val="Tabledesmatiresd"/>
        </w:rPr>
        <w:t>La tour de Saint-Étienne, à Venise.</w:t>
      </w:r>
      <w:r>
        <w:rPr>
          <w:rStyle w:val="Tabledesmatiresd"/>
        </w:rPr>
        <w:tab/>
      </w:r>
      <w:r>
        <w:rPr>
          <w:rStyle w:val="Tabledesmatiresd"/>
        </w:rPr>
        <w:tab/>
      </w:r>
      <w:r>
        <w:rPr>
          <w:rStyle w:val="Tabledesmatiresd"/>
        </w:rPr>
        <w:tab/>
        <w:t>138</w:t>
      </w:r>
    </w:p>
    <w:p w:rsidR="00813E6E" w:rsidRDefault="00E325B0">
      <w:pPr>
        <w:pStyle w:val="Tabledesmatires0"/>
        <w:ind w:left="680" w:firstLine="0"/>
      </w:pPr>
      <w:r>
        <w:rPr>
          <w:rStyle w:val="Tabledesmatiresd"/>
        </w:rPr>
        <w:t>La coupole de Saint-Pierre de Rome, au-des-</w:t>
      </w:r>
    </w:p>
    <w:p w:rsidR="00813E6E" w:rsidRDefault="00E325B0">
      <w:pPr>
        <w:pStyle w:val="Tabledesmatires0"/>
        <w:tabs>
          <w:tab w:val="left" w:leader="dot" w:pos="4077"/>
          <w:tab w:val="right" w:pos="4458"/>
        </w:tabs>
        <w:ind w:left="1000" w:firstLine="0"/>
      </w:pPr>
      <w:r>
        <w:rPr>
          <w:rStyle w:val="Tabledesmatiresd"/>
        </w:rPr>
        <w:t>sus de la place</w:t>
      </w:r>
      <w:r>
        <w:rPr>
          <w:rStyle w:val="Tabledesmatiresd"/>
        </w:rPr>
        <w:tab/>
      </w:r>
      <w:r>
        <w:rPr>
          <w:rStyle w:val="Tabledesmatiresd"/>
        </w:rPr>
        <w:tab/>
        <w:t>132</w:t>
      </w:r>
    </w:p>
    <w:p w:rsidR="00813E6E" w:rsidRDefault="00E325B0">
      <w:pPr>
        <w:pStyle w:val="Tabledesmatires0"/>
        <w:tabs>
          <w:tab w:val="left" w:leader="dot" w:pos="4002"/>
          <w:tab w:val="right" w:pos="4482"/>
        </w:tabs>
        <w:ind w:left="680" w:firstLine="0"/>
      </w:pPr>
      <w:r>
        <w:rPr>
          <w:rStyle w:val="Tabledesmatiresd"/>
        </w:rPr>
        <w:t>La tour de Saint-Michel, à Hambourg</w:t>
      </w:r>
      <w:r>
        <w:rPr>
          <w:rStyle w:val="Tabledesmatiresd"/>
        </w:rPr>
        <w:tab/>
      </w:r>
      <w:r>
        <w:rPr>
          <w:rStyle w:val="Tabledesmatiresd"/>
        </w:rPr>
        <w:tab/>
        <w:t>130</w:t>
      </w:r>
    </w:p>
    <w:p w:rsidR="00813E6E" w:rsidRDefault="00E325B0">
      <w:pPr>
        <w:pStyle w:val="Tabledesmatires0"/>
        <w:tabs>
          <w:tab w:val="left" w:leader="dot" w:pos="3978"/>
          <w:tab w:val="right" w:pos="4477"/>
        </w:tabs>
        <w:ind w:left="680" w:firstLine="0"/>
      </w:pPr>
      <w:r>
        <w:rPr>
          <w:rStyle w:val="Tabledesmatiresd"/>
        </w:rPr>
        <w:t>La flèche de l'église d'Anvers</w:t>
      </w:r>
      <w:r>
        <w:rPr>
          <w:rStyle w:val="Tabledesmatiresd"/>
        </w:rPr>
        <w:tab/>
      </w:r>
      <w:r>
        <w:rPr>
          <w:rStyle w:val="Tabledesmatiresd"/>
        </w:rPr>
        <w:tab/>
        <w:t>120</w:t>
      </w:r>
    </w:p>
    <w:p w:rsidR="00813E6E" w:rsidRDefault="00E325B0">
      <w:pPr>
        <w:pStyle w:val="Tabledesmatires0"/>
        <w:tabs>
          <w:tab w:val="right" w:pos="4486"/>
        </w:tabs>
        <w:ind w:left="680" w:firstLine="0"/>
      </w:pPr>
      <w:r>
        <w:rPr>
          <w:rStyle w:val="Tabledesmatiresd"/>
        </w:rPr>
        <w:t xml:space="preserve">La tour de Saint-Pierre, à </w:t>
      </w:r>
      <w:r>
        <w:rPr>
          <w:rStyle w:val="TabledesmatiresEspacement1pt8"/>
        </w:rPr>
        <w:t>Hambourg......</w:t>
      </w:r>
      <w:r>
        <w:rPr>
          <w:rStyle w:val="Tabledesmatiresd"/>
        </w:rPr>
        <w:tab/>
        <w:t>119</w:t>
      </w:r>
    </w:p>
    <w:p w:rsidR="00813E6E" w:rsidRDefault="00E325B0">
      <w:pPr>
        <w:pStyle w:val="Tabledesmatires0"/>
        <w:tabs>
          <w:tab w:val="left" w:leader="dot" w:pos="4011"/>
          <w:tab w:val="right" w:pos="4496"/>
        </w:tabs>
        <w:ind w:left="680" w:firstLine="0"/>
      </w:pPr>
      <w:r>
        <w:rPr>
          <w:rStyle w:val="Tabledesmatiresd"/>
        </w:rPr>
        <w:t>La coupole de Saint-Paul de Londres</w:t>
      </w:r>
      <w:r>
        <w:rPr>
          <w:rStyle w:val="Tabledesmatiresd"/>
        </w:rPr>
        <w:tab/>
      </w:r>
      <w:r>
        <w:rPr>
          <w:rStyle w:val="Tabledesmatiresd"/>
        </w:rPr>
        <w:tab/>
        <w:t>110</w:t>
      </w:r>
    </w:p>
    <w:p w:rsidR="00813E6E" w:rsidRDefault="00E325B0">
      <w:pPr>
        <w:pStyle w:val="Tabledesmatires0"/>
        <w:tabs>
          <w:tab w:val="right" w:pos="4491"/>
        </w:tabs>
        <w:ind w:left="680" w:firstLine="0"/>
      </w:pPr>
      <w:r>
        <w:rPr>
          <w:rStyle w:val="Tabledesmatiresd"/>
        </w:rPr>
        <w:t>Le dôme de Milan, au-dessus de la place...</w:t>
      </w:r>
      <w:r>
        <w:rPr>
          <w:rStyle w:val="Tabledesmatiresd"/>
        </w:rPr>
        <w:tab/>
        <w:t>109</w:t>
      </w:r>
    </w:p>
    <w:p w:rsidR="00813E6E" w:rsidRDefault="00E325B0">
      <w:pPr>
        <w:pStyle w:val="Tabledesmatires0"/>
        <w:tabs>
          <w:tab w:val="left" w:leader="dot" w:pos="4011"/>
          <w:tab w:val="right" w:pos="4491"/>
        </w:tabs>
        <w:ind w:left="680" w:firstLine="0"/>
      </w:pPr>
      <w:r>
        <w:rPr>
          <w:rStyle w:val="Tabledesmatiresd"/>
        </w:rPr>
        <w:t>La tour des Asinelli, à Bologne</w:t>
      </w:r>
      <w:r>
        <w:rPr>
          <w:rStyle w:val="Tabledesmatiresd"/>
        </w:rPr>
        <w:tab/>
      </w:r>
      <w:r>
        <w:rPr>
          <w:rStyle w:val="Tabledesmatiresd"/>
        </w:rPr>
        <w:tab/>
        <w:t>107</w:t>
      </w:r>
    </w:p>
    <w:p w:rsidR="00813E6E" w:rsidRDefault="00E325B0">
      <w:pPr>
        <w:pStyle w:val="Tabledesmatires0"/>
        <w:tabs>
          <w:tab w:val="right" w:pos="4491"/>
        </w:tabs>
        <w:ind w:left="680" w:firstLine="0"/>
      </w:pPr>
      <w:r>
        <w:rPr>
          <w:rStyle w:val="Tabledesmatiresd"/>
        </w:rPr>
        <w:t>La flèche des Invalides, au-dessus du pavé..</w:t>
      </w:r>
      <w:r>
        <w:rPr>
          <w:rStyle w:val="Tabledesmatiresd"/>
        </w:rPr>
        <w:tab/>
        <w:t>79</w:t>
      </w:r>
    </w:p>
    <w:p w:rsidR="00813E6E" w:rsidRDefault="00E325B0">
      <w:pPr>
        <w:pStyle w:val="Tabledesmatires0"/>
        <w:tabs>
          <w:tab w:val="left" w:leader="dot" w:pos="4021"/>
          <w:tab w:val="right" w:pos="4491"/>
        </w:tabs>
        <w:ind w:left="680" w:firstLine="0"/>
      </w:pPr>
      <w:r>
        <w:rPr>
          <w:rStyle w:val="Tabledesmatiresd"/>
        </w:rPr>
        <w:t>La balustrade de la tour Notre-Dame</w:t>
      </w:r>
      <w:r>
        <w:rPr>
          <w:rStyle w:val="Tabledesmatiresd"/>
        </w:rPr>
        <w:tab/>
      </w:r>
      <w:r>
        <w:rPr>
          <w:rStyle w:val="Tabledesmatiresd"/>
        </w:rPr>
        <w:tab/>
        <w:t>66</w:t>
      </w:r>
    </w:p>
    <w:p w:rsidR="00813E6E" w:rsidRDefault="00E325B0">
      <w:pPr>
        <w:pStyle w:val="Tabledesmatires0"/>
        <w:tabs>
          <w:tab w:val="left" w:leader="dot" w:pos="3997"/>
          <w:tab w:val="right" w:pos="4491"/>
        </w:tabs>
        <w:ind w:left="680" w:firstLine="0"/>
      </w:pPr>
      <w:r>
        <w:rPr>
          <w:rStyle w:val="Tabledesmatiresd"/>
        </w:rPr>
        <w:t>La colonne de la place Vendôme</w:t>
      </w:r>
      <w:r>
        <w:rPr>
          <w:rStyle w:val="Tabledesmatiresd"/>
        </w:rPr>
        <w:tab/>
      </w:r>
      <w:r>
        <w:rPr>
          <w:rStyle w:val="Tabledesmatiresd"/>
        </w:rPr>
        <w:tab/>
        <w:t>43</w:t>
      </w:r>
    </w:p>
    <w:p w:rsidR="00813E6E" w:rsidRDefault="00E325B0">
      <w:pPr>
        <w:pStyle w:val="Tabledesmatires0"/>
        <w:tabs>
          <w:tab w:val="right" w:pos="4501"/>
          <w:tab w:val="left" w:leader="dot" w:pos="4011"/>
          <w:tab w:val="right" w:pos="4501"/>
        </w:tabs>
        <w:spacing w:after="107"/>
        <w:ind w:left="680" w:right="40" w:firstLine="0"/>
      </w:pPr>
      <w:r>
        <w:rPr>
          <w:rStyle w:val="Tabledesmatiresd"/>
        </w:rPr>
        <w:t>La plate</w:t>
      </w:r>
      <w:r>
        <w:rPr>
          <w:rStyle w:val="Tabledesmatiresd"/>
        </w:rPr>
        <w:t xml:space="preserve"> forme de l'Observatoire de Paris..</w:t>
      </w:r>
      <w:r>
        <w:rPr>
          <w:rStyle w:val="Tabledesmatiresd"/>
        </w:rPr>
        <w:tab/>
        <w:t>27 La mâture d'un vaisseau français de 120 ca</w:t>
      </w:r>
      <w:r>
        <w:rPr>
          <w:rStyle w:val="Tabledesmatiresd"/>
        </w:rPr>
        <w:softHyphen/>
        <w:t>nons, au-dessus de la quille</w:t>
      </w:r>
      <w:r>
        <w:rPr>
          <w:rStyle w:val="Tabledesmatiresd"/>
        </w:rPr>
        <w:tab/>
      </w:r>
      <w:r>
        <w:rPr>
          <w:rStyle w:val="Tabledesmatiresd"/>
        </w:rPr>
        <w:tab/>
        <w:t>73</w:t>
      </w:r>
    </w:p>
    <w:p w:rsidR="00813E6E" w:rsidRDefault="00E325B0">
      <w:pPr>
        <w:pStyle w:val="Corpsdutexte0"/>
        <w:spacing w:before="0" w:after="198" w:line="298" w:lineRule="exact"/>
        <w:ind w:left="40" w:right="40" w:firstLine="240"/>
        <w:jc w:val="both"/>
      </w:pPr>
      <w:r>
        <w:rPr>
          <w:rStyle w:val="Corpsdutexteb"/>
        </w:rPr>
        <w:t>M. Wolf a étudié avec beaucoup de soin l'hypsométrie de l'Allemagne. En divisant cette vaste étendue en trois régions dirigées de l'est à l'o</w:t>
      </w:r>
      <w:r>
        <w:rPr>
          <w:rStyle w:val="Corpsdutexteb"/>
        </w:rPr>
        <w:t>uest, et comprenant : la première ou la plus septentrionale, l'espace qui s'étend depuis les côtes de la mer Baltique et de la mer du Nord jusqu'au parallèle de Breslau, de Leipzig, de Cassel et d'Elberfeld (de 54° 7' de latitude à 51° 20'); la seconde, l'</w:t>
      </w:r>
      <w:r>
        <w:rPr>
          <w:rStyle w:val="Corpsdutexteb"/>
        </w:rPr>
        <w:t>espace compris entre 51° 20' et 48' de</w:t>
      </w:r>
      <w:r>
        <w:rPr>
          <w:rStyle w:val="Corpsdutexteb"/>
        </w:rPr>
        <w:br w:type="page"/>
        <w:t>latitude, c'est-à-dite jusqu'au parallèle de Schaflbuse et de Fribourg en Brisgau; la troisième, là région des Alpes allemandes, depuis 48° jusqu'à 45" 48', on trouvé :</w:t>
      </w:r>
    </w:p>
    <w:p w:rsidR="00813E6E" w:rsidRDefault="00E325B0">
      <w:pPr>
        <w:pStyle w:val="Corpsdutexte40"/>
        <w:spacing w:before="0" w:line="125" w:lineRule="exact"/>
        <w:ind w:left="3880"/>
      </w:pPr>
      <w:r>
        <w:rPr>
          <w:rStyle w:val="Corpsdutexte49"/>
        </w:rPr>
        <w:t>Hauteurs</w:t>
      </w:r>
    </w:p>
    <w:p w:rsidR="00813E6E" w:rsidRDefault="00E325B0">
      <w:pPr>
        <w:pStyle w:val="Corpsdutexte40"/>
        <w:tabs>
          <w:tab w:val="left" w:pos="3911"/>
        </w:tabs>
        <w:spacing w:before="0" w:line="125" w:lineRule="exact"/>
        <w:ind w:left="1180"/>
      </w:pPr>
      <w:r>
        <w:rPr>
          <w:rStyle w:val="Corpsdutexte49"/>
        </w:rPr>
        <w:t>Contrées.</w:t>
      </w:r>
      <w:r>
        <w:rPr>
          <w:rStyle w:val="Corpsdutexte49"/>
        </w:rPr>
        <w:tab/>
        <w:t>moyennes</w:t>
      </w:r>
    </w:p>
    <w:p w:rsidR="00813E6E" w:rsidRDefault="00E325B0">
      <w:pPr>
        <w:pStyle w:val="Corpsdutexte40"/>
        <w:spacing w:before="0" w:line="125" w:lineRule="exact"/>
        <w:ind w:left="3880"/>
      </w:pPr>
      <w:r>
        <w:rPr>
          <w:rStyle w:val="Corpsdutexte49"/>
        </w:rPr>
        <w:t>en mitres.</w:t>
      </w:r>
    </w:p>
    <w:p w:rsidR="00813E6E" w:rsidRDefault="00E325B0">
      <w:pPr>
        <w:pStyle w:val="Tabledesmatires0"/>
        <w:tabs>
          <w:tab w:val="left" w:leader="dot" w:pos="3428"/>
          <w:tab w:val="left" w:leader="dot" w:pos="3514"/>
          <w:tab w:val="right" w:pos="4352"/>
        </w:tabs>
        <w:spacing w:line="211" w:lineRule="exact"/>
        <w:ind w:left="860" w:firstLine="0"/>
      </w:pPr>
      <w:r>
        <w:rPr>
          <w:rStyle w:val="Tabledesmatirese"/>
        </w:rPr>
        <w:t>Zone du Nord</w:t>
      </w:r>
      <w:r>
        <w:rPr>
          <w:rStyle w:val="Tabledesmatirese"/>
        </w:rPr>
        <w:tab/>
      </w:r>
      <w:r>
        <w:rPr>
          <w:rStyle w:val="Tabledesmatirese"/>
        </w:rPr>
        <w:tab/>
      </w:r>
      <w:r>
        <w:rPr>
          <w:rStyle w:val="Tabledesmatirese"/>
        </w:rPr>
        <w:tab/>
        <w:t>97</w:t>
      </w:r>
    </w:p>
    <w:p w:rsidR="00813E6E" w:rsidRDefault="00E325B0">
      <w:pPr>
        <w:pStyle w:val="Tabledesmatires0"/>
        <w:tabs>
          <w:tab w:val="left" w:leader="dot" w:pos="3620"/>
          <w:tab w:val="left" w:leader="dot" w:pos="3702"/>
        </w:tabs>
        <w:spacing w:line="211" w:lineRule="exact"/>
        <w:ind w:left="860" w:firstLine="0"/>
      </w:pPr>
      <w:r>
        <w:rPr>
          <w:rStyle w:val="Tabledesmatirese"/>
        </w:rPr>
        <w:t>Zone du Centre</w:t>
      </w:r>
      <w:r>
        <w:rPr>
          <w:rStyle w:val="Tabledesmatirese"/>
        </w:rPr>
        <w:tab/>
      </w:r>
      <w:r>
        <w:rPr>
          <w:rStyle w:val="Tabledesmatirese"/>
        </w:rPr>
        <w:tab/>
        <w:t xml:space="preserve"> 307</w:t>
      </w:r>
    </w:p>
    <w:p w:rsidR="00813E6E" w:rsidRDefault="00E325B0">
      <w:pPr>
        <w:pStyle w:val="Tabledesmatires0"/>
        <w:tabs>
          <w:tab w:val="left" w:leader="dot" w:pos="3754"/>
        </w:tabs>
        <w:spacing w:after="101" w:line="211" w:lineRule="exact"/>
        <w:ind w:left="860" w:firstLine="0"/>
      </w:pPr>
      <w:r>
        <w:rPr>
          <w:rStyle w:val="Tabledesmatirese"/>
        </w:rPr>
        <w:t>Zone du Sud</w:t>
      </w:r>
      <w:r>
        <w:rPr>
          <w:rStyle w:val="Tabledesmatirese"/>
        </w:rPr>
        <w:tab/>
        <w:t xml:space="preserve"> 920</w:t>
      </w:r>
    </w:p>
    <w:p w:rsidR="00813E6E" w:rsidRDefault="00E325B0">
      <w:pPr>
        <w:pStyle w:val="Tabledesmatires0"/>
        <w:tabs>
          <w:tab w:val="left" w:leader="dot" w:pos="3738"/>
        </w:tabs>
        <w:spacing w:after="198" w:line="160" w:lineRule="exact"/>
        <w:ind w:left="1180" w:firstLine="0"/>
      </w:pPr>
      <w:r>
        <w:rPr>
          <w:rStyle w:val="Tabledesmatirese"/>
        </w:rPr>
        <w:t>Allemagne entière</w:t>
      </w:r>
      <w:r>
        <w:rPr>
          <w:rStyle w:val="Tabledesmatirese"/>
        </w:rPr>
        <w:tab/>
        <w:t xml:space="preserve"> 379</w:t>
      </w:r>
    </w:p>
    <w:p w:rsidR="00813E6E" w:rsidRDefault="00E325B0">
      <w:pPr>
        <w:pStyle w:val="Corpsdutexte0"/>
        <w:spacing w:before="0" w:after="0" w:line="298" w:lineRule="exact"/>
        <w:ind w:left="20" w:right="20" w:firstLine="240"/>
        <w:jc w:val="both"/>
      </w:pPr>
      <w:r>
        <w:rPr>
          <w:rStyle w:val="Corpsdutexteb"/>
        </w:rPr>
        <w:t>Les chiffres que nous venons de donner pour l'Espagne, la France et l'Allemagne montrent d'une manière frap</w:t>
      </w:r>
      <w:r>
        <w:rPr>
          <w:rStyle w:val="Corpsdutexteb"/>
        </w:rPr>
        <w:softHyphen/>
        <w:t>pante les rapports des altitudes de ces trois pays limi</w:t>
      </w:r>
      <w:r>
        <w:rPr>
          <w:rStyle w:val="Corpsdutexteb"/>
        </w:rPr>
        <w:softHyphen/>
        <w:t>trophes. L'Al</w:t>
      </w:r>
      <w:r>
        <w:rPr>
          <w:rStyle w:val="Corpsdutexteb"/>
        </w:rPr>
        <w:t xml:space="preserve">lemagne est d'un tiers plus élevée que la France, ce que l'on pouvait prévoir d'après </w:t>
      </w:r>
      <w:r>
        <w:rPr>
          <w:rStyle w:val="CorpsdutexteEspacement-1pt"/>
        </w:rPr>
        <w:t>1.&amp;</w:t>
      </w:r>
      <w:r>
        <w:rPr>
          <w:rStyle w:val="Corpsdutexteb"/>
        </w:rPr>
        <w:t xml:space="preserve"> puissandfe de la chaîne des Alpes dans le Tyrol, dans le Salzbourg, dans la Styrie, dans la Carniole et dans les Alpes grec</w:t>
      </w:r>
      <w:r>
        <w:rPr>
          <w:rStyle w:val="Corpsdutexteb"/>
        </w:rPr>
        <w:softHyphen/>
        <w:t>ques, et d'</w:t>
      </w:r>
      <w:r>
        <w:rPr>
          <w:rStyle w:val="Corpsdutexteb"/>
        </w:rPr>
        <w:t>après les autres groupes qui se propagent jusque dans la zone du Nord.</w:t>
      </w:r>
    </w:p>
    <w:p w:rsidR="00813E6E" w:rsidRDefault="00E325B0">
      <w:pPr>
        <w:pStyle w:val="Corpsdutexte0"/>
        <w:spacing w:before="0" w:after="0" w:line="298" w:lineRule="exact"/>
        <w:ind w:left="20" w:right="20" w:firstLine="240"/>
        <w:jc w:val="both"/>
      </w:pPr>
      <w:r>
        <w:rPr>
          <w:rStyle w:val="Corpsdutexteb"/>
        </w:rPr>
        <w:t>Quelques rapprochements donneront maintenant une idée de la masse des montagnes.</w:t>
      </w:r>
    </w:p>
    <w:p w:rsidR="00813E6E" w:rsidRDefault="00E325B0">
      <w:pPr>
        <w:pStyle w:val="Corpsdutexte0"/>
        <w:spacing w:before="0" w:after="0" w:line="298" w:lineRule="exact"/>
        <w:ind w:left="20" w:right="20" w:firstLine="240"/>
        <w:jc w:val="both"/>
      </w:pPr>
      <w:r>
        <w:rPr>
          <w:rStyle w:val="Corpsdutexteb"/>
        </w:rPr>
        <w:t>La hauteur primitive des plaines de la France, d'après M. de Humboldt, est de 156 mètres; nous avons tro</w:t>
      </w:r>
      <w:r>
        <w:rPr>
          <w:rStyle w:val="Corpsdutexteb"/>
        </w:rPr>
        <w:t>uvé précédemment (p. 222) 206 mètres pour la hauteur moyenne des villes, ce qui tendrait à faire augmenter de</w:t>
      </w:r>
    </w:p>
    <w:p w:rsidR="00813E6E" w:rsidRDefault="00E325B0">
      <w:pPr>
        <w:pStyle w:val="Corpsdutexte0"/>
        <w:numPr>
          <w:ilvl w:val="1"/>
          <w:numId w:val="3"/>
        </w:numPr>
        <w:tabs>
          <w:tab w:val="left" w:pos="322"/>
        </w:tabs>
        <w:spacing w:before="0" w:after="0" w:line="298" w:lineRule="exact"/>
        <w:ind w:left="20" w:firstLine="0"/>
        <w:jc w:val="both"/>
      </w:pPr>
      <w:r>
        <w:rPr>
          <w:rStyle w:val="Corpsdutexteb"/>
        </w:rPr>
        <w:t>mètres le chiffre définitif adopté par mon illustre ami.</w:t>
      </w:r>
    </w:p>
    <w:p w:rsidR="00813E6E" w:rsidRDefault="00E325B0">
      <w:pPr>
        <w:pStyle w:val="Corpsdutexte0"/>
        <w:numPr>
          <w:ilvl w:val="1"/>
          <w:numId w:val="3"/>
        </w:numPr>
        <w:tabs>
          <w:tab w:val="left" w:pos="260"/>
        </w:tabs>
        <w:spacing w:before="0" w:after="0" w:line="298" w:lineRule="exact"/>
        <w:ind w:left="20" w:right="20" w:firstLine="0"/>
        <w:jc w:val="both"/>
      </w:pPr>
      <w:r>
        <w:rPr>
          <w:rStyle w:val="Corpsdutexteb"/>
        </w:rPr>
        <w:t>on suppose la masse des Pyrénées répartie sur la sur</w:t>
      </w:r>
      <w:r>
        <w:rPr>
          <w:rStyle w:val="Corpsdutexteb"/>
        </w:rPr>
        <w:softHyphen/>
        <w:t>face entière de la France, elle l'</w:t>
      </w:r>
      <w:r>
        <w:rPr>
          <w:rStyle w:val="Corpsdutexteb"/>
        </w:rPr>
        <w:t>exhausserait de 35 mè</w:t>
      </w:r>
      <w:r>
        <w:rPr>
          <w:rStyle w:val="Corpsdutexteb"/>
        </w:rPr>
        <w:softHyphen/>
        <w:t>tres. D'après M. Élie de Beaumont, l'effet produit par la répartition des Vosges et de la partie française des *4Jpes, équivaudrait à un exhaussement de 42 mètres. Les pla-</w:t>
      </w:r>
    </w:p>
    <w:p w:rsidR="00813E6E" w:rsidRDefault="00E325B0">
      <w:pPr>
        <w:pStyle w:val="Corpsdutexte60"/>
        <w:tabs>
          <w:tab w:val="left" w:pos="4456"/>
        </w:tabs>
        <w:spacing w:after="0" w:line="160" w:lineRule="exact"/>
        <w:ind w:left="520"/>
      </w:pPr>
      <w:r>
        <w:rPr>
          <w:rStyle w:val="Corpsdutexte6f6"/>
        </w:rPr>
        <w:t>A.—m.</w:t>
      </w:r>
      <w:r>
        <w:rPr>
          <w:rStyle w:val="Corpsdutexte6f6"/>
        </w:rPr>
        <w:tab/>
        <w:t>15</w:t>
      </w:r>
      <w:r>
        <w:br w:type="page"/>
      </w:r>
    </w:p>
    <w:p w:rsidR="00813E6E" w:rsidRDefault="00E325B0">
      <w:pPr>
        <w:pStyle w:val="Corpsdutexte0"/>
        <w:spacing w:before="0" w:after="0" w:line="293" w:lineRule="exact"/>
        <w:ind w:left="20" w:right="40" w:firstLine="0"/>
        <w:jc w:val="both"/>
      </w:pPr>
      <w:r>
        <w:rPr>
          <w:rStyle w:val="Corpsdutexteb"/>
        </w:rPr>
        <w:t xml:space="preserve">teaux du Limousin, de l'Auvergne, des Cévennes, de </w:t>
      </w:r>
      <w:r>
        <w:rPr>
          <w:rStyle w:val="Corpsdutexteb"/>
        </w:rPr>
        <w:t>l'Aveyron, du Forez, du Morvan et de la Côte-d'Or don</w:t>
      </w:r>
      <w:r>
        <w:rPr>
          <w:rStyle w:val="Corpsdutexteb"/>
        </w:rPr>
        <w:softHyphen/>
        <w:t xml:space="preserve">neraient un exhaussement de 36 mètres. En ajoutant ces nombres à la hauteur primitive évaluée à 156 mètres, on trouve les 269 mètres adoptés par mon ami Alexandre de Humboldt pour la hauteur moyenne de </w:t>
      </w:r>
      <w:r>
        <w:rPr>
          <w:rStyle w:val="Corpsdutexteb"/>
        </w:rPr>
        <w:t>la France.</w:t>
      </w:r>
    </w:p>
    <w:p w:rsidR="00813E6E" w:rsidRDefault="00E325B0">
      <w:pPr>
        <w:pStyle w:val="Corpsdutexte0"/>
        <w:spacing w:before="0" w:after="406" w:line="293" w:lineRule="exact"/>
        <w:ind w:left="20" w:right="40" w:firstLine="240"/>
        <w:jc w:val="both"/>
      </w:pPr>
      <w:r>
        <w:rPr>
          <w:rStyle w:val="Corpsdutexteb"/>
        </w:rPr>
        <w:t>Faisons les mêmes calculs pour l'Europe entière. Admettons 136 mètres pour la hauteur primitive moyenne des plaines de la Baltique, de la Sarmatie, de la Russie, de la Hongrie, de la France, de l'Angleterre. L'exhaus</w:t>
      </w:r>
      <w:r>
        <w:rPr>
          <w:rStyle w:val="Corpsdutexteb"/>
        </w:rPr>
        <w:softHyphen/>
        <w:t>sement général produit par l</w:t>
      </w:r>
      <w:r>
        <w:rPr>
          <w:rStyle w:val="Corpsdutexteb"/>
        </w:rPr>
        <w:t>e plateau de la Péninsule ibérique sera de 22 mètres. Tout le système des Alpes réparti sur l'Europe entière donnera lieu à un exhausse- fhent de 7 mètres. Les montagnes de la Scandinavie, celles de l'Allemagne septentrionale, les Karpathes et les Apennins</w:t>
      </w:r>
      <w:r>
        <w:rPr>
          <w:rStyle w:val="Corpsdutexteb"/>
        </w:rPr>
        <w:t xml:space="preserve"> produiront une élévation de 40 mètres. On aura donc 205 mètres pour la hauteur moyenne de tout le sol de l'Europe au-dessus du niveau de l'Océan.</w:t>
      </w:r>
    </w:p>
    <w:p w:rsidR="00813E6E" w:rsidRDefault="00E325B0">
      <w:pPr>
        <w:pStyle w:val="Corpsdutexte60"/>
        <w:spacing w:after="207" w:line="160" w:lineRule="exact"/>
        <w:ind w:left="2100"/>
      </w:pPr>
      <w:r>
        <w:rPr>
          <w:rStyle w:val="Corpsdutexte6Espacement1pt0"/>
        </w:rPr>
        <w:t>§3. —</w:t>
      </w:r>
      <w:r>
        <w:rPr>
          <w:rStyle w:val="Corpsdutexte6f7"/>
        </w:rPr>
        <w:t xml:space="preserve"> Afrique.</w:t>
      </w:r>
    </w:p>
    <w:p w:rsidR="00813E6E" w:rsidRDefault="00E325B0">
      <w:pPr>
        <w:pStyle w:val="Corpsdutexte0"/>
        <w:spacing w:before="0" w:after="206" w:line="293" w:lineRule="exact"/>
        <w:ind w:left="20" w:right="40" w:firstLine="240"/>
        <w:jc w:val="both"/>
      </w:pPr>
      <w:r>
        <w:rPr>
          <w:rStyle w:val="Corpsdutexteb"/>
        </w:rPr>
        <w:t>On ne possède que des notions très-incomplètes sur les hauteurs de quelques parties de l'Afriq</w:t>
      </w:r>
      <w:r>
        <w:rPr>
          <w:rStyle w:val="Corpsdutexteb"/>
        </w:rPr>
        <w:t>ue au-deèsus du niveau moyen de l'Océan. Nous devrons nous borner à èiter quelques nombres.</w:t>
      </w:r>
    </w:p>
    <w:p w:rsidR="00813E6E" w:rsidRDefault="00E325B0">
      <w:pPr>
        <w:pStyle w:val="Corpsdutexte160"/>
        <w:spacing w:after="102" w:line="260" w:lineRule="exact"/>
        <w:ind w:left="2100"/>
        <w:jc w:val="left"/>
      </w:pPr>
      <w:r>
        <w:rPr>
          <w:rStyle w:val="Corpsdutexte167"/>
        </w:rPr>
        <w:t>Montagnes,</w:t>
      </w:r>
    </w:p>
    <w:p w:rsidR="00813E6E" w:rsidRDefault="00E325B0">
      <w:pPr>
        <w:pStyle w:val="Corpsdutexte60"/>
        <w:tabs>
          <w:tab w:val="left" w:leader="dot" w:pos="3709"/>
          <w:tab w:val="left" w:pos="3853"/>
        </w:tabs>
        <w:spacing w:after="0" w:line="206" w:lineRule="exact"/>
        <w:ind w:left="680"/>
      </w:pPr>
      <w:r>
        <w:rPr>
          <w:rStyle w:val="Corpsdutexte6f7"/>
        </w:rPr>
        <w:t>Ambotismène (Madagascar)</w:t>
      </w:r>
      <w:r>
        <w:rPr>
          <w:rStyle w:val="Corpsdutexte6f7"/>
        </w:rPr>
        <w:tab/>
      </w:r>
      <w:r>
        <w:rPr>
          <w:rStyle w:val="Corpsdutexte6f7"/>
        </w:rPr>
        <w:tab/>
        <w:t>2,507 mètres.</w:t>
      </w:r>
    </w:p>
    <w:p w:rsidR="00813E6E" w:rsidRDefault="00E325B0">
      <w:pPr>
        <w:pStyle w:val="Tabledesmatires0"/>
        <w:tabs>
          <w:tab w:val="right" w:pos="4292"/>
        </w:tabs>
        <w:ind w:left="680" w:firstLine="0"/>
      </w:pPr>
      <w:r>
        <w:rPr>
          <w:rStyle w:val="Tabledesmatiresf"/>
        </w:rPr>
        <w:t>Piton des Neiges (Iles de la Réunion)..</w:t>
      </w:r>
      <w:r>
        <w:rPr>
          <w:rStyle w:val="Tabledesmatiresf"/>
        </w:rPr>
        <w:tab/>
        <w:t>3,067</w:t>
      </w:r>
    </w:p>
    <w:p w:rsidR="00813E6E" w:rsidRDefault="00E325B0">
      <w:pPr>
        <w:pStyle w:val="Tabledesmatires0"/>
        <w:tabs>
          <w:tab w:val="left" w:leader="dot" w:pos="3709"/>
          <w:tab w:val="right" w:pos="4292"/>
        </w:tabs>
        <w:ind w:left="680" w:firstLine="0"/>
      </w:pPr>
      <w:r>
        <w:rPr>
          <w:rStyle w:val="Tabledesmatiresf"/>
        </w:rPr>
        <w:t>Jurjura (Algérie)</w:t>
      </w:r>
      <w:r>
        <w:rPr>
          <w:rStyle w:val="Tabledesmatiresf"/>
        </w:rPr>
        <w:tab/>
      </w:r>
      <w:r>
        <w:rPr>
          <w:rStyle w:val="Tabledesmatiresf"/>
        </w:rPr>
        <w:tab/>
        <w:t>2,126</w:t>
      </w:r>
    </w:p>
    <w:p w:rsidR="00813E6E" w:rsidRDefault="00E325B0">
      <w:pPr>
        <w:pStyle w:val="Tabledesmatires0"/>
        <w:tabs>
          <w:tab w:val="right" w:pos="4292"/>
        </w:tabs>
        <w:ind w:left="680" w:firstLine="0"/>
        <w:sectPr w:rsidR="00813E6E" w:rsidSect="00D436A8">
          <w:pgSz w:w="11905" w:h="16837" w:code="9"/>
          <w:pgMar w:top="720" w:right="720" w:bottom="720" w:left="720" w:header="0" w:footer="3" w:gutter="0"/>
          <w:cols w:space="720"/>
          <w:noEndnote/>
          <w:docGrid w:linePitch="360"/>
        </w:sectPr>
      </w:pPr>
      <w:r>
        <w:rPr>
          <w:rStyle w:val="Tabledesmatiresf"/>
        </w:rPr>
        <w:t>La Table (Cap de Bonne-Espérance)....</w:t>
      </w:r>
      <w:r>
        <w:rPr>
          <w:rStyle w:val="Tabledesmatiresf"/>
        </w:rPr>
        <w:tab/>
        <w:t>1,163</w:t>
      </w:r>
      <w:r>
        <w:fldChar w:fldCharType="end"/>
      </w:r>
    </w:p>
    <w:p w:rsidR="00813E6E" w:rsidRDefault="00E325B0">
      <w:pPr>
        <w:pStyle w:val="Corpsdutexte60"/>
        <w:framePr w:w="1163" w:h="806" w:wrap="around" w:vAnchor="text" w:hAnchor="margin" w:x="3119" w:y="390"/>
        <w:spacing w:after="0" w:line="160" w:lineRule="exact"/>
        <w:ind w:left="100"/>
      </w:pPr>
      <w:r>
        <w:rPr>
          <w:rStyle w:val="Corpsdutexte6f8"/>
        </w:rPr>
        <w:t>3,710 mètres.</w:t>
      </w:r>
    </w:p>
    <w:p w:rsidR="00813E6E" w:rsidRDefault="00E325B0">
      <w:pPr>
        <w:pStyle w:val="Corpsdutexte60"/>
        <w:framePr w:w="1163" w:h="806" w:wrap="around" w:vAnchor="text" w:hAnchor="margin" w:x="3119" w:y="390"/>
        <w:spacing w:after="0" w:line="216" w:lineRule="exact"/>
        <w:ind w:left="100" w:right="660"/>
        <w:jc w:val="both"/>
      </w:pPr>
      <w:r>
        <w:rPr>
          <w:rStyle w:val="Corpsdutexte6f8"/>
        </w:rPr>
        <w:t xml:space="preserve">2,980 </w:t>
      </w:r>
      <w:r>
        <w:rPr>
          <w:rStyle w:val="Corpsdutexte685pt"/>
        </w:rPr>
        <w:t xml:space="preserve">2,400 </w:t>
      </w:r>
      <w:r>
        <w:rPr>
          <w:rStyle w:val="Corpsdutexte6Gras"/>
        </w:rPr>
        <w:t>2,400</w:t>
      </w:r>
    </w:p>
    <w:p w:rsidR="00813E6E" w:rsidRDefault="00E325B0">
      <w:pPr>
        <w:pStyle w:val="Corpsdutexte60"/>
        <w:framePr w:h="166" w:vSpace="48" w:wrap="around" w:vAnchor="text" w:hAnchor="margin" w:x="2615" w:y="1235"/>
        <w:spacing w:after="0" w:line="160" w:lineRule="exact"/>
        <w:ind w:left="100"/>
      </w:pPr>
      <w:r>
        <w:rPr>
          <w:rStyle w:val="Corpsdutexte6Espacement1pt1"/>
        </w:rPr>
        <w:t>)...,</w:t>
      </w:r>
      <w:r>
        <w:rPr>
          <w:rStyle w:val="Corpsdutexte6f8"/>
        </w:rPr>
        <w:t xml:space="preserve"> 760</w:t>
      </w:r>
    </w:p>
    <w:p w:rsidR="00813E6E" w:rsidRDefault="00E325B0">
      <w:pPr>
        <w:pStyle w:val="Corpsdutexte160"/>
        <w:spacing w:after="163" w:line="260" w:lineRule="exact"/>
        <w:ind w:left="1460"/>
        <w:jc w:val="left"/>
      </w:pPr>
      <w:r>
        <w:rPr>
          <w:rStyle w:val="Corpsdutexte168"/>
        </w:rPr>
        <w:t>folcans,</w:t>
      </w:r>
    </w:p>
    <w:p w:rsidR="00813E6E" w:rsidRDefault="00E325B0">
      <w:pPr>
        <w:pStyle w:val="Corpsdutexte60"/>
        <w:spacing w:after="0" w:line="211" w:lineRule="exact"/>
        <w:ind w:left="20" w:right="1640"/>
        <w:jc w:val="both"/>
      </w:pPr>
      <w:r>
        <w:rPr>
          <w:rStyle w:val="Corpsdutexte6f8"/>
        </w:rPr>
        <w:t xml:space="preserve">Pic de Ténériffe. El </w:t>
      </w:r>
      <w:r>
        <w:rPr>
          <w:rStyle w:val="Corpsdutexte6f8"/>
          <w:lang w:val="en-US"/>
        </w:rPr>
        <w:t xml:space="preserve">Pico </w:t>
      </w:r>
      <w:r>
        <w:rPr>
          <w:rStyle w:val="Corpsdutexte6f8"/>
        </w:rPr>
        <w:t>(Açores). Fuego (Cap Vert)</w:t>
      </w:r>
    </w:p>
    <w:p w:rsidR="00813E6E" w:rsidRDefault="00E325B0">
      <w:pPr>
        <w:pStyle w:val="Corpsdutexte60"/>
        <w:spacing w:after="205" w:line="216" w:lineRule="exact"/>
        <w:ind w:left="20"/>
        <w:jc w:val="both"/>
      </w:pPr>
      <w:r>
        <w:rPr>
          <w:rStyle w:val="Corpsdutexte6f8"/>
        </w:rPr>
        <w:t xml:space="preserve">Les Trois Salasses (Ile Bourbon).... </w:t>
      </w:r>
      <w:r>
        <w:rPr>
          <w:rStyle w:val="Corpsdutexte6f8"/>
          <w:lang w:val="en-US"/>
        </w:rPr>
        <w:t xml:space="preserve">Green-Mountain </w:t>
      </w:r>
      <w:r>
        <w:rPr>
          <w:rStyle w:val="Corpsdutexte6f8"/>
        </w:rPr>
        <w:t>(Ile de l'Ascension).</w:t>
      </w:r>
    </w:p>
    <w:p w:rsidR="00813E6E" w:rsidRDefault="00E325B0">
      <w:pPr>
        <w:pStyle w:val="Corpsdutexte160"/>
        <w:spacing w:line="260" w:lineRule="exact"/>
        <w:ind w:left="1460"/>
        <w:jc w:val="left"/>
        <w:sectPr w:rsidR="00813E6E" w:rsidSect="00D436A8">
          <w:pgSz w:w="11905" w:h="16837" w:code="9"/>
          <w:pgMar w:top="720" w:right="720" w:bottom="720" w:left="720" w:header="0" w:footer="3" w:gutter="0"/>
          <w:cols w:space="720"/>
          <w:noEndnote/>
          <w:docGrid w:linePitch="360"/>
        </w:sectPr>
      </w:pPr>
      <w:r>
        <w:rPr>
          <w:rStyle w:val="Corpsdutexte168"/>
        </w:rPr>
        <w:t>Lieux habi</w:t>
      </w:r>
      <w:r>
        <w:rPr>
          <w:rStyle w:val="Corpsdutexte168"/>
        </w:rPr>
        <w:t>tét.</w:t>
      </w:r>
    </w:p>
    <w:p w:rsidR="00813E6E" w:rsidRDefault="00E325B0">
      <w:pPr>
        <w:pStyle w:val="Corpsdutexte60"/>
        <w:framePr w:w="1078" w:h="412" w:wrap="around" w:vAnchor="text" w:hAnchor="margin" w:x="604" w:y="-34"/>
        <w:tabs>
          <w:tab w:val="left" w:leader="dot" w:pos="959"/>
        </w:tabs>
        <w:spacing w:after="0" w:line="206" w:lineRule="exact"/>
        <w:ind w:left="100" w:right="100"/>
        <w:jc w:val="both"/>
      </w:pPr>
      <w:r>
        <w:rPr>
          <w:rStyle w:val="Corpsdutexte6f8"/>
          <w:lang w:val="en-US"/>
        </w:rPr>
        <w:t xml:space="preserve">Constantino </w:t>
      </w:r>
      <w:r>
        <w:rPr>
          <w:rStyle w:val="Corpsdutexte6f8"/>
        </w:rPr>
        <w:t>Maroc</w:t>
      </w:r>
      <w:r>
        <w:rPr>
          <w:rStyle w:val="Corpsdutexte6f8"/>
        </w:rPr>
        <w:tab/>
      </w:r>
    </w:p>
    <w:p w:rsidR="00813E6E" w:rsidRDefault="00E325B0">
      <w:pPr>
        <w:pStyle w:val="Corpsdutexte60"/>
        <w:framePr w:w="1088" w:h="408" w:wrap="around" w:vAnchor="text" w:hAnchor="margin" w:x="3969" w:y="-30"/>
        <w:spacing w:after="0" w:line="206" w:lineRule="exact"/>
        <w:ind w:left="100" w:right="100"/>
        <w:jc w:val="both"/>
      </w:pPr>
      <w:r>
        <w:rPr>
          <w:rStyle w:val="Corpsdutexte6f8"/>
        </w:rPr>
        <w:t>664 mètres. 442</w:t>
      </w:r>
    </w:p>
    <w:p w:rsidR="00813E6E" w:rsidRDefault="00813E6E">
      <w:pPr>
        <w:rPr>
          <w:sz w:val="2"/>
          <w:szCs w:val="2"/>
        </w:rPr>
        <w:sectPr w:rsidR="00813E6E" w:rsidSect="00D436A8">
          <w:type w:val="continuous"/>
          <w:pgSz w:w="11905" w:h="16837" w:code="9"/>
          <w:pgMar w:top="720" w:right="720" w:bottom="720" w:left="720" w:header="0" w:footer="3" w:gutter="0"/>
          <w:cols w:space="720"/>
          <w:noEndnote/>
          <w:docGrid w:linePitch="360"/>
        </w:sectPr>
      </w:pPr>
    </w:p>
    <w:p w:rsidR="00813E6E" w:rsidRDefault="00813E6E">
      <w:pPr>
        <w:framePr w:w="7068" w:h="982"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60"/>
        <w:spacing w:after="203" w:line="160" w:lineRule="exact"/>
        <w:ind w:left="2160"/>
      </w:pPr>
      <w:r>
        <w:rPr>
          <w:rStyle w:val="Corpsdutexte6f8"/>
        </w:rPr>
        <w:t>§ 4. — Asie.</w:t>
      </w:r>
    </w:p>
    <w:p w:rsidR="00813E6E" w:rsidRDefault="00E325B0">
      <w:pPr>
        <w:pStyle w:val="Corpsdutexte0"/>
        <w:spacing w:before="0" w:after="0" w:line="298" w:lineRule="exact"/>
        <w:ind w:left="20" w:right="20" w:firstLine="220"/>
        <w:jc w:val="both"/>
      </w:pPr>
      <w:r>
        <w:rPr>
          <w:rStyle w:val="Corpsdutexteb"/>
        </w:rPr>
        <w:t>C'est aux études approfondies de M. de Humboldt que l'on doit presque tout ce que l'on sait sur la géographie physique de cette grande partie du monde.</w:t>
      </w:r>
    </w:p>
    <w:p w:rsidR="00813E6E" w:rsidRDefault="00E325B0">
      <w:pPr>
        <w:pStyle w:val="Corpsdutexte0"/>
        <w:spacing w:before="0" w:after="0" w:line="298" w:lineRule="exact"/>
        <w:ind w:left="20" w:right="20" w:firstLine="220"/>
        <w:jc w:val="both"/>
      </w:pPr>
      <w:r>
        <w:rPr>
          <w:rStyle w:val="Corpsdutexteb"/>
        </w:rPr>
        <w:t>« Les grandes masses dont il est nécessaire de consi</w:t>
      </w:r>
      <w:r>
        <w:rPr>
          <w:rStyle w:val="Corpsdutexteb"/>
        </w:rPr>
        <w:softHyphen/>
        <w:t>dérer la surface et l'élévation, dit mon illustre ami, pour évaluer d'une manière approximative la hauteur de cet immense continent, sont :</w:t>
      </w:r>
    </w:p>
    <w:p w:rsidR="00813E6E" w:rsidRDefault="00E325B0">
      <w:pPr>
        <w:pStyle w:val="Corpsdutexte0"/>
        <w:spacing w:before="0" w:after="0" w:line="298" w:lineRule="exact"/>
        <w:ind w:left="20" w:right="20" w:firstLine="220"/>
        <w:jc w:val="both"/>
      </w:pPr>
      <w:r>
        <w:rPr>
          <w:rStyle w:val="Corpsdutexteb"/>
        </w:rPr>
        <w:t>t l</w:t>
      </w:r>
      <w:r>
        <w:rPr>
          <w:rStyle w:val="Corpsdutexteb"/>
          <w:vertAlign w:val="superscript"/>
        </w:rPr>
        <w:t>4</w:t>
      </w:r>
      <w:r>
        <w:rPr>
          <w:rStyle w:val="Corpsdutexteb"/>
        </w:rPr>
        <w:t xml:space="preserve"> Cette vaste intumescence du soi, que les géogra</w:t>
      </w:r>
      <w:r>
        <w:rPr>
          <w:rStyle w:val="Corpsdutexteb"/>
        </w:rPr>
        <w:softHyphen/>
        <w:t>phes chino</w:t>
      </w:r>
      <w:r>
        <w:rPr>
          <w:rStyle w:val="Corpsdutexteb"/>
        </w:rPr>
        <w:t>is, habitués à tout décrire avec détail, ont désigné sous le nom de Gobi ou de Schamo ( désert d&lt;j sable), et qui s'étend sans interruption dans la direction du sud-ouest au nord-est, depuis le Turkestan oriental appartenant aux Chinois, ou petite Bulgarie</w:t>
      </w:r>
      <w:r>
        <w:rPr>
          <w:rStyle w:val="Corpsdutexteb"/>
        </w:rPr>
        <w:t>, jusqu'au nœud de Kentei, près de l'une des sôurces du fleuve Amour ;</w:t>
      </w:r>
    </w:p>
    <w:p w:rsidR="00813E6E" w:rsidRDefault="00E325B0">
      <w:pPr>
        <w:pStyle w:val="Corpsdutexte0"/>
        <w:spacing w:before="0" w:after="0" w:line="298" w:lineRule="exact"/>
        <w:ind w:left="20" w:right="20" w:firstLine="220"/>
        <w:jc w:val="both"/>
      </w:pPr>
      <w:r>
        <w:rPr>
          <w:rStyle w:val="Corpsdutexteb"/>
        </w:rPr>
        <w:t>« 2' Les quatre grandes chaînes parallèles de l'Altaï, du Thian-Schan ou Montagnes célestes, dont la chaîne volcanique du Caucase semble former le prolongement</w:t>
      </w:r>
      <w:r>
        <w:rPr>
          <w:rStyle w:val="Corpsdutexteb"/>
        </w:rPr>
        <w:br w:type="page"/>
        <w:t>occidental par-delà la gr</w:t>
      </w:r>
      <w:r>
        <w:rPr>
          <w:rStyle w:val="Corpsdutexteb"/>
        </w:rPr>
        <w:t>ande concavité aralocaspienne, du Koueu-Lun ou A-neou-Tha et de l'Himalaya qui se dirige vers le Koueu-Lun comme un filon croiseur, jusqu'à l'endroit où les deux chaînes, coupées par la faille méri</w:t>
      </w:r>
      <w:r>
        <w:rPr>
          <w:rStyle w:val="Corpsdutexteb"/>
        </w:rPr>
        <w:softHyphen/>
        <w:t>dienne du Bolor, reprennent leur course de l'est à l'ouest</w:t>
      </w:r>
      <w:r>
        <w:rPr>
          <w:rStyle w:val="Corpsdutexteb"/>
        </w:rPr>
        <w:t>, sous le nom d'Hindou-Kho, toujours suivant les axes de leurs soulèvements , et se dirigent vers Hérat, à travers le Caboulistan ;</w:t>
      </w:r>
    </w:p>
    <w:p w:rsidR="00813E6E" w:rsidRDefault="00E325B0">
      <w:pPr>
        <w:pStyle w:val="Corpsdutexte0"/>
        <w:spacing w:before="0" w:after="0" w:line="293" w:lineRule="exact"/>
        <w:ind w:left="20" w:right="20" w:firstLine="240"/>
        <w:jc w:val="both"/>
      </w:pPr>
      <w:r>
        <w:rPr>
          <w:rStyle w:val="Corpsdutexteb"/>
        </w:rPr>
        <w:t>« 3° Les chaînes méridiennes, alternantes comme des failles de filons, qui se prolongent parallèlement avec de fréquentes in</w:t>
      </w:r>
      <w:r>
        <w:rPr>
          <w:rStyle w:val="Corpsdutexteb"/>
        </w:rPr>
        <w:t>terruptions depuis la mer Glaciale jusqu'au plateau des Nilgherrys ou Montagnes Bleues, près du cap Comorin, et parmi lesquelles on distingue la chaîne de l'Oural; le plateau de l'Oust-Ourt, situé entre le lac d'Aral et la mer Caspienne; le Kosyourt, qui s</w:t>
      </w:r>
      <w:r>
        <w:rPr>
          <w:rStyle w:val="Corpsdutexteb"/>
        </w:rPr>
        <w:t>'étend depuis le cours supérieur du Tchoui jusqu'au Syr ou Oxus; le Bolor; la chaîne de Soliman; les Ghates de Malabar, et en avançant vers l'est de 50 degrés, les chaînes méridiennes inclinées du sud-sud-ouest au Jiord- nord-est, qui s'interrompent et ren</w:t>
      </w:r>
      <w:r>
        <w:rPr>
          <w:rStyle w:val="Corpsdutexteb"/>
        </w:rPr>
        <w:t>aissent sous les noms de Stanowoi-Khrebet, de Khingan-Petschâ, de chaînes du Birman et de Malacca, à l'est de l'Iraouaddi ;</w:t>
      </w:r>
    </w:p>
    <w:p w:rsidR="00813E6E" w:rsidRDefault="00E325B0">
      <w:pPr>
        <w:pStyle w:val="Corpsdutexte0"/>
        <w:spacing w:before="0" w:after="0" w:line="293" w:lineRule="exact"/>
        <w:ind w:left="20" w:right="20" w:firstLine="240"/>
        <w:jc w:val="both"/>
      </w:pPr>
      <w:r>
        <w:rPr>
          <w:rStyle w:val="Corpsdutexteb"/>
        </w:rPr>
        <w:t>« 4° Les intumescences partielles du sol, telles que l'espace qui forme, entre les chaînes de l'</w:t>
      </w:r>
      <w:r>
        <w:rPr>
          <w:rStyle w:val="Corpsdutexteb"/>
        </w:rPr>
        <w:t>Himalaya et du Koueu-Lun, le Thibet oriental et occidental, borné par les méridiens de Hlassa, des lacs sacrés, de Ladak et de Dotsruh ; ou bien encore les massifs situés d'ordi</w:t>
      </w:r>
      <w:r>
        <w:rPr>
          <w:rStyle w:val="Corpsdutexteb"/>
        </w:rPr>
        <w:softHyphen/>
        <w:t>naire près de l'intersection des systèmes de montagnes qui suivent des directi</w:t>
      </w:r>
      <w:r>
        <w:rPr>
          <w:rStyle w:val="Corpsdutexteb"/>
        </w:rPr>
        <w:t>ons très-divergentes; tels sont: le plateau volcanique de l'Ararat caucasien, qui, partant</w:t>
      </w:r>
      <w:r>
        <w:rPr>
          <w:rStyle w:val="Corpsdutexteb"/>
        </w:rPr>
        <w:br w:type="page"/>
        <w:t>de la chaîne de Murow et de Kondurgagh, situé à l'est du lac Goktschai, passe devant le pied du grand Ararat, traverse le Djarlydagh dans le système trachitique du C</w:t>
      </w:r>
      <w:r>
        <w:rPr>
          <w:rStyle w:val="Corpsdutexteb"/>
        </w:rPr>
        <w:t>argabassar et se dirige vers Erzeroum ; le plateau qui entoure Ardebil en Perse et qui s'étend à l'est du lac Urmia, et au nord de la chaîne des Zagros ; le haut désert d'Iran compris entre la chaîne de Zagros et la chaîne Kauda, et qui, élevé près d'Isfah</w:t>
      </w:r>
      <w:r>
        <w:rPr>
          <w:rStyle w:val="Corpsdutexteb"/>
        </w:rPr>
        <w:t>an de 1,340 mètres, n'en a plus que 682 autour du Jezd et du lac Zarah ; les plateaux du Beloudschistan, de Mysore et de Nilgherry, dont la montagne la plus élevée est la Dodabetta ; enfin, le désert qui remplit presque toute la partie intérieure de la pén</w:t>
      </w:r>
      <w:r>
        <w:rPr>
          <w:rStyle w:val="Corpsdutexteb"/>
        </w:rPr>
        <w:t>insule arabique, entre les chaînes méridiennes de l'Hadschaz et d'Oman, contenant la cime boisée du Dschebel-Akhbar, située à l'ouest de Mascat. »</w:t>
      </w:r>
    </w:p>
    <w:p w:rsidR="00813E6E" w:rsidRDefault="00E325B0">
      <w:pPr>
        <w:pStyle w:val="Corpsdutexte60"/>
        <w:framePr w:h="163" w:vSpace="682" w:wrap="around" w:vAnchor="text" w:hAnchor="margin" w:x="3290" w:y="2377"/>
        <w:spacing w:after="0" w:line="160" w:lineRule="exact"/>
        <w:ind w:left="100"/>
      </w:pPr>
      <w:r>
        <w:rPr>
          <w:rStyle w:val="Corpsdutexte6f9"/>
        </w:rPr>
        <w:t>8,592 mètres.</w:t>
      </w:r>
    </w:p>
    <w:p w:rsidR="00813E6E" w:rsidRDefault="00E325B0">
      <w:pPr>
        <w:pStyle w:val="Corpsdutexte60"/>
        <w:framePr w:w="984" w:h="427" w:wrap="around" w:vAnchor="text" w:hAnchor="margin" w:x="181" w:y="2555"/>
        <w:tabs>
          <w:tab w:val="left" w:leader="dot" w:pos="984"/>
        </w:tabs>
        <w:spacing w:after="0" w:line="216" w:lineRule="exact"/>
        <w:jc w:val="both"/>
      </w:pPr>
      <w:r>
        <w:rPr>
          <w:rStyle w:val="Corpsdutexte6f9"/>
        </w:rPr>
        <w:t>Dharwalagiri Jawahir</w:t>
      </w:r>
      <w:r>
        <w:rPr>
          <w:rStyle w:val="Corpsdutexte6f9"/>
        </w:rPr>
        <w:tab/>
      </w:r>
    </w:p>
    <w:p w:rsidR="00813E6E" w:rsidRDefault="00E325B0">
      <w:pPr>
        <w:pStyle w:val="Corpsdutexte60"/>
        <w:framePr w:w="398" w:h="1046" w:wrap="around" w:vAnchor="text" w:hAnchor="margin" w:x="3383" w:y="2558"/>
        <w:spacing w:after="0" w:line="206" w:lineRule="exact"/>
        <w:jc w:val="both"/>
      </w:pPr>
      <w:r>
        <w:rPr>
          <w:rStyle w:val="Corpsdutexte6f9"/>
        </w:rPr>
        <w:t>8,485 7,848 7,823 7,528 7,293</w:t>
      </w:r>
    </w:p>
    <w:p w:rsidR="00813E6E" w:rsidRDefault="00E325B0">
      <w:pPr>
        <w:pStyle w:val="Corpsdutexte60"/>
        <w:framePr w:w="912" w:h="633" w:wrap="around" w:vAnchor="text" w:hAnchor="margin" w:x="172" w:y="2986"/>
        <w:spacing w:after="0" w:line="211" w:lineRule="exact"/>
        <w:jc w:val="both"/>
      </w:pPr>
      <w:r>
        <w:rPr>
          <w:rStyle w:val="Corpsdutexte6f9"/>
        </w:rPr>
        <w:t>Jamnoutri.. Gosainthan. Choumalari.</w:t>
      </w:r>
    </w:p>
    <w:p w:rsidR="00813E6E" w:rsidRDefault="00E325B0">
      <w:pPr>
        <w:pStyle w:val="Corpsdutexte0"/>
        <w:framePr w:w="5098" w:h="604" w:wrap="around" w:vAnchor="text" w:hAnchor="margin" w:x="-505" w:y="3748"/>
        <w:spacing w:before="0" w:after="0" w:line="302" w:lineRule="exact"/>
        <w:ind w:left="120" w:firstLine="0"/>
        <w:jc w:val="both"/>
      </w:pPr>
      <w:r>
        <w:rPr>
          <w:rStyle w:val="Corpsdutexteb"/>
        </w:rPr>
        <w:t>La hauteur moyenne de l'arête de l'Himalaya est de 4,777 mètres (Voir fig. 249, p. 201).</w:t>
      </w:r>
    </w:p>
    <w:p w:rsidR="00813E6E" w:rsidRDefault="00E325B0">
      <w:pPr>
        <w:pStyle w:val="Corpsdutexte0"/>
        <w:spacing w:before="0" w:after="206" w:line="293" w:lineRule="exact"/>
        <w:ind w:left="20" w:right="20" w:firstLine="220"/>
        <w:jc w:val="both"/>
      </w:pPr>
      <w:r>
        <w:rPr>
          <w:rStyle w:val="Corpsdutexteb"/>
        </w:rPr>
        <w:t>Avant de donner les exhaussements que ces diverses masses doivent produire sur la hauteur moyenne du continent asiatique, d'après les évaluations de M. de Humboldt, no</w:t>
      </w:r>
      <w:r>
        <w:rPr>
          <w:rStyle w:val="Corpsdutexteb"/>
        </w:rPr>
        <w:t>us indiquerons d'abord les hauteurs des cimes, quoiqu'elles exercent moins d'influence que les hau</w:t>
      </w:r>
      <w:r>
        <w:rPr>
          <w:rStyle w:val="Corpsdutexteb"/>
        </w:rPr>
        <w:softHyphen/>
        <w:t>teurs des arêtes sur le volume des chaînes montagneuses.</w:t>
      </w:r>
    </w:p>
    <w:p w:rsidR="00813E6E" w:rsidRDefault="00E325B0">
      <w:pPr>
        <w:pStyle w:val="Corpsdutexte160"/>
        <w:spacing w:after="130" w:line="260" w:lineRule="exact"/>
        <w:ind w:left="1700"/>
        <w:jc w:val="left"/>
      </w:pPr>
      <w:r>
        <w:rPr>
          <w:rStyle w:val="Corpsdutexte169"/>
        </w:rPr>
        <w:t>Cimes de l'Himalaya.</w:t>
      </w:r>
    </w:p>
    <w:p w:rsidR="00813E6E" w:rsidRDefault="00E325B0">
      <w:pPr>
        <w:pStyle w:val="Corpsdutexte60"/>
        <w:spacing w:after="0" w:line="160" w:lineRule="exact"/>
        <w:ind w:left="20"/>
        <w:jc w:val="both"/>
      </w:pPr>
      <w:r>
        <w:rPr>
          <w:rStyle w:val="Corpsdutexte6f9"/>
        </w:rPr>
        <w:t>Kintschindjinga</w:t>
      </w:r>
      <w:r>
        <w:br w:type="page"/>
      </w:r>
    </w:p>
    <w:p w:rsidR="00813E6E" w:rsidRDefault="00E325B0">
      <w:pPr>
        <w:pStyle w:val="Corpsdutexte160"/>
        <w:spacing w:after="167" w:line="260" w:lineRule="exact"/>
        <w:ind w:left="720"/>
        <w:jc w:val="left"/>
      </w:pPr>
      <w:r>
        <w:rPr>
          <w:rStyle w:val="Corpsdutexte16a"/>
        </w:rPr>
        <w:t>Autres montagnes asiatiques.</w:t>
      </w:r>
    </w:p>
    <w:p w:rsidR="00813E6E" w:rsidRDefault="00E325B0">
      <w:pPr>
        <w:pStyle w:val="Corpsdutexte60"/>
        <w:tabs>
          <w:tab w:val="left" w:leader="dot" w:pos="3069"/>
          <w:tab w:val="left" w:pos="3222"/>
        </w:tabs>
        <w:spacing w:after="0" w:line="206" w:lineRule="exact"/>
        <w:ind w:left="40"/>
      </w:pPr>
      <w:r>
        <w:rPr>
          <w:rStyle w:val="Corpsdutexte6fa"/>
        </w:rPr>
        <w:t>Cime occidentale du Caucase</w:t>
      </w:r>
      <w:r>
        <w:rPr>
          <w:rStyle w:val="Corpsdutexte6fa"/>
        </w:rPr>
        <w:tab/>
      </w:r>
      <w:r>
        <w:rPr>
          <w:rStyle w:val="Corpsdutexte6fa"/>
        </w:rPr>
        <w:tab/>
      </w:r>
      <w:r>
        <w:rPr>
          <w:rStyle w:val="Corpsdutexte6fa"/>
        </w:rPr>
        <w:t>5,646 mètres.</w:t>
      </w:r>
    </w:p>
    <w:p w:rsidR="00813E6E" w:rsidRDefault="00E325B0">
      <w:pPr>
        <w:pStyle w:val="Tabledesmatires0"/>
        <w:tabs>
          <w:tab w:val="left" w:leader="dot" w:pos="3064"/>
          <w:tab w:val="right" w:pos="3655"/>
        </w:tabs>
        <w:ind w:left="40" w:firstLine="0"/>
      </w:pPr>
      <w:r>
        <w:fldChar w:fldCharType="begin"/>
      </w:r>
      <w:r>
        <w:instrText xml:space="preserve"> TOC \o "1-3" \h \z </w:instrText>
      </w:r>
      <w:r>
        <w:fldChar w:fldCharType="separate"/>
      </w:r>
      <w:r>
        <w:rPr>
          <w:rStyle w:val="Tabledesmatiresf0"/>
        </w:rPr>
        <w:t>Cime orientale</w:t>
      </w:r>
      <w:r>
        <w:rPr>
          <w:rStyle w:val="TabledesmatiresAngsanaNew13ptItalique0"/>
        </w:rPr>
        <w:t xml:space="preserve"> id.</w:t>
      </w:r>
      <w:r>
        <w:rPr>
          <w:rStyle w:val="Tabledesmatiresf0"/>
        </w:rPr>
        <w:t xml:space="preserve"> </w:t>
      </w:r>
      <w:r>
        <w:rPr>
          <w:rStyle w:val="Tabledesmatiresf0"/>
        </w:rPr>
        <w:tab/>
      </w:r>
      <w:r>
        <w:rPr>
          <w:rStyle w:val="Tabledesmatiresf0"/>
        </w:rPr>
        <w:tab/>
        <w:t>5,624</w:t>
      </w:r>
    </w:p>
    <w:p w:rsidR="00813E6E" w:rsidRDefault="00E325B0">
      <w:pPr>
        <w:pStyle w:val="Tabledesmatires0"/>
        <w:tabs>
          <w:tab w:val="left" w:leader="dot" w:pos="3059"/>
          <w:tab w:val="right" w:pos="3655"/>
        </w:tabs>
        <w:ind w:left="40" w:firstLine="0"/>
      </w:pPr>
      <w:r>
        <w:rPr>
          <w:rStyle w:val="Tabledesmatiresf0"/>
        </w:rPr>
        <w:t>Anonymus</w:t>
      </w:r>
      <w:r>
        <w:rPr>
          <w:rStyle w:val="Tabledesmatiresf0"/>
        </w:rPr>
        <w:tab/>
      </w:r>
      <w:r>
        <w:rPr>
          <w:rStyle w:val="Tabledesmatiresf0"/>
        </w:rPr>
        <w:tab/>
        <w:t>5,163</w:t>
      </w:r>
    </w:p>
    <w:p w:rsidR="00813E6E" w:rsidRDefault="00E325B0">
      <w:pPr>
        <w:pStyle w:val="Tabledesmatires0"/>
        <w:ind w:left="40" w:firstLine="0"/>
      </w:pPr>
      <w:r>
        <w:rPr>
          <w:rStyle w:val="Tabledesmatiresf0"/>
        </w:rPr>
        <w:t>Pic de la frontière de la Chine et de la</w:t>
      </w:r>
    </w:p>
    <w:p w:rsidR="00813E6E" w:rsidRDefault="00E325B0">
      <w:pPr>
        <w:pStyle w:val="Tabledesmatires0"/>
        <w:tabs>
          <w:tab w:val="left" w:leader="dot" w:pos="1743"/>
          <w:tab w:val="left" w:leader="dot" w:pos="1834"/>
          <w:tab w:val="left" w:leader="dot" w:pos="3030"/>
          <w:tab w:val="right" w:pos="3647"/>
        </w:tabs>
        <w:ind w:left="260" w:firstLine="0"/>
      </w:pPr>
      <w:r>
        <w:rPr>
          <w:rStyle w:val="Tabledesmatiresf0"/>
        </w:rPr>
        <w:t>Russie.</w:t>
      </w:r>
      <w:r>
        <w:rPr>
          <w:rStyle w:val="Tabledesmatiresf0"/>
        </w:rPr>
        <w:tab/>
      </w:r>
      <w:r>
        <w:rPr>
          <w:rStyle w:val="Tabledesmatiresf0"/>
        </w:rPr>
        <w:tab/>
      </w:r>
      <w:r>
        <w:rPr>
          <w:rStyle w:val="Tabledesmatiresf0"/>
        </w:rPr>
        <w:tab/>
      </w:r>
      <w:r>
        <w:rPr>
          <w:rStyle w:val="Tabledesmatiresf0"/>
        </w:rPr>
        <w:tab/>
        <w:t>5,135</w:t>
      </w:r>
    </w:p>
    <w:p w:rsidR="00813E6E" w:rsidRDefault="00E325B0">
      <w:pPr>
        <w:pStyle w:val="Tabledesmatires0"/>
        <w:tabs>
          <w:tab w:val="left" w:leader="dot" w:pos="1398"/>
          <w:tab w:val="left" w:leader="dot" w:pos="1475"/>
          <w:tab w:val="left" w:leader="dot" w:pos="3069"/>
          <w:tab w:val="right" w:pos="3655"/>
        </w:tabs>
        <w:ind w:left="40" w:firstLine="0"/>
      </w:pPr>
      <w:r>
        <w:rPr>
          <w:rStyle w:val="Tabledesmatiresf0"/>
        </w:rPr>
        <w:t>Kasbek</w:t>
      </w:r>
      <w:r>
        <w:rPr>
          <w:rStyle w:val="Tabledesmatiresf0"/>
        </w:rPr>
        <w:tab/>
      </w:r>
      <w:r>
        <w:rPr>
          <w:rStyle w:val="Tabledesmatiresf0"/>
        </w:rPr>
        <w:tab/>
      </w:r>
      <w:r>
        <w:rPr>
          <w:rStyle w:val="Tabledesmatiresf0"/>
        </w:rPr>
        <w:tab/>
      </w:r>
      <w:r>
        <w:rPr>
          <w:rStyle w:val="Tabledesmatiresf0"/>
        </w:rPr>
        <w:tab/>
        <w:t>5,045</w:t>
      </w:r>
    </w:p>
    <w:p w:rsidR="00813E6E" w:rsidRDefault="00E325B0">
      <w:pPr>
        <w:pStyle w:val="Tabledesmatires0"/>
        <w:tabs>
          <w:tab w:val="left" w:leader="dot" w:pos="3074"/>
          <w:tab w:val="right" w:pos="3655"/>
        </w:tabs>
        <w:ind w:left="40" w:firstLine="0"/>
      </w:pPr>
      <w:r>
        <w:rPr>
          <w:rStyle w:val="Tabledesmatiresf0"/>
        </w:rPr>
        <w:t>Grand Ararat</w:t>
      </w:r>
      <w:r>
        <w:rPr>
          <w:rStyle w:val="Tabledesmatiresf0"/>
        </w:rPr>
        <w:tab/>
      </w:r>
      <w:r>
        <w:rPr>
          <w:rStyle w:val="Tabledesmatiresf0"/>
        </w:rPr>
        <w:tab/>
        <w:t>4,566</w:t>
      </w:r>
    </w:p>
    <w:p w:rsidR="00813E6E" w:rsidRDefault="00E325B0">
      <w:pPr>
        <w:pStyle w:val="Tabledesmatires0"/>
        <w:tabs>
          <w:tab w:val="left" w:leader="dot" w:pos="1955"/>
          <w:tab w:val="left" w:leader="dot" w:pos="2042"/>
          <w:tab w:val="left" w:leader="dot" w:pos="2555"/>
          <w:tab w:val="left" w:leader="dot" w:pos="2642"/>
          <w:tab w:val="left" w:leader="dot" w:pos="3064"/>
          <w:tab w:val="right" w:pos="3655"/>
        </w:tabs>
        <w:ind w:left="40" w:firstLine="0"/>
      </w:pPr>
      <w:r>
        <w:rPr>
          <w:rStyle w:val="Tabledesmatiresf0"/>
        </w:rPr>
        <w:t>Ôphyr (Ile de Sumatra).</w:t>
      </w:r>
      <w:r>
        <w:rPr>
          <w:rStyle w:val="Tabledesmatiresf0"/>
        </w:rPr>
        <w:tab/>
      </w:r>
      <w:r>
        <w:rPr>
          <w:rStyle w:val="Tabledesmatiresf0"/>
        </w:rPr>
        <w:tab/>
      </w:r>
      <w:r>
        <w:rPr>
          <w:rStyle w:val="Tabledesmatiresf0"/>
        </w:rPr>
        <w:tab/>
      </w:r>
      <w:r>
        <w:rPr>
          <w:rStyle w:val="Tabledesmatiresf0"/>
        </w:rPr>
        <w:tab/>
      </w:r>
      <w:r>
        <w:rPr>
          <w:rStyle w:val="Tabledesmatiresf0"/>
        </w:rPr>
        <w:tab/>
      </w:r>
      <w:r>
        <w:rPr>
          <w:rStyle w:val="Tabledesmatiresf0"/>
        </w:rPr>
        <w:tab/>
        <w:t>3,950</w:t>
      </w:r>
    </w:p>
    <w:p w:rsidR="00813E6E" w:rsidRDefault="00E325B0">
      <w:pPr>
        <w:pStyle w:val="Tabledesmatires0"/>
        <w:tabs>
          <w:tab w:val="left" w:leader="dot" w:pos="1859"/>
          <w:tab w:val="left" w:leader="dot" w:pos="3059"/>
          <w:tab w:val="right" w:pos="3655"/>
        </w:tabs>
        <w:ind w:left="40" w:firstLine="0"/>
      </w:pPr>
      <w:r>
        <w:rPr>
          <w:rStyle w:val="Tabledesmatiresf0"/>
        </w:rPr>
        <w:t>Argaeus</w:t>
      </w:r>
      <w:r>
        <w:rPr>
          <w:rStyle w:val="Tabledesmatiresf0"/>
        </w:rPr>
        <w:tab/>
      </w:r>
      <w:r>
        <w:rPr>
          <w:rStyle w:val="Tabledesmatiresf0"/>
        </w:rPr>
        <w:tab/>
      </w:r>
      <w:r>
        <w:rPr>
          <w:rStyle w:val="Tabledesmatiresf0"/>
        </w:rPr>
        <w:tab/>
        <w:t>3,840</w:t>
      </w:r>
    </w:p>
    <w:p w:rsidR="00813E6E" w:rsidRDefault="00E325B0">
      <w:pPr>
        <w:pStyle w:val="Tabledesmatires0"/>
        <w:tabs>
          <w:tab w:val="left" w:leader="dot" w:pos="2810"/>
          <w:tab w:val="left" w:leader="dot" w:pos="2896"/>
          <w:tab w:val="right" w:pos="3655"/>
        </w:tabs>
        <w:ind w:left="40" w:firstLine="0"/>
      </w:pPr>
      <w:r>
        <w:rPr>
          <w:rStyle w:val="Tabledesmatiresf0"/>
        </w:rPr>
        <w:t>Kondurgagh</w:t>
      </w:r>
      <w:r>
        <w:rPr>
          <w:rStyle w:val="Tabledesmatiresf0"/>
        </w:rPr>
        <w:tab/>
      </w:r>
      <w:r>
        <w:rPr>
          <w:rStyle w:val="Tabledesmatiresf0"/>
        </w:rPr>
        <w:tab/>
      </w:r>
      <w:r>
        <w:rPr>
          <w:rStyle w:val="Tabledesmatiresf0"/>
        </w:rPr>
        <w:tab/>
        <w:t>3,748</w:t>
      </w:r>
    </w:p>
    <w:p w:rsidR="00813E6E" w:rsidRDefault="00E325B0">
      <w:pPr>
        <w:pStyle w:val="Tabledesmatires0"/>
        <w:tabs>
          <w:tab w:val="left" w:leader="dot" w:pos="3069"/>
          <w:tab w:val="right" w:pos="3655"/>
        </w:tabs>
        <w:ind w:left="40" w:firstLine="0"/>
      </w:pPr>
      <w:r>
        <w:rPr>
          <w:rStyle w:val="Tabledesmatiresf0"/>
        </w:rPr>
        <w:t>Mont Liban</w:t>
      </w:r>
      <w:r>
        <w:rPr>
          <w:rStyle w:val="Tabledesmatiresf0"/>
        </w:rPr>
        <w:tab/>
      </w:r>
      <w:r>
        <w:rPr>
          <w:rStyle w:val="Tabledesmatiresf0"/>
        </w:rPr>
        <w:tab/>
      </w:r>
      <w:r>
        <w:rPr>
          <w:rStyle w:val="Tabledesmatiresf0"/>
        </w:rPr>
        <w:t>2,906</w:t>
      </w:r>
    </w:p>
    <w:p w:rsidR="00813E6E" w:rsidRDefault="00E325B0">
      <w:pPr>
        <w:pStyle w:val="Tabledesmatires0"/>
        <w:tabs>
          <w:tab w:val="left" w:leader="dot" w:pos="938"/>
          <w:tab w:val="left" w:leader="dot" w:pos="1019"/>
          <w:tab w:val="left" w:leader="dot" w:pos="1101"/>
          <w:tab w:val="left" w:leader="dot" w:pos="1187"/>
          <w:tab w:val="left" w:leader="dot" w:pos="1274"/>
          <w:tab w:val="left" w:leader="dot" w:pos="1370"/>
          <w:tab w:val="left" w:leader="dot" w:pos="2301"/>
          <w:tab w:val="left" w:leader="dot" w:pos="3069"/>
          <w:tab w:val="right" w:pos="3655"/>
        </w:tabs>
        <w:ind w:left="40" w:firstLine="0"/>
      </w:pPr>
      <w:r>
        <w:rPr>
          <w:rStyle w:val="Tabledesmatiresf0"/>
        </w:rPr>
        <w:t>Dodabetta.</w:t>
      </w:r>
      <w:r>
        <w:rPr>
          <w:rStyle w:val="Tabledesmatiresf0"/>
        </w:rPr>
        <w:tab/>
      </w:r>
      <w:r>
        <w:rPr>
          <w:rStyle w:val="Tabledesmatiresf0"/>
        </w:rPr>
        <w:tab/>
      </w:r>
      <w:r>
        <w:rPr>
          <w:rStyle w:val="Tabledesmatiresf0"/>
        </w:rPr>
        <w:tab/>
      </w:r>
      <w:r>
        <w:rPr>
          <w:rStyle w:val="Tabledesmatiresf0"/>
        </w:rPr>
        <w:tab/>
      </w:r>
      <w:r>
        <w:rPr>
          <w:rStyle w:val="Tabledesmatiresf0"/>
        </w:rPr>
        <w:tab/>
      </w:r>
      <w:r>
        <w:rPr>
          <w:rStyle w:val="Tabledesmatiresf0"/>
        </w:rPr>
        <w:tab/>
      </w:r>
      <w:r>
        <w:rPr>
          <w:rStyle w:val="Tabledesmatiresf0"/>
        </w:rPr>
        <w:tab/>
      </w:r>
      <w:r>
        <w:rPr>
          <w:rStyle w:val="Tabledesmatiresf0"/>
        </w:rPr>
        <w:tab/>
      </w:r>
      <w:r>
        <w:rPr>
          <w:rStyle w:val="Tabledesmatiresf0"/>
        </w:rPr>
        <w:tab/>
        <w:t>2,565</w:t>
      </w:r>
    </w:p>
    <w:p w:rsidR="00813E6E" w:rsidRDefault="00E325B0">
      <w:pPr>
        <w:pStyle w:val="Tabledesmatires0"/>
        <w:tabs>
          <w:tab w:val="left" w:leader="dot" w:pos="3069"/>
          <w:tab w:val="right" w:pos="3655"/>
        </w:tabs>
        <w:ind w:left="40" w:firstLine="0"/>
      </w:pPr>
      <w:r>
        <w:rPr>
          <w:rStyle w:val="Tabledesmatiresf0"/>
        </w:rPr>
        <w:t>Petit Altaï.</w:t>
      </w:r>
      <w:r>
        <w:rPr>
          <w:rStyle w:val="Tabledesmatiresf0"/>
        </w:rPr>
        <w:tab/>
      </w:r>
      <w:r>
        <w:rPr>
          <w:rStyle w:val="Tabledesmatiresf0"/>
        </w:rPr>
        <w:tab/>
        <w:t>2,202</w:t>
      </w:r>
    </w:p>
    <w:p w:rsidR="00813E6E" w:rsidRDefault="00E325B0">
      <w:pPr>
        <w:pStyle w:val="Tabledesmatires0"/>
        <w:tabs>
          <w:tab w:val="left" w:leader="dot" w:pos="3054"/>
          <w:tab w:val="right" w:pos="3655"/>
        </w:tabs>
        <w:ind w:left="40" w:firstLine="0"/>
      </w:pPr>
      <w:r>
        <w:rPr>
          <w:rStyle w:val="Tabledesmatiresf0"/>
        </w:rPr>
        <w:t>Dschebel-Akhbar.</w:t>
      </w:r>
      <w:r>
        <w:rPr>
          <w:rStyle w:val="Tabledesmatiresf0"/>
        </w:rPr>
        <w:tab/>
      </w:r>
      <w:r>
        <w:rPr>
          <w:rStyle w:val="Tabledesmatiresf0"/>
        </w:rPr>
        <w:tab/>
        <w:t>1,950</w:t>
      </w:r>
    </w:p>
    <w:p w:rsidR="00813E6E" w:rsidRDefault="00E325B0">
      <w:pPr>
        <w:pStyle w:val="Tabledesmatires0"/>
        <w:tabs>
          <w:tab w:val="left" w:leader="dot" w:pos="1278"/>
          <w:tab w:val="left" w:leader="dot" w:pos="3069"/>
          <w:tab w:val="right" w:pos="3655"/>
        </w:tabs>
        <w:spacing w:after="197"/>
        <w:ind w:left="40" w:firstLine="0"/>
      </w:pPr>
      <w:r>
        <w:rPr>
          <w:rStyle w:val="Tabledesmatiresf0"/>
        </w:rPr>
        <w:t>Beschtan</w:t>
      </w:r>
      <w:r>
        <w:rPr>
          <w:rStyle w:val="Tabledesmatiresf0"/>
        </w:rPr>
        <w:tab/>
      </w:r>
      <w:r>
        <w:rPr>
          <w:rStyle w:val="Tabledesmatiresf0"/>
        </w:rPr>
        <w:tab/>
      </w:r>
      <w:r>
        <w:rPr>
          <w:rStyle w:val="Tabledesmatiresf0"/>
        </w:rPr>
        <w:tab/>
        <w:t>1,398</w:t>
      </w:r>
    </w:p>
    <w:p w:rsidR="00813E6E" w:rsidRDefault="00E325B0">
      <w:pPr>
        <w:pStyle w:val="Tabledesmatires20"/>
        <w:spacing w:before="0" w:after="163" w:line="260" w:lineRule="exact"/>
        <w:ind w:left="1680"/>
      </w:pPr>
      <w:r>
        <w:rPr>
          <w:rStyle w:val="Tabledesmatires24"/>
        </w:rPr>
        <w:t>Lacs.</w:t>
      </w:r>
    </w:p>
    <w:p w:rsidR="00813E6E" w:rsidRDefault="00E325B0">
      <w:pPr>
        <w:pStyle w:val="Tabledesmatires0"/>
        <w:tabs>
          <w:tab w:val="left" w:pos="3184"/>
        </w:tabs>
        <w:spacing w:line="211" w:lineRule="exact"/>
        <w:ind w:left="40" w:firstLine="0"/>
      </w:pPr>
      <w:r>
        <w:rPr>
          <w:rStyle w:val="Tabledesmatiresf0"/>
        </w:rPr>
        <w:t>Lacs sacrés de Mapan et de Rakas-Tal..</w:t>
      </w:r>
      <w:r>
        <w:rPr>
          <w:rStyle w:val="Tabledesmatiresf0"/>
        </w:rPr>
        <w:tab/>
        <w:t>4,570 mètres.</w:t>
      </w:r>
    </w:p>
    <w:p w:rsidR="00813E6E" w:rsidRDefault="00E325B0">
      <w:pPr>
        <w:pStyle w:val="Tabledesmatires0"/>
        <w:tabs>
          <w:tab w:val="left" w:leader="dot" w:pos="3074"/>
          <w:tab w:val="right" w:pos="3655"/>
        </w:tabs>
        <w:spacing w:line="211" w:lineRule="exact"/>
        <w:ind w:left="40" w:firstLine="0"/>
      </w:pPr>
      <w:r>
        <w:rPr>
          <w:rStyle w:val="Tabledesmatiresf0"/>
        </w:rPr>
        <w:t>Lac Urmia</w:t>
      </w:r>
      <w:r>
        <w:rPr>
          <w:rStyle w:val="Tabledesmatiresf0"/>
        </w:rPr>
        <w:tab/>
      </w:r>
      <w:r>
        <w:rPr>
          <w:rStyle w:val="Tabledesmatiresf0"/>
        </w:rPr>
        <w:tab/>
        <w:t>1,523</w:t>
      </w:r>
    </w:p>
    <w:p w:rsidR="00813E6E" w:rsidRDefault="00E325B0">
      <w:pPr>
        <w:pStyle w:val="Tabledesmatires0"/>
        <w:tabs>
          <w:tab w:val="left" w:leader="dot" w:pos="3069"/>
        </w:tabs>
        <w:spacing w:line="211" w:lineRule="exact"/>
        <w:ind w:left="40" w:firstLine="0"/>
      </w:pPr>
      <w:r>
        <w:rPr>
          <w:rStyle w:val="Tabledesmatiresf0"/>
        </w:rPr>
        <w:t>Lac Salé de Touz-Gheoul</w:t>
      </w:r>
      <w:r>
        <w:rPr>
          <w:rStyle w:val="Tabledesmatiresf0"/>
        </w:rPr>
        <w:tab/>
        <w:t xml:space="preserve"> 895</w:t>
      </w:r>
    </w:p>
    <w:p w:rsidR="00813E6E" w:rsidRDefault="00E325B0">
      <w:pPr>
        <w:pStyle w:val="Tabledesmatires0"/>
        <w:tabs>
          <w:tab w:val="left" w:leader="dot" w:pos="1192"/>
          <w:tab w:val="left" w:leader="dot" w:pos="1278"/>
          <w:tab w:val="left" w:leader="dot" w:pos="3069"/>
        </w:tabs>
        <w:spacing w:after="201" w:line="211" w:lineRule="exact"/>
        <w:ind w:left="40" w:firstLine="0"/>
      </w:pPr>
      <w:r>
        <w:rPr>
          <w:rStyle w:val="Tabledesmatiresf0"/>
        </w:rPr>
        <w:t>Lac Zarah</w:t>
      </w:r>
      <w:r>
        <w:rPr>
          <w:rStyle w:val="Tabledesmatiresf0"/>
        </w:rPr>
        <w:tab/>
      </w:r>
      <w:r>
        <w:rPr>
          <w:rStyle w:val="Tabledesmatiresf0"/>
        </w:rPr>
        <w:tab/>
      </w:r>
      <w:r>
        <w:rPr>
          <w:rStyle w:val="Tabledesmatiresf0"/>
        </w:rPr>
        <w:tab/>
        <w:t xml:space="preserve"> 680</w:t>
      </w:r>
    </w:p>
    <w:p w:rsidR="00813E6E" w:rsidRDefault="00E325B0">
      <w:pPr>
        <w:pStyle w:val="Tabledesmatires20"/>
        <w:spacing w:before="0" w:after="163" w:line="260" w:lineRule="exact"/>
        <w:ind w:left="1680"/>
      </w:pPr>
      <w:r>
        <w:rPr>
          <w:rStyle w:val="Tabledesmatires24"/>
        </w:rPr>
        <w:t>Folcans.</w:t>
      </w:r>
    </w:p>
    <w:p w:rsidR="00813E6E" w:rsidRDefault="00E325B0">
      <w:pPr>
        <w:pStyle w:val="Tabledesmatires0"/>
        <w:tabs>
          <w:tab w:val="left" w:leader="dot" w:pos="938"/>
          <w:tab w:val="left" w:leader="dot" w:pos="1960"/>
          <w:tab w:val="left" w:leader="dot" w:pos="2046"/>
          <w:tab w:val="left" w:leader="dot" w:pos="2382"/>
          <w:tab w:val="left" w:leader="dot" w:pos="3064"/>
          <w:tab w:val="left" w:pos="3170"/>
        </w:tabs>
        <w:spacing w:line="211" w:lineRule="exact"/>
        <w:ind w:left="40" w:firstLine="0"/>
      </w:pPr>
      <w:r>
        <w:rPr>
          <w:rStyle w:val="Tabledesmatiresf0"/>
        </w:rPr>
        <w:t>Klutschaw.</w:t>
      </w:r>
      <w:r>
        <w:rPr>
          <w:rStyle w:val="Tabledesmatiresf0"/>
        </w:rPr>
        <w:tab/>
      </w:r>
      <w:r>
        <w:rPr>
          <w:rStyle w:val="Tabledesmatiresf0"/>
        </w:rPr>
        <w:tab/>
      </w:r>
      <w:r>
        <w:rPr>
          <w:rStyle w:val="Tabledesmatiresf0"/>
        </w:rPr>
        <w:tab/>
      </w:r>
      <w:r>
        <w:rPr>
          <w:rStyle w:val="Tabledesmatiresf0"/>
        </w:rPr>
        <w:tab/>
      </w:r>
      <w:r>
        <w:rPr>
          <w:rStyle w:val="Tabledesmatiresf0"/>
        </w:rPr>
        <w:tab/>
      </w:r>
      <w:r>
        <w:rPr>
          <w:rStyle w:val="Tabledesmatiresf0"/>
        </w:rPr>
        <w:tab/>
        <w:t>4,800 mètres.</w:t>
      </w:r>
    </w:p>
    <w:p w:rsidR="00813E6E" w:rsidRDefault="00E325B0">
      <w:pPr>
        <w:pStyle w:val="Tabledesmatires0"/>
        <w:tabs>
          <w:tab w:val="left" w:leader="dot" w:pos="2550"/>
          <w:tab w:val="left" w:leader="dot" w:pos="2603"/>
          <w:tab w:val="left" w:leader="dot" w:pos="3064"/>
          <w:tab w:val="right" w:pos="3655"/>
        </w:tabs>
        <w:spacing w:line="211" w:lineRule="exact"/>
        <w:ind w:left="40" w:firstLine="0"/>
      </w:pPr>
      <w:r>
        <w:rPr>
          <w:rStyle w:val="Tabledesmatiresf0"/>
        </w:rPr>
        <w:t>Kronotzkaja sopka</w:t>
      </w:r>
      <w:r>
        <w:rPr>
          <w:rStyle w:val="Tabledesmatiresf0"/>
        </w:rPr>
        <w:tab/>
      </w:r>
      <w:r>
        <w:rPr>
          <w:rStyle w:val="Tabledesmatiresf0"/>
        </w:rPr>
        <w:tab/>
      </w:r>
      <w:r>
        <w:rPr>
          <w:rStyle w:val="Tabledesmatiresf0"/>
        </w:rPr>
        <w:tab/>
      </w:r>
      <w:r>
        <w:rPr>
          <w:rStyle w:val="Tabledesmatiresf0"/>
        </w:rPr>
        <w:tab/>
        <w:t>3,380</w:t>
      </w:r>
    </w:p>
    <w:p w:rsidR="00813E6E" w:rsidRDefault="00E325B0">
      <w:pPr>
        <w:pStyle w:val="Tabledesmatires0"/>
        <w:tabs>
          <w:tab w:val="left" w:leader="dot" w:pos="3069"/>
          <w:tab w:val="right" w:pos="3655"/>
        </w:tabs>
        <w:spacing w:line="211" w:lineRule="exact"/>
        <w:ind w:left="40" w:firstLine="0"/>
      </w:pPr>
      <w:r>
        <w:rPr>
          <w:rStyle w:val="Tabledesmatiresf0"/>
        </w:rPr>
        <w:t>Avatscha</w:t>
      </w:r>
      <w:r>
        <w:rPr>
          <w:rStyle w:val="Tabledesmatiresf0"/>
        </w:rPr>
        <w:tab/>
      </w:r>
      <w:r>
        <w:rPr>
          <w:rStyle w:val="Tabledesmatiresf0"/>
        </w:rPr>
        <w:tab/>
        <w:t>2,664</w:t>
      </w:r>
    </w:p>
    <w:p w:rsidR="00813E6E" w:rsidRDefault="00E325B0">
      <w:pPr>
        <w:pStyle w:val="Tabledesmatires0"/>
        <w:tabs>
          <w:tab w:val="left" w:leader="dot" w:pos="3064"/>
          <w:tab w:val="right" w:pos="3655"/>
        </w:tabs>
        <w:spacing w:after="201" w:line="211" w:lineRule="exact"/>
        <w:ind w:left="40" w:firstLine="0"/>
      </w:pPr>
      <w:r>
        <w:rPr>
          <w:rStyle w:val="Tabledesmatiresf0"/>
        </w:rPr>
        <w:t>Tolbatschinskaja sopka..</w:t>
      </w:r>
      <w:r>
        <w:rPr>
          <w:rStyle w:val="Tabledesmatiresf0"/>
        </w:rPr>
        <w:tab/>
      </w:r>
      <w:r>
        <w:rPr>
          <w:rStyle w:val="Tabledesmatiresf0"/>
        </w:rPr>
        <w:tab/>
        <w:t>2,400</w:t>
      </w:r>
    </w:p>
    <w:p w:rsidR="00813E6E" w:rsidRDefault="00E325B0">
      <w:pPr>
        <w:pStyle w:val="Tabledesmatires20"/>
        <w:spacing w:before="0" w:after="163" w:line="260" w:lineRule="exact"/>
        <w:ind w:left="1420"/>
      </w:pPr>
      <w:r>
        <w:rPr>
          <w:rStyle w:val="Tabledesmatires24"/>
        </w:rPr>
        <w:t>Lieux habités.</w:t>
      </w:r>
    </w:p>
    <w:p w:rsidR="00813E6E" w:rsidRDefault="00E325B0">
      <w:pPr>
        <w:pStyle w:val="Tabledesmatires0"/>
        <w:tabs>
          <w:tab w:val="left" w:leader="dot" w:pos="2915"/>
          <w:tab w:val="left" w:leader="dot" w:pos="2997"/>
          <w:tab w:val="left" w:pos="3155"/>
        </w:tabs>
        <w:spacing w:line="211" w:lineRule="exact"/>
        <w:ind w:left="40" w:firstLine="0"/>
      </w:pPr>
      <w:r>
        <w:rPr>
          <w:rStyle w:val="Tabledesmatiresf0"/>
        </w:rPr>
        <w:t>Ladak</w:t>
      </w:r>
      <w:r>
        <w:rPr>
          <w:rStyle w:val="Tabledesmatiresf0"/>
        </w:rPr>
        <w:tab/>
      </w:r>
      <w:r>
        <w:rPr>
          <w:rStyle w:val="Tabledesmatiresf0"/>
        </w:rPr>
        <w:tab/>
      </w:r>
      <w:r>
        <w:rPr>
          <w:rStyle w:val="Tabledesmatiresf0"/>
        </w:rPr>
        <w:tab/>
        <w:t>3,046 mètres.</w:t>
      </w:r>
    </w:p>
    <w:p w:rsidR="00813E6E" w:rsidRDefault="00E325B0">
      <w:pPr>
        <w:pStyle w:val="Tabledesmatires0"/>
        <w:tabs>
          <w:tab w:val="left" w:leader="dot" w:pos="3064"/>
          <w:tab w:val="right" w:pos="3655"/>
        </w:tabs>
        <w:spacing w:line="211" w:lineRule="exact"/>
        <w:ind w:left="40" w:firstLine="0"/>
      </w:pPr>
      <w:r>
        <w:rPr>
          <w:rStyle w:val="Tabledesmatiresf0"/>
        </w:rPr>
        <w:t>Bach-KiChla (vallée du Taurus)</w:t>
      </w:r>
      <w:r>
        <w:rPr>
          <w:rStyle w:val="Tabledesmatiresf0"/>
        </w:rPr>
        <w:tab/>
      </w:r>
      <w:r>
        <w:rPr>
          <w:rStyle w:val="Tabledesmatiresf0"/>
        </w:rPr>
        <w:tab/>
        <w:t>2,370</w:t>
      </w:r>
    </w:p>
    <w:p w:rsidR="00813E6E" w:rsidRDefault="00E325B0">
      <w:pPr>
        <w:pStyle w:val="Tabledesmatires0"/>
        <w:tabs>
          <w:tab w:val="left" w:leader="dot" w:pos="3064"/>
          <w:tab w:val="right" w:pos="3655"/>
        </w:tabs>
        <w:spacing w:line="211" w:lineRule="exact"/>
        <w:ind w:left="40" w:firstLine="0"/>
      </w:pPr>
      <w:r>
        <w:rPr>
          <w:rStyle w:val="Tabledesmatiresf0"/>
        </w:rPr>
        <w:t>Erzeroum</w:t>
      </w:r>
      <w:r>
        <w:rPr>
          <w:rStyle w:val="Tabledesmatiresf0"/>
        </w:rPr>
        <w:tab/>
      </w:r>
      <w:r>
        <w:rPr>
          <w:rStyle w:val="Tabledesmatiresf0"/>
        </w:rPr>
        <w:tab/>
        <w:t>1,896</w:t>
      </w:r>
    </w:p>
    <w:p w:rsidR="00813E6E" w:rsidRDefault="00E325B0">
      <w:pPr>
        <w:pStyle w:val="Tabledesmatires0"/>
        <w:tabs>
          <w:tab w:val="left" w:leader="dot" w:pos="3069"/>
          <w:tab w:val="right" w:pos="3655"/>
        </w:tabs>
        <w:spacing w:line="211" w:lineRule="exact"/>
        <w:ind w:left="40" w:firstLine="0"/>
      </w:pPr>
      <w:r>
        <w:rPr>
          <w:rStyle w:val="Tabledesmatiresf0"/>
        </w:rPr>
        <w:t>Isfahan</w:t>
      </w:r>
      <w:r>
        <w:rPr>
          <w:rStyle w:val="Tabledesmatiresf0"/>
        </w:rPr>
        <w:tab/>
      </w:r>
      <w:r>
        <w:rPr>
          <w:rStyle w:val="Tabledesmatiresf0"/>
        </w:rPr>
        <w:tab/>
        <w:t>1,340</w:t>
      </w:r>
    </w:p>
    <w:p w:rsidR="00813E6E" w:rsidRDefault="00E325B0">
      <w:pPr>
        <w:pStyle w:val="Tabledesmatires0"/>
        <w:tabs>
          <w:tab w:val="left" w:leader="dot" w:pos="1446"/>
          <w:tab w:val="left" w:leader="dot" w:pos="1528"/>
          <w:tab w:val="right" w:leader="dot" w:pos="3655"/>
        </w:tabs>
        <w:spacing w:line="211" w:lineRule="exact"/>
        <w:ind w:left="40" w:firstLine="0"/>
      </w:pPr>
      <w:r>
        <w:rPr>
          <w:rStyle w:val="Tabledesmatiresf0"/>
        </w:rPr>
        <w:t>Jérusalem</w:t>
      </w:r>
      <w:r>
        <w:rPr>
          <w:rStyle w:val="Tabledesmatiresf0"/>
        </w:rPr>
        <w:tab/>
      </w:r>
      <w:r>
        <w:rPr>
          <w:rStyle w:val="Tabledesmatiresf0"/>
        </w:rPr>
        <w:tab/>
      </w:r>
      <w:r>
        <w:rPr>
          <w:rStyle w:val="Tabledesmatiresf0"/>
        </w:rPr>
        <w:tab/>
        <w:t xml:space="preserve"> 805</w:t>
      </w:r>
    </w:p>
    <w:p w:rsidR="00813E6E" w:rsidRDefault="00E325B0">
      <w:pPr>
        <w:pStyle w:val="Tabledesmatires0"/>
        <w:tabs>
          <w:tab w:val="right" w:leader="dot" w:pos="3655"/>
        </w:tabs>
        <w:spacing w:line="211" w:lineRule="exact"/>
        <w:ind w:left="40" w:firstLine="0"/>
        <w:sectPr w:rsidR="00813E6E" w:rsidSect="00D436A8">
          <w:type w:val="continuous"/>
          <w:pgSz w:w="11905" w:h="16837" w:code="9"/>
          <w:pgMar w:top="720" w:right="720" w:bottom="720" w:left="720" w:header="0" w:footer="3" w:gutter="0"/>
          <w:cols w:space="720"/>
          <w:noEndnote/>
          <w:docGrid w:linePitch="360"/>
        </w:sectPr>
      </w:pPr>
      <w:r>
        <w:rPr>
          <w:rStyle w:val="Tabledesmatiresf0"/>
        </w:rPr>
        <w:t>Balkh</w:t>
      </w:r>
      <w:r>
        <w:rPr>
          <w:rStyle w:val="Tabledesmatiresf0"/>
        </w:rPr>
        <w:tab/>
        <w:t xml:space="preserve"> 685</w:t>
      </w:r>
      <w:r>
        <w:fldChar w:fldCharType="end"/>
      </w:r>
    </w:p>
    <w:p w:rsidR="00813E6E" w:rsidRDefault="00E325B0">
      <w:pPr>
        <w:pStyle w:val="Corpsdutexte60"/>
        <w:framePr w:h="161" w:wrap="around" w:vAnchor="text" w:hAnchor="margin" w:x="-3354" w:y="6"/>
        <w:spacing w:after="0" w:line="160" w:lineRule="exact"/>
      </w:pPr>
      <w:r>
        <w:rPr>
          <w:rStyle w:val="Corpsdutexte6fb"/>
        </w:rPr>
        <w:t>Dehli</w:t>
      </w:r>
    </w:p>
    <w:p w:rsidR="00813E6E" w:rsidRDefault="00E325B0">
      <w:pPr>
        <w:pStyle w:val="Corpsdutexte60"/>
        <w:spacing w:after="0" w:line="160" w:lineRule="exact"/>
        <w:sectPr w:rsidR="00813E6E" w:rsidSect="00D436A8">
          <w:headerReference w:type="even" r:id="rId157"/>
          <w:headerReference w:type="default" r:id="rId158"/>
          <w:headerReference w:type="first" r:id="rId159"/>
          <w:pgSz w:w="11905" w:h="16837" w:code="9"/>
          <w:pgMar w:top="720" w:right="720" w:bottom="720" w:left="720" w:header="0" w:footer="3" w:gutter="0"/>
          <w:cols w:space="720"/>
          <w:noEndnote/>
          <w:titlePg/>
          <w:docGrid w:linePitch="360"/>
        </w:sectPr>
      </w:pPr>
      <w:r>
        <w:rPr>
          <w:rStyle w:val="Corpsdutexte6fb"/>
        </w:rPr>
        <w:t>257 mètres.</w:t>
      </w:r>
    </w:p>
    <w:p w:rsidR="00813E6E" w:rsidRDefault="00E325B0">
      <w:pPr>
        <w:pStyle w:val="Corpsdutexte60"/>
        <w:framePr w:w="790" w:h="619" w:wrap="around" w:vAnchor="text" w:hAnchor="margin" w:x="657" w:y="-30"/>
        <w:spacing w:after="0" w:line="206" w:lineRule="exact"/>
        <w:ind w:left="120" w:right="120"/>
        <w:jc w:val="both"/>
      </w:pPr>
      <w:r>
        <w:rPr>
          <w:rStyle w:val="Corpsdutexte6fb"/>
          <w:lang w:val="en-US"/>
        </w:rPr>
        <w:t>Lahore. Barnaul Tobolsk</w:t>
      </w:r>
    </w:p>
    <w:p w:rsidR="00813E6E" w:rsidRDefault="00E325B0">
      <w:pPr>
        <w:pStyle w:val="Corpsdutexte60"/>
        <w:framePr w:w="459" w:h="618" w:wrap="around" w:vAnchor="text" w:hAnchor="margin" w:x="4022" w:y="-34"/>
        <w:spacing w:after="0" w:line="206" w:lineRule="exact"/>
        <w:ind w:left="140" w:right="100"/>
        <w:jc w:val="both"/>
      </w:pPr>
      <w:r>
        <w:rPr>
          <w:rStyle w:val="Corpsdutexte6fb"/>
        </w:rPr>
        <w:t>227 117</w:t>
      </w:r>
    </w:p>
    <w:p w:rsidR="00813E6E" w:rsidRDefault="00E325B0">
      <w:pPr>
        <w:pStyle w:val="Corpsdutexte60"/>
        <w:framePr w:w="459" w:h="618" w:wrap="around" w:vAnchor="text" w:hAnchor="margin" w:x="4022" w:y="-34"/>
        <w:spacing w:after="0" w:line="206" w:lineRule="exact"/>
        <w:ind w:left="140"/>
        <w:jc w:val="both"/>
      </w:pPr>
      <w:r>
        <w:rPr>
          <w:rStyle w:val="Corpsdutexte6fb"/>
        </w:rPr>
        <w:t>35</w:t>
      </w:r>
    </w:p>
    <w:p w:rsidR="00813E6E" w:rsidRDefault="00813E6E">
      <w:pPr>
        <w:rPr>
          <w:sz w:val="2"/>
          <w:szCs w:val="2"/>
        </w:rPr>
        <w:sectPr w:rsidR="00813E6E" w:rsidSect="00D436A8">
          <w:type w:val="continuous"/>
          <w:pgSz w:w="11905" w:h="16837" w:code="9"/>
          <w:pgMar w:top="720" w:right="720" w:bottom="720" w:left="720" w:header="0" w:footer="3" w:gutter="0"/>
          <w:cols w:space="720"/>
          <w:noEndnote/>
          <w:docGrid w:linePitch="360"/>
        </w:sectPr>
      </w:pPr>
    </w:p>
    <w:p w:rsidR="00813E6E" w:rsidRDefault="00813E6E">
      <w:pPr>
        <w:framePr w:w="9144" w:h="892"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spacing w:before="0" w:after="418" w:line="298" w:lineRule="exact"/>
        <w:ind w:left="60" w:right="20" w:firstLine="260"/>
        <w:jc w:val="both"/>
      </w:pPr>
      <w:r>
        <w:rPr>
          <w:rStyle w:val="Corpsdutexteb"/>
        </w:rPr>
        <w:t>M. de Humboldt évalue à 78 mètres la hauteur primi</w:t>
      </w:r>
      <w:r>
        <w:rPr>
          <w:rStyle w:val="Corpsdutexteb"/>
        </w:rPr>
        <w:softHyphen/>
      </w:r>
      <w:r>
        <w:rPr>
          <w:rStyle w:val="Corpsdutexteb"/>
        </w:rPr>
        <w:t>tive des basses terres de l'Asie. Le Gobi, dont la hau</w:t>
      </w:r>
      <w:r>
        <w:rPr>
          <w:rStyle w:val="Corpsdutexteb"/>
        </w:rPr>
        <w:softHyphen/>
        <w:t xml:space="preserve">teur moyenne est de 1,300 mètres, mais qui présente vers sa partie centrale un abaissement tel que le plateau n'a plus alors que 780 mètres d'élévation, étant réparti sur la surface entière de l'Asie, </w:t>
      </w:r>
      <w:r>
        <w:rPr>
          <w:rStyle w:val="Corpsdutexteb"/>
        </w:rPr>
        <w:t>produirait un exhausse</w:t>
      </w:r>
      <w:r>
        <w:rPr>
          <w:rStyle w:val="Corpsdutexteb"/>
        </w:rPr>
        <w:softHyphen/>
        <w:t>ment dé 41 mètres. L'intumescence qui part de l'Hima</w:t>
      </w:r>
      <w:r>
        <w:rPr>
          <w:rStyle w:val="Corpsdutexteb"/>
        </w:rPr>
        <w:softHyphen/>
        <w:t>laya pour aboutir au Koueu-Lun et qui renferme le Thibet forme, en y comprenant ces deux chaînes de montagnes, une masse de 3,500 mètres d'élévation ; répartie sur toute la surface</w:t>
      </w:r>
      <w:r>
        <w:rPr>
          <w:rStyle w:val="Corpsdutexteb"/>
        </w:rPr>
        <w:t xml:space="preserve"> de l'Asie, elle donnerait une élévation de 110 mètres. Le plateau de la Perse produi</w:t>
      </w:r>
      <w:r>
        <w:rPr>
          <w:rStyle w:val="Corpsdutexteb"/>
        </w:rPr>
        <w:softHyphen/>
        <w:t>rait un exhaussement de 24 mètres, et les chaînes étroites de l'Altaï et de l'Oural élèveraient de 2 mètres Ja hauteur moyenne de l'Asie. L'effet du Caucase ne serait éga</w:t>
      </w:r>
      <w:r>
        <w:rPr>
          <w:rStyle w:val="Corpsdutexteb"/>
        </w:rPr>
        <w:t>lement que de 2 mètres. L'Asie Mineure, si remar</w:t>
      </w:r>
      <w:r>
        <w:rPr>
          <w:rStyle w:val="Corpsdutexteb"/>
        </w:rPr>
        <w:softHyphen/>
        <w:t>quable par ses nombreuses montagnes, peut être consi</w:t>
      </w:r>
      <w:r>
        <w:rPr>
          <w:rStyle w:val="Corpsdutexteb"/>
        </w:rPr>
        <w:softHyphen/>
        <w:t>dérée comme ayant une hauteur moyenne de 500 mètres; cette presqu'île répartie sur l'Asie élèverait son sol de 10 mètres. La partie montagneuse de la Chin</w:t>
      </w:r>
      <w:r>
        <w:rPr>
          <w:rStyle w:val="Corpsdutexteb"/>
        </w:rPr>
        <w:t>e forme une intumescence ayant 1,600 mètres de hauteur moyenne et qui, sur la surface entière de l'Asie, donnerait un exhaussement de 251 mètres. La vaste intumescence de l'Arabie, du Candahar, du Beloudschistan, des Ghates, du Mysore, de la grande Boukhar</w:t>
      </w:r>
      <w:r>
        <w:rPr>
          <w:rStyle w:val="Corpsdutexteb"/>
        </w:rPr>
        <w:t>ie, a une hauteur moyenne de 331 mètres; elle produirait une élévation de</w:t>
      </w:r>
      <w:r>
        <w:rPr>
          <w:rStyle w:val="Corpsdutexteb"/>
        </w:rPr>
        <w:br w:type="page"/>
        <w:t>58 mètres si elle était répartie sur toute l'Asie. De tous ces calculs partiels il résulte pour l'ensemble du conti</w:t>
      </w:r>
      <w:r>
        <w:rPr>
          <w:rStyle w:val="Corpsdutexteb"/>
        </w:rPr>
        <w:softHyphen/>
        <w:t>nent asiatique une hauteur moyenne de 350 mètres au- dessus du niv</w:t>
      </w:r>
      <w:r>
        <w:rPr>
          <w:rStyle w:val="Corpsdutexteb"/>
        </w:rPr>
        <w:t>eau de l'Océan.</w:t>
      </w:r>
    </w:p>
    <w:p w:rsidR="00813E6E" w:rsidRDefault="00E325B0">
      <w:pPr>
        <w:pStyle w:val="Corpsdutexte380"/>
        <w:spacing w:before="0" w:after="204" w:line="150" w:lineRule="exact"/>
        <w:ind w:left="1960"/>
      </w:pPr>
      <w:r>
        <w:rPr>
          <w:rStyle w:val="Corpsdutexte383"/>
        </w:rPr>
        <w:t>§ 8. — Amérique.</w:t>
      </w:r>
    </w:p>
    <w:p w:rsidR="00813E6E" w:rsidRDefault="00E325B0">
      <w:pPr>
        <w:pStyle w:val="Corpsdutexte0"/>
        <w:spacing w:before="0" w:after="0" w:line="293" w:lineRule="exact"/>
        <w:ind w:left="40" w:right="20" w:firstLine="240"/>
        <w:jc w:val="both"/>
      </w:pPr>
      <w:r>
        <w:rPr>
          <w:rStyle w:val="Corpsdutexteb"/>
        </w:rPr>
        <w:t>La grande masse centrale des Andes, depuis le 14* jusqu'au 20* degré de latitude sud, est partagée en deux chaînes ou Cordillères parallèles, entre lesquelles se trouve une vallée fort étendue et très-élevée. L'extrémité su</w:t>
      </w:r>
      <w:r>
        <w:rPr>
          <w:rStyle w:val="Corpsdutexteb"/>
        </w:rPr>
        <w:t xml:space="preserve">d de cette vallée est traversée par la rivière </w:t>
      </w:r>
      <w:r>
        <w:rPr>
          <w:rStyle w:val="Corpsdutexteb"/>
          <w:lang w:val="es"/>
        </w:rPr>
        <w:t xml:space="preserve">Desaguadero ; </w:t>
      </w:r>
      <w:r>
        <w:rPr>
          <w:rStyle w:val="Corpsdutexteb"/>
        </w:rPr>
        <w:t xml:space="preserve">au nord existe le fameux lac de </w:t>
      </w:r>
      <w:r>
        <w:rPr>
          <w:rStyle w:val="Corpsdutexteb"/>
          <w:lang w:val="es"/>
        </w:rPr>
        <w:t xml:space="preserve">Titicaca, </w:t>
      </w:r>
      <w:r>
        <w:rPr>
          <w:rStyle w:val="Corpsdutexteb"/>
        </w:rPr>
        <w:t xml:space="preserve">d'une étendue égale à environ vingt-cinq fois celle du lac de Genève. Les rives du </w:t>
      </w:r>
      <w:r>
        <w:rPr>
          <w:rStyle w:val="Corpsdutexteb"/>
          <w:lang w:val="es"/>
        </w:rPr>
        <w:t xml:space="preserve">Titicacá </w:t>
      </w:r>
      <w:r>
        <w:rPr>
          <w:rStyle w:val="Corpsdutexteb"/>
        </w:rPr>
        <w:t xml:space="preserve">formaient la partie centrale de l'empire des </w:t>
      </w:r>
      <w:r>
        <w:rPr>
          <w:rStyle w:val="Corpsdutexteb"/>
          <w:lang w:val="es"/>
        </w:rPr>
        <w:t xml:space="preserve">Incas. </w:t>
      </w:r>
      <w:r>
        <w:rPr>
          <w:rStyle w:val="Corpsdutexteb"/>
        </w:rPr>
        <w:t>C'est dan</w:t>
      </w:r>
      <w:r>
        <w:rPr>
          <w:rStyle w:val="Corpsdutexteb"/>
        </w:rPr>
        <w:t>s une des îles de ce lac que Manco-Capac était né ; c'est là qu'on trouve les plus beaux restes des monuments élevés par les Péruviens au temps de leur antique civilisation.</w:t>
      </w:r>
    </w:p>
    <w:p w:rsidR="00813E6E" w:rsidRDefault="00E325B0">
      <w:pPr>
        <w:pStyle w:val="Corpsdutexte0"/>
        <w:spacing w:before="0" w:after="0" w:line="293" w:lineRule="exact"/>
        <w:ind w:left="40" w:right="20" w:firstLine="240"/>
        <w:jc w:val="both"/>
      </w:pPr>
      <w:r>
        <w:rPr>
          <w:rStyle w:val="Corpsdutexteb"/>
        </w:rPr>
        <w:t>La Cordillère occidentale, celle que dans le pays on nomme la Cordillère de la côt</w:t>
      </w:r>
      <w:r>
        <w:rPr>
          <w:rStyle w:val="Corpsdutexteb"/>
        </w:rPr>
        <w:t xml:space="preserve">e, sépare la vallée du </w:t>
      </w:r>
      <w:r>
        <w:rPr>
          <w:rStyle w:val="Corpsdutexteb"/>
          <w:lang w:val="es"/>
        </w:rPr>
        <w:t xml:space="preserve">Desaguadero, </w:t>
      </w:r>
      <w:r>
        <w:rPr>
          <w:rStyle w:val="Corpsdutexteb"/>
        </w:rPr>
        <w:t>le Thibet du nouveau monde, comme l'ap</w:t>
      </w:r>
      <w:r>
        <w:rPr>
          <w:rStyle w:val="Corpsdutexteb"/>
        </w:rPr>
        <w:softHyphen/>
        <w:t xml:space="preserve">pelle M. Pentland, et le bassin du lac de </w:t>
      </w:r>
      <w:r>
        <w:rPr>
          <w:rStyle w:val="Corpsdutexteb"/>
          <w:lang w:val="es"/>
        </w:rPr>
        <w:t xml:space="preserve">Titicaca </w:t>
      </w:r>
      <w:r>
        <w:rPr>
          <w:rStyle w:val="Corpsdutexteb"/>
        </w:rPr>
        <w:t>des rives de la mer Pacifique. Cette chaîne renferme plu</w:t>
      </w:r>
      <w:r>
        <w:rPr>
          <w:rStyle w:val="Corpsdutexteb"/>
        </w:rPr>
        <w:softHyphen/>
        <w:t>sieurs volcans actifs, tels que le Gualatieri, le volcan d'</w:t>
      </w:r>
      <w:r>
        <w:rPr>
          <w:rStyle w:val="Corpsdutexteb"/>
          <w:lang w:val="es"/>
        </w:rPr>
        <w:t xml:space="preserve">Arequipa, </w:t>
      </w:r>
      <w:r>
        <w:rPr>
          <w:rStyle w:val="Corpsdutexteb"/>
        </w:rPr>
        <w:t>etc.</w:t>
      </w:r>
    </w:p>
    <w:p w:rsidR="00813E6E" w:rsidRDefault="00E325B0">
      <w:pPr>
        <w:pStyle w:val="Corpsdutexte0"/>
        <w:spacing w:before="0" w:after="0" w:line="293" w:lineRule="exact"/>
        <w:ind w:left="40" w:right="20" w:firstLine="240"/>
        <w:jc w:val="both"/>
      </w:pPr>
      <w:r>
        <w:rPr>
          <w:rStyle w:val="Corpsdutexteb"/>
        </w:rPr>
        <w:t xml:space="preserve">Qùant à la Cordillère orientale, elle sépare la même vallée des immenses plaines des </w:t>
      </w:r>
      <w:r>
        <w:rPr>
          <w:rStyle w:val="Corpsdutexteb"/>
          <w:lang w:val="es"/>
        </w:rPr>
        <w:t xml:space="preserve">Chiquitos </w:t>
      </w:r>
      <w:r>
        <w:rPr>
          <w:rStyle w:val="Corpsdutexteb"/>
        </w:rPr>
        <w:t>et Moxos, et les affluents des rivières Beni, Mamoré, et Paraguay, qui se jettent dans l'océan Atlantique, de ceux du</w:t>
      </w:r>
      <w:r>
        <w:br w:type="page"/>
      </w:r>
    </w:p>
    <w:p w:rsidR="00813E6E" w:rsidRDefault="00E325B0">
      <w:pPr>
        <w:pStyle w:val="Corpsdutexte140"/>
        <w:spacing w:after="0" w:line="293" w:lineRule="exact"/>
        <w:ind w:left="60" w:right="640"/>
      </w:pPr>
      <w:r>
        <w:rPr>
          <w:rStyle w:val="Corpsdutexte142"/>
        </w:rPr>
        <w:t>Desaguadero et du lac de Titicaca. Cette Cordillère orientale est renfermée dans les limites de la nouvelle république de Bolivia. C'est là que se trouvent l'Illimani et le Sorata.</w:t>
      </w:r>
    </w:p>
    <w:p w:rsidR="00813E6E" w:rsidRDefault="00E325B0">
      <w:pPr>
        <w:pStyle w:val="Corpsdutexte140"/>
        <w:spacing w:after="0" w:line="293" w:lineRule="exact"/>
        <w:ind w:left="60" w:right="640"/>
      </w:pPr>
      <w:r>
        <w:rPr>
          <w:rStyle w:val="Corpsdutexte142"/>
        </w:rPr>
        <w:t>De part et d'autre de la masse centrale, la chaîne des Andes se prolonge d'</w:t>
      </w:r>
      <w:r>
        <w:rPr>
          <w:rStyle w:val="Corpsdutexte142"/>
        </w:rPr>
        <w:t>un côté jusqu'à l'isthme de Panama, et de l'autre jusqu'au détroit de Magellan ; elle se par</w:t>
      </w:r>
      <w:r>
        <w:rPr>
          <w:rStyle w:val="Corpsdutexte142"/>
        </w:rPr>
        <w:softHyphen/>
        <w:t>tage parfois en trois branches, par exemple vers les hautes plaines de Pasco et de Huanuco, et elle présente des renflements qui s'élargissent et forment de puissa</w:t>
      </w:r>
      <w:r>
        <w:rPr>
          <w:rStyle w:val="Corpsdutexte142"/>
        </w:rPr>
        <w:t>nts contre-forts comme sont les promontoires de Cordova, de Salta, de Jujug, de Cochambaba, etc.</w:t>
      </w:r>
    </w:p>
    <w:p w:rsidR="00813E6E" w:rsidRDefault="00E325B0">
      <w:pPr>
        <w:pStyle w:val="Corpsdutexte140"/>
        <w:spacing w:after="129" w:line="293" w:lineRule="exact"/>
        <w:ind w:left="60" w:right="640"/>
      </w:pPr>
      <w:r>
        <w:rPr>
          <w:rStyle w:val="Corpsdutexte142"/>
        </w:rPr>
        <w:t>Les plus hautes cimes des Andes doivent être rangées dans l'ordre suivant :</w:t>
      </w:r>
    </w:p>
    <w:p w:rsidR="00813E6E" w:rsidRDefault="00E325B0">
      <w:pPr>
        <w:pStyle w:val="Corpsdutexte60"/>
        <w:tabs>
          <w:tab w:val="left" w:leader="dot" w:pos="3670"/>
          <w:tab w:val="right" w:pos="4313"/>
        </w:tabs>
        <w:spacing w:after="0" w:line="206" w:lineRule="exact"/>
        <w:ind w:left="660"/>
      </w:pPr>
      <w:r>
        <w:rPr>
          <w:rStyle w:val="Corpsdutexte6fc"/>
        </w:rPr>
        <w:t>Aconcagua (Chili )</w:t>
      </w:r>
      <w:r>
        <w:rPr>
          <w:rStyle w:val="Corpsdutexte6fc"/>
        </w:rPr>
        <w:tab/>
      </w:r>
      <w:r>
        <w:rPr>
          <w:rStyle w:val="Corpsdutexte6fc"/>
        </w:rPr>
        <w:tab/>
        <w:t>7,291 mètres.</w:t>
      </w:r>
    </w:p>
    <w:p w:rsidR="00813E6E" w:rsidRDefault="00E325B0">
      <w:pPr>
        <w:pStyle w:val="Tabledesmatires0"/>
        <w:tabs>
          <w:tab w:val="left" w:leader="dot" w:pos="3674"/>
          <w:tab w:val="right" w:pos="4261"/>
        </w:tabs>
        <w:ind w:left="660" w:firstLine="0"/>
      </w:pPr>
      <w:r>
        <w:fldChar w:fldCharType="begin"/>
      </w:r>
      <w:r>
        <w:instrText xml:space="preserve"> TOC \o "1-3" \h \z </w:instrText>
      </w:r>
      <w:r>
        <w:fldChar w:fldCharType="separate"/>
      </w:r>
      <w:r>
        <w:rPr>
          <w:rStyle w:val="Tabledesmatiresf1"/>
        </w:rPr>
        <w:t>Sahama( Bolivie)</w:t>
      </w:r>
      <w:r>
        <w:rPr>
          <w:rStyle w:val="Tabledesmatiresf1"/>
        </w:rPr>
        <w:tab/>
      </w:r>
      <w:r>
        <w:rPr>
          <w:rStyle w:val="Tabledesmatiresf1"/>
        </w:rPr>
        <w:tab/>
        <w:t>7,012</w:t>
      </w:r>
    </w:p>
    <w:p w:rsidR="00813E6E" w:rsidRDefault="00E325B0">
      <w:pPr>
        <w:pStyle w:val="Tabledesmatires0"/>
        <w:tabs>
          <w:tab w:val="left" w:leader="dot" w:pos="3665"/>
          <w:tab w:val="right" w:pos="4261"/>
        </w:tabs>
        <w:ind w:left="660" w:firstLine="0"/>
      </w:pPr>
      <w:r>
        <w:rPr>
          <w:rStyle w:val="Tabledesmatiresf1"/>
        </w:rPr>
        <w:t>Perin</w:t>
      </w:r>
      <w:r>
        <w:rPr>
          <w:rStyle w:val="Tabledesmatiresf1"/>
        </w:rPr>
        <w:t>acota (Bolivie)</w:t>
      </w:r>
      <w:r>
        <w:rPr>
          <w:rStyle w:val="Tabledesmatiresf1"/>
        </w:rPr>
        <w:tab/>
      </w:r>
      <w:r>
        <w:rPr>
          <w:rStyle w:val="Tabledesmatiresf1"/>
        </w:rPr>
        <w:tab/>
        <w:t>6,614</w:t>
      </w:r>
    </w:p>
    <w:p w:rsidR="00813E6E" w:rsidRDefault="00E325B0">
      <w:pPr>
        <w:pStyle w:val="Tabledesmatires0"/>
        <w:tabs>
          <w:tab w:val="left" w:leader="dot" w:pos="3674"/>
          <w:tab w:val="right" w:pos="4261"/>
        </w:tabs>
        <w:ind w:left="660" w:firstLine="0"/>
      </w:pPr>
      <w:r>
        <w:rPr>
          <w:rStyle w:val="Tabledesmatiresf1"/>
        </w:rPr>
        <w:t>Pomarape (Bolivie)</w:t>
      </w:r>
      <w:r>
        <w:rPr>
          <w:rStyle w:val="Tabledesmatiresf1"/>
        </w:rPr>
        <w:tab/>
      </w:r>
      <w:r>
        <w:rPr>
          <w:rStyle w:val="Tabledesmatiresf1"/>
        </w:rPr>
        <w:tab/>
        <w:t>6,613</w:t>
      </w:r>
    </w:p>
    <w:p w:rsidR="00813E6E" w:rsidRDefault="00E325B0">
      <w:pPr>
        <w:pStyle w:val="Tabledesmatires0"/>
        <w:tabs>
          <w:tab w:val="left" w:leader="dot" w:pos="2815"/>
          <w:tab w:val="left" w:leader="dot" w:pos="2906"/>
          <w:tab w:val="left" w:leader="dot" w:pos="3756"/>
          <w:tab w:val="right" w:pos="4261"/>
        </w:tabs>
        <w:ind w:left="660" w:firstLine="0"/>
      </w:pPr>
      <w:r>
        <w:rPr>
          <w:rStyle w:val="Tabledesmatiresf1"/>
        </w:rPr>
        <w:t>.Chimborazo (Pérou.)</w:t>
      </w:r>
      <w:r>
        <w:rPr>
          <w:rStyle w:val="Tabledesmatiresf1"/>
        </w:rPr>
        <w:tab/>
      </w:r>
      <w:r>
        <w:rPr>
          <w:rStyle w:val="Tabledesmatiresf1"/>
        </w:rPr>
        <w:tab/>
      </w:r>
      <w:r>
        <w:rPr>
          <w:rStyle w:val="Tabledesmatiresf1"/>
        </w:rPr>
        <w:tab/>
      </w:r>
      <w:r>
        <w:rPr>
          <w:rStyle w:val="Tabledesmatiresf1"/>
        </w:rPr>
        <w:tab/>
        <w:t>6,530</w:t>
      </w:r>
    </w:p>
    <w:p w:rsidR="00813E6E" w:rsidRDefault="00E325B0">
      <w:pPr>
        <w:pStyle w:val="Tabledesmatires0"/>
        <w:tabs>
          <w:tab w:val="left" w:leader="dot" w:pos="3670"/>
          <w:tab w:val="right" w:pos="4261"/>
        </w:tabs>
        <w:ind w:left="660" w:firstLine="0"/>
      </w:pPr>
      <w:r>
        <w:rPr>
          <w:rStyle w:val="Tabledesmatiresf1"/>
        </w:rPr>
        <w:t>Nevado dè Sorata (Bolivie). ?</w:t>
      </w:r>
      <w:r>
        <w:rPr>
          <w:rStyle w:val="Tabledesmatiresf1"/>
        </w:rPr>
        <w:tab/>
      </w:r>
      <w:r>
        <w:rPr>
          <w:rStyle w:val="Tabledesmatiresf1"/>
        </w:rPr>
        <w:tab/>
        <w:t>6,490</w:t>
      </w:r>
    </w:p>
    <w:p w:rsidR="00813E6E" w:rsidRDefault="00E325B0">
      <w:pPr>
        <w:pStyle w:val="Tabledesmatires0"/>
        <w:tabs>
          <w:tab w:val="left" w:leader="dot" w:pos="3415"/>
          <w:tab w:val="left" w:leader="dot" w:pos="3506"/>
          <w:tab w:val="right" w:pos="4261"/>
        </w:tabs>
        <w:ind w:left="660" w:firstLine="0"/>
      </w:pPr>
      <w:r>
        <w:rPr>
          <w:rStyle w:val="Tabledesmatiresf1"/>
        </w:rPr>
        <w:t>Nevado de Ulimani (Bolivie)</w:t>
      </w:r>
      <w:r>
        <w:rPr>
          <w:rStyle w:val="Tabledesmatiresf1"/>
        </w:rPr>
        <w:tab/>
      </w:r>
      <w:r>
        <w:rPr>
          <w:rStyle w:val="Tabledesmatiresf1"/>
        </w:rPr>
        <w:tab/>
      </w:r>
      <w:r>
        <w:rPr>
          <w:rStyle w:val="Tabledesmatiresf1"/>
        </w:rPr>
        <w:tab/>
        <w:t>6,456</w:t>
      </w:r>
    </w:p>
    <w:p w:rsidR="00813E6E" w:rsidRDefault="00E325B0">
      <w:pPr>
        <w:pStyle w:val="Tabledesmatires0"/>
        <w:tabs>
          <w:tab w:val="left" w:leader="dot" w:pos="3074"/>
          <w:tab w:val="left" w:leader="dot" w:pos="3156"/>
          <w:tab w:val="left" w:leader="dot" w:pos="3665"/>
          <w:tab w:val="right" w:pos="4261"/>
        </w:tabs>
        <w:ind w:left="660" w:firstLine="0"/>
      </w:pPr>
      <w:r>
        <w:rPr>
          <w:rStyle w:val="Tabledesmatiresf1"/>
        </w:rPr>
        <w:t>Gayambe-Urcu (Pérou)</w:t>
      </w:r>
      <w:r>
        <w:rPr>
          <w:rStyle w:val="Tabledesmatiresf1"/>
        </w:rPr>
        <w:tab/>
      </w:r>
      <w:r>
        <w:rPr>
          <w:rStyle w:val="Tabledesmatiresf1"/>
        </w:rPr>
        <w:tab/>
      </w:r>
      <w:r>
        <w:rPr>
          <w:rStyle w:val="Tabledesmatiresf1"/>
        </w:rPr>
        <w:tab/>
      </w:r>
      <w:r>
        <w:rPr>
          <w:rStyle w:val="Tabledesmatiresf1"/>
        </w:rPr>
        <w:tab/>
        <w:t>5,919</w:t>
      </w:r>
    </w:p>
    <w:p w:rsidR="00813E6E" w:rsidRDefault="00E325B0">
      <w:pPr>
        <w:pStyle w:val="Tabledesmatires0"/>
        <w:tabs>
          <w:tab w:val="left" w:leader="dot" w:pos="3670"/>
          <w:tab w:val="right" w:pos="4261"/>
        </w:tabs>
        <w:ind w:left="660" w:firstLine="0"/>
      </w:pPr>
      <w:r>
        <w:rPr>
          <w:rStyle w:val="Tabledesmatiresf1"/>
        </w:rPr>
        <w:t>Chipicani (Pérou)</w:t>
      </w:r>
      <w:r>
        <w:rPr>
          <w:rStyle w:val="Tabledesmatiresf1"/>
        </w:rPr>
        <w:tab/>
      </w:r>
      <w:r>
        <w:rPr>
          <w:rStyle w:val="Tabledesmatiresf1"/>
        </w:rPr>
        <w:tab/>
        <w:t>5,760</w:t>
      </w:r>
    </w:p>
    <w:p w:rsidR="00813E6E" w:rsidRDefault="00E325B0">
      <w:pPr>
        <w:pStyle w:val="Tabledesmatires0"/>
        <w:tabs>
          <w:tab w:val="left" w:leader="dot" w:pos="3665"/>
          <w:tab w:val="right" w:pos="4261"/>
        </w:tabs>
        <w:ind w:left="660" w:firstLine="0"/>
      </w:pPr>
      <w:r>
        <w:rPr>
          <w:rStyle w:val="Tabledesmatiresf1"/>
        </w:rPr>
        <w:t>Pichu-Pichu (Pérou)</w:t>
      </w:r>
      <w:r>
        <w:rPr>
          <w:rStyle w:val="Tabledesmatiresf1"/>
        </w:rPr>
        <w:tab/>
      </w:r>
      <w:r>
        <w:rPr>
          <w:rStyle w:val="Tabledesmatiresf1"/>
        </w:rPr>
        <w:tab/>
        <w:t>5,670</w:t>
      </w:r>
    </w:p>
    <w:p w:rsidR="00813E6E" w:rsidRDefault="00E325B0">
      <w:pPr>
        <w:pStyle w:val="Tabledesmatires0"/>
        <w:tabs>
          <w:tab w:val="left" w:leader="dot" w:pos="3660"/>
          <w:tab w:val="right" w:pos="4261"/>
        </w:tabs>
        <w:ind w:left="660" w:firstLine="0"/>
      </w:pPr>
      <w:r>
        <w:rPr>
          <w:rStyle w:val="Tabledesmatiresf1"/>
        </w:rPr>
        <w:t>Pyramides d'</w:t>
      </w:r>
      <w:r>
        <w:rPr>
          <w:rStyle w:val="Tabledesmatiresf1"/>
        </w:rPr>
        <w:t>Ilinissa (Pérou)</w:t>
      </w:r>
      <w:r>
        <w:rPr>
          <w:rStyle w:val="Tabledesmatiresf1"/>
        </w:rPr>
        <w:tab/>
      </w:r>
      <w:r>
        <w:rPr>
          <w:rStyle w:val="Tabledesmatiresf1"/>
        </w:rPr>
        <w:tab/>
        <w:t>5,315</w:t>
      </w:r>
    </w:p>
    <w:p w:rsidR="00813E6E" w:rsidRDefault="00E325B0">
      <w:pPr>
        <w:pStyle w:val="Tabledesmatires0"/>
        <w:tabs>
          <w:tab w:val="left" w:leader="dot" w:pos="3674"/>
          <w:tab w:val="right" w:pos="4261"/>
        </w:tabs>
        <w:ind w:left="660" w:firstLine="0"/>
      </w:pPr>
      <w:r>
        <w:rPr>
          <w:rStyle w:val="Tabledesmatiresf1"/>
        </w:rPr>
        <w:t>Inchocaio (Pérou)</w:t>
      </w:r>
      <w:r>
        <w:rPr>
          <w:rStyle w:val="Tabledesmatiresf1"/>
        </w:rPr>
        <w:tab/>
      </w:r>
      <w:r>
        <w:rPr>
          <w:rStyle w:val="Tabledesmatiresf1"/>
        </w:rPr>
        <w:tab/>
        <w:t>5,240</w:t>
      </w:r>
    </w:p>
    <w:p w:rsidR="00813E6E" w:rsidRDefault="00E325B0">
      <w:pPr>
        <w:pStyle w:val="Tabledesmatires0"/>
        <w:tabs>
          <w:tab w:val="left" w:leader="dot" w:pos="2801"/>
          <w:tab w:val="left" w:leader="dot" w:pos="2887"/>
          <w:tab w:val="left" w:leader="dot" w:pos="3655"/>
          <w:tab w:val="right" w:pos="4261"/>
        </w:tabs>
        <w:ind w:left="660" w:firstLine="0"/>
      </w:pPr>
      <w:r>
        <w:rPr>
          <w:rStyle w:val="Tabledesmatiresf1"/>
        </w:rPr>
        <w:t>Cerro de Potosi (Pérou)</w:t>
      </w:r>
      <w:r>
        <w:rPr>
          <w:rStyle w:val="Tabledesmatiresf1"/>
        </w:rPr>
        <w:tab/>
      </w:r>
      <w:r>
        <w:rPr>
          <w:rStyle w:val="Tabledesmatiresf1"/>
        </w:rPr>
        <w:tab/>
      </w:r>
      <w:r>
        <w:rPr>
          <w:rStyle w:val="Tabledesmatiresf1"/>
        </w:rPr>
        <w:tab/>
      </w:r>
      <w:r>
        <w:rPr>
          <w:rStyle w:val="Tabledesmatiresf1"/>
        </w:rPr>
        <w:tab/>
        <w:t>4,888</w:t>
      </w:r>
    </w:p>
    <w:p w:rsidR="00813E6E" w:rsidRDefault="00E325B0">
      <w:pPr>
        <w:pStyle w:val="Tabledesmatires0"/>
        <w:tabs>
          <w:tab w:val="left" w:leader="dot" w:pos="3660"/>
          <w:tab w:val="right" w:pos="4261"/>
        </w:tabs>
        <w:spacing w:after="107"/>
        <w:ind w:left="660" w:firstLine="0"/>
      </w:pPr>
      <w:r>
        <w:rPr>
          <w:rStyle w:val="Tabledesmatiresf1"/>
        </w:rPr>
        <w:t>Nevado del Corazon (Pérou)</w:t>
      </w:r>
      <w:r>
        <w:rPr>
          <w:rStyle w:val="Tabledesmatiresf1"/>
        </w:rPr>
        <w:tab/>
      </w:r>
      <w:r>
        <w:rPr>
          <w:rStyle w:val="Tabledesmatiresf1"/>
        </w:rPr>
        <w:tab/>
        <w:t>4,814</w:t>
      </w:r>
    </w:p>
    <w:p w:rsidR="00813E6E" w:rsidRDefault="00E325B0">
      <w:pPr>
        <w:pStyle w:val="Corpsdutexte140"/>
        <w:spacing w:after="0"/>
        <w:ind w:left="60" w:right="640"/>
        <w:sectPr w:rsidR="00813E6E" w:rsidSect="00D436A8">
          <w:type w:val="continuous"/>
          <w:pgSz w:w="11905" w:h="16837" w:code="9"/>
          <w:pgMar w:top="720" w:right="720" w:bottom="720" w:left="720" w:header="0" w:footer="3" w:gutter="0"/>
          <w:cols w:space="720"/>
          <w:noEndnote/>
          <w:docGrid w:linePitch="360"/>
        </w:sectPr>
      </w:pPr>
      <w:r>
        <w:rPr>
          <w:rStyle w:val="Corpsdutexte142"/>
        </w:rPr>
        <w:t>On voit combien ces hautes cimes des Cordillères des Andes sont plus élevées que les cimes des chaînes de montagnes de</w:t>
      </w:r>
      <w:r>
        <w:rPr>
          <w:rStyle w:val="Corpsdutexte142"/>
        </w:rPr>
        <w:t xml:space="preserve"> l'Europe. Les noms de ces cimes immenses rappellent que la plus grande partie de ces hauteurs sont plongées dans les régions des neiges perpétuelles;</w:t>
      </w:r>
      <w:r>
        <w:rPr>
          <w:rStyle w:val="Corpsdutexte14Italique"/>
        </w:rPr>
        <w:t xml:space="preserve"> razô,</w:t>
      </w:r>
      <w:r>
        <w:br w:type="page"/>
      </w:r>
    </w:p>
    <w:p w:rsidR="00813E6E" w:rsidRDefault="00E325B0">
      <w:pPr>
        <w:pStyle w:val="Corpsdutexte0"/>
        <w:spacing w:before="0" w:after="0" w:line="293" w:lineRule="exact"/>
        <w:ind w:left="80" w:right="20" w:firstLine="0"/>
        <w:jc w:val="both"/>
      </w:pPr>
      <w:r>
        <w:rPr>
          <w:rStyle w:val="Corpsdutexted"/>
        </w:rPr>
        <w:t>signifie neige;</w:t>
      </w:r>
      <w:r>
        <w:rPr>
          <w:rStyle w:val="CorpsdutexteAngsanaNew15ptGrasItaliquef0"/>
        </w:rPr>
        <w:t xml:space="preserve"> nevado,</w:t>
      </w:r>
      <w:r>
        <w:rPr>
          <w:rStyle w:val="Corpsdutexted"/>
        </w:rPr>
        <w:t xml:space="preserve"> en espagnol, veut dire couvert de neige.</w:t>
      </w:r>
    </w:p>
    <w:p w:rsidR="00813E6E" w:rsidRDefault="00E325B0">
      <w:pPr>
        <w:pStyle w:val="Corpsdutexte0"/>
        <w:spacing w:before="0" w:after="0" w:line="293" w:lineRule="exact"/>
        <w:ind w:left="80" w:right="20" w:firstLine="0"/>
        <w:jc w:val="both"/>
      </w:pPr>
      <w:r>
        <w:rPr>
          <w:rStyle w:val="Corpsdutexted"/>
        </w:rPr>
        <w:t>Ghipicani ou Tajora est une des m</w:t>
      </w:r>
      <w:r>
        <w:rPr>
          <w:rStyle w:val="Corpsdutexted"/>
        </w:rPr>
        <w:t>ontagnes couvertes de neige qu'on aperçoit du port d'Arica, dans l'océan Pacifique. Sa face orientale présente un cratère éteint, très-étendu et à moitié éboulé. Du côté occidental, il y a une solfatare d'où s'élève une grande quantité de va</w:t>
      </w:r>
      <w:r>
        <w:rPr>
          <w:rStyle w:val="Corpsdutexted"/>
        </w:rPr>
        <w:softHyphen/>
        <w:t>peurs acides ;</w:t>
      </w:r>
      <w:r>
        <w:rPr>
          <w:rStyle w:val="Corpsdutexted"/>
        </w:rPr>
        <w:t xml:space="preserve"> c'est à leur condensation que les eaux du Rio azufrado doivent les propriétés d'où la rivière a tiré son nom.</w:t>
      </w:r>
    </w:p>
    <w:p w:rsidR="00813E6E" w:rsidRDefault="00E325B0">
      <w:pPr>
        <w:pStyle w:val="Corpsdutexte0"/>
        <w:spacing w:before="0" w:after="0" w:line="293" w:lineRule="exact"/>
        <w:ind w:left="80" w:right="20" w:firstLine="0"/>
        <w:jc w:val="both"/>
      </w:pPr>
      <w:r>
        <w:rPr>
          <w:rStyle w:val="Corpsdutexted"/>
        </w:rPr>
        <w:t>Sur le Cerro de Potosi, les mines sont exploitées jus</w:t>
      </w:r>
      <w:r>
        <w:rPr>
          <w:rStyle w:val="Corpsdutexted"/>
        </w:rPr>
        <w:softHyphen/>
        <w:t>qu'à 4,850 mètres. On voit par ce nombre que les mineurs ont porté leurs travaux sur la mon</w:t>
      </w:r>
      <w:r>
        <w:rPr>
          <w:rStyle w:val="Corpsdutexted"/>
        </w:rPr>
        <w:t>tagne du Potosi à une hauteur supérieure à celle du Mont-Blanc.</w:t>
      </w:r>
    </w:p>
    <w:p w:rsidR="00813E6E" w:rsidRDefault="00E325B0">
      <w:pPr>
        <w:pStyle w:val="Corpsdutexte0"/>
        <w:spacing w:before="0" w:after="246" w:line="293" w:lineRule="exact"/>
        <w:ind w:left="80" w:right="20" w:firstLine="0"/>
        <w:jc w:val="both"/>
      </w:pPr>
      <w:r>
        <w:rPr>
          <w:rStyle w:val="Corpsdutexted"/>
        </w:rPr>
        <w:t>Les passages ou cols des Cordillères orientale et occi</w:t>
      </w:r>
      <w:r>
        <w:rPr>
          <w:rStyle w:val="Corpsdutexted"/>
        </w:rPr>
        <w:softHyphen/>
        <w:t>dentale des Andes présentent les nombres suivants :</w:t>
      </w:r>
    </w:p>
    <w:p w:rsidR="00813E6E" w:rsidRDefault="00E325B0">
      <w:pPr>
        <w:pStyle w:val="Corpsdutexte60"/>
        <w:spacing w:after="0" w:line="211" w:lineRule="exact"/>
        <w:ind w:left="680"/>
      </w:pPr>
      <w:r>
        <w:rPr>
          <w:rStyle w:val="Corpsdutexte6fc"/>
        </w:rPr>
        <w:t>Passage de Paquani (Cordillère orientale). 4,611 mètres.</w:t>
      </w:r>
    </w:p>
    <w:p w:rsidR="00813E6E" w:rsidRDefault="00E325B0">
      <w:pPr>
        <w:pStyle w:val="Corpsdutexte60"/>
        <w:numPr>
          <w:ilvl w:val="0"/>
          <w:numId w:val="4"/>
        </w:numPr>
        <w:tabs>
          <w:tab w:val="left" w:pos="1324"/>
        </w:tabs>
        <w:spacing w:after="0" w:line="211" w:lineRule="exact"/>
        <w:ind w:left="940"/>
      </w:pPr>
      <w:r>
        <w:rPr>
          <w:rStyle w:val="Corpsdutexte6fc"/>
        </w:rPr>
        <w:t>de Gualilas (route de la Paz à</w:t>
      </w:r>
    </w:p>
    <w:p w:rsidR="00813E6E" w:rsidRDefault="00E325B0">
      <w:pPr>
        <w:pStyle w:val="Tabledesmatires0"/>
        <w:tabs>
          <w:tab w:val="left" w:leader="dot" w:pos="3881"/>
        </w:tabs>
        <w:spacing w:line="211" w:lineRule="exact"/>
        <w:ind w:left="1620" w:firstLine="0"/>
      </w:pPr>
      <w:r>
        <w:rPr>
          <w:rStyle w:val="Tabledesmatiresf1"/>
        </w:rPr>
        <w:t>Arica)..*.</w:t>
      </w:r>
      <w:r>
        <w:rPr>
          <w:rStyle w:val="Tabledesmatiresf1"/>
        </w:rPr>
        <w:tab/>
        <w:t xml:space="preserve"> 4,620</w:t>
      </w:r>
    </w:p>
    <w:p w:rsidR="00813E6E" w:rsidRDefault="00E325B0">
      <w:pPr>
        <w:pStyle w:val="Tabledesmatires0"/>
        <w:numPr>
          <w:ilvl w:val="0"/>
          <w:numId w:val="4"/>
        </w:numPr>
        <w:tabs>
          <w:tab w:val="left" w:pos="1334"/>
        </w:tabs>
        <w:spacing w:line="211" w:lineRule="exact"/>
        <w:ind w:left="940" w:firstLine="0"/>
      </w:pPr>
      <w:r>
        <w:rPr>
          <w:rStyle w:val="Tabledesmatiresf1"/>
        </w:rPr>
        <w:t>de Tolapalca (route d'Oruro à</w:t>
      </w:r>
    </w:p>
    <w:p w:rsidR="00813E6E" w:rsidRDefault="00E325B0">
      <w:pPr>
        <w:pStyle w:val="Tabledesmatires0"/>
        <w:tabs>
          <w:tab w:val="left" w:leader="dot" w:pos="3876"/>
        </w:tabs>
        <w:spacing w:line="211" w:lineRule="exact"/>
        <w:ind w:left="1620" w:firstLine="0"/>
      </w:pPr>
      <w:r>
        <w:rPr>
          <w:rStyle w:val="Tabledesmatiresf1"/>
        </w:rPr>
        <w:t>Potosi</w:t>
      </w:r>
      <w:r>
        <w:rPr>
          <w:rStyle w:val="Tabledesmatiresf1"/>
        </w:rPr>
        <w:tab/>
        <w:t xml:space="preserve"> 4,290</w:t>
      </w:r>
    </w:p>
    <w:p w:rsidR="00813E6E" w:rsidRDefault="00E325B0">
      <w:pPr>
        <w:pStyle w:val="Tabledesmatires0"/>
        <w:numPr>
          <w:ilvl w:val="0"/>
          <w:numId w:val="4"/>
        </w:numPr>
        <w:tabs>
          <w:tab w:val="left" w:pos="1338"/>
          <w:tab w:val="left" w:leader="dot" w:pos="3868"/>
        </w:tabs>
        <w:spacing w:after="175" w:line="211" w:lineRule="exact"/>
        <w:ind w:left="940" w:firstLine="0"/>
      </w:pPr>
      <w:r>
        <w:rPr>
          <w:rStyle w:val="Tabledesmatiresf1"/>
        </w:rPr>
        <w:t>dos Altos de los Huessos</w:t>
      </w:r>
      <w:r>
        <w:rPr>
          <w:rStyle w:val="Tabledesmatiresf1"/>
        </w:rPr>
        <w:tab/>
        <w:t xml:space="preserve"> 4,137</w:t>
      </w:r>
    </w:p>
    <w:p w:rsidR="00813E6E" w:rsidRDefault="00E325B0">
      <w:pPr>
        <w:pStyle w:val="Corpsdutexte0"/>
        <w:spacing w:before="0" w:after="0" w:line="293" w:lineRule="exact"/>
        <w:ind w:left="80" w:right="20" w:firstLine="0"/>
        <w:jc w:val="both"/>
      </w:pPr>
      <w:r>
        <w:rPr>
          <w:rStyle w:val="Corpsdutexted"/>
        </w:rPr>
        <w:t>Ce dernier passage est sur la base méridionale du vol</w:t>
      </w:r>
      <w:r>
        <w:rPr>
          <w:rStyle w:val="Corpsdutexted"/>
        </w:rPr>
        <w:softHyphen/>
        <w:t>can d'Arequipa. Le nom qu'il porte tient à ce qu'on y trouve une grande quant</w:t>
      </w:r>
      <w:r>
        <w:rPr>
          <w:rStyle w:val="Corpsdutexted"/>
        </w:rPr>
        <w:t>ité d'ossements de bêtes de somme mortes pendant la traversée :</w:t>
      </w:r>
      <w:r>
        <w:rPr>
          <w:rStyle w:val="CorpsdutexteAngsanaNew15ptGrasItaliquef0"/>
        </w:rPr>
        <w:t xml:space="preserve"> huessos,</w:t>
      </w:r>
      <w:r>
        <w:rPr>
          <w:rStyle w:val="Corpsdutexted"/>
        </w:rPr>
        <w:t xml:space="preserve"> en espa</w:t>
      </w:r>
      <w:r>
        <w:rPr>
          <w:rStyle w:val="Corpsdutexted"/>
        </w:rPr>
        <w:softHyphen/>
        <w:t>gnol, signifie os, ossements.</w:t>
      </w:r>
    </w:p>
    <w:p w:rsidR="00813E6E" w:rsidRDefault="00E325B0">
      <w:pPr>
        <w:pStyle w:val="Corpsdutexte0"/>
        <w:spacing w:before="0" w:after="0" w:line="293" w:lineRule="exact"/>
        <w:ind w:left="80" w:right="20" w:firstLine="0"/>
        <w:jc w:val="both"/>
      </w:pPr>
      <w:r>
        <w:rPr>
          <w:rStyle w:val="Corpsdutexted"/>
        </w:rPr>
        <w:t>La hauteur moyenne de la crête des Andes est de 3,607 mètres (Voir fig. 249, p. 201).</w:t>
      </w:r>
    </w:p>
    <w:p w:rsidR="00813E6E" w:rsidRDefault="00E325B0">
      <w:pPr>
        <w:pStyle w:val="Corpsdutexte0"/>
        <w:spacing w:before="0" w:after="226" w:line="293" w:lineRule="exact"/>
        <w:ind w:left="80" w:firstLine="0"/>
        <w:jc w:val="both"/>
      </w:pPr>
      <w:r>
        <w:rPr>
          <w:rStyle w:val="Corpsdutexted"/>
        </w:rPr>
        <w:t>Les passages des Cordillères présentent des hameaux</w:t>
      </w:r>
      <w:r>
        <w:rPr>
          <w:rStyle w:val="Corpsdutexted"/>
        </w:rPr>
        <w:br w:type="page"/>
      </w:r>
      <w:r>
        <w:rPr>
          <w:rStyle w:val="Corpsdutexted"/>
        </w:rPr>
        <w:t>ou des habitations isolées, placés à des hauteurs surpre</w:t>
      </w:r>
      <w:r>
        <w:rPr>
          <w:rStyle w:val="Corpsdutexted"/>
        </w:rPr>
        <w:softHyphen/>
        <w:t>nantes, quand on considère les difficultés de vivre dans des conditions elimatériques si éloignées de celles aux</w:t>
      </w:r>
      <w:r>
        <w:rPr>
          <w:rStyle w:val="Corpsdutexted"/>
        </w:rPr>
        <w:softHyphen/>
        <w:t>quelles les hommes sont habitués :</w:t>
      </w:r>
    </w:p>
    <w:p w:rsidR="00813E6E" w:rsidRDefault="00E325B0">
      <w:pPr>
        <w:pStyle w:val="Corpsdutexte60"/>
        <w:tabs>
          <w:tab w:val="left" w:leader="dot" w:pos="3507"/>
        </w:tabs>
        <w:spacing w:after="147" w:line="160" w:lineRule="exact"/>
        <w:ind w:left="960" w:hanging="280"/>
      </w:pPr>
      <w:r>
        <w:rPr>
          <w:rStyle w:val="Corpsdutexte6fc"/>
        </w:rPr>
        <w:t>Maison de poste d'Ancomarca</w:t>
      </w:r>
      <w:r>
        <w:rPr>
          <w:rStyle w:val="Corpsdutexte6fc"/>
        </w:rPr>
        <w:tab/>
        <w:t xml:space="preserve"> A,792 mètres.</w:t>
      </w:r>
    </w:p>
    <w:p w:rsidR="00813E6E" w:rsidRDefault="00E325B0">
      <w:pPr>
        <w:pStyle w:val="Corpsdutexte0"/>
        <w:spacing w:before="0" w:after="189" w:line="293" w:lineRule="exact"/>
        <w:ind w:left="40" w:right="20" w:firstLine="0"/>
        <w:jc w:val="both"/>
      </w:pPr>
      <w:r>
        <w:rPr>
          <w:rStyle w:val="Corpsdutexted"/>
        </w:rPr>
        <w:t>Voilà un</w:t>
      </w:r>
      <w:r>
        <w:rPr>
          <w:rStyle w:val="Corpsdutexted"/>
        </w:rPr>
        <w:t xml:space="preserve">e maison de poste située à la hauteur du Mont- Blanc. Je dois dire qu'à cause de la rigueur du climat, elle n'est habitée que pendant trois ou quatre mois de l'année ; mais la route est fréquentée dans tous les temps par les voyageurs qui se rendent de la </w:t>
      </w:r>
      <w:r>
        <w:rPr>
          <w:rStyle w:val="Corpsdutexted"/>
        </w:rPr>
        <w:t>Paz ou des autres villes populeuses de la Bolivie, aux rives de la mer Pacifique :</w:t>
      </w:r>
    </w:p>
    <w:p w:rsidR="00813E6E" w:rsidRDefault="00E325B0">
      <w:pPr>
        <w:pStyle w:val="Corpsdutexte60"/>
        <w:spacing w:after="0" w:line="206" w:lineRule="exact"/>
        <w:ind w:left="960" w:hanging="280"/>
      </w:pPr>
      <w:r>
        <w:rPr>
          <w:rStyle w:val="Corpsdutexte6fc"/>
        </w:rPr>
        <w:t>Maison de poste d'Apo, sur la Cordillère</w:t>
      </w:r>
    </w:p>
    <w:p w:rsidR="00813E6E" w:rsidRDefault="00E325B0">
      <w:pPr>
        <w:pStyle w:val="Corpsdutexte60"/>
        <w:spacing w:after="0" w:line="206" w:lineRule="exact"/>
        <w:ind w:left="680" w:right="20" w:firstLine="280"/>
      </w:pPr>
      <w:r>
        <w:rPr>
          <w:rStyle w:val="Corpsdutexte6fc"/>
        </w:rPr>
        <w:t>occidentale, route de Arequipa à Puno. 4,376 mètres. Hameau et maison de poste de Chullun- quani, sur le côté est de la Cordillère</w:t>
      </w:r>
    </w:p>
    <w:p w:rsidR="00813E6E" w:rsidRDefault="00E325B0">
      <w:pPr>
        <w:pStyle w:val="Tabledesmatires0"/>
        <w:tabs>
          <w:tab w:val="left" w:leader="dot" w:pos="3912"/>
        </w:tabs>
        <w:ind w:left="680" w:firstLine="280"/>
      </w:pPr>
      <w:r>
        <w:rPr>
          <w:rStyle w:val="Tabledesmatiresf1"/>
        </w:rPr>
        <w:t>o</w:t>
      </w:r>
      <w:r>
        <w:rPr>
          <w:rStyle w:val="Tabledesmatiresf1"/>
        </w:rPr>
        <w:t>ccidentale</w:t>
      </w:r>
      <w:r>
        <w:rPr>
          <w:rStyle w:val="Tabledesmatiresf1"/>
        </w:rPr>
        <w:tab/>
        <w:t xml:space="preserve"> 4,227</w:t>
      </w:r>
    </w:p>
    <w:p w:rsidR="00813E6E" w:rsidRDefault="00E325B0">
      <w:pPr>
        <w:pStyle w:val="Tabledesmatires0"/>
        <w:tabs>
          <w:tab w:val="left" w:leader="dot" w:pos="3800"/>
          <w:tab w:val="left" w:leader="dot" w:pos="3877"/>
        </w:tabs>
        <w:ind w:left="960" w:right="20" w:hanging="280"/>
      </w:pPr>
      <w:r>
        <w:rPr>
          <w:rStyle w:val="Tabledesmatiresf1"/>
        </w:rPr>
        <w:t>Maison de poste de Rio Mauro, sur les li</w:t>
      </w:r>
      <w:r>
        <w:rPr>
          <w:rStyle w:val="Tabledesmatiresf1"/>
        </w:rPr>
        <w:softHyphen/>
        <w:t>mites du Pérou et de la Bolivie</w:t>
      </w:r>
      <w:r>
        <w:rPr>
          <w:rStyle w:val="Tabledesmatiresf1"/>
        </w:rPr>
        <w:tab/>
      </w:r>
      <w:r>
        <w:rPr>
          <w:rStyle w:val="Tabledesmatiresf1"/>
        </w:rPr>
        <w:tab/>
        <w:t xml:space="preserve"> 4,196</w:t>
      </w:r>
    </w:p>
    <w:p w:rsidR="00813E6E" w:rsidRDefault="00E325B0">
      <w:pPr>
        <w:pStyle w:val="Tabledesmatires0"/>
        <w:ind w:left="960" w:hanging="280"/>
      </w:pPr>
      <w:r>
        <w:rPr>
          <w:rStyle w:val="Tabledesmatiresf1"/>
        </w:rPr>
        <w:t>Maison de poste de Huayllas, dans la Cor</w:t>
      </w:r>
      <w:r>
        <w:rPr>
          <w:rStyle w:val="Tabledesmatiresf1"/>
        </w:rPr>
        <w:softHyphen/>
      </w:r>
    </w:p>
    <w:p w:rsidR="00813E6E" w:rsidRDefault="00E325B0">
      <w:pPr>
        <w:pStyle w:val="Tabledesmatires0"/>
        <w:tabs>
          <w:tab w:val="left" w:leader="dot" w:pos="3898"/>
          <w:tab w:val="left" w:pos="4037"/>
        </w:tabs>
        <w:spacing w:line="211" w:lineRule="exact"/>
        <w:ind w:left="680" w:firstLine="280"/>
      </w:pPr>
      <w:r>
        <w:rPr>
          <w:rStyle w:val="Tabledesmatiresf1"/>
        </w:rPr>
        <w:t>dillère orientale.</w:t>
      </w:r>
      <w:r>
        <w:rPr>
          <w:rStyle w:val="Tabledesmatiresf1"/>
        </w:rPr>
        <w:tab/>
      </w:r>
      <w:r>
        <w:rPr>
          <w:rStyle w:val="Tabledesmatiresf1"/>
        </w:rPr>
        <w:tab/>
        <w:t>4,191</w:t>
      </w:r>
    </w:p>
    <w:p w:rsidR="00813E6E" w:rsidRDefault="00E325B0">
      <w:pPr>
        <w:pStyle w:val="Tabledesmatires0"/>
        <w:tabs>
          <w:tab w:val="left" w:leader="dot" w:pos="2442"/>
          <w:tab w:val="left" w:leader="dot" w:pos="3891"/>
          <w:tab w:val="left" w:pos="4006"/>
        </w:tabs>
        <w:spacing w:line="211" w:lineRule="exact"/>
        <w:ind w:left="960" w:right="20" w:hanging="280"/>
      </w:pPr>
      <w:r>
        <w:rPr>
          <w:rStyle w:val="Tabledesmatiresf1"/>
        </w:rPr>
        <w:t>Maison de Challa, dans la Cordillère orien</w:t>
      </w:r>
      <w:r>
        <w:rPr>
          <w:rStyle w:val="Tabledesmatiresf1"/>
        </w:rPr>
        <w:softHyphen/>
        <w:t>tale..'.</w:t>
      </w:r>
      <w:r>
        <w:rPr>
          <w:rStyle w:val="Tabledesmatiresf1"/>
        </w:rPr>
        <w:tab/>
      </w:r>
      <w:r>
        <w:rPr>
          <w:rStyle w:val="Tabledesmatiresf1"/>
        </w:rPr>
        <w:tab/>
      </w:r>
      <w:r>
        <w:rPr>
          <w:rStyle w:val="Tabledesmatiresf1"/>
        </w:rPr>
        <w:tab/>
        <w:t>4,148</w:t>
      </w:r>
    </w:p>
    <w:p w:rsidR="00813E6E" w:rsidRDefault="00E325B0">
      <w:pPr>
        <w:pStyle w:val="Tabledesmatires0"/>
        <w:spacing w:line="211" w:lineRule="exact"/>
        <w:ind w:left="960" w:hanging="280"/>
      </w:pPr>
      <w:r>
        <w:rPr>
          <w:rStyle w:val="Tabledesmatiresf1"/>
        </w:rPr>
        <w:t>Hameau de Santa</w:t>
      </w:r>
      <w:r>
        <w:rPr>
          <w:rStyle w:val="Tabledesmatiresf1"/>
          <w:lang w:val="de"/>
        </w:rPr>
        <w:t xml:space="preserve">-Lucia </w:t>
      </w:r>
      <w:r>
        <w:rPr>
          <w:rStyle w:val="Tabledesmatiresf1"/>
        </w:rPr>
        <w:t>et de Miravillas,</w:t>
      </w:r>
    </w:p>
    <w:p w:rsidR="00813E6E" w:rsidRDefault="00E325B0">
      <w:pPr>
        <w:pStyle w:val="Tabledesmatires0"/>
        <w:tabs>
          <w:tab w:val="left" w:leader="dot" w:pos="3907"/>
          <w:tab w:val="left" w:pos="4037"/>
        </w:tabs>
        <w:spacing w:after="360" w:line="211" w:lineRule="exact"/>
        <w:ind w:left="680" w:firstLine="280"/>
      </w:pPr>
      <w:r>
        <w:rPr>
          <w:rStyle w:val="Tabledesmatiresf1"/>
        </w:rPr>
        <w:t>sur la route de Arequipa à Puno</w:t>
      </w:r>
      <w:r>
        <w:rPr>
          <w:rStyle w:val="Tabledesmatiresf1"/>
        </w:rPr>
        <w:tab/>
      </w:r>
      <w:r>
        <w:rPr>
          <w:rStyle w:val="Tabledesmatiresf1"/>
        </w:rPr>
        <w:tab/>
        <w:t>4,088</w:t>
      </w:r>
    </w:p>
    <w:p w:rsidR="00813E6E" w:rsidRDefault="00E325B0">
      <w:pPr>
        <w:pStyle w:val="Tabledesmatires20"/>
        <w:spacing w:before="0" w:after="124" w:line="211" w:lineRule="exact"/>
        <w:ind w:right="20"/>
        <w:jc w:val="center"/>
      </w:pPr>
      <w:r>
        <w:rPr>
          <w:rStyle w:val="Tabledesmatires25"/>
        </w:rPr>
        <w:t>Hauteurs des cimes des chaînes de montagnes de (Amérique autres que les Cordillères des Andes.</w:t>
      </w:r>
    </w:p>
    <w:p w:rsidR="00813E6E" w:rsidRDefault="00E325B0">
      <w:pPr>
        <w:pStyle w:val="Tabledesmatires0"/>
        <w:tabs>
          <w:tab w:val="left" w:leader="dot" w:pos="3862"/>
          <w:tab w:val="left" w:pos="3997"/>
        </w:tabs>
        <w:ind w:left="960" w:hanging="280"/>
      </w:pPr>
      <w:r>
        <w:rPr>
          <w:rStyle w:val="Tabledesmatiresf1"/>
        </w:rPr>
        <w:t>Sierra Nevada (Mexique)</w:t>
      </w:r>
      <w:r>
        <w:rPr>
          <w:rStyle w:val="Tabledesmatiresf1"/>
        </w:rPr>
        <w:tab/>
      </w:r>
      <w:r>
        <w:rPr>
          <w:rStyle w:val="Tabledesmatiresf1"/>
        </w:rPr>
        <w:tab/>
        <w:t>4,786 mètres.</w:t>
      </w:r>
    </w:p>
    <w:p w:rsidR="00813E6E" w:rsidRDefault="00E325B0">
      <w:pPr>
        <w:pStyle w:val="Tabledesmatires0"/>
        <w:tabs>
          <w:tab w:val="right" w:pos="4207"/>
        </w:tabs>
        <w:ind w:left="960" w:hanging="280"/>
      </w:pPr>
      <w:r>
        <w:rPr>
          <w:rStyle w:val="Tabledesmatiresf1"/>
        </w:rPr>
        <w:t xml:space="preserve">Pic Frémont </w:t>
      </w:r>
      <w:r>
        <w:rPr>
          <w:rStyle w:val="Tabledesmatiresf1"/>
          <w:lang w:val="de"/>
        </w:rPr>
        <w:t>(Wind-River Mountains).</w:t>
      </w:r>
      <w:r>
        <w:rPr>
          <w:rStyle w:val="Tabledesmatiresf1"/>
        </w:rPr>
        <w:t>...</w:t>
      </w:r>
      <w:r>
        <w:rPr>
          <w:rStyle w:val="Tabledesmatiresf1"/>
        </w:rPr>
        <w:tab/>
        <w:t>4,135</w:t>
      </w:r>
    </w:p>
    <w:p w:rsidR="00813E6E" w:rsidRDefault="00E325B0">
      <w:pPr>
        <w:pStyle w:val="Tabledesmatires0"/>
        <w:tabs>
          <w:tab w:val="left" w:leader="dot" w:pos="3344"/>
          <w:tab w:val="left" w:leader="dot" w:pos="3426"/>
          <w:tab w:val="left" w:leader="dot" w:pos="3858"/>
          <w:tab w:val="right" w:pos="4207"/>
        </w:tabs>
        <w:ind w:left="960" w:hanging="280"/>
      </w:pPr>
      <w:r>
        <w:rPr>
          <w:rStyle w:val="Tabledesmatiresf1"/>
        </w:rPr>
        <w:t>Le Coffre de Pérote</w:t>
      </w:r>
      <w:r>
        <w:rPr>
          <w:rStyle w:val="Tabledesmatiresf1"/>
        </w:rPr>
        <w:tab/>
      </w:r>
      <w:r>
        <w:rPr>
          <w:rStyle w:val="Tabledesmatiresf1"/>
        </w:rPr>
        <w:tab/>
      </w:r>
      <w:r>
        <w:rPr>
          <w:rStyle w:val="Tabledesmatiresf1"/>
        </w:rPr>
        <w:tab/>
      </w:r>
      <w:r>
        <w:rPr>
          <w:rStyle w:val="Tabledesmatiresf1"/>
        </w:rPr>
        <w:tab/>
        <w:t>4,088</w:t>
      </w:r>
    </w:p>
    <w:p w:rsidR="00813E6E" w:rsidRDefault="00E325B0">
      <w:pPr>
        <w:pStyle w:val="Tabledesmatires0"/>
        <w:tabs>
          <w:tab w:val="left" w:leader="dot" w:pos="3694"/>
          <w:tab w:val="left" w:leader="dot" w:pos="3781"/>
          <w:tab w:val="left" w:pos="3992"/>
        </w:tabs>
        <w:ind w:left="960" w:right="20" w:hanging="280"/>
      </w:pPr>
      <w:r>
        <w:rPr>
          <w:rStyle w:val="Tabledesmatiresf1"/>
          <w:lang w:val="it"/>
        </w:rPr>
        <w:t xml:space="preserve">Siila </w:t>
      </w:r>
      <w:r>
        <w:rPr>
          <w:rStyle w:val="Tabledesmatiresf1"/>
        </w:rPr>
        <w:t>de Caracas (chaîne côtière de Vene</w:t>
      </w:r>
      <w:r>
        <w:rPr>
          <w:rStyle w:val="Tabledesmatiresf1"/>
        </w:rPr>
        <w:softHyphen/>
        <w:t>zuela</w:t>
      </w:r>
      <w:r>
        <w:rPr>
          <w:rStyle w:val="Tabledesmatiresf1"/>
        </w:rPr>
        <w:tab/>
      </w:r>
      <w:r>
        <w:rPr>
          <w:rStyle w:val="Tabledesmatiresf1"/>
        </w:rPr>
        <w:tab/>
      </w:r>
      <w:r>
        <w:rPr>
          <w:rStyle w:val="Tabledesmatiresf1"/>
        </w:rPr>
        <w:tab/>
        <w:t>2,630</w:t>
      </w:r>
      <w:r>
        <w:br w:type="page"/>
      </w:r>
    </w:p>
    <w:p w:rsidR="00813E6E" w:rsidRDefault="00E325B0">
      <w:pPr>
        <w:pStyle w:val="Corpsdutexte60"/>
        <w:tabs>
          <w:tab w:val="left" w:leader="dot" w:pos="3828"/>
          <w:tab w:val="left" w:pos="3977"/>
        </w:tabs>
        <w:spacing w:after="0" w:line="206" w:lineRule="exact"/>
        <w:ind w:left="660"/>
      </w:pPr>
      <w:r>
        <w:rPr>
          <w:rStyle w:val="Corpsdutexte6fc"/>
        </w:rPr>
        <w:t>Duida (Sierra Parime)</w:t>
      </w:r>
      <w:r>
        <w:rPr>
          <w:rStyle w:val="Corpsdutexte6fc"/>
        </w:rPr>
        <w:tab/>
      </w:r>
      <w:r>
        <w:rPr>
          <w:rStyle w:val="Corpsdutexte6fc"/>
        </w:rPr>
        <w:tab/>
        <w:t>2,553 mètres.</w:t>
      </w:r>
    </w:p>
    <w:p w:rsidR="00813E6E" w:rsidRDefault="00E325B0">
      <w:pPr>
        <w:pStyle w:val="Tabledesmatires0"/>
        <w:tabs>
          <w:tab w:val="left" w:leader="dot" w:pos="3986"/>
          <w:tab w:val="right" w:pos="4432"/>
        </w:tabs>
        <w:ind w:left="660" w:firstLine="0"/>
      </w:pPr>
      <w:r>
        <w:rPr>
          <w:rStyle w:val="Tabledesmatiresf1"/>
        </w:rPr>
        <w:t>• Montagnes Bleues (Jamaïque)</w:t>
      </w:r>
      <w:r>
        <w:rPr>
          <w:rStyle w:val="Tabledesmatiresf1"/>
        </w:rPr>
        <w:tab/>
      </w:r>
      <w:r>
        <w:rPr>
          <w:rStyle w:val="Tabledesmatiresf1"/>
        </w:rPr>
        <w:tab/>
        <w:t>2,218</w:t>
      </w:r>
    </w:p>
    <w:p w:rsidR="00813E6E" w:rsidRDefault="00E325B0">
      <w:pPr>
        <w:pStyle w:val="Tabledesmatires0"/>
        <w:tabs>
          <w:tab w:val="left" w:leader="dot" w:pos="3828"/>
          <w:tab w:val="right" w:pos="4432"/>
        </w:tabs>
        <w:ind w:left="660" w:firstLine="0"/>
      </w:pPr>
      <w:r>
        <w:rPr>
          <w:rStyle w:val="Tabledesmatiresf1"/>
        </w:rPr>
        <w:t>Mont Washington (Alleghanys).</w:t>
      </w:r>
      <w:r>
        <w:rPr>
          <w:rStyle w:val="Tabledesmatiresf1"/>
        </w:rPr>
        <w:tab/>
      </w:r>
      <w:r>
        <w:rPr>
          <w:rStyle w:val="Tabledesmatiresf1"/>
        </w:rPr>
        <w:tab/>
        <w:t>1,900</w:t>
      </w:r>
    </w:p>
    <w:p w:rsidR="00813E6E" w:rsidRDefault="00E325B0">
      <w:pPr>
        <w:pStyle w:val="Tabledesmatires0"/>
        <w:tabs>
          <w:tab w:val="left" w:leader="dot" w:pos="3833"/>
          <w:tab w:val="right" w:pos="4432"/>
        </w:tabs>
        <w:ind w:left="660" w:firstLine="0"/>
      </w:pPr>
      <w:r>
        <w:rPr>
          <w:rStyle w:val="Tabledesmatiresf1"/>
        </w:rPr>
        <w:t>Itacolumi (Brésil)</w:t>
      </w:r>
      <w:r>
        <w:rPr>
          <w:rStyle w:val="Tabledesmatiresf1"/>
        </w:rPr>
        <w:tab/>
      </w:r>
      <w:r>
        <w:rPr>
          <w:rStyle w:val="Tabledesmatiresf1"/>
        </w:rPr>
        <w:tab/>
        <w:t>1,754</w:t>
      </w:r>
    </w:p>
    <w:p w:rsidR="00813E6E" w:rsidRDefault="00E325B0">
      <w:pPr>
        <w:pStyle w:val="Tabledesmatires0"/>
        <w:tabs>
          <w:tab w:val="left" w:leader="dot" w:pos="3842"/>
          <w:tab w:val="right" w:pos="4432"/>
        </w:tabs>
        <w:spacing w:after="137"/>
        <w:ind w:left="660" w:firstLine="0"/>
      </w:pPr>
      <w:r>
        <w:rPr>
          <w:rStyle w:val="Tabledesmatiresf1"/>
          <w:lang w:val="it"/>
        </w:rPr>
        <w:t xml:space="preserve">Cerro </w:t>
      </w:r>
      <w:r>
        <w:rPr>
          <w:rStyle w:val="Tabledesmatiresf1"/>
        </w:rPr>
        <w:t>de la Giganta (Californie)</w:t>
      </w:r>
      <w:r>
        <w:rPr>
          <w:rStyle w:val="Tabledesmatiresf1"/>
        </w:rPr>
        <w:tab/>
      </w:r>
      <w:r>
        <w:rPr>
          <w:rStyle w:val="Tabledesmatiresf1"/>
        </w:rPr>
        <w:tab/>
        <w:t>1,494</w:t>
      </w:r>
    </w:p>
    <w:p w:rsidR="00813E6E" w:rsidRDefault="00E325B0">
      <w:pPr>
        <w:pStyle w:val="Tabledesmatires20"/>
        <w:spacing w:before="0" w:after="93" w:line="260" w:lineRule="exact"/>
        <w:ind w:left="2300"/>
      </w:pPr>
      <w:r>
        <w:rPr>
          <w:rStyle w:val="Tabledesmatires26"/>
        </w:rPr>
        <w:t>Lacs.</w:t>
      </w:r>
    </w:p>
    <w:p w:rsidR="00813E6E" w:rsidRDefault="00E325B0">
      <w:pPr>
        <w:pStyle w:val="Tabledesmatires0"/>
        <w:tabs>
          <w:tab w:val="left" w:leader="dot" w:pos="3847"/>
          <w:tab w:val="left" w:pos="3991"/>
        </w:tabs>
        <w:spacing w:line="211" w:lineRule="exact"/>
        <w:ind w:left="660" w:firstLine="0"/>
      </w:pPr>
      <w:r>
        <w:rPr>
          <w:rStyle w:val="Tabledesmatiresf1"/>
        </w:rPr>
        <w:t>Lac de Titicana (Bolivie et Pérou)</w:t>
      </w:r>
      <w:r>
        <w:rPr>
          <w:rStyle w:val="Tabledesmatiresf1"/>
        </w:rPr>
        <w:tab/>
      </w:r>
      <w:r>
        <w:rPr>
          <w:rStyle w:val="Tabledesmatiresf1"/>
        </w:rPr>
        <w:tab/>
        <w:t>3,872 mètres.</w:t>
      </w:r>
    </w:p>
    <w:p w:rsidR="00813E6E" w:rsidRDefault="00E325B0">
      <w:pPr>
        <w:pStyle w:val="Tabledesmatires0"/>
        <w:tabs>
          <w:tab w:val="left" w:leader="dot" w:pos="3329"/>
          <w:tab w:val="left" w:leader="dot" w:pos="3838"/>
          <w:tab w:val="right" w:pos="4432"/>
        </w:tabs>
        <w:spacing w:line="211" w:lineRule="exact"/>
        <w:ind w:left="660" w:firstLine="0"/>
      </w:pPr>
      <w:r>
        <w:rPr>
          <w:rStyle w:val="Tabledesmatiresf1"/>
        </w:rPr>
        <w:t>Lac de Timpanogos (Mexique)</w:t>
      </w:r>
      <w:r>
        <w:rPr>
          <w:rStyle w:val="Tabledesmatiresf1"/>
        </w:rPr>
        <w:tab/>
      </w:r>
      <w:r>
        <w:rPr>
          <w:rStyle w:val="Tabledesmatiresf1"/>
        </w:rPr>
        <w:tab/>
      </w:r>
      <w:r>
        <w:rPr>
          <w:rStyle w:val="Tabledesmatiresf1"/>
        </w:rPr>
        <w:tab/>
        <w:t>1,280</w:t>
      </w:r>
    </w:p>
    <w:p w:rsidR="00813E6E" w:rsidRDefault="00E325B0">
      <w:pPr>
        <w:pStyle w:val="Tabledesmatires0"/>
        <w:tabs>
          <w:tab w:val="left" w:leader="dot" w:pos="2148"/>
          <w:tab w:val="left" w:leader="dot" w:pos="2234"/>
          <w:tab w:val="left" w:leader="dot" w:pos="2321"/>
          <w:tab w:val="left" w:leader="dot" w:pos="3425"/>
          <w:tab w:val="left" w:leader="dot" w:pos="3761"/>
          <w:tab w:val="left" w:leader="dot" w:pos="3852"/>
        </w:tabs>
        <w:spacing w:after="115" w:line="211" w:lineRule="exact"/>
        <w:ind w:left="660" w:firstLine="0"/>
      </w:pPr>
      <w:r>
        <w:rPr>
          <w:rStyle w:val="Tabledesmatiresf1"/>
        </w:rPr>
        <w:t>Lac de Nicaragua.</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 xml:space="preserve"> 38</w:t>
      </w:r>
    </w:p>
    <w:p w:rsidR="00813E6E" w:rsidRDefault="00E325B0">
      <w:pPr>
        <w:pStyle w:val="Corpsdutexte0"/>
        <w:spacing w:before="0" w:after="206" w:line="293" w:lineRule="exact"/>
        <w:ind w:left="60" w:right="20" w:firstLine="0"/>
        <w:jc w:val="both"/>
      </w:pPr>
      <w:r>
        <w:rPr>
          <w:rStyle w:val="Corpsdutexted"/>
        </w:rPr>
        <w:t>Près du lac de Titicana se trouye le village de Tiagua- naco, célèbre par les ruines dont il est entouré, et qui sont les restes des gigantesqu</w:t>
      </w:r>
      <w:r>
        <w:rPr>
          <w:rStyle w:val="Corpsdutexted"/>
        </w:rPr>
        <w:t>es monuments élevés par les anciens Péruviens.</w:t>
      </w:r>
    </w:p>
    <w:p w:rsidR="00813E6E" w:rsidRDefault="00E325B0">
      <w:pPr>
        <w:pStyle w:val="Corpsdutexte160"/>
        <w:spacing w:after="102" w:line="260" w:lineRule="exact"/>
        <w:ind w:left="2300"/>
        <w:jc w:val="left"/>
      </w:pPr>
      <w:r>
        <w:rPr>
          <w:rStyle w:val="Corpsdutexte16b"/>
        </w:rPr>
        <w:t>Folcons.</w:t>
      </w:r>
    </w:p>
    <w:p w:rsidR="00813E6E" w:rsidRDefault="00E325B0">
      <w:pPr>
        <w:pStyle w:val="Corpsdutexte60"/>
        <w:tabs>
          <w:tab w:val="left" w:leader="dot" w:pos="3852"/>
          <w:tab w:val="right" w:pos="4476"/>
        </w:tabs>
        <w:spacing w:after="0" w:line="206" w:lineRule="exact"/>
        <w:ind w:left="660"/>
      </w:pPr>
      <w:r>
        <w:rPr>
          <w:rStyle w:val="Corpsdutexte6fc"/>
        </w:rPr>
        <w:t>Gualatieri</w:t>
      </w:r>
      <w:r>
        <w:rPr>
          <w:rStyle w:val="Corpsdutexte6fc"/>
        </w:rPr>
        <w:tab/>
      </w:r>
      <w:r>
        <w:rPr>
          <w:rStyle w:val="Corpsdutexte6fc"/>
        </w:rPr>
        <w:tab/>
        <w:t>6,693 mètres.</w:t>
      </w:r>
    </w:p>
    <w:p w:rsidR="00813E6E" w:rsidRDefault="00E325B0">
      <w:pPr>
        <w:pStyle w:val="Tabledesmatires0"/>
        <w:tabs>
          <w:tab w:val="left" w:leader="dot" w:pos="1370"/>
          <w:tab w:val="left" w:leader="dot" w:pos="3847"/>
          <w:tab w:val="right" w:pos="4432"/>
        </w:tabs>
        <w:ind w:left="660" w:firstLine="0"/>
      </w:pPr>
      <w:r>
        <w:rPr>
          <w:rStyle w:val="Tabledesmatiresf1"/>
          <w:lang w:val="it"/>
        </w:rPr>
        <w:t>Antisana</w:t>
      </w:r>
      <w:r>
        <w:rPr>
          <w:rStyle w:val="Tabledesmatiresf1"/>
        </w:rPr>
        <w:tab/>
      </w:r>
      <w:r>
        <w:rPr>
          <w:rStyle w:val="Tabledesmatiresf1"/>
        </w:rPr>
        <w:tab/>
      </w:r>
      <w:r>
        <w:rPr>
          <w:rStyle w:val="Tabledesmatiresf1"/>
        </w:rPr>
        <w:tab/>
        <w:t>5,833</w:t>
      </w:r>
    </w:p>
    <w:p w:rsidR="00813E6E" w:rsidRDefault="00E325B0">
      <w:pPr>
        <w:pStyle w:val="Tabledesmatires0"/>
        <w:tabs>
          <w:tab w:val="left" w:leader="dot" w:pos="3674"/>
          <w:tab w:val="left" w:leader="dot" w:pos="3766"/>
          <w:tab w:val="right" w:pos="4432"/>
        </w:tabs>
        <w:ind w:left="660" w:firstLine="0"/>
      </w:pPr>
      <w:r>
        <w:rPr>
          <w:rStyle w:val="Tabledesmatiresf1"/>
          <w:lang w:val="es"/>
        </w:rPr>
        <w:t>Arequipa</w:t>
      </w:r>
      <w:r>
        <w:rPr>
          <w:rStyle w:val="Tabledesmatiresf1"/>
        </w:rPr>
        <w:tab/>
      </w:r>
      <w:r>
        <w:rPr>
          <w:rStyle w:val="Tabledesmatiresf1"/>
        </w:rPr>
        <w:tab/>
        <w:t xml:space="preserve"> •</w:t>
      </w:r>
      <w:r>
        <w:rPr>
          <w:rStyle w:val="Tabledesmatiresf1"/>
        </w:rPr>
        <w:tab/>
        <w:t>5,782</w:t>
      </w:r>
    </w:p>
    <w:p w:rsidR="00813E6E" w:rsidRDefault="00E325B0">
      <w:pPr>
        <w:pStyle w:val="Tabledesmatires0"/>
        <w:tabs>
          <w:tab w:val="left" w:leader="dot" w:pos="3847"/>
          <w:tab w:val="right" w:pos="4432"/>
        </w:tabs>
        <w:ind w:left="660" w:firstLine="0"/>
      </w:pPr>
      <w:r>
        <w:rPr>
          <w:rStyle w:val="Tabledesmatiresf1"/>
        </w:rPr>
        <w:t>Cotopaxi</w:t>
      </w:r>
      <w:r>
        <w:rPr>
          <w:rStyle w:val="Tabledesmatiresf1"/>
        </w:rPr>
        <w:tab/>
      </w:r>
      <w:r>
        <w:rPr>
          <w:rStyle w:val="Tabledesmatiresf1"/>
        </w:rPr>
        <w:tab/>
        <w:t>5,753</w:t>
      </w:r>
    </w:p>
    <w:p w:rsidR="00813E6E" w:rsidRDefault="00E325B0">
      <w:pPr>
        <w:pStyle w:val="Tabledesmatires0"/>
        <w:tabs>
          <w:tab w:val="left" w:leader="dot" w:pos="3847"/>
          <w:tab w:val="right" w:pos="4432"/>
        </w:tabs>
        <w:ind w:left="660" w:firstLine="0"/>
      </w:pPr>
      <w:r>
        <w:rPr>
          <w:rStyle w:val="Tabledesmatiresf1"/>
          <w:lang w:val="en-US"/>
        </w:rPr>
        <w:t>Popocatepetl</w:t>
      </w:r>
      <w:r>
        <w:rPr>
          <w:rStyle w:val="Tabledesmatiresf1"/>
        </w:rPr>
        <w:tab/>
      </w:r>
      <w:r>
        <w:rPr>
          <w:rStyle w:val="Tabledesmatiresf1"/>
        </w:rPr>
        <w:tab/>
        <w:t>5,400</w:t>
      </w:r>
    </w:p>
    <w:p w:rsidR="00813E6E" w:rsidRDefault="00E325B0">
      <w:pPr>
        <w:pStyle w:val="Tabledesmatires0"/>
        <w:tabs>
          <w:tab w:val="left" w:leader="dot" w:pos="1889"/>
          <w:tab w:val="left" w:leader="dot" w:pos="1975"/>
          <w:tab w:val="left" w:leader="dot" w:pos="2402"/>
          <w:tab w:val="left" w:leader="dot" w:pos="2489"/>
          <w:tab w:val="left" w:leader="dot" w:pos="3343"/>
          <w:tab w:val="left" w:leader="dot" w:pos="3425"/>
          <w:tab w:val="left" w:leader="dot" w:pos="3852"/>
          <w:tab w:val="right" w:pos="4432"/>
        </w:tabs>
        <w:ind w:left="660" w:firstLine="0"/>
      </w:pPr>
      <w:r>
        <w:rPr>
          <w:rStyle w:val="Tabledesmatiresf1"/>
          <w:lang w:val="en-US"/>
        </w:rPr>
        <w:t>Orizaba</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5,295</w:t>
      </w:r>
    </w:p>
    <w:p w:rsidR="00813E6E" w:rsidRDefault="00E325B0">
      <w:pPr>
        <w:pStyle w:val="Tabledesmatires0"/>
        <w:tabs>
          <w:tab w:val="left" w:leader="dot" w:pos="2498"/>
          <w:tab w:val="left" w:leader="dot" w:pos="3857"/>
          <w:tab w:val="right" w:pos="4432"/>
        </w:tabs>
        <w:ind w:left="660" w:firstLine="0"/>
      </w:pPr>
      <w:r>
        <w:rPr>
          <w:rStyle w:val="Tabledesmatiresf1"/>
          <w:lang w:val="en-US"/>
        </w:rPr>
        <w:t>Sangay</w:t>
      </w:r>
      <w:r>
        <w:rPr>
          <w:rStyle w:val="Tabledesmatiresf1"/>
        </w:rPr>
        <w:tab/>
      </w:r>
      <w:r>
        <w:rPr>
          <w:rStyle w:val="Tabledesmatiresf1"/>
        </w:rPr>
        <w:tab/>
      </w:r>
      <w:r>
        <w:rPr>
          <w:rStyle w:val="Tabledesmatiresf1"/>
        </w:rPr>
        <w:tab/>
        <w:t>5,223</w:t>
      </w:r>
    </w:p>
    <w:p w:rsidR="00813E6E" w:rsidRDefault="00E325B0">
      <w:pPr>
        <w:pStyle w:val="Tabledesmatires0"/>
        <w:tabs>
          <w:tab w:val="left" w:leader="dot" w:pos="2657"/>
          <w:tab w:val="left" w:leader="dot" w:pos="2738"/>
          <w:tab w:val="left" w:leader="dot" w:pos="3511"/>
          <w:tab w:val="right" w:pos="4432"/>
        </w:tabs>
        <w:ind w:left="660" w:firstLine="0"/>
      </w:pPr>
      <w:r>
        <w:rPr>
          <w:rStyle w:val="Tabledesmatiresf1"/>
          <w:lang w:val="en-US"/>
        </w:rPr>
        <w:t>Purace</w:t>
      </w:r>
      <w:r>
        <w:rPr>
          <w:rStyle w:val="Tabledesmatiresf1"/>
        </w:rPr>
        <w:tab/>
      </w:r>
      <w:r>
        <w:rPr>
          <w:rStyle w:val="Tabledesmatiresf1"/>
        </w:rPr>
        <w:tab/>
      </w:r>
      <w:r>
        <w:rPr>
          <w:rStyle w:val="Tabledesmatiresf1"/>
        </w:rPr>
        <w:tab/>
      </w:r>
      <w:r>
        <w:rPr>
          <w:rStyle w:val="TabledesmatiresEspacement1pt9"/>
        </w:rPr>
        <w:t>;...</w:t>
      </w:r>
      <w:r>
        <w:rPr>
          <w:rStyle w:val="Tabledesmatiresf1"/>
        </w:rPr>
        <w:tab/>
        <w:t>5,184</w:t>
      </w:r>
    </w:p>
    <w:p w:rsidR="00813E6E" w:rsidRDefault="00E325B0">
      <w:pPr>
        <w:pStyle w:val="Tabledesmatires0"/>
        <w:tabs>
          <w:tab w:val="left" w:leader="dot" w:pos="3852"/>
          <w:tab w:val="right" w:pos="4432"/>
        </w:tabs>
        <w:ind w:left="660" w:firstLine="0"/>
      </w:pPr>
      <w:r>
        <w:rPr>
          <w:rStyle w:val="Tabledesmatiresf1"/>
        </w:rPr>
        <w:t>Mont Saint-Élie</w:t>
      </w:r>
      <w:r>
        <w:rPr>
          <w:rStyle w:val="Tabledesmatiresf1"/>
        </w:rPr>
        <w:tab/>
      </w:r>
      <w:r>
        <w:rPr>
          <w:rStyle w:val="Tabledesmatiresf1"/>
        </w:rPr>
        <w:tab/>
        <w:t>5,113</w:t>
      </w:r>
    </w:p>
    <w:p w:rsidR="00813E6E" w:rsidRDefault="00E325B0">
      <w:pPr>
        <w:pStyle w:val="Tabledesmatires0"/>
        <w:tabs>
          <w:tab w:val="left" w:leader="dot" w:pos="2484"/>
          <w:tab w:val="left" w:leader="dot" w:pos="2570"/>
          <w:tab w:val="left" w:leader="dot" w:pos="3497"/>
          <w:tab w:val="left" w:leader="dot" w:pos="3583"/>
          <w:tab w:val="right" w:pos="4432"/>
        </w:tabs>
        <w:ind w:left="660" w:firstLine="0"/>
      </w:pPr>
      <w:r>
        <w:rPr>
          <w:rStyle w:val="Tabledesmatiresf1"/>
          <w:lang w:val="en-US"/>
        </w:rPr>
        <w:t>Tunguragua</w:t>
      </w:r>
      <w:r>
        <w:rPr>
          <w:rStyle w:val="Tabledesmatiresf1"/>
        </w:rPr>
        <w:tab/>
      </w:r>
      <w:r>
        <w:rPr>
          <w:rStyle w:val="Tabledesmatiresf1"/>
        </w:rPr>
        <w:tab/>
      </w:r>
      <w:r>
        <w:rPr>
          <w:rStyle w:val="Tabledesmatiresf1"/>
        </w:rPr>
        <w:tab/>
      </w:r>
      <w:r>
        <w:rPr>
          <w:rStyle w:val="Tabledesmatiresf1"/>
        </w:rPr>
        <w:tab/>
      </w:r>
      <w:r>
        <w:rPr>
          <w:rStyle w:val="Tabledesmatiresf1"/>
        </w:rPr>
        <w:tab/>
        <w:t>5,026</w:t>
      </w:r>
    </w:p>
    <w:p w:rsidR="00813E6E" w:rsidRDefault="00E325B0">
      <w:pPr>
        <w:pStyle w:val="Tabledesmatires0"/>
        <w:tabs>
          <w:tab w:val="left" w:leader="dot" w:pos="1908"/>
          <w:tab w:val="left" w:leader="dot" w:pos="2585"/>
          <w:tab w:val="left" w:leader="dot" w:pos="3852"/>
          <w:tab w:val="right" w:pos="4432"/>
        </w:tabs>
        <w:ind w:left="660" w:firstLine="0"/>
      </w:pPr>
      <w:r>
        <w:rPr>
          <w:rStyle w:val="Tabledesmatiresf1"/>
          <w:lang w:val="en-US"/>
        </w:rPr>
        <w:t>Rucu-Pichincha</w:t>
      </w:r>
      <w:r>
        <w:rPr>
          <w:rStyle w:val="Tabledesmatiresf1"/>
        </w:rPr>
        <w:tab/>
      </w:r>
      <w:r>
        <w:rPr>
          <w:rStyle w:val="Tabledesmatiresf1"/>
        </w:rPr>
        <w:tab/>
      </w:r>
      <w:r>
        <w:rPr>
          <w:rStyle w:val="Tabledesmatiresf1"/>
        </w:rPr>
        <w:tab/>
      </w:r>
      <w:r>
        <w:rPr>
          <w:rStyle w:val="Tabledesmatiresf1"/>
        </w:rPr>
        <w:tab/>
        <w:t>4,854</w:t>
      </w:r>
    </w:p>
    <w:p w:rsidR="00813E6E" w:rsidRDefault="00E325B0">
      <w:pPr>
        <w:pStyle w:val="Tabledesmatires0"/>
        <w:tabs>
          <w:tab w:val="left" w:leader="dot" w:pos="3852"/>
          <w:tab w:val="right" w:pos="4432"/>
        </w:tabs>
        <w:ind w:left="660" w:firstLine="0"/>
      </w:pPr>
      <w:r>
        <w:rPr>
          <w:rStyle w:val="Tabledesmatiresf1"/>
          <w:lang w:val="en-US"/>
        </w:rPr>
        <w:t>Cumbal</w:t>
      </w:r>
      <w:r>
        <w:rPr>
          <w:rStyle w:val="Tabledesmatiresf1"/>
        </w:rPr>
        <w:tab/>
      </w:r>
      <w:r>
        <w:rPr>
          <w:rStyle w:val="Tabledesmatiresf1"/>
        </w:rPr>
        <w:tab/>
        <w:t>4,761</w:t>
      </w:r>
    </w:p>
    <w:p w:rsidR="00813E6E" w:rsidRDefault="00E325B0">
      <w:pPr>
        <w:pStyle w:val="Tabledesmatires0"/>
        <w:tabs>
          <w:tab w:val="left" w:leader="dot" w:pos="3838"/>
          <w:tab w:val="right" w:pos="4432"/>
        </w:tabs>
        <w:ind w:left="660" w:firstLine="0"/>
      </w:pPr>
      <w:r>
        <w:rPr>
          <w:rStyle w:val="Tabledesmatiresf1"/>
        </w:rPr>
        <w:t xml:space="preserve">Montagne du </w:t>
      </w:r>
      <w:r>
        <w:rPr>
          <w:rStyle w:val="Tabledesmatiresf1"/>
          <w:lang w:val="en-US"/>
        </w:rPr>
        <w:t>Beau Temps</w:t>
      </w:r>
      <w:r>
        <w:rPr>
          <w:rStyle w:val="Tabledesmatiresf1"/>
        </w:rPr>
        <w:tab/>
      </w:r>
      <w:r>
        <w:rPr>
          <w:rStyle w:val="Tabledesmatiresf1"/>
        </w:rPr>
        <w:tab/>
        <w:t>4,549</w:t>
      </w:r>
    </w:p>
    <w:p w:rsidR="00813E6E" w:rsidRDefault="00E325B0">
      <w:pPr>
        <w:pStyle w:val="Tabledesmatires0"/>
        <w:tabs>
          <w:tab w:val="left" w:leader="dot" w:pos="1980"/>
          <w:tab w:val="left" w:leader="dot" w:pos="2062"/>
          <w:tab w:val="left" w:leader="dot" w:pos="3842"/>
          <w:tab w:val="right" w:pos="4432"/>
        </w:tabs>
        <w:ind w:left="660" w:firstLine="0"/>
      </w:pPr>
      <w:r>
        <w:rPr>
          <w:rStyle w:val="Tabledesmatiresf1"/>
          <w:lang w:val="it"/>
        </w:rPr>
        <w:t>Pasto</w:t>
      </w:r>
      <w:r>
        <w:rPr>
          <w:rStyle w:val="Tabledesmatiresf1"/>
        </w:rPr>
        <w:tab/>
      </w:r>
      <w:r>
        <w:rPr>
          <w:rStyle w:val="Tabledesmatiresf1"/>
        </w:rPr>
        <w:tab/>
      </w:r>
      <w:r>
        <w:rPr>
          <w:rStyle w:val="Tabledesmatiresf1"/>
        </w:rPr>
        <w:tab/>
      </w:r>
      <w:r>
        <w:rPr>
          <w:rStyle w:val="Tabledesmatiresf1"/>
        </w:rPr>
        <w:tab/>
        <w:t>4,100</w:t>
      </w:r>
    </w:p>
    <w:p w:rsidR="00813E6E" w:rsidRDefault="00E325B0">
      <w:pPr>
        <w:pStyle w:val="Tabledesmatires0"/>
        <w:tabs>
          <w:tab w:val="left" w:leader="dot" w:pos="1294"/>
          <w:tab w:val="left" w:leader="dot" w:pos="1375"/>
          <w:tab w:val="left" w:leader="dot" w:pos="1462"/>
          <w:tab w:val="left" w:leader="dot" w:pos="1798"/>
          <w:tab w:val="left" w:leader="dot" w:pos="1884"/>
          <w:tab w:val="left" w:leader="dot" w:pos="3074"/>
          <w:tab w:val="left" w:leader="dot" w:pos="3420"/>
          <w:tab w:val="right" w:pos="4432"/>
        </w:tabs>
        <w:ind w:left="660" w:firstLine="0"/>
      </w:pPr>
      <w:r>
        <w:rPr>
          <w:rStyle w:val="Tabledesmatiresf1"/>
          <w:lang w:val="en-US"/>
        </w:rPr>
        <w:t>Tolima.</w:t>
      </w:r>
      <w:r>
        <w:rPr>
          <w:rStyle w:val="Tabledesmatiresf1"/>
        </w:rPr>
        <w:tab/>
      </w:r>
      <w:r>
        <w:rPr>
          <w:rStyle w:val="Tabledesmatiresf1"/>
        </w:rPr>
        <w:tab/>
      </w:r>
      <w:r>
        <w:rPr>
          <w:rStyle w:val="Tabledesmatiresf1"/>
        </w:rPr>
        <w:tab/>
      </w:r>
      <w:r>
        <w:rPr>
          <w:rStyle w:val="Tabledesmatiresf1"/>
        </w:rPr>
        <w:tab/>
      </w:r>
      <w:r>
        <w:rPr>
          <w:rStyle w:val="Tabledesmatiresf1"/>
          <w:lang w:val="es"/>
        </w:rPr>
        <w:tab/>
      </w:r>
      <w:r>
        <w:rPr>
          <w:rStyle w:val="Tabledesmatiresf1"/>
        </w:rPr>
        <w:tab/>
      </w:r>
      <w:r>
        <w:rPr>
          <w:rStyle w:val="Tabledesmatiresf1"/>
        </w:rPr>
        <w:tab/>
      </w:r>
      <w:r>
        <w:rPr>
          <w:rStyle w:val="TabledesmatiresEspacement1pt9"/>
        </w:rPr>
        <w:t>.....</w:t>
      </w:r>
      <w:r>
        <w:rPr>
          <w:rStyle w:val="Tabledesmatiresf1"/>
        </w:rPr>
        <w:tab/>
        <w:t>3,500</w:t>
      </w:r>
    </w:p>
    <w:p w:rsidR="00813E6E" w:rsidRDefault="00E325B0">
      <w:pPr>
        <w:pStyle w:val="Tabledesmatires0"/>
        <w:tabs>
          <w:tab w:val="left" w:leader="dot" w:pos="2066"/>
          <w:tab w:val="left" w:leader="dot" w:pos="2148"/>
          <w:tab w:val="left" w:leader="dot" w:pos="2911"/>
          <w:tab w:val="left" w:leader="dot" w:pos="3674"/>
          <w:tab w:val="right" w:pos="4432"/>
        </w:tabs>
        <w:ind w:left="660" w:firstLine="0"/>
      </w:pPr>
      <w:r>
        <w:rPr>
          <w:rStyle w:val="Tabledesmatiresf1"/>
          <w:lang w:val="es"/>
        </w:rPr>
        <w:t>El Viejo....</w:t>
      </w:r>
      <w:r>
        <w:rPr>
          <w:rStyle w:val="Tabledesmatiresf1"/>
        </w:rPr>
        <w:tab/>
      </w:r>
      <w:r>
        <w:rPr>
          <w:rStyle w:val="Tabledesmatiresf1"/>
        </w:rPr>
        <w:tab/>
      </w:r>
      <w:r>
        <w:rPr>
          <w:rStyle w:val="Tabledesmatiresf1"/>
        </w:rPr>
        <w:tab/>
        <w:t>;</w:t>
      </w:r>
      <w:r>
        <w:rPr>
          <w:rStyle w:val="Tabledesmatiresf1"/>
        </w:rPr>
        <w:tab/>
        <w:t>'..</w:t>
      </w:r>
      <w:r>
        <w:rPr>
          <w:rStyle w:val="Tabledesmatiresf1"/>
        </w:rPr>
        <w:tab/>
        <w:t>2,923</w:t>
      </w:r>
    </w:p>
    <w:p w:rsidR="00813E6E" w:rsidRDefault="00E325B0">
      <w:pPr>
        <w:pStyle w:val="Tabledesmatires0"/>
        <w:tabs>
          <w:tab w:val="left" w:leader="dot" w:pos="2921"/>
          <w:tab w:val="left" w:leader="dot" w:pos="3847"/>
          <w:tab w:val="right" w:pos="4432"/>
        </w:tabs>
        <w:ind w:left="660" w:firstLine="0"/>
      </w:pPr>
      <w:r>
        <w:rPr>
          <w:rStyle w:val="Tabledesmatiresf1"/>
          <w:lang w:val="es"/>
        </w:rPr>
        <w:t>Colima</w:t>
      </w:r>
      <w:r>
        <w:rPr>
          <w:rStyle w:val="Tabledesmatiresf1"/>
        </w:rPr>
        <w:tab/>
        <w:t>;</w:t>
      </w:r>
      <w:r>
        <w:rPr>
          <w:rStyle w:val="Tabledesmatiresf1"/>
        </w:rPr>
        <w:tab/>
      </w:r>
      <w:r>
        <w:rPr>
          <w:rStyle w:val="Tabledesmatiresf1"/>
        </w:rPr>
        <w:tab/>
        <w:t>2,800</w:t>
      </w:r>
    </w:p>
    <w:p w:rsidR="00813E6E" w:rsidRDefault="00E325B0">
      <w:pPr>
        <w:pStyle w:val="Tabledesmatires0"/>
        <w:tabs>
          <w:tab w:val="left" w:leader="dot" w:pos="3166"/>
          <w:tab w:val="left" w:leader="dot" w:pos="3247"/>
          <w:tab w:val="left" w:leader="dot" w:pos="3842"/>
          <w:tab w:val="right" w:pos="4432"/>
        </w:tabs>
        <w:ind w:left="660" w:firstLine="0"/>
      </w:pPr>
      <w:r>
        <w:rPr>
          <w:rStyle w:val="Tabledesmatiresf1"/>
          <w:lang w:val="it"/>
        </w:rPr>
        <w:t xml:space="preserve">La Solfatara </w:t>
      </w:r>
      <w:r>
        <w:rPr>
          <w:rStyle w:val="Tabledesmatiresf1"/>
        </w:rPr>
        <w:t>(Guadeloupe)</w:t>
      </w:r>
      <w:r>
        <w:rPr>
          <w:rStyle w:val="Tabledesmatiresf1"/>
        </w:rPr>
        <w:tab/>
      </w:r>
      <w:r>
        <w:rPr>
          <w:rStyle w:val="Tabledesmatiresf1"/>
        </w:rPr>
        <w:tab/>
      </w:r>
      <w:r>
        <w:rPr>
          <w:rStyle w:val="Tabledesmatiresf1"/>
        </w:rPr>
        <w:tab/>
      </w:r>
      <w:r>
        <w:rPr>
          <w:rStyle w:val="Tabledesmatiresf1"/>
        </w:rPr>
        <w:tab/>
        <w:t>1,557</w:t>
      </w:r>
    </w:p>
    <w:p w:rsidR="00813E6E" w:rsidRDefault="00E325B0">
      <w:pPr>
        <w:pStyle w:val="Tabledesmatires0"/>
        <w:tabs>
          <w:tab w:val="left" w:leader="dot" w:pos="3478"/>
          <w:tab w:val="left" w:leader="dot" w:pos="3564"/>
          <w:tab w:val="right" w:pos="4432"/>
        </w:tabs>
        <w:ind w:left="660" w:firstLine="0"/>
      </w:pPr>
      <w:r>
        <w:rPr>
          <w:rStyle w:val="Tabledesmatiresf1"/>
          <w:lang w:val="it"/>
        </w:rPr>
        <w:t xml:space="preserve">Morne-Garou </w:t>
      </w:r>
      <w:r>
        <w:rPr>
          <w:rStyle w:val="Tabledesmatiresf1"/>
        </w:rPr>
        <w:t>(</w:t>
      </w:r>
      <w:r>
        <w:rPr>
          <w:rStyle w:val="Tabledesmatiresf1"/>
          <w:lang w:val="it"/>
        </w:rPr>
        <w:t>Saint-Vincent)</w:t>
      </w:r>
      <w:r>
        <w:rPr>
          <w:rStyle w:val="Tabledesmatiresf1"/>
        </w:rPr>
        <w:tab/>
      </w:r>
      <w:r>
        <w:rPr>
          <w:rStyle w:val="Tabledesmatiresf1"/>
        </w:rPr>
        <w:tab/>
      </w:r>
      <w:r>
        <w:rPr>
          <w:rStyle w:val="Tabledesmatiresf1"/>
        </w:rPr>
        <w:tab/>
        <w:t>1,540</w:t>
      </w:r>
    </w:p>
    <w:p w:rsidR="00813E6E" w:rsidRDefault="00E325B0">
      <w:pPr>
        <w:pStyle w:val="Tabledesmatires0"/>
        <w:tabs>
          <w:tab w:val="left" w:leader="dot" w:pos="3842"/>
          <w:tab w:val="right" w:pos="4432"/>
        </w:tabs>
        <w:ind w:left="660" w:firstLine="0"/>
      </w:pPr>
      <w:r>
        <w:rPr>
          <w:rStyle w:val="Tabledesmatiresf1"/>
          <w:lang w:val="it"/>
        </w:rPr>
        <w:t xml:space="preserve">Montagne </w:t>
      </w:r>
      <w:r>
        <w:rPr>
          <w:rStyle w:val="Tabledesmatiresf1"/>
        </w:rPr>
        <w:t>Pelée (Martinique)</w:t>
      </w:r>
      <w:r>
        <w:rPr>
          <w:rStyle w:val="Tabledesmatiresf1"/>
        </w:rPr>
        <w:tab/>
      </w:r>
      <w:r>
        <w:rPr>
          <w:rStyle w:val="Tabledesmatiresf1"/>
        </w:rPr>
        <w:tab/>
      </w:r>
      <w:r>
        <w:rPr>
          <w:rStyle w:val="Tabledesmatiresf1"/>
        </w:rPr>
        <w:t>1,435</w:t>
      </w:r>
    </w:p>
    <w:p w:rsidR="00813E6E" w:rsidRDefault="00E325B0">
      <w:pPr>
        <w:pStyle w:val="Tabledesmatires0"/>
        <w:tabs>
          <w:tab w:val="left" w:leader="dot" w:pos="3838"/>
          <w:tab w:val="right" w:pos="4432"/>
        </w:tabs>
        <w:ind w:left="660" w:firstLine="0"/>
      </w:pPr>
      <w:r>
        <w:rPr>
          <w:rStyle w:val="Tabledesmatiresf1"/>
          <w:lang w:val="it"/>
        </w:rPr>
        <w:t>Jorullo</w:t>
      </w:r>
      <w:r>
        <w:rPr>
          <w:rStyle w:val="Tabledesmatiresf1"/>
        </w:rPr>
        <w:tab/>
      </w:r>
      <w:r>
        <w:rPr>
          <w:rStyle w:val="Tabledesmatiresf1"/>
        </w:rPr>
        <w:tab/>
        <w:t>1,203</w:t>
      </w:r>
      <w:r>
        <w:br w:type="page"/>
      </w:r>
    </w:p>
    <w:p w:rsidR="00813E6E" w:rsidRDefault="00E325B0">
      <w:pPr>
        <w:pStyle w:val="Corpsdutexte0"/>
        <w:spacing w:before="0" w:after="129" w:line="293" w:lineRule="exact"/>
        <w:ind w:left="100" w:right="40" w:firstLine="0"/>
        <w:jc w:val="both"/>
      </w:pPr>
      <w:r>
        <w:rPr>
          <w:rStyle w:val="Corpsdutexted"/>
        </w:rPr>
        <w:t>Les villes du Pérou et de la république de Bolivia pré</w:t>
      </w:r>
      <w:r>
        <w:rPr>
          <w:rStyle w:val="Corpsdutexted"/>
        </w:rPr>
        <w:softHyphen/>
        <w:t>sentent les hauteurs suivantes, dont la grandeur mérite toute l'attention :</w:t>
      </w:r>
    </w:p>
    <w:p w:rsidR="00813E6E" w:rsidRDefault="00E325B0">
      <w:pPr>
        <w:pStyle w:val="Corpsdutexte60"/>
        <w:tabs>
          <w:tab w:val="left" w:leader="dot" w:pos="3862"/>
        </w:tabs>
        <w:spacing w:after="0" w:line="206" w:lineRule="exact"/>
        <w:ind w:left="1020" w:hanging="340"/>
      </w:pPr>
      <w:r>
        <w:rPr>
          <w:rStyle w:val="Corpsdutexte6fc"/>
        </w:rPr>
        <w:t>Lima, capitale du Pérou</w:t>
      </w:r>
      <w:r>
        <w:rPr>
          <w:rStyle w:val="Corpsdutexte6fc"/>
        </w:rPr>
        <w:tab/>
        <w:t xml:space="preserve"> 156 mètres.</w:t>
      </w:r>
    </w:p>
    <w:p w:rsidR="00813E6E" w:rsidRDefault="00E325B0">
      <w:pPr>
        <w:pStyle w:val="Corpsdutexte60"/>
        <w:spacing w:after="0" w:line="206" w:lineRule="exact"/>
        <w:ind w:left="1020" w:hanging="340"/>
      </w:pPr>
      <w:r>
        <w:rPr>
          <w:rStyle w:val="Corpsdutexte6fc"/>
        </w:rPr>
        <w:t>Arequipa, capitale de la province du même</w:t>
      </w:r>
    </w:p>
    <w:p w:rsidR="00813E6E" w:rsidRDefault="00E325B0">
      <w:pPr>
        <w:pStyle w:val="Corpsdutexte60"/>
        <w:tabs>
          <w:tab w:val="left" w:leader="dot" w:pos="3890"/>
          <w:tab w:val="left" w:pos="4025"/>
        </w:tabs>
        <w:spacing w:after="0" w:line="206" w:lineRule="exact"/>
        <w:ind w:left="1020"/>
      </w:pPr>
      <w:r>
        <w:rPr>
          <w:rStyle w:val="Corpsdutexte6fc"/>
        </w:rPr>
        <w:t>nom</w:t>
      </w:r>
      <w:r>
        <w:rPr>
          <w:rStyle w:val="Corpsdutexte6fc"/>
        </w:rPr>
        <w:tab/>
      </w:r>
      <w:r>
        <w:rPr>
          <w:rStyle w:val="Corpsdutexte6fc"/>
        </w:rPr>
        <w:tab/>
        <w:t>2,377</w:t>
      </w:r>
    </w:p>
    <w:p w:rsidR="00813E6E" w:rsidRDefault="00E325B0">
      <w:pPr>
        <w:pStyle w:val="Corpsdutexte60"/>
        <w:spacing w:after="0" w:line="206" w:lineRule="exact"/>
        <w:ind w:left="1020" w:hanging="340"/>
      </w:pPr>
      <w:r>
        <w:rPr>
          <w:rStyle w:val="Corpsdutexte6fc"/>
        </w:rPr>
        <w:t>Cochabamba, c</w:t>
      </w:r>
      <w:r>
        <w:rPr>
          <w:rStyle w:val="Corpsdutexte6fc"/>
        </w:rPr>
        <w:t>apitale du département du</w:t>
      </w:r>
    </w:p>
    <w:p w:rsidR="00813E6E" w:rsidRDefault="00E325B0">
      <w:pPr>
        <w:pStyle w:val="Corpsdutexte60"/>
        <w:tabs>
          <w:tab w:val="left" w:leader="dot" w:pos="3530"/>
          <w:tab w:val="left" w:leader="dot" w:pos="3612"/>
          <w:tab w:val="left" w:pos="4006"/>
        </w:tabs>
        <w:spacing w:after="111" w:line="206" w:lineRule="exact"/>
        <w:ind w:left="1020"/>
      </w:pPr>
      <w:r>
        <w:rPr>
          <w:rStyle w:val="Corpsdutexte6fc"/>
        </w:rPr>
        <w:t>même nom</w:t>
      </w:r>
      <w:r>
        <w:rPr>
          <w:rStyle w:val="Corpsdutexte6fc"/>
        </w:rPr>
        <w:tab/>
      </w:r>
      <w:r>
        <w:rPr>
          <w:rStyle w:val="Corpsdutexte6fc"/>
        </w:rPr>
        <w:tab/>
      </w:r>
      <w:r>
        <w:rPr>
          <w:rStyle w:val="Corpsdutexte6fc"/>
        </w:rPr>
        <w:tab/>
        <w:t>2,575</w:t>
      </w:r>
    </w:p>
    <w:p w:rsidR="00813E6E" w:rsidRDefault="00E325B0">
      <w:pPr>
        <w:pStyle w:val="Corpsdutexte0"/>
        <w:spacing w:before="0" w:after="126" w:line="293" w:lineRule="exact"/>
        <w:ind w:left="100" w:right="40" w:firstLine="0"/>
        <w:jc w:val="both"/>
      </w:pPr>
      <w:r>
        <w:rPr>
          <w:rStyle w:val="Corpsdutexted"/>
        </w:rPr>
        <w:t>Cochabamba, dont la population s'élève à 30,000 âmes, est donc plus haut que le Grand Saint-Bernard.</w:t>
      </w:r>
    </w:p>
    <w:p w:rsidR="00813E6E" w:rsidRDefault="00E325B0">
      <w:pPr>
        <w:pStyle w:val="Corpsdutexte60"/>
        <w:tabs>
          <w:tab w:val="left" w:leader="dot" w:pos="3867"/>
          <w:tab w:val="left" w:pos="4040"/>
        </w:tabs>
        <w:spacing w:after="0" w:line="211" w:lineRule="exact"/>
        <w:ind w:left="1020" w:right="40" w:hanging="340"/>
      </w:pPr>
      <w:r>
        <w:rPr>
          <w:rStyle w:val="Corpsdutexte6fc"/>
        </w:rPr>
        <w:t>Chuquisaca ou la Plata, capitale de la nou</w:t>
      </w:r>
      <w:r>
        <w:rPr>
          <w:rStyle w:val="Corpsdutexte6fc"/>
        </w:rPr>
        <w:softHyphen/>
        <w:t>velle république de Bolivia.....</w:t>
      </w:r>
      <w:r>
        <w:rPr>
          <w:rStyle w:val="Corpsdutexte6fc"/>
        </w:rPr>
        <w:tab/>
      </w:r>
      <w:r>
        <w:rPr>
          <w:rStyle w:val="Corpsdutexte6fc"/>
        </w:rPr>
        <w:tab/>
        <w:t>2,8UU mètres.</w:t>
      </w:r>
    </w:p>
    <w:p w:rsidR="00813E6E" w:rsidRDefault="00E325B0">
      <w:pPr>
        <w:pStyle w:val="Corpsdutexte60"/>
        <w:spacing w:after="0" w:line="211" w:lineRule="exact"/>
        <w:ind w:left="1020" w:hanging="340"/>
      </w:pPr>
      <w:r>
        <w:rPr>
          <w:rStyle w:val="Corpsdutexte6fc"/>
        </w:rPr>
        <w:t>Tupisa, capitale de la province bolivienne</w:t>
      </w:r>
    </w:p>
    <w:p w:rsidR="00813E6E" w:rsidRDefault="00E325B0">
      <w:pPr>
        <w:pStyle w:val="Corpsdutexte60"/>
        <w:tabs>
          <w:tab w:val="left" w:leader="dot" w:pos="3430"/>
          <w:tab w:val="left" w:leader="dot" w:pos="3516"/>
          <w:tab w:val="left" w:pos="4039"/>
        </w:tabs>
        <w:spacing w:after="0" w:line="211" w:lineRule="exact"/>
        <w:ind w:left="1020"/>
      </w:pPr>
      <w:r>
        <w:rPr>
          <w:rStyle w:val="Corpsdutexte6fc"/>
        </w:rPr>
        <w:t>de Cintl</w:t>
      </w:r>
      <w:r>
        <w:rPr>
          <w:rStyle w:val="Corpsdutexte6fc"/>
        </w:rPr>
        <w:tab/>
      </w:r>
      <w:r>
        <w:rPr>
          <w:rStyle w:val="Corpsdutexte6fc"/>
        </w:rPr>
        <w:tab/>
      </w:r>
      <w:r>
        <w:rPr>
          <w:rStyle w:val="Corpsdutexte6fc"/>
        </w:rPr>
        <w:tab/>
        <w:t>3, Où 9</w:t>
      </w:r>
    </w:p>
    <w:p w:rsidR="00813E6E" w:rsidRDefault="00E325B0">
      <w:pPr>
        <w:pStyle w:val="Corpsdutexte60"/>
        <w:tabs>
          <w:tab w:val="left" w:pos="4035"/>
        </w:tabs>
        <w:spacing w:after="111" w:line="211" w:lineRule="exact"/>
        <w:ind w:left="1020" w:hanging="340"/>
      </w:pPr>
      <w:r>
        <w:rPr>
          <w:rStyle w:val="Corpsdutexte6fc"/>
        </w:rPr>
        <w:t>La Paz, près de la source du Rio Beni....</w:t>
      </w:r>
      <w:r>
        <w:rPr>
          <w:rStyle w:val="Corpsdutexte6fc"/>
        </w:rPr>
        <w:tab/>
        <w:t>3,717</w:t>
      </w:r>
    </w:p>
    <w:p w:rsidR="00813E6E" w:rsidRDefault="00E325B0">
      <w:pPr>
        <w:pStyle w:val="Corpsdutexte0"/>
        <w:spacing w:before="0" w:after="170" w:line="298" w:lineRule="exact"/>
        <w:ind w:left="100" w:right="40" w:firstLine="0"/>
        <w:jc w:val="both"/>
      </w:pPr>
      <w:r>
        <w:rPr>
          <w:rStyle w:val="Corpsdutexted"/>
        </w:rPr>
        <w:t>La Paz est maintenant la ville la plus florissante de Bolivia. Sa hauteur au-dessus du niveau de la mer sur</w:t>
      </w:r>
      <w:r>
        <w:rPr>
          <w:rStyle w:val="Corpsdutexted"/>
        </w:rPr>
        <w:softHyphen/>
        <w:t>passe de beaucoup celle des plus haute</w:t>
      </w:r>
      <w:r>
        <w:rPr>
          <w:rStyle w:val="Corpsdutexted"/>
        </w:rPr>
        <w:t>s cimes des Pyré</w:t>
      </w:r>
      <w:r>
        <w:rPr>
          <w:rStyle w:val="Corpsdutexted"/>
        </w:rPr>
        <w:softHyphen/>
        <w:t>nées.</w:t>
      </w:r>
    </w:p>
    <w:p w:rsidR="00813E6E" w:rsidRDefault="00E325B0">
      <w:pPr>
        <w:pStyle w:val="Corpsdutexte60"/>
        <w:tabs>
          <w:tab w:val="left" w:leader="dot" w:pos="3522"/>
        </w:tabs>
        <w:spacing w:after="74" w:line="160" w:lineRule="exact"/>
        <w:ind w:left="1020" w:hanging="340"/>
      </w:pPr>
      <w:r>
        <w:rPr>
          <w:rStyle w:val="Corpsdutexte6fc"/>
        </w:rPr>
        <w:t>Oruro, près du Rio Desaguadero</w:t>
      </w:r>
      <w:r>
        <w:rPr>
          <w:rStyle w:val="Corpsdutexte6fc"/>
        </w:rPr>
        <w:tab/>
        <w:t xml:space="preserve"> 3,792 mètres.</w:t>
      </w:r>
    </w:p>
    <w:p w:rsidR="00813E6E" w:rsidRDefault="00E325B0">
      <w:pPr>
        <w:pStyle w:val="Corpsdutexte0"/>
        <w:spacing w:before="0" w:after="133" w:line="302" w:lineRule="exact"/>
        <w:ind w:left="100" w:right="40" w:firstLine="0"/>
        <w:jc w:val="both"/>
      </w:pPr>
      <w:r>
        <w:rPr>
          <w:rStyle w:val="Corpsdutexted"/>
        </w:rPr>
        <w:t>Cette ville a une population de 5,000 âmes. Elle est au niveau du milieu de la vallée du Desaguadero, et forme le centre d'un district très-riche par ses mines.</w:t>
      </w:r>
    </w:p>
    <w:p w:rsidR="00813E6E" w:rsidRDefault="00E325B0">
      <w:pPr>
        <w:pStyle w:val="Corpsdutexte60"/>
        <w:spacing w:after="0" w:line="211" w:lineRule="exact"/>
        <w:ind w:left="1020" w:hanging="340"/>
      </w:pPr>
      <w:r>
        <w:rPr>
          <w:rStyle w:val="Corpsdutexte6fc"/>
        </w:rPr>
        <w:t>Coxamarca, dans la provinc</w:t>
      </w:r>
      <w:r>
        <w:rPr>
          <w:rStyle w:val="Corpsdutexte6fc"/>
        </w:rPr>
        <w:t>e de Liver-</w:t>
      </w:r>
    </w:p>
    <w:p w:rsidR="00813E6E" w:rsidRDefault="00E325B0">
      <w:pPr>
        <w:pStyle w:val="Corpsdutexte60"/>
        <w:tabs>
          <w:tab w:val="left" w:leader="dot" w:pos="2575"/>
          <w:tab w:val="left" w:leader="dot" w:pos="3175"/>
          <w:tab w:val="left" w:leader="dot" w:pos="3262"/>
          <w:tab w:val="left" w:leader="dot" w:pos="3770"/>
        </w:tabs>
        <w:spacing w:after="0" w:line="211" w:lineRule="exact"/>
        <w:ind w:left="1020"/>
      </w:pPr>
      <w:r>
        <w:rPr>
          <w:rStyle w:val="Corpsdutexte6fc"/>
        </w:rPr>
        <w:t>tura</w:t>
      </w:r>
      <w:r>
        <w:rPr>
          <w:rStyle w:val="Corpsdutexte6fc"/>
        </w:rPr>
        <w:tab/>
      </w:r>
      <w:r>
        <w:rPr>
          <w:rStyle w:val="Corpsdutexte6fc"/>
        </w:rPr>
        <w:tab/>
      </w:r>
      <w:r>
        <w:rPr>
          <w:rStyle w:val="Corpsdutexte6fc"/>
        </w:rPr>
        <w:tab/>
      </w:r>
      <w:r>
        <w:rPr>
          <w:rStyle w:val="Corpsdutexte6fc"/>
        </w:rPr>
        <w:tab/>
        <w:t xml:space="preserve"> 2,860 mètres.</w:t>
      </w:r>
    </w:p>
    <w:p w:rsidR="00813E6E" w:rsidRDefault="00E325B0">
      <w:pPr>
        <w:pStyle w:val="Corpsdutexte60"/>
        <w:spacing w:after="111" w:line="211" w:lineRule="exact"/>
        <w:ind w:left="1020" w:hanging="340"/>
      </w:pPr>
      <w:r>
        <w:rPr>
          <w:rStyle w:val="Corpsdutexte6fc"/>
        </w:rPr>
        <w:t>Micuicampa, dans la même province... 3,618</w:t>
      </w:r>
    </w:p>
    <w:p w:rsidR="00813E6E" w:rsidRDefault="00E325B0">
      <w:pPr>
        <w:pStyle w:val="Corpsdutexte0"/>
        <w:spacing w:before="0" w:after="0" w:line="298" w:lineRule="exact"/>
        <w:ind w:left="100" w:right="40" w:firstLine="0"/>
        <w:jc w:val="both"/>
        <w:sectPr w:rsidR="00813E6E" w:rsidSect="00D436A8">
          <w:headerReference w:type="even" r:id="rId160"/>
          <w:headerReference w:type="default" r:id="rId161"/>
          <w:headerReference w:type="first" r:id="rId162"/>
          <w:pgSz w:w="11905" w:h="16837" w:code="9"/>
          <w:pgMar w:top="720" w:right="720" w:bottom="720" w:left="720" w:header="0" w:footer="3" w:gutter="0"/>
          <w:pgNumType w:start="234"/>
          <w:cols w:space="720"/>
          <w:noEndnote/>
          <w:titlePg/>
          <w:docGrid w:linePitch="360"/>
        </w:sectPr>
      </w:pPr>
      <w:r>
        <w:rPr>
          <w:rStyle w:val="Corpsdutexted"/>
        </w:rPr>
        <w:t>La ville de Coxamarca est célèbre dans la conquête du Pérou par les souffrances que subit l'Inca Âtahualpa. Micuicampa est renommée pour ses mines d'argent.</w:t>
      </w:r>
      <w:r>
        <w:br w:type="page"/>
      </w:r>
    </w:p>
    <w:p w:rsidR="00813E6E" w:rsidRDefault="00E325B0">
      <w:pPr>
        <w:pStyle w:val="Corpsdutexte60"/>
        <w:tabs>
          <w:tab w:val="left" w:pos="1435"/>
        </w:tabs>
        <w:spacing w:after="94" w:line="160" w:lineRule="exact"/>
        <w:ind w:left="120"/>
        <w:jc w:val="both"/>
      </w:pPr>
      <w:r>
        <w:rPr>
          <w:rStyle w:val="Corpsdutexte6fc"/>
        </w:rPr>
        <w:t>238</w:t>
      </w:r>
      <w:r>
        <w:rPr>
          <w:rStyle w:val="Corpsdutexte6fc"/>
        </w:rPr>
        <w:tab/>
      </w:r>
      <w:r>
        <w:rPr>
          <w:rStyle w:val="Corpsdutexte6Espacement1pt2"/>
        </w:rPr>
        <w:t>ASTRONOMIE POPULAIRE.</w:t>
      </w:r>
    </w:p>
    <w:p w:rsidR="00813E6E" w:rsidRDefault="00E325B0">
      <w:pPr>
        <w:pStyle w:val="Corpsdutexte60"/>
        <w:spacing w:after="0" w:line="160" w:lineRule="exact"/>
        <w:ind w:left="620"/>
      </w:pPr>
      <w:r>
        <w:rPr>
          <w:rStyle w:val="Corpsdutexte6fc"/>
        </w:rPr>
        <w:t>Puno, sur la rive occidentale du lac de</w:t>
      </w:r>
    </w:p>
    <w:p w:rsidR="00813E6E" w:rsidRDefault="00E325B0">
      <w:pPr>
        <w:pStyle w:val="Corpsdutexte60"/>
        <w:tabs>
          <w:tab w:val="left" w:leader="dot" w:pos="3836"/>
        </w:tabs>
        <w:spacing w:after="104" w:line="160" w:lineRule="exact"/>
        <w:ind w:left="980"/>
      </w:pPr>
      <w:r>
        <w:rPr>
          <w:rStyle w:val="Corpsdutexte6fc"/>
        </w:rPr>
        <w:t>Titicaca</w:t>
      </w:r>
      <w:r>
        <w:rPr>
          <w:rStyle w:val="Corpsdutexte6fc"/>
        </w:rPr>
        <w:tab/>
        <w:t xml:space="preserve"> 3,911 mètres.</w:t>
      </w:r>
    </w:p>
    <w:p w:rsidR="00813E6E" w:rsidRDefault="00E325B0">
      <w:pPr>
        <w:pStyle w:val="Corpsdutexte0"/>
        <w:spacing w:before="0" w:after="208" w:line="190" w:lineRule="exact"/>
        <w:ind w:left="120" w:firstLine="0"/>
        <w:jc w:val="both"/>
      </w:pPr>
      <w:r>
        <w:rPr>
          <w:rStyle w:val="Corpsdutexted"/>
        </w:rPr>
        <w:t>La population de Puno est de 5,000 âmes.</w:t>
      </w:r>
    </w:p>
    <w:p w:rsidR="00813E6E" w:rsidRDefault="00E325B0">
      <w:pPr>
        <w:pStyle w:val="Corpsdutexte60"/>
        <w:tabs>
          <w:tab w:val="left" w:leader="dot" w:pos="3375"/>
        </w:tabs>
        <w:spacing w:after="18" w:line="160" w:lineRule="exact"/>
        <w:ind w:left="620"/>
      </w:pPr>
      <w:r>
        <w:rPr>
          <w:rStyle w:val="Corpsdutexte6fc"/>
        </w:rPr>
        <w:t>Chucuito.</w:t>
      </w:r>
      <w:r>
        <w:rPr>
          <w:rStyle w:val="Corpsdutexte6fc"/>
        </w:rPr>
        <w:tab/>
        <w:t xml:space="preserve"> 3,970 mètres.</w:t>
      </w:r>
    </w:p>
    <w:p w:rsidR="00813E6E" w:rsidRDefault="00E325B0">
      <w:pPr>
        <w:pStyle w:val="Corpsdutexte0"/>
        <w:spacing w:before="0" w:after="230" w:line="298" w:lineRule="exact"/>
        <w:ind w:left="120" w:right="60" w:firstLine="0"/>
        <w:jc w:val="both"/>
      </w:pPr>
      <w:r>
        <w:rPr>
          <w:rStyle w:val="Corpsdutexted"/>
        </w:rPr>
        <w:t>Cette ville, plus élevée que les plus hautes cimes du Tyrol, avait une population de 30,000 âmes avant l'in</w:t>
      </w:r>
      <w:r>
        <w:rPr>
          <w:rStyle w:val="Corpsdutexted"/>
        </w:rPr>
        <w:softHyphen/>
        <w:t>surrection des Indiens qu'excita Tupac Amaru.</w:t>
      </w:r>
    </w:p>
    <w:p w:rsidR="00813E6E" w:rsidRDefault="00E325B0">
      <w:pPr>
        <w:pStyle w:val="Corpsdutexte60"/>
        <w:tabs>
          <w:tab w:val="left" w:leader="dot" w:pos="3673"/>
        </w:tabs>
        <w:spacing w:after="23" w:line="160" w:lineRule="exact"/>
        <w:ind w:left="620"/>
      </w:pPr>
      <w:r>
        <w:rPr>
          <w:rStyle w:val="Corpsdutexte6fc"/>
        </w:rPr>
        <w:t>Potosi, la partie la plus haute</w:t>
      </w:r>
      <w:r>
        <w:rPr>
          <w:rStyle w:val="Corpsdutexte6fc"/>
        </w:rPr>
        <w:tab/>
        <w:t xml:space="preserve"> 4,1</w:t>
      </w:r>
      <w:r>
        <w:rPr>
          <w:rStyle w:val="Corpsdutexte6fc"/>
        </w:rPr>
        <w:t>66 mètres.</w:t>
      </w:r>
    </w:p>
    <w:p w:rsidR="00813E6E" w:rsidRDefault="00E325B0">
      <w:pPr>
        <w:pStyle w:val="Corpsdutexte0"/>
        <w:spacing w:before="0" w:after="0" w:line="298" w:lineRule="exact"/>
        <w:ind w:left="120" w:right="60" w:firstLine="0"/>
        <w:jc w:val="both"/>
      </w:pPr>
      <w:r>
        <w:rPr>
          <w:rStyle w:val="Corpsdutexted"/>
        </w:rPr>
        <w:t>Potosi se trouve donc à la hauteur du pic de la Jung- Frau, l'une des plus remarquables sommités des Alpes du canton de Berne.</w:t>
      </w:r>
    </w:p>
    <w:p w:rsidR="00813E6E" w:rsidRDefault="00E325B0">
      <w:pPr>
        <w:pStyle w:val="Corpsdutexte60"/>
        <w:spacing w:after="0" w:line="211" w:lineRule="exact"/>
        <w:ind w:left="620"/>
      </w:pPr>
      <w:r>
        <w:rPr>
          <w:rStyle w:val="Corpsdutexte6fc"/>
        </w:rPr>
        <w:t>Totoral, village situé à la base nord de</w:t>
      </w:r>
    </w:p>
    <w:p w:rsidR="00813E6E" w:rsidRDefault="00E325B0">
      <w:pPr>
        <w:pStyle w:val="Corpsdutexte60"/>
        <w:tabs>
          <w:tab w:val="left" w:leader="dot" w:pos="1782"/>
          <w:tab w:val="left" w:leader="dot" w:pos="3073"/>
          <w:tab w:val="left" w:leader="dot" w:pos="3846"/>
          <w:tab w:val="left" w:pos="4004"/>
        </w:tabs>
        <w:spacing w:after="0" w:line="211" w:lineRule="exact"/>
        <w:ind w:left="980"/>
      </w:pPr>
      <w:r>
        <w:rPr>
          <w:rStyle w:val="Corpsdutexte6fc"/>
        </w:rPr>
        <w:t>rillimani.</w:t>
      </w:r>
      <w:r>
        <w:rPr>
          <w:rStyle w:val="Corpsdutexte6fc"/>
        </w:rPr>
        <w:tab/>
      </w:r>
      <w:r>
        <w:rPr>
          <w:rStyle w:val="Corpsdutexte6fc"/>
        </w:rPr>
        <w:tab/>
      </w:r>
      <w:r>
        <w:rPr>
          <w:rStyle w:val="Corpsdutexte6fc"/>
        </w:rPr>
        <w:tab/>
      </w:r>
      <w:r>
        <w:rPr>
          <w:rStyle w:val="Corpsdutexte6fc"/>
        </w:rPr>
        <w:tab/>
        <w:t>3,439 mètres.</w:t>
      </w:r>
    </w:p>
    <w:p w:rsidR="00813E6E" w:rsidRDefault="00E325B0">
      <w:pPr>
        <w:pStyle w:val="Corpsdutexte60"/>
        <w:spacing w:after="0" w:line="211" w:lineRule="exact"/>
        <w:ind w:left="620"/>
      </w:pPr>
      <w:r>
        <w:rPr>
          <w:rStyle w:val="Corpsdutexte6fc"/>
        </w:rPr>
        <w:t>Carocollo, ville assez grande de la province</w:t>
      </w:r>
    </w:p>
    <w:p w:rsidR="00813E6E" w:rsidRDefault="00E325B0">
      <w:pPr>
        <w:pStyle w:val="Tabledesmatires0"/>
        <w:tabs>
          <w:tab w:val="left" w:leader="dot" w:pos="2818"/>
          <w:tab w:val="left" w:leader="dot" w:pos="3327"/>
          <w:tab w:val="left" w:leader="dot" w:pos="3414"/>
          <w:tab w:val="left" w:leader="dot" w:pos="3841"/>
          <w:tab w:val="right" w:pos="4501"/>
        </w:tabs>
        <w:spacing w:line="211" w:lineRule="exact"/>
        <w:ind w:left="980" w:firstLine="0"/>
      </w:pPr>
      <w:r>
        <w:rPr>
          <w:rStyle w:val="Tabledesmatiresf1"/>
        </w:rPr>
        <w:t>deOruro</w:t>
      </w:r>
      <w:r>
        <w:rPr>
          <w:rStyle w:val="Tabledesmatiresf1"/>
        </w:rPr>
        <w:tab/>
      </w:r>
      <w:r>
        <w:rPr>
          <w:rStyle w:val="Tabledesmatiresf1"/>
        </w:rPr>
        <w:tab/>
      </w:r>
      <w:r>
        <w:rPr>
          <w:rStyle w:val="Tabledesmatiresf1"/>
        </w:rPr>
        <w:tab/>
      </w:r>
      <w:r>
        <w:rPr>
          <w:rStyle w:val="Tabledesmatiresf1"/>
        </w:rPr>
        <w:tab/>
      </w:r>
      <w:r>
        <w:rPr>
          <w:rStyle w:val="Tabledesmatiresf1"/>
        </w:rPr>
        <w:tab/>
        <w:t>3,879</w:t>
      </w:r>
    </w:p>
    <w:p w:rsidR="00813E6E" w:rsidRDefault="00E325B0">
      <w:pPr>
        <w:pStyle w:val="Tabledesmatires0"/>
        <w:tabs>
          <w:tab w:val="left" w:pos="3985"/>
        </w:tabs>
        <w:spacing w:line="211" w:lineRule="exact"/>
        <w:ind w:left="620" w:firstLine="0"/>
      </w:pPr>
      <w:r>
        <w:rPr>
          <w:rStyle w:val="Tabledesmatiresf1"/>
        </w:rPr>
        <w:t>Lagunillas, village de la province de Oruro.</w:t>
      </w:r>
      <w:r>
        <w:rPr>
          <w:rStyle w:val="Tabledesmatiresf1"/>
        </w:rPr>
        <w:tab/>
        <w:t>4,135</w:t>
      </w:r>
    </w:p>
    <w:p w:rsidR="00813E6E" w:rsidRDefault="00E325B0">
      <w:pPr>
        <w:pStyle w:val="Tabledesmatires0"/>
        <w:tabs>
          <w:tab w:val="left" w:pos="3980"/>
        </w:tabs>
        <w:spacing w:line="211" w:lineRule="exact"/>
        <w:ind w:left="620" w:right="60" w:firstLine="0"/>
      </w:pPr>
      <w:r>
        <w:rPr>
          <w:rStyle w:val="Tabledesmatiresf1"/>
        </w:rPr>
        <w:t>Calamarca, ville de la province de la Paz.</w:t>
      </w:r>
      <w:r>
        <w:rPr>
          <w:rStyle w:val="Tabledesmatiresf1"/>
        </w:rPr>
        <w:tab/>
        <w:t>4,141 Tacora, village d'Indiens, situé à la base sud-ouest du volcan éteint qui porte</w:t>
      </w:r>
    </w:p>
    <w:p w:rsidR="00813E6E" w:rsidRDefault="00E325B0">
      <w:pPr>
        <w:pStyle w:val="Tabledesmatires0"/>
        <w:tabs>
          <w:tab w:val="left" w:leader="dot" w:pos="3236"/>
          <w:tab w:val="left" w:leader="dot" w:pos="3337"/>
          <w:tab w:val="left" w:leader="dot" w:pos="3841"/>
          <w:tab w:val="right" w:pos="4501"/>
        </w:tabs>
        <w:spacing w:after="51" w:line="211" w:lineRule="exact"/>
        <w:ind w:left="980" w:firstLine="0"/>
      </w:pPr>
      <w:r>
        <w:rPr>
          <w:rStyle w:val="Tabledesmatiresf1"/>
        </w:rPr>
        <w:t>le même nom</w:t>
      </w:r>
      <w:r>
        <w:rPr>
          <w:rStyle w:val="Tabledesmatiresf1"/>
        </w:rPr>
        <w:tab/>
      </w:r>
      <w:r>
        <w:rPr>
          <w:rStyle w:val="Tabledesmatiresf1"/>
        </w:rPr>
        <w:tab/>
      </w:r>
      <w:r>
        <w:rPr>
          <w:rStyle w:val="Tabledesmatiresf1"/>
        </w:rPr>
        <w:tab/>
      </w:r>
      <w:r>
        <w:rPr>
          <w:rStyle w:val="Tabledesmatiresf1"/>
        </w:rPr>
        <w:tab/>
        <w:t>4,344</w:t>
      </w:r>
    </w:p>
    <w:p w:rsidR="00813E6E" w:rsidRDefault="00E325B0">
      <w:pPr>
        <w:pStyle w:val="Corpsdutexte0"/>
        <w:spacing w:before="0" w:after="0" w:line="298" w:lineRule="exact"/>
        <w:ind w:left="120" w:right="60" w:firstLine="0"/>
        <w:jc w:val="both"/>
      </w:pPr>
      <w:r>
        <w:rPr>
          <w:rStyle w:val="Corpsdutexted"/>
        </w:rPr>
        <w:t>La république de l'</w:t>
      </w:r>
      <w:r>
        <w:rPr>
          <w:rStyle w:val="Corpsdutexted"/>
        </w:rPr>
        <w:t>Équateur présente près des volcans si actifs d'Antisana et de Rucu-Pichincha, des endroits habités aussi remarquables par leurs terribles voisinages que par leurs hauteurs :</w:t>
      </w:r>
    </w:p>
    <w:p w:rsidR="00813E6E" w:rsidRDefault="00E325B0">
      <w:pPr>
        <w:pStyle w:val="Corpsdutexte60"/>
        <w:tabs>
          <w:tab w:val="left" w:leader="dot" w:pos="3649"/>
        </w:tabs>
        <w:spacing w:after="0" w:line="211" w:lineRule="exact"/>
        <w:ind w:left="620"/>
      </w:pPr>
      <w:r>
        <w:rPr>
          <w:rStyle w:val="Corpsdutexte6fc"/>
        </w:rPr>
        <w:t>Métairie d'Antisana.</w:t>
      </w:r>
      <w:r>
        <w:rPr>
          <w:rStyle w:val="Corpsdutexte6fc"/>
        </w:rPr>
        <w:tab/>
        <w:t xml:space="preserve"> 4,101 mètres.</w:t>
      </w:r>
    </w:p>
    <w:p w:rsidR="00813E6E" w:rsidRDefault="00E325B0">
      <w:pPr>
        <w:pStyle w:val="Corpsdutexte60"/>
        <w:tabs>
          <w:tab w:val="left" w:leader="dot" w:pos="2617"/>
          <w:tab w:val="left" w:leader="dot" w:pos="3644"/>
        </w:tabs>
        <w:spacing w:after="0" w:line="211" w:lineRule="exact"/>
        <w:ind w:left="620"/>
      </w:pPr>
      <w:r>
        <w:rPr>
          <w:rStyle w:val="Corpsdutexte6fc"/>
        </w:rPr>
        <w:t>Ville de Quito</w:t>
      </w:r>
      <w:r>
        <w:rPr>
          <w:rStyle w:val="Corpsdutexte6fc"/>
        </w:rPr>
        <w:tab/>
      </w:r>
      <w:r>
        <w:rPr>
          <w:rStyle w:val="Corpsdutexte6fc"/>
        </w:rPr>
        <w:tab/>
        <w:t xml:space="preserve"> 2,908</w:t>
      </w:r>
    </w:p>
    <w:p w:rsidR="00813E6E" w:rsidRDefault="00E325B0">
      <w:pPr>
        <w:pStyle w:val="Corpsdutexte60"/>
        <w:tabs>
          <w:tab w:val="left" w:leader="dot" w:pos="3639"/>
        </w:tabs>
        <w:spacing w:after="5" w:line="211" w:lineRule="exact"/>
        <w:ind w:left="620"/>
      </w:pPr>
      <w:r>
        <w:rPr>
          <w:rStyle w:val="Corpsdutexte6fc"/>
        </w:rPr>
        <w:t>Ville de Cuença</w:t>
      </w:r>
      <w:r>
        <w:rPr>
          <w:rStyle w:val="Corpsdutexte6fc"/>
        </w:rPr>
        <w:tab/>
        <w:t xml:space="preserve"> 2,633</w:t>
      </w:r>
    </w:p>
    <w:p w:rsidR="00813E6E" w:rsidRDefault="00E325B0">
      <w:pPr>
        <w:pStyle w:val="Corpsdutexte60"/>
        <w:spacing w:after="0" w:line="355" w:lineRule="exact"/>
        <w:ind w:left="620" w:right="660" w:hanging="520"/>
      </w:pPr>
      <w:r>
        <w:rPr>
          <w:rStyle w:val="Corpsdutexte695pt0"/>
        </w:rPr>
        <w:t xml:space="preserve">Dans la Nouvelle-Grenade on trouve : </w:t>
      </w:r>
      <w:r>
        <w:rPr>
          <w:rStyle w:val="Corpsdutexte6fc"/>
        </w:rPr>
        <w:t xml:space="preserve">Santa-Fé de Bogota, à la hauteur </w:t>
      </w:r>
      <w:r>
        <w:rPr>
          <w:rStyle w:val="Corpsdutexte6fd"/>
        </w:rPr>
        <w:t>de...</w:t>
      </w:r>
      <w:r>
        <w:rPr>
          <w:rStyle w:val="Corpsdutexte6fc"/>
        </w:rPr>
        <w:t xml:space="preserve"> 2,661 mètres.</w:t>
      </w:r>
    </w:p>
    <w:p w:rsidR="00813E6E" w:rsidRDefault="00E325B0">
      <w:pPr>
        <w:pStyle w:val="Corpsdutexte0"/>
        <w:spacing w:before="0" w:after="51" w:line="190" w:lineRule="exact"/>
        <w:ind w:left="120" w:firstLine="0"/>
        <w:jc w:val="both"/>
      </w:pPr>
      <w:r>
        <w:rPr>
          <w:rStyle w:val="Corpsdutexted"/>
        </w:rPr>
        <w:t>Si, faisant abstraction de la hauteur des cimes, on</w:t>
      </w:r>
      <w:r>
        <w:rPr>
          <w:rStyle w:val="Corpsdutexted"/>
        </w:rPr>
        <w:br w:type="page"/>
        <w:t xml:space="preserve">descend la pente peu sensible du plateau mexicain, oh trouve, d'après M. de Humboldt, les hauteurs suivantes pour </w:t>
      </w:r>
      <w:r>
        <w:rPr>
          <w:rStyle w:val="Corpsdutexted"/>
        </w:rPr>
        <w:t>les villes qui s'avancent du sud au nord :</w:t>
      </w:r>
    </w:p>
    <w:p w:rsidR="00813E6E" w:rsidRDefault="00E325B0">
      <w:pPr>
        <w:pStyle w:val="Corpsdutexte60"/>
        <w:tabs>
          <w:tab w:val="left" w:leader="dot" w:pos="2186"/>
          <w:tab w:val="left" w:leader="dot" w:pos="2268"/>
          <w:tab w:val="left" w:leader="dot" w:pos="2863"/>
          <w:tab w:val="left" w:leader="dot" w:pos="3550"/>
          <w:tab w:val="left" w:pos="3660"/>
        </w:tabs>
        <w:spacing w:after="0" w:line="206" w:lineRule="exact"/>
        <w:ind w:left="1020"/>
      </w:pPr>
      <w:r>
        <w:rPr>
          <w:rStyle w:val="Corpsdutexte6fc"/>
          <w:lang w:val="es"/>
        </w:rPr>
        <w:t>México</w:t>
      </w:r>
      <w:r>
        <w:rPr>
          <w:rStyle w:val="Corpsdutexte6fc"/>
          <w:lang w:val="es"/>
        </w:rPr>
        <w:tab/>
      </w:r>
      <w:r>
        <w:rPr>
          <w:rStyle w:val="Corpsdutexte6fc"/>
          <w:lang w:val="es"/>
        </w:rPr>
        <w:tab/>
      </w:r>
      <w:r>
        <w:rPr>
          <w:rStyle w:val="Corpsdutexte6fc"/>
          <w:lang w:val="es"/>
        </w:rPr>
        <w:tab/>
      </w:r>
      <w:r>
        <w:rPr>
          <w:rStyle w:val="Corpsdutexte6fc"/>
          <w:lang w:val="es"/>
        </w:rPr>
        <w:tab/>
      </w:r>
      <w:r>
        <w:rPr>
          <w:rStyle w:val="Corpsdutexte6fc"/>
          <w:lang w:val="es"/>
        </w:rPr>
        <w:tab/>
        <w:t>2,276 métres.</w:t>
      </w:r>
    </w:p>
    <w:p w:rsidR="00813E6E" w:rsidRDefault="00E325B0">
      <w:pPr>
        <w:pStyle w:val="Tabledesmatires0"/>
        <w:tabs>
          <w:tab w:val="left" w:leader="dot" w:pos="2522"/>
          <w:tab w:val="left" w:leader="dot" w:pos="2604"/>
          <w:tab w:val="left" w:leader="dot" w:pos="3367"/>
          <w:tab w:val="left" w:leader="dot" w:pos="3454"/>
          <w:tab w:val="right" w:pos="4138"/>
        </w:tabs>
        <w:ind w:left="1020" w:firstLine="0"/>
      </w:pPr>
      <w:r>
        <w:rPr>
          <w:rStyle w:val="Tabledesmatiresf1"/>
          <w:lang w:val="es"/>
        </w:rPr>
        <w:t>Tula</w:t>
      </w:r>
      <w:r>
        <w:rPr>
          <w:rStyle w:val="Tabledesmatiresf1"/>
          <w:lang w:val="es"/>
        </w:rPr>
        <w:tab/>
      </w:r>
      <w:r>
        <w:rPr>
          <w:rStyle w:val="Tabledesmatiresf1"/>
          <w:lang w:val="es"/>
        </w:rPr>
        <w:tab/>
      </w:r>
      <w:r>
        <w:rPr>
          <w:rStyle w:val="Tabledesmatiresf1"/>
          <w:lang w:val="es"/>
        </w:rPr>
        <w:tab/>
      </w:r>
      <w:r>
        <w:rPr>
          <w:rStyle w:val="Tabledesmatiresf1"/>
          <w:lang w:val="es"/>
        </w:rPr>
        <w:tab/>
      </w:r>
      <w:r>
        <w:rPr>
          <w:rStyle w:val="Tabledesmatiresf1"/>
          <w:lang w:val="es"/>
        </w:rPr>
        <w:tab/>
        <w:t>2,052</w:t>
      </w:r>
    </w:p>
    <w:p w:rsidR="00813E6E" w:rsidRDefault="00E325B0">
      <w:pPr>
        <w:pStyle w:val="Tabledesmatires0"/>
        <w:tabs>
          <w:tab w:val="left" w:leader="dot" w:pos="2422"/>
          <w:tab w:val="left" w:leader="dot" w:pos="2935"/>
          <w:tab w:val="left" w:leader="dot" w:pos="3530"/>
          <w:tab w:val="right" w:pos="4138"/>
        </w:tabs>
        <w:ind w:left="1020" w:firstLine="0"/>
      </w:pPr>
      <w:r>
        <w:rPr>
          <w:rStyle w:val="Tabledesmatiresf1"/>
          <w:lang w:val="es"/>
        </w:rPr>
        <w:t>San-Juan del Rio.</w:t>
      </w:r>
      <w:r>
        <w:rPr>
          <w:rStyle w:val="Tabledesmatiresf1"/>
          <w:lang w:val="es"/>
        </w:rPr>
        <w:tab/>
      </w:r>
      <w:r>
        <w:rPr>
          <w:rStyle w:val="Tabledesmatiresf1"/>
          <w:lang w:val="es"/>
        </w:rPr>
        <w:tab/>
      </w:r>
      <w:r>
        <w:rPr>
          <w:rStyle w:val="Tabledesmatiresf1"/>
          <w:lang w:val="es"/>
        </w:rPr>
        <w:tab/>
      </w:r>
      <w:r>
        <w:rPr>
          <w:rStyle w:val="Tabledesmatiresf1"/>
          <w:lang w:val="es"/>
        </w:rPr>
        <w:tab/>
        <w:t>1,978</w:t>
      </w:r>
    </w:p>
    <w:p w:rsidR="00813E6E" w:rsidRDefault="00E325B0">
      <w:pPr>
        <w:pStyle w:val="Tabledesmatires0"/>
        <w:tabs>
          <w:tab w:val="left" w:leader="dot" w:pos="2426"/>
          <w:tab w:val="left" w:leader="dot" w:pos="3367"/>
          <w:tab w:val="left" w:leader="dot" w:pos="3449"/>
          <w:tab w:val="left" w:leader="dot" w:pos="3530"/>
          <w:tab w:val="right" w:pos="4138"/>
        </w:tabs>
        <w:ind w:left="1020" w:firstLine="0"/>
      </w:pPr>
      <w:r>
        <w:rPr>
          <w:rStyle w:val="Tabledesmatiresf1"/>
          <w:lang w:val="es"/>
        </w:rPr>
        <w:t>Queretaro</w:t>
      </w:r>
      <w:r>
        <w:rPr>
          <w:rStyle w:val="Tabledesmatiresf1"/>
          <w:lang w:val="es"/>
        </w:rPr>
        <w:tab/>
        <w:t>„</w:t>
      </w:r>
      <w:r>
        <w:rPr>
          <w:rStyle w:val="Tabledesmatiresf1"/>
          <w:lang w:val="es"/>
        </w:rPr>
        <w:tab/>
      </w:r>
      <w:r>
        <w:rPr>
          <w:rStyle w:val="Tabledesmatiresf1"/>
          <w:lang w:val="es"/>
        </w:rPr>
        <w:tab/>
      </w:r>
      <w:r>
        <w:rPr>
          <w:rStyle w:val="Tabledesmatiresf1"/>
          <w:lang w:val="es"/>
        </w:rPr>
        <w:tab/>
      </w:r>
      <w:r>
        <w:rPr>
          <w:rStyle w:val="Tabledesmatiresf1"/>
          <w:lang w:val="es"/>
        </w:rPr>
        <w:tab/>
        <w:t>1,940</w:t>
      </w:r>
    </w:p>
    <w:p w:rsidR="00813E6E" w:rsidRDefault="00E325B0">
      <w:pPr>
        <w:pStyle w:val="Tabledesmatires0"/>
        <w:tabs>
          <w:tab w:val="left" w:leader="dot" w:pos="3535"/>
          <w:tab w:val="right" w:pos="4138"/>
        </w:tabs>
        <w:ind w:left="1020" w:firstLine="0"/>
      </w:pPr>
      <w:r>
        <w:rPr>
          <w:rStyle w:val="Tabledesmatiresf1"/>
          <w:lang w:val="es"/>
        </w:rPr>
        <w:t>Celaya</w:t>
      </w:r>
      <w:r>
        <w:rPr>
          <w:rStyle w:val="Tabledesmatiresf1"/>
          <w:lang w:val="es"/>
        </w:rPr>
        <w:tab/>
      </w:r>
      <w:r>
        <w:rPr>
          <w:rStyle w:val="Tabledesmatiresf1"/>
          <w:lang w:val="es"/>
        </w:rPr>
        <w:tab/>
        <w:t>1,834</w:t>
      </w:r>
    </w:p>
    <w:p w:rsidR="00813E6E" w:rsidRDefault="00E325B0">
      <w:pPr>
        <w:pStyle w:val="Tabledesmatires0"/>
        <w:tabs>
          <w:tab w:val="left" w:leader="dot" w:pos="3113"/>
          <w:tab w:val="left" w:leader="dot" w:pos="3214"/>
          <w:tab w:val="left" w:leader="dot" w:pos="3281"/>
          <w:tab w:val="left" w:leader="dot" w:pos="3372"/>
          <w:tab w:val="left" w:leader="dot" w:pos="3458"/>
          <w:tab w:val="left" w:leader="dot" w:pos="3545"/>
          <w:tab w:val="right" w:pos="4138"/>
        </w:tabs>
        <w:ind w:left="1020" w:firstLine="0"/>
      </w:pPr>
      <w:r>
        <w:rPr>
          <w:rStyle w:val="Tabledesmatiresf1"/>
          <w:lang w:val="es"/>
        </w:rPr>
        <w:t>Salamanca.</w:t>
      </w:r>
      <w:r>
        <w:rPr>
          <w:rStyle w:val="Tabledesmatiresf1"/>
          <w:lang w:val="es"/>
        </w:rPr>
        <w:tab/>
      </w:r>
      <w:r>
        <w:rPr>
          <w:rStyle w:val="Tabledesmatiresf1"/>
          <w:lang w:val="es"/>
        </w:rPr>
        <w:tab/>
      </w:r>
      <w:r>
        <w:rPr>
          <w:rStyle w:val="Tabledesmatiresf1"/>
          <w:lang w:val="es"/>
        </w:rPr>
        <w:tab/>
      </w:r>
      <w:r>
        <w:rPr>
          <w:rStyle w:val="Tabledesmatiresf1"/>
          <w:lang w:val="es"/>
        </w:rPr>
        <w:tab/>
      </w:r>
      <w:r>
        <w:rPr>
          <w:rStyle w:val="Tabledesmatiresf1"/>
          <w:lang w:val="es"/>
        </w:rPr>
        <w:tab/>
      </w:r>
      <w:r>
        <w:rPr>
          <w:rStyle w:val="Tabledesmatiresf1"/>
          <w:lang w:val="es"/>
        </w:rPr>
        <w:tab/>
      </w:r>
      <w:r>
        <w:rPr>
          <w:rStyle w:val="Tabledesmatiresf1"/>
          <w:lang w:val="es"/>
        </w:rPr>
        <w:tab/>
        <w:t>1,756</w:t>
      </w:r>
    </w:p>
    <w:p w:rsidR="00813E6E" w:rsidRDefault="00E325B0">
      <w:pPr>
        <w:pStyle w:val="Tabledesmatires0"/>
        <w:tabs>
          <w:tab w:val="left" w:leader="dot" w:pos="2340"/>
          <w:tab w:val="left" w:leader="dot" w:pos="2426"/>
          <w:tab w:val="left" w:leader="dot" w:pos="3535"/>
          <w:tab w:val="right" w:pos="4138"/>
        </w:tabs>
        <w:ind w:left="1020" w:firstLine="0"/>
      </w:pPr>
      <w:r>
        <w:rPr>
          <w:rStyle w:val="Tabledesmatiresf1"/>
          <w:lang w:val="es"/>
        </w:rPr>
        <w:t>Guanaxuato</w:t>
      </w:r>
      <w:r>
        <w:rPr>
          <w:rStyle w:val="Tabledesmatiresf1"/>
          <w:lang w:val="es"/>
        </w:rPr>
        <w:tab/>
      </w:r>
      <w:r>
        <w:rPr>
          <w:rStyle w:val="Tabledesmatiresf1"/>
          <w:lang w:val="es"/>
        </w:rPr>
        <w:tab/>
      </w:r>
      <w:r>
        <w:rPr>
          <w:rStyle w:val="Tabledesmatiresf1"/>
          <w:lang w:val="es"/>
        </w:rPr>
        <w:tab/>
      </w:r>
      <w:r>
        <w:rPr>
          <w:rStyle w:val="Tabledesmatiresf1"/>
          <w:lang w:val="es"/>
        </w:rPr>
        <w:tab/>
        <w:t>2,083</w:t>
      </w:r>
    </w:p>
    <w:p w:rsidR="00813E6E" w:rsidRDefault="00E325B0">
      <w:pPr>
        <w:pStyle w:val="Tabledesmatires0"/>
        <w:tabs>
          <w:tab w:val="left" w:leader="dot" w:pos="3540"/>
          <w:tab w:val="right" w:pos="4138"/>
        </w:tabs>
        <w:ind w:left="1020" w:firstLine="0"/>
      </w:pPr>
      <w:r>
        <w:rPr>
          <w:rStyle w:val="Tabledesmatiresf1"/>
          <w:lang w:val="es"/>
        </w:rPr>
        <w:t>Silao..</w:t>
      </w:r>
      <w:r>
        <w:rPr>
          <w:rStyle w:val="Tabledesmatiresf1"/>
          <w:lang w:val="es"/>
        </w:rPr>
        <w:tab/>
      </w:r>
      <w:r>
        <w:rPr>
          <w:rStyle w:val="Tabledesmatiresf1"/>
          <w:lang w:val="es"/>
        </w:rPr>
        <w:tab/>
        <w:t>1,802</w:t>
      </w:r>
    </w:p>
    <w:p w:rsidR="00813E6E" w:rsidRDefault="00E325B0">
      <w:pPr>
        <w:pStyle w:val="Tabledesmatires0"/>
        <w:tabs>
          <w:tab w:val="left" w:leader="dot" w:pos="3530"/>
          <w:tab w:val="right" w:pos="4138"/>
        </w:tabs>
        <w:ind w:left="1020" w:firstLine="0"/>
      </w:pPr>
      <w:r>
        <w:rPr>
          <w:rStyle w:val="Tabledesmatiresf1"/>
          <w:lang w:val="es"/>
        </w:rPr>
        <w:t>Villa de Léon</w:t>
      </w:r>
      <w:r>
        <w:rPr>
          <w:rStyle w:val="Tabledesmatiresf1"/>
          <w:lang w:val="es"/>
        </w:rPr>
        <w:tab/>
      </w:r>
      <w:r>
        <w:rPr>
          <w:rStyle w:val="Tabledesmatiresf1"/>
          <w:lang w:val="es"/>
        </w:rPr>
        <w:tab/>
        <w:t>1,869</w:t>
      </w:r>
    </w:p>
    <w:p w:rsidR="00813E6E" w:rsidRDefault="00E325B0">
      <w:pPr>
        <w:pStyle w:val="Tabledesmatires0"/>
        <w:tabs>
          <w:tab w:val="left" w:leader="dot" w:pos="3463"/>
          <w:tab w:val="left" w:leader="dot" w:pos="3545"/>
          <w:tab w:val="right" w:pos="4138"/>
        </w:tabs>
        <w:ind w:left="1020" w:firstLine="0"/>
      </w:pPr>
      <w:r>
        <w:rPr>
          <w:rStyle w:val="Tabledesmatiresf1"/>
          <w:lang w:val="es"/>
        </w:rPr>
        <w:t>Lagos</w:t>
      </w:r>
      <w:r>
        <w:rPr>
          <w:rStyle w:val="Tabledesmatiresf1"/>
          <w:lang w:val="es"/>
        </w:rPr>
        <w:tab/>
      </w:r>
      <w:r>
        <w:rPr>
          <w:rStyle w:val="Tabledesmatiresf1"/>
          <w:lang w:val="es"/>
        </w:rPr>
        <w:tab/>
      </w:r>
      <w:r>
        <w:rPr>
          <w:rStyle w:val="Tabledesmatiresf1"/>
          <w:lang w:val="es"/>
        </w:rPr>
        <w:tab/>
        <w:t>1,963</w:t>
      </w:r>
    </w:p>
    <w:p w:rsidR="00813E6E" w:rsidRDefault="00E325B0">
      <w:pPr>
        <w:pStyle w:val="Tabledesmatires0"/>
        <w:tabs>
          <w:tab w:val="left" w:leader="dot" w:pos="3526"/>
          <w:tab w:val="right" w:pos="4138"/>
        </w:tabs>
        <w:ind w:left="1020" w:firstLine="0"/>
      </w:pPr>
      <w:r>
        <w:rPr>
          <w:rStyle w:val="Tabledesmatiresf1"/>
          <w:lang w:val="es"/>
        </w:rPr>
        <w:t>Aguas-Calientes</w:t>
      </w:r>
      <w:r>
        <w:rPr>
          <w:rStyle w:val="Tabledesmatiresf1"/>
          <w:lang w:val="es"/>
        </w:rPr>
        <w:tab/>
      </w:r>
      <w:r>
        <w:rPr>
          <w:rStyle w:val="Tabledesmatiresf1"/>
          <w:lang w:val="es"/>
        </w:rPr>
        <w:tab/>
      </w:r>
      <w:r>
        <w:rPr>
          <w:rStyle w:val="Tabledesmatiresf1"/>
          <w:lang w:val="es"/>
        </w:rPr>
        <w:t>1,908</w:t>
      </w:r>
    </w:p>
    <w:p w:rsidR="00813E6E" w:rsidRDefault="00E325B0">
      <w:pPr>
        <w:pStyle w:val="Tabledesmatires0"/>
        <w:tabs>
          <w:tab w:val="left" w:leader="dot" w:pos="3530"/>
          <w:tab w:val="right" w:pos="4138"/>
        </w:tabs>
        <w:ind w:left="1020" w:firstLine="0"/>
      </w:pPr>
      <w:r>
        <w:rPr>
          <w:rStyle w:val="Tabledesmatiresf1"/>
          <w:lang w:val="es"/>
        </w:rPr>
        <w:t>San-Luis de Potosí</w:t>
      </w:r>
      <w:r>
        <w:rPr>
          <w:rStyle w:val="Tabledesmatiresf1"/>
          <w:lang w:val="es"/>
        </w:rPr>
        <w:tab/>
      </w:r>
      <w:r>
        <w:rPr>
          <w:rStyle w:val="Tabledesmatiresf1"/>
          <w:lang w:val="es"/>
        </w:rPr>
        <w:tab/>
        <w:t>1,856</w:t>
      </w:r>
    </w:p>
    <w:p w:rsidR="00813E6E" w:rsidRDefault="00E325B0">
      <w:pPr>
        <w:pStyle w:val="Tabledesmatires0"/>
        <w:tabs>
          <w:tab w:val="left" w:leader="dot" w:pos="3540"/>
          <w:tab w:val="right" w:pos="4138"/>
        </w:tabs>
        <w:ind w:left="1020" w:firstLine="0"/>
      </w:pPr>
      <w:r>
        <w:rPr>
          <w:rStyle w:val="Tabledesmatiresf1"/>
          <w:lang w:val="es"/>
        </w:rPr>
        <w:t>Zacatecas</w:t>
      </w:r>
      <w:r>
        <w:rPr>
          <w:rStyle w:val="Tabledesmatiresf1"/>
          <w:lang w:val="es"/>
        </w:rPr>
        <w:tab/>
      </w:r>
      <w:r>
        <w:rPr>
          <w:rStyle w:val="Tabledesmatiresf1"/>
          <w:lang w:val="es"/>
        </w:rPr>
        <w:tab/>
        <w:t>2,450</w:t>
      </w:r>
    </w:p>
    <w:p w:rsidR="00813E6E" w:rsidRDefault="00E325B0">
      <w:pPr>
        <w:pStyle w:val="Tabledesmatires0"/>
        <w:tabs>
          <w:tab w:val="left" w:leader="dot" w:pos="3530"/>
          <w:tab w:val="right" w:pos="4138"/>
        </w:tabs>
        <w:ind w:left="1020" w:firstLine="0"/>
      </w:pPr>
      <w:r>
        <w:rPr>
          <w:rStyle w:val="Tabledesmatiresf1"/>
          <w:lang w:val="es"/>
        </w:rPr>
        <w:t>Fresnillo</w:t>
      </w:r>
      <w:r>
        <w:rPr>
          <w:rStyle w:val="Tabledesmatiresf1"/>
          <w:lang w:val="es"/>
        </w:rPr>
        <w:tab/>
      </w:r>
      <w:r>
        <w:rPr>
          <w:rStyle w:val="Tabledesmatiresf1"/>
          <w:lang w:val="es"/>
        </w:rPr>
        <w:tab/>
        <w:t>2,208</w:t>
      </w:r>
    </w:p>
    <w:p w:rsidR="00813E6E" w:rsidRDefault="00E325B0">
      <w:pPr>
        <w:pStyle w:val="Tabledesmatires0"/>
        <w:tabs>
          <w:tab w:val="left" w:leader="dot" w:pos="3545"/>
          <w:tab w:val="right" w:pos="4138"/>
        </w:tabs>
        <w:ind w:left="1020" w:firstLine="0"/>
      </w:pPr>
      <w:r>
        <w:rPr>
          <w:rStyle w:val="Tabledesmatiresf1"/>
          <w:lang w:val="es"/>
        </w:rPr>
        <w:t>Durango,</w:t>
      </w:r>
      <w:r>
        <w:rPr>
          <w:rStyle w:val="Tabledesmatiresf1"/>
          <w:lang w:val="es"/>
        </w:rPr>
        <w:tab/>
      </w:r>
      <w:r>
        <w:rPr>
          <w:rStyle w:val="Tabledesmatiresf1"/>
          <w:lang w:val="es"/>
        </w:rPr>
        <w:tab/>
        <w:t>2,087</w:t>
      </w:r>
    </w:p>
    <w:p w:rsidR="00813E6E" w:rsidRDefault="00E325B0">
      <w:pPr>
        <w:pStyle w:val="Tabledesmatires0"/>
        <w:tabs>
          <w:tab w:val="left" w:leader="dot" w:pos="3530"/>
          <w:tab w:val="right" w:pos="4138"/>
        </w:tabs>
        <w:ind w:left="1020" w:firstLine="0"/>
      </w:pPr>
      <w:r>
        <w:rPr>
          <w:rStyle w:val="Tabledesmatiresf1"/>
          <w:lang w:val="es"/>
        </w:rPr>
        <w:t>Parros</w:t>
      </w:r>
      <w:r>
        <w:rPr>
          <w:rStyle w:val="Tabledesmatiresf1"/>
          <w:lang w:val="es"/>
        </w:rPr>
        <w:tab/>
      </w:r>
      <w:r>
        <w:rPr>
          <w:rStyle w:val="Tabledesmatiresf1"/>
          <w:lang w:val="es"/>
        </w:rPr>
        <w:tab/>
        <w:t>1,520</w:t>
      </w:r>
    </w:p>
    <w:p w:rsidR="00813E6E" w:rsidRDefault="00E325B0">
      <w:pPr>
        <w:pStyle w:val="Tabledesmatires0"/>
        <w:tabs>
          <w:tab w:val="left" w:leader="dot" w:pos="3242"/>
          <w:tab w:val="left" w:leader="dot" w:pos="3670"/>
          <w:tab w:val="right" w:pos="4138"/>
        </w:tabs>
        <w:ind w:left="1020" w:firstLine="0"/>
      </w:pPr>
      <w:r>
        <w:rPr>
          <w:rStyle w:val="Tabledesmatiresf1"/>
          <w:lang w:val="es"/>
        </w:rPr>
        <w:t>. Satillo</w:t>
      </w:r>
      <w:r>
        <w:rPr>
          <w:rStyle w:val="Tabledesmatiresf1"/>
          <w:lang w:val="es"/>
        </w:rPr>
        <w:tab/>
      </w:r>
      <w:r>
        <w:rPr>
          <w:rStyle w:val="Tabledesmatiresf1"/>
          <w:lang w:val="es"/>
        </w:rPr>
        <w:tab/>
      </w:r>
      <w:r>
        <w:rPr>
          <w:rStyle w:val="Tabledesmatiresf1"/>
          <w:lang w:val="es"/>
        </w:rPr>
        <w:tab/>
        <w:t>1,597</w:t>
      </w:r>
    </w:p>
    <w:p w:rsidR="00813E6E" w:rsidRDefault="00E325B0">
      <w:pPr>
        <w:pStyle w:val="Tabledesmatires0"/>
        <w:tabs>
          <w:tab w:val="left" w:leader="dot" w:pos="3545"/>
          <w:tab w:val="right" w:pos="4138"/>
        </w:tabs>
        <w:ind w:left="1020" w:firstLine="0"/>
      </w:pPr>
      <w:r>
        <w:rPr>
          <w:rStyle w:val="Tabledesmatiresf1"/>
          <w:lang w:val="es"/>
        </w:rPr>
        <w:t>Chihuahua.</w:t>
      </w:r>
      <w:r>
        <w:rPr>
          <w:rStyle w:val="Tabledesmatiresf1"/>
          <w:lang w:val="es"/>
        </w:rPr>
        <w:tab/>
      </w:r>
      <w:r>
        <w:rPr>
          <w:rStyle w:val="Tabledesmatiresf1"/>
          <w:lang w:val="es"/>
        </w:rPr>
        <w:tab/>
        <w:t>1,414</w:t>
      </w:r>
    </w:p>
    <w:p w:rsidR="00813E6E" w:rsidRDefault="00E325B0">
      <w:pPr>
        <w:pStyle w:val="Tabledesmatires0"/>
        <w:tabs>
          <w:tab w:val="left" w:leader="dot" w:pos="3530"/>
          <w:tab w:val="right" w:pos="4138"/>
        </w:tabs>
        <w:ind w:left="1020" w:firstLine="0"/>
      </w:pPr>
      <w:r>
        <w:rPr>
          <w:rStyle w:val="Tabledesmatiresf1"/>
          <w:lang w:val="es"/>
        </w:rPr>
        <w:t>Cosiquiriachi</w:t>
      </w:r>
      <w:r>
        <w:rPr>
          <w:rStyle w:val="Tabledesmatiresf1"/>
          <w:lang w:val="es"/>
        </w:rPr>
        <w:tab/>
      </w:r>
      <w:r>
        <w:rPr>
          <w:rStyle w:val="Tabledesmatiresf1"/>
          <w:lang w:val="es"/>
        </w:rPr>
        <w:tab/>
        <w:t>1,911</w:t>
      </w:r>
    </w:p>
    <w:p w:rsidR="00813E6E" w:rsidRDefault="00E325B0">
      <w:pPr>
        <w:pStyle w:val="Tabledesmatires0"/>
        <w:ind w:left="1020" w:firstLine="0"/>
      </w:pPr>
      <w:r>
        <w:rPr>
          <w:rStyle w:val="Tabledesmatiresf1"/>
          <w:lang w:val="es"/>
        </w:rPr>
        <w:t>Paso del Norte (sur le Rio Grande</w:t>
      </w:r>
    </w:p>
    <w:p w:rsidR="00813E6E" w:rsidRDefault="00E325B0">
      <w:pPr>
        <w:pStyle w:val="Tabledesmatires0"/>
        <w:tabs>
          <w:tab w:val="left" w:leader="dot" w:pos="3522"/>
          <w:tab w:val="right" w:pos="4131"/>
        </w:tabs>
        <w:ind w:left="1280" w:firstLine="0"/>
      </w:pPr>
      <w:r>
        <w:rPr>
          <w:rStyle w:val="Tabledesmatiresf1"/>
          <w:lang w:val="es"/>
        </w:rPr>
        <w:t>del Norte)</w:t>
      </w:r>
      <w:r>
        <w:rPr>
          <w:rStyle w:val="Tabledesmatiresf1"/>
          <w:lang w:val="es"/>
        </w:rPr>
        <w:tab/>
      </w:r>
      <w:r>
        <w:rPr>
          <w:rStyle w:val="Tabledesmatiresf1"/>
          <w:lang w:val="es"/>
        </w:rPr>
        <w:tab/>
        <w:t>1,162</w:t>
      </w:r>
    </w:p>
    <w:p w:rsidR="00813E6E" w:rsidRDefault="00E325B0">
      <w:pPr>
        <w:pStyle w:val="Tabledesmatires0"/>
        <w:tabs>
          <w:tab w:val="left" w:leader="dot" w:pos="3535"/>
          <w:tab w:val="right" w:pos="4138"/>
        </w:tabs>
        <w:spacing w:after="171"/>
        <w:ind w:left="1020" w:firstLine="0"/>
      </w:pPr>
      <w:r>
        <w:rPr>
          <w:rStyle w:val="Tabledesmatiresf1"/>
          <w:lang w:val="es"/>
        </w:rPr>
        <w:t>Santa Fé del Nuevo México</w:t>
      </w:r>
      <w:r>
        <w:rPr>
          <w:rStyle w:val="Tabledesmatiresf1"/>
          <w:lang w:val="es"/>
        </w:rPr>
        <w:tab/>
      </w:r>
      <w:r>
        <w:rPr>
          <w:rStyle w:val="Tabledesmatiresf1"/>
          <w:lang w:val="es"/>
        </w:rPr>
        <w:tab/>
        <w:t>2,148</w:t>
      </w:r>
    </w:p>
    <w:p w:rsidR="00813E6E" w:rsidRDefault="00E325B0">
      <w:pPr>
        <w:pStyle w:val="Corpsdutexte0"/>
        <w:spacing w:before="0" w:after="0" w:line="293" w:lineRule="exact"/>
        <w:ind w:left="40" w:right="40" w:firstLine="280"/>
        <w:jc w:val="both"/>
      </w:pPr>
      <w:r>
        <w:rPr>
          <w:rStyle w:val="Corpsdutexted"/>
        </w:rPr>
        <w:t>Des chars à quatre roues traversent cette immense étendue de pays, qui n'a pas moins de 16 degrés de lati</w:t>
      </w:r>
      <w:r>
        <w:rPr>
          <w:rStyle w:val="Corpsdutexted"/>
        </w:rPr>
        <w:softHyphen/>
        <w:t>tude du nord au midi, et dont la hauteur est si remar</w:t>
      </w:r>
      <w:r>
        <w:rPr>
          <w:rStyle w:val="Corpsdutexted"/>
        </w:rPr>
        <w:softHyphen/>
        <w:t>quable.</w:t>
      </w:r>
    </w:p>
    <w:p w:rsidR="00813E6E" w:rsidRDefault="00E325B0">
      <w:pPr>
        <w:pStyle w:val="Corpsdutexte0"/>
        <w:spacing w:before="0" w:after="0" w:line="293" w:lineRule="exact"/>
        <w:ind w:left="40" w:right="40" w:firstLine="280"/>
        <w:jc w:val="both"/>
      </w:pPr>
      <w:r>
        <w:rPr>
          <w:rStyle w:val="Corpsdutexted"/>
        </w:rPr>
        <w:t>M. de Humboldt évalue-à 195 mètres la hauteur moyenne des basses terres de l'Amérique mé</w:t>
      </w:r>
      <w:r>
        <w:rPr>
          <w:rStyle w:val="Corpsdutexted"/>
        </w:rPr>
        <w:t>ridionale. L'exhaussement produit par la répartition des Andes sur toute la surface de ce pays serait de 126 mètres; il faut ajouter 2h mètres pour les petits groupes de montagnes situés à l'est des Cordillères, pour la chaîne côtière de</w:t>
      </w:r>
      <w:r>
        <w:br w:type="page"/>
      </w:r>
    </w:p>
    <w:p w:rsidR="00813E6E" w:rsidRDefault="00E325B0">
      <w:pPr>
        <w:pStyle w:val="Corpsdutexte0"/>
        <w:spacing w:before="0" w:after="0" w:line="293" w:lineRule="exact"/>
        <w:ind w:left="20" w:right="20" w:firstLine="0"/>
        <w:jc w:val="both"/>
      </w:pPr>
      <w:r>
        <w:rPr>
          <w:rStyle w:val="Corpsdutexted"/>
        </w:rPr>
        <w:t>Venezuela, la Sie</w:t>
      </w:r>
      <w:r>
        <w:rPr>
          <w:rStyle w:val="Corpsdutexted"/>
        </w:rPr>
        <w:t>rra Parime, voisine du haut Orénoque, et les platçaux du Brésil. On arrive ainsi à une valeur de 345 mètres pour la hauteur moyenne de l'Amérique méridionale.</w:t>
      </w:r>
    </w:p>
    <w:p w:rsidR="00813E6E" w:rsidRDefault="00E325B0">
      <w:pPr>
        <w:pStyle w:val="Corpsdutexte0"/>
        <w:spacing w:before="0" w:after="0" w:line="293" w:lineRule="exact"/>
        <w:ind w:left="20" w:right="20" w:firstLine="240"/>
        <w:jc w:val="both"/>
      </w:pPr>
      <w:r>
        <w:rPr>
          <w:rStyle w:val="Corpsdutexted"/>
        </w:rPr>
        <w:t>La hauteur primitive des basses terres de l'Amérique septentrionale peut être évaluée à 144 mètre</w:t>
      </w:r>
      <w:r>
        <w:rPr>
          <w:rStyle w:val="Corpsdutexted"/>
        </w:rPr>
        <w:t>s. Les masses montagneuses du Mexique et du Guatemala, et les mon</w:t>
      </w:r>
      <w:r>
        <w:rPr>
          <w:rStyle w:val="Corpsdutexted"/>
        </w:rPr>
        <w:softHyphen/>
        <w:t xml:space="preserve">tagnes rouges réparties sur tout le pays, donneraient un exhaussement de 81 mètres. Quant aux, Alleghanys ou </w:t>
      </w:r>
      <w:r>
        <w:rPr>
          <w:rStyle w:val="Corpsdutexted"/>
          <w:lang w:val="es"/>
        </w:rPr>
        <w:t xml:space="preserve">Apalaches, </w:t>
      </w:r>
      <w:r>
        <w:rPr>
          <w:rStyle w:val="Corpsdutexted"/>
        </w:rPr>
        <w:t xml:space="preserve">ils ne donneraient qu'un exhaussement de S mètres. La hauteur moyenne </w:t>
      </w:r>
      <w:r>
        <w:rPr>
          <w:rStyle w:val="Corpsdutexted"/>
        </w:rPr>
        <w:t>de l'Amérique septentrio</w:t>
      </w:r>
      <w:r>
        <w:rPr>
          <w:rStyle w:val="Corpsdutexted"/>
        </w:rPr>
        <w:softHyphen/>
        <w:t>nale peut donc être évaluée à 228 mètres.</w:t>
      </w:r>
    </w:p>
    <w:p w:rsidR="00813E6E" w:rsidRDefault="00E325B0">
      <w:pPr>
        <w:pStyle w:val="Corpsdutexte0"/>
        <w:spacing w:before="0" w:after="225" w:line="293" w:lineRule="exact"/>
        <w:ind w:left="20" w:right="20" w:firstLine="240"/>
        <w:jc w:val="both"/>
      </w:pPr>
      <w:r>
        <w:rPr>
          <w:rStyle w:val="Corpsdutexted"/>
        </w:rPr>
        <w:t>Comme les deux parties du nouveau continent ne sont pas d'égale étendue, que l'Amérique du sud a une sur</w:t>
      </w:r>
      <w:r>
        <w:rPr>
          <w:rStyle w:val="Corpsdutexted"/>
        </w:rPr>
        <w:softHyphen/>
        <w:t>face de 1767 et l'Amérique du nord de 1878 millions d'hectares, il en résulte que la</w:t>
      </w:r>
      <w:r>
        <w:rPr>
          <w:rStyle w:val="Corpsdutexted"/>
        </w:rPr>
        <w:t xml:space="preserve"> hauteur moyenne du Nouveau-Monde n'est que de 285 mètres au-dessus des eaux cle l'Océan.</w:t>
      </w:r>
    </w:p>
    <w:p w:rsidR="00813E6E" w:rsidRDefault="00E325B0">
      <w:pPr>
        <w:pStyle w:val="Corpsdutexte60"/>
        <w:spacing w:after="11" w:line="86" w:lineRule="exact"/>
        <w:ind w:right="20"/>
        <w:jc w:val="center"/>
      </w:pPr>
      <w:r>
        <w:rPr>
          <w:rStyle w:val="Corpsdutexte6fc"/>
        </w:rPr>
        <w:t xml:space="preserve">§ 6. — Océanie. </w:t>
      </w:r>
      <w:r>
        <w:rPr>
          <w:rStyle w:val="Corpsdutexte695pt1"/>
          <w:lang w:val="es"/>
        </w:rPr>
        <w:t>i</w:t>
      </w:r>
    </w:p>
    <w:p w:rsidR="00813E6E" w:rsidRDefault="00E325B0">
      <w:pPr>
        <w:pStyle w:val="Corpsdutexte0"/>
        <w:spacing w:before="0" w:after="170" w:line="298" w:lineRule="exact"/>
        <w:ind w:left="20" w:right="20" w:firstLine="240"/>
        <w:jc w:val="both"/>
      </w:pPr>
      <w:r>
        <w:rPr>
          <w:rStyle w:val="Corpsdutexted"/>
        </w:rPr>
        <w:t xml:space="preserve">Pour l'Océanie il serait complètement prématuré de se livrer aujourd'hui à aucune évaluation de la hauteur moyenne des terres. On possède seulement </w:t>
      </w:r>
      <w:r>
        <w:rPr>
          <w:rStyle w:val="Corpsdutexted"/>
        </w:rPr>
        <w:t>un très-petit nombre d'observations exactes sur les hauteurs des cimes volcaniques ; ces hauteurs sont les suivantes :</w:t>
      </w:r>
    </w:p>
    <w:p w:rsidR="00813E6E" w:rsidRDefault="00E325B0">
      <w:pPr>
        <w:pStyle w:val="Corpsdutexte60"/>
        <w:tabs>
          <w:tab w:val="left" w:leader="dot" w:pos="3526"/>
          <w:tab w:val="right" w:pos="4164"/>
        </w:tabs>
        <w:spacing w:after="0" w:line="160" w:lineRule="exact"/>
        <w:ind w:left="1020"/>
      </w:pPr>
      <w:r>
        <w:rPr>
          <w:rStyle w:val="Corpsdutexte6fc"/>
        </w:rPr>
        <w:t>Mowna-Roa (Hawaii)</w:t>
      </w:r>
      <w:r>
        <w:rPr>
          <w:rStyle w:val="Corpsdutexte6fc"/>
        </w:rPr>
        <w:tab/>
      </w:r>
      <w:r>
        <w:rPr>
          <w:rStyle w:val="Corpsdutexte6fc"/>
        </w:rPr>
        <w:tab/>
        <w:t>4,838 mètres.</w:t>
      </w:r>
    </w:p>
    <w:p w:rsidR="00813E6E" w:rsidRDefault="00E325B0">
      <w:pPr>
        <w:pStyle w:val="Tabledesmatires0"/>
        <w:tabs>
          <w:tab w:val="left" w:leader="dot" w:pos="3530"/>
          <w:tab w:val="right" w:pos="4115"/>
        </w:tabs>
        <w:spacing w:line="211" w:lineRule="exact"/>
        <w:ind w:left="1020" w:firstLine="0"/>
      </w:pPr>
      <w:r>
        <w:rPr>
          <w:rStyle w:val="Tabledesmatiresf1"/>
        </w:rPr>
        <w:t>Berapi (Sumatra)</w:t>
      </w:r>
      <w:r>
        <w:rPr>
          <w:rStyle w:val="Tabledesmatiresf1"/>
        </w:rPr>
        <w:tab/>
      </w:r>
      <w:r>
        <w:rPr>
          <w:rStyle w:val="Tabledesmatiresf1"/>
        </w:rPr>
        <w:tab/>
        <w:t>3,960</w:t>
      </w:r>
    </w:p>
    <w:p w:rsidR="00813E6E" w:rsidRDefault="00E325B0">
      <w:pPr>
        <w:pStyle w:val="Tabledesmatires0"/>
        <w:tabs>
          <w:tab w:val="left" w:leader="dot" w:pos="3535"/>
          <w:tab w:val="right" w:pos="4115"/>
        </w:tabs>
        <w:spacing w:line="211" w:lineRule="exact"/>
        <w:ind w:left="1020" w:firstLine="0"/>
      </w:pPr>
      <w:r>
        <w:rPr>
          <w:rStyle w:val="Tabledesmatiresf1"/>
        </w:rPr>
        <w:t>Tobreonu (Otahiti)</w:t>
      </w:r>
      <w:r>
        <w:rPr>
          <w:rStyle w:val="Tabledesmatiresf1"/>
        </w:rPr>
        <w:tab/>
      </w:r>
      <w:r>
        <w:rPr>
          <w:rStyle w:val="Tabledesmatiresf1"/>
        </w:rPr>
        <w:tab/>
        <w:t>2,865</w:t>
      </w:r>
    </w:p>
    <w:p w:rsidR="00813E6E" w:rsidRDefault="00E325B0">
      <w:pPr>
        <w:pStyle w:val="Tabledesmatires0"/>
        <w:tabs>
          <w:tab w:val="left" w:leader="dot" w:pos="3526"/>
          <w:tab w:val="right" w:pos="4115"/>
        </w:tabs>
        <w:spacing w:line="211" w:lineRule="exact"/>
        <w:ind w:left="1020" w:firstLine="0"/>
      </w:pPr>
      <w:r>
        <w:rPr>
          <w:rStyle w:val="Tabledesmatiresf1"/>
        </w:rPr>
        <w:t>Tasçhen (Java)</w:t>
      </w:r>
      <w:r>
        <w:rPr>
          <w:rStyle w:val="Tabledesmatiresf1"/>
        </w:rPr>
        <w:tab/>
      </w:r>
      <w:r>
        <w:rPr>
          <w:rStyle w:val="Tabledesmatiresf1"/>
        </w:rPr>
        <w:tab/>
        <w:t>1,949</w:t>
      </w:r>
    </w:p>
    <w:p w:rsidR="00813E6E" w:rsidRDefault="00E325B0">
      <w:pPr>
        <w:pStyle w:val="Tabledesmatires0"/>
        <w:tabs>
          <w:tab w:val="left" w:leader="dot" w:pos="3526"/>
          <w:tab w:val="right" w:pos="4115"/>
        </w:tabs>
        <w:spacing w:line="211" w:lineRule="exact"/>
        <w:ind w:left="1020" w:firstLine="0"/>
      </w:pPr>
      <w:r>
        <w:rPr>
          <w:rStyle w:val="Tabledesmatiresf1"/>
        </w:rPr>
        <w:t>Gunung-Cuntur ( Java)</w:t>
      </w:r>
      <w:r>
        <w:rPr>
          <w:rStyle w:val="Tabledesmatiresf1"/>
        </w:rPr>
        <w:tab/>
      </w:r>
      <w:r>
        <w:rPr>
          <w:rStyle w:val="Tabledesmatiresf1"/>
        </w:rPr>
        <w:tab/>
        <w:t>1,855</w:t>
      </w:r>
    </w:p>
    <w:p w:rsidR="00813E6E" w:rsidRDefault="00E325B0">
      <w:pPr>
        <w:pStyle w:val="Tabledesmatires0"/>
        <w:tabs>
          <w:tab w:val="left" w:leader="dot" w:pos="3535"/>
          <w:tab w:val="right" w:pos="4115"/>
        </w:tabs>
        <w:spacing w:line="211" w:lineRule="exact"/>
        <w:ind w:left="1020" w:firstLine="0"/>
      </w:pPr>
      <w:r>
        <w:rPr>
          <w:rStyle w:val="Tabledesmatiresf1"/>
        </w:rPr>
        <w:t>Gunung-Keram (Java)</w:t>
      </w:r>
      <w:r>
        <w:rPr>
          <w:rStyle w:val="Tabledesmatiresf1"/>
        </w:rPr>
        <w:tab/>
      </w:r>
      <w:r>
        <w:rPr>
          <w:rStyle w:val="Tabledesmatiresf1"/>
        </w:rPr>
        <w:tab/>
        <w:t>1,605</w:t>
      </w:r>
    </w:p>
    <w:p w:rsidR="00813E6E" w:rsidRDefault="00E325B0">
      <w:pPr>
        <w:pStyle w:val="Tabledesmatires0"/>
        <w:tabs>
          <w:tab w:val="left" w:leader="dot" w:pos="3526"/>
          <w:tab w:val="right" w:pos="4115"/>
        </w:tabs>
        <w:spacing w:line="211" w:lineRule="exact"/>
        <w:ind w:left="1020" w:firstLine="0"/>
        <w:sectPr w:rsidR="00813E6E" w:rsidSect="00D436A8">
          <w:headerReference w:type="even" r:id="rId163"/>
          <w:headerReference w:type="default" r:id="rId164"/>
          <w:headerReference w:type="first" r:id="rId165"/>
          <w:pgSz w:w="11905" w:h="16837" w:code="9"/>
          <w:pgMar w:top="720" w:right="720" w:bottom="720" w:left="720" w:header="0" w:footer="3" w:gutter="0"/>
          <w:cols w:space="720"/>
          <w:noEndnote/>
          <w:titlePg/>
          <w:docGrid w:linePitch="360"/>
        </w:sectPr>
      </w:pPr>
      <w:r>
        <w:rPr>
          <w:rStyle w:val="Tabledesmatiresf1"/>
        </w:rPr>
        <w:t>Ternate (Moluques)</w:t>
      </w:r>
      <w:r>
        <w:rPr>
          <w:rStyle w:val="Tabledesmatiresf1"/>
        </w:rPr>
        <w:tab/>
      </w:r>
      <w:r>
        <w:rPr>
          <w:rStyle w:val="Tabledesmatiresf1"/>
        </w:rPr>
        <w:tab/>
        <w:t>1,247</w:t>
      </w:r>
      <w:r>
        <w:br w:type="page"/>
      </w:r>
      <w:r>
        <w:fldChar w:fldCharType="end"/>
      </w:r>
    </w:p>
    <w:p w:rsidR="00813E6E" w:rsidRDefault="00E325B0">
      <w:pPr>
        <w:pStyle w:val="Corpsdutexte671"/>
        <w:framePr w:w="738" w:h="264" w:hSpace="258" w:vSpace="566" w:wrap="around" w:vAnchor="text" w:hAnchor="margin" w:x="3335" w:y="2281"/>
        <w:ind w:left="100" w:right="140"/>
      </w:pPr>
      <w:r>
        <w:t>Bailleur moyenne.</w:t>
      </w:r>
    </w:p>
    <w:p w:rsidR="00813E6E" w:rsidRDefault="00E325B0">
      <w:pPr>
        <w:pStyle w:val="Corpsdutexte380"/>
        <w:spacing w:before="0" w:after="152" w:line="187" w:lineRule="exact"/>
        <w:ind w:right="40"/>
        <w:jc w:val="center"/>
      </w:pPr>
      <w:r>
        <w:rPr>
          <w:rStyle w:val="Corpsdutexte384"/>
        </w:rPr>
        <w:t>§ 7. — Hauteur moyenne générale des terres au-dessus de la mer.</w:t>
      </w:r>
    </w:p>
    <w:p w:rsidR="00813E6E" w:rsidRDefault="00E325B0">
      <w:pPr>
        <w:pStyle w:val="Corpsdutexte0"/>
        <w:spacing w:before="0" w:after="195" w:line="298" w:lineRule="exact"/>
        <w:ind w:firstLine="240"/>
        <w:jc w:val="both"/>
      </w:pPr>
      <w:r>
        <w:rPr>
          <w:rStyle w:val="Corpsdutexted"/>
        </w:rPr>
        <w:t>Les chiffres que</w:t>
      </w:r>
      <w:r>
        <w:rPr>
          <w:rStyle w:val="Corpsdutexted"/>
        </w:rPr>
        <w:t xml:space="preserve"> nous avons donnés dans ce long cha</w:t>
      </w:r>
      <w:r>
        <w:rPr>
          <w:rStyle w:val="Corpsdutexted"/>
        </w:rPr>
        <w:softHyphen/>
        <w:t>pitre vont nous permettre de fixer la hauteur moyenne de toutes les terres de notre planète au-dessus des eaux de l'Océan. Le rapprochement des nombres que nous avons indiqués fournit le tableau suivant :</w:t>
      </w:r>
    </w:p>
    <w:p w:rsidR="00813E6E" w:rsidRDefault="00E325B0">
      <w:pPr>
        <w:pStyle w:val="Corpsdutexte411"/>
        <w:spacing w:line="130" w:lineRule="exact"/>
        <w:sectPr w:rsidR="00813E6E" w:rsidSect="00D436A8">
          <w:headerReference w:type="even" r:id="rId166"/>
          <w:headerReference w:type="default" r:id="rId167"/>
          <w:pgSz w:w="11905" w:h="16837" w:code="9"/>
          <w:pgMar w:top="720" w:right="720" w:bottom="720" w:left="720" w:header="0" w:footer="3" w:gutter="0"/>
          <w:pgNumType w:start="257"/>
          <w:cols w:space="720"/>
          <w:noEndnote/>
          <w:docGrid w:linePitch="360"/>
        </w:sectPr>
      </w:pPr>
      <w:r>
        <w:rPr>
          <w:rStyle w:val="Corpsdutexte412"/>
        </w:rPr>
        <w:t xml:space="preserve">Surface </w:t>
      </w:r>
      <w:r>
        <w:rPr>
          <w:rStyle w:val="Corpsdutexte413"/>
        </w:rPr>
        <w:t>en millions d'bectares.</w:t>
      </w:r>
    </w:p>
    <w:p w:rsidR="00813E6E" w:rsidRDefault="00E325B0">
      <w:pPr>
        <w:pStyle w:val="Corpsdutexte60"/>
        <w:framePr w:w="603" w:h="647" w:wrap="around" w:vAnchor="text" w:hAnchor="margin" w:x="2711" w:y="-38"/>
        <w:spacing w:after="0" w:line="211" w:lineRule="exact"/>
        <w:ind w:left="160" w:right="100"/>
        <w:jc w:val="both"/>
      </w:pPr>
      <w:r>
        <w:rPr>
          <w:rStyle w:val="Corpsdutexte6fc"/>
        </w:rPr>
        <w:t>6,195 3,665 961</w:t>
      </w:r>
    </w:p>
    <w:p w:rsidR="00813E6E" w:rsidRDefault="00E325B0">
      <w:pPr>
        <w:pStyle w:val="Corpsdutexte60"/>
        <w:framePr w:w="954" w:h="624" w:wrap="around" w:vAnchor="text" w:hAnchor="margin" w:x="671" w:y="-25"/>
        <w:tabs>
          <w:tab w:val="left" w:leader="dot" w:pos="839"/>
        </w:tabs>
        <w:spacing w:after="0" w:line="206" w:lineRule="exact"/>
        <w:ind w:left="100"/>
        <w:jc w:val="both"/>
      </w:pPr>
      <w:r>
        <w:rPr>
          <w:rStyle w:val="Corpsdutexte6fc"/>
        </w:rPr>
        <w:t>Asie</w:t>
      </w:r>
      <w:r>
        <w:rPr>
          <w:rStyle w:val="Corpsdutexte6fc"/>
        </w:rPr>
        <w:tab/>
      </w:r>
    </w:p>
    <w:p w:rsidR="00813E6E" w:rsidRDefault="00E325B0">
      <w:pPr>
        <w:pStyle w:val="Corpsdutexte60"/>
        <w:framePr w:w="954" w:h="624" w:wrap="around" w:vAnchor="text" w:hAnchor="margin" w:x="671" w:y="-25"/>
        <w:spacing w:after="0" w:line="206" w:lineRule="exact"/>
        <w:ind w:left="100" w:right="100"/>
        <w:jc w:val="both"/>
      </w:pPr>
      <w:r>
        <w:rPr>
          <w:rStyle w:val="Corpsdutexte6fc"/>
        </w:rPr>
        <w:t>Amérique Europe...</w:t>
      </w:r>
    </w:p>
    <w:p w:rsidR="00813E6E" w:rsidRDefault="00E325B0">
      <w:pPr>
        <w:pStyle w:val="Corpsdutexte60"/>
        <w:framePr w:w="474" w:h="638" w:wrap="around" w:vAnchor="text" w:hAnchor="margin" w:x="4036" w:y="-33"/>
        <w:spacing w:after="0" w:line="211" w:lineRule="exact"/>
        <w:ind w:left="120" w:right="100"/>
        <w:jc w:val="both"/>
      </w:pPr>
      <w:r>
        <w:rPr>
          <w:rStyle w:val="Corpsdutexte6fc"/>
        </w:rPr>
        <w:t>350 284 205</w:t>
      </w:r>
    </w:p>
    <w:p w:rsidR="00813E6E" w:rsidRDefault="00813E6E">
      <w:pPr>
        <w:rPr>
          <w:sz w:val="2"/>
          <w:szCs w:val="2"/>
        </w:rPr>
        <w:sectPr w:rsidR="00813E6E" w:rsidSect="00D436A8">
          <w:type w:val="continuous"/>
          <w:pgSz w:w="11905" w:h="16837" w:code="9"/>
          <w:pgMar w:top="720" w:right="720" w:bottom="720" w:left="720" w:header="0" w:footer="3" w:gutter="0"/>
          <w:cols w:space="720"/>
          <w:noEndnote/>
          <w:docGrid w:linePitch="360"/>
        </w:sectPr>
      </w:pPr>
    </w:p>
    <w:p w:rsidR="00813E6E" w:rsidRDefault="00813E6E">
      <w:pPr>
        <w:framePr w:w="6931" w:h="903"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spacing w:before="0" w:after="0" w:line="298" w:lineRule="exact"/>
        <w:ind w:left="20" w:firstLine="220"/>
        <w:jc w:val="both"/>
      </w:pPr>
      <w:r>
        <w:rPr>
          <w:rStyle w:val="Corpsdutexted"/>
        </w:rPr>
        <w:t>Le calcul de la hauteur moyenne générale fait d'après les chiffres de ce tableau, donne 306 mètres, nombre qui ne sera pas beaucoup changé par les déterminations des hauteurs des parties de notre planète qui ne sont pas encore suffisamment étudiées.</w:t>
      </w:r>
    </w:p>
    <w:p w:rsidR="00813E6E" w:rsidRDefault="00E325B0">
      <w:pPr>
        <w:pStyle w:val="Corpsdutexte681"/>
        <w:framePr w:h="162" w:vSpace="667" w:wrap="around" w:vAnchor="text" w:hAnchor="margin" w:x="3822" w:y="3582"/>
        <w:spacing w:line="160" w:lineRule="exact"/>
        <w:ind w:left="100"/>
      </w:pPr>
      <w:r>
        <w:t>16</w:t>
      </w:r>
    </w:p>
    <w:p w:rsidR="00813E6E" w:rsidRDefault="00E325B0">
      <w:pPr>
        <w:pStyle w:val="Corpsdutexte0"/>
        <w:spacing w:before="0" w:after="350" w:line="298" w:lineRule="exact"/>
        <w:ind w:left="20" w:firstLine="220"/>
        <w:jc w:val="both"/>
      </w:pPr>
      <w:r>
        <w:rPr>
          <w:rStyle w:val="Corpsdutexted"/>
        </w:rPr>
        <w:t xml:space="preserve">Le </w:t>
      </w:r>
      <w:r>
        <w:rPr>
          <w:rStyle w:val="Corpsdutexted"/>
        </w:rPr>
        <w:t>chiffre de 306 mètres est beaucoup plus faible que celui qu'a adopté Laplace dans la</w:t>
      </w:r>
      <w:r>
        <w:rPr>
          <w:rStyle w:val="CorpsdutexteAngsanaNew15ptGrasItaliquef0"/>
        </w:rPr>
        <w:t xml:space="preserve"> Mécanique céleste. </w:t>
      </w:r>
      <w:r>
        <w:rPr>
          <w:rStyle w:val="Corpsdutexted"/>
        </w:rPr>
        <w:t>Laplace avait évalué à 1,000 mètres la hauteur moyenne des continents et des îles, mais l'illustre géomètre n'en</w:t>
      </w:r>
      <w:r>
        <w:rPr>
          <w:rStyle w:val="Corpsdutexted"/>
        </w:rPr>
        <w:softHyphen/>
        <w:t>tendait fixer par ce chiffre qu'une lim</w:t>
      </w:r>
      <w:r>
        <w:rPr>
          <w:rStyle w:val="Corpsdutexted"/>
        </w:rPr>
        <w:t>ite supérieure ; il soutenait seulement que de vastes continents ont pu sortir de l'Océan sans qu'il en soit résulté de grands change</w:t>
      </w:r>
      <w:r>
        <w:rPr>
          <w:rStyle w:val="Corpsdutexted"/>
        </w:rPr>
        <w:softHyphen/>
        <w:t>ments dans la figure du sphéroïde céleste qui jouit de cette propriété remarquable que, malgré la hauteur de quelques cime</w:t>
      </w:r>
      <w:r>
        <w:rPr>
          <w:rStyle w:val="Corpsdutexted"/>
        </w:rPr>
        <w:t>s isolées, sa surface diffère peu de eelle qu'elle prendrait en devenant fluide.</w:t>
      </w:r>
    </w:p>
    <w:p w:rsidR="00813E6E" w:rsidRDefault="00E325B0">
      <w:pPr>
        <w:pStyle w:val="Corpsdutexte60"/>
        <w:spacing w:after="0" w:line="160" w:lineRule="exact"/>
        <w:ind w:left="20"/>
      </w:pPr>
      <w:r>
        <w:rPr>
          <w:rStyle w:val="Corpsdutexte6Espacement1pt3"/>
        </w:rPr>
        <w:t>A.—m.</w:t>
      </w:r>
      <w:r>
        <w:br w:type="page"/>
      </w:r>
    </w:p>
    <w:p w:rsidR="00813E6E" w:rsidRDefault="00E325B0">
      <w:pPr>
        <w:pStyle w:val="Corpsdutexte0"/>
        <w:spacing w:before="0" w:after="300" w:line="190" w:lineRule="exact"/>
        <w:ind w:left="1700" w:firstLine="0"/>
      </w:pPr>
      <w:r>
        <w:rPr>
          <w:rStyle w:val="Corpsdutexted"/>
        </w:rPr>
        <w:t>CHAPITRE XVI</w:t>
      </w:r>
    </w:p>
    <w:p w:rsidR="00813E6E" w:rsidRDefault="00E325B0">
      <w:pPr>
        <w:pStyle w:val="Corpsdutexte40"/>
        <w:spacing w:before="0" w:after="206" w:line="120" w:lineRule="exact"/>
        <w:ind w:left="400"/>
      </w:pPr>
      <w:r>
        <w:rPr>
          <w:rStyle w:val="Corpsdutexte4b"/>
        </w:rPr>
        <w:t>DÉPRESSION DU .SOL DANS UNE GRANDE PORTION DE L'ASIE</w:t>
      </w:r>
    </w:p>
    <w:p w:rsidR="00813E6E" w:rsidRDefault="00E325B0">
      <w:pPr>
        <w:pStyle w:val="Corpsdutexte0"/>
        <w:spacing w:before="0" w:after="0" w:line="298" w:lineRule="exact"/>
        <w:ind w:right="20" w:firstLine="240"/>
        <w:jc w:val="both"/>
      </w:pPr>
      <w:r>
        <w:rPr>
          <w:rStyle w:val="Corpsdutexted"/>
        </w:rPr>
        <w:t>La Russie et la Perse présentent un phénomène géo</w:t>
      </w:r>
      <w:r>
        <w:rPr>
          <w:rStyle w:val="Corpsdutexted"/>
        </w:rPr>
        <w:softHyphen/>
        <w:t>graphique qui a toujours paru extraordinaire. Il y a</w:t>
      </w:r>
      <w:r>
        <w:rPr>
          <w:rStyle w:val="Corpsdutexted"/>
        </w:rPr>
        <w:t xml:space="preserve"> dans ces deux pays une vaste région où l'on trouve des villes populeuses, d'immenses établissements commerciaux, des terrains très-fertiles, et qui cependant est de beaucoup au-dessous du niveau de l'Oeéan. M. de Humboldt porte à 56 millions d'hectares l'</w:t>
      </w:r>
      <w:r>
        <w:rPr>
          <w:rStyle w:val="Corpsdutexted"/>
        </w:rPr>
        <w:t>étendue de ce terrain enfoncé. Pour qu'on n'imagine pas que la dépression est légère ; pour qu'on ne cherche pas à l'attribuer aux erreurs dont les meilleures opérations de nivellement sont susceptibles quand elles embrassent de grands espaces, je dirai qu</w:t>
      </w:r>
      <w:r>
        <w:rPr>
          <w:rStyle w:val="Corpsdutexted"/>
        </w:rPr>
        <w:t xml:space="preserve">e le niveau de la mer Caspienne , et par conséquent que celui de la ville d'Astrakan est de 100 mètres au-dessous du niveau de la mer Noire ou de l'Océan. Dans le sud de la </w:t>
      </w:r>
      <w:r>
        <w:rPr>
          <w:rStyle w:val="Corpsdutexte8ptGrasEspacement0pt"/>
        </w:rPr>
        <w:t>Russie</w:t>
      </w:r>
      <w:r>
        <w:rPr>
          <w:rStyle w:val="Corpsdutexted"/>
        </w:rPr>
        <w:t xml:space="preserve"> européenne, tous les points situés au niveau de la mer Noire sont éloignés, </w:t>
      </w:r>
      <w:r>
        <w:rPr>
          <w:rStyle w:val="Corpsdutexted"/>
        </w:rPr>
        <w:t>en ligne droite, de la mer Cas</w:t>
      </w:r>
      <w:r>
        <w:rPr>
          <w:rStyle w:val="Corpsdutexted"/>
        </w:rPr>
        <w:softHyphen/>
        <w:t>pienne, de 70 à 90 lieues. .</w:t>
      </w:r>
    </w:p>
    <w:p w:rsidR="00813E6E" w:rsidRDefault="00E325B0">
      <w:pPr>
        <w:pStyle w:val="Corpsdutexte0"/>
        <w:spacing w:before="0" w:after="0" w:line="298" w:lineRule="exact"/>
        <w:ind w:right="20" w:firstLine="240"/>
        <w:jc w:val="both"/>
      </w:pPr>
      <w:r>
        <w:rPr>
          <w:rStyle w:val="Corpsdutexted"/>
        </w:rPr>
        <w:t>Cet énorme affaissement de tout un pays, ce phéno</w:t>
      </w:r>
      <w:r>
        <w:rPr>
          <w:rStyle w:val="Corpsdutexted"/>
        </w:rPr>
        <w:softHyphen/>
        <w:t>mène dont je ne pense pas que notre globe offre un second exemple, ayant semblé très-difficile à expliquer par l'ac</w:t>
      </w:r>
      <w:r>
        <w:rPr>
          <w:rStyle w:val="Corpsdutexted"/>
        </w:rPr>
        <w:softHyphen/>
        <w:t>tion des forces ordinaires, en</w:t>
      </w:r>
      <w:r>
        <w:rPr>
          <w:rStyle w:val="Corpsdutexted"/>
        </w:rPr>
        <w:t xml:space="preserve"> désespoir de cause, on a eu recours, comme dans tant d'autres circonstances, à l'ac</w:t>
      </w:r>
      <w:r>
        <w:rPr>
          <w:rStyle w:val="Corpsdutexted"/>
        </w:rPr>
        <w:softHyphen/>
        <w:t>tion d'une comète.</w:t>
      </w:r>
    </w:p>
    <w:p w:rsidR="00813E6E" w:rsidRDefault="00E325B0">
      <w:pPr>
        <w:pStyle w:val="Corpsdutexte0"/>
        <w:spacing w:before="0" w:after="0" w:line="298" w:lineRule="exact"/>
        <w:ind w:right="20" w:firstLine="240"/>
        <w:jc w:val="both"/>
      </w:pPr>
      <w:r>
        <w:rPr>
          <w:rStyle w:val="Corpsdutexted"/>
        </w:rPr>
        <w:t>Quand on voit tirer à ricochet, on remarque que le point du terrain qu'a frappé le boulet de canon, présente</w:t>
      </w:r>
      <w:r>
        <w:rPr>
          <w:rStyle w:val="Corpsdutexted"/>
        </w:rPr>
        <w:br w:type="page"/>
      </w:r>
      <w:r>
        <w:rPr>
          <w:rStyle w:val="Corpsdutexted"/>
        </w:rPr>
        <w:t>toujours une dépression sensible, une légère cavité; eh bien, la mer Caspienne et les pays circonvoisins seraient la dépression résultante du ricochement d'un boulet de dimensions immenses, je veux dire d'une comète.</w:t>
      </w:r>
    </w:p>
    <w:p w:rsidR="00813E6E" w:rsidRDefault="00E325B0">
      <w:pPr>
        <w:pStyle w:val="Corpsdutexte0"/>
        <w:spacing w:before="0" w:after="0" w:line="293" w:lineRule="exact"/>
        <w:ind w:left="20" w:right="20" w:firstLine="240"/>
        <w:jc w:val="both"/>
        <w:sectPr w:rsidR="00813E6E" w:rsidSect="00D436A8">
          <w:type w:val="continuous"/>
          <w:pgSz w:w="11905" w:h="16837" w:code="9"/>
          <w:pgMar w:top="720" w:right="720" w:bottom="720" w:left="720" w:header="0" w:footer="3" w:gutter="0"/>
          <w:cols w:space="720"/>
          <w:noEndnote/>
          <w:docGrid w:linePitch="360"/>
        </w:sectPr>
      </w:pPr>
      <w:r>
        <w:rPr>
          <w:rStyle w:val="Corpsdutexted"/>
        </w:rPr>
        <w:t>Dans l'état actue</w:t>
      </w:r>
      <w:r>
        <w:rPr>
          <w:rStyle w:val="Corpsdutexted"/>
        </w:rPr>
        <w:t>l des connaissances géologiques, cette idée de Halley n'obtiendrait pas grande faveur. Personne ne doute aujourd'hui que les pics isolés, que les chaînes de montagnes les plus longues et les plus élevées, ne soient sorties du sein de la Terre par voie de s</w:t>
      </w:r>
      <w:r>
        <w:rPr>
          <w:rStyle w:val="Corpsdutexted"/>
        </w:rPr>
        <w:t>oulèvement, ainsi que je l'ai fait voir dans les chapitres précédents. Or, qui dit soulèvement entend, par cela même, production d'un vide sous les terrains circonvoisins, et possibilité de leur affaissement ultérieur.</w:t>
      </w:r>
    </w:p>
    <w:p w:rsidR="00813E6E" w:rsidRDefault="00E325B0">
      <w:pPr>
        <w:pStyle w:val="Corpsdutexte0"/>
        <w:spacing w:before="0" w:after="0" w:line="293" w:lineRule="exact"/>
        <w:ind w:left="20" w:right="20" w:firstLine="240"/>
        <w:jc w:val="both"/>
      </w:pPr>
      <w:r>
        <w:rPr>
          <w:rStyle w:val="Corpsdutexted"/>
        </w:rPr>
        <w:t>En jetant les yeux sur les cartes géo</w:t>
      </w:r>
      <w:r>
        <w:rPr>
          <w:rStyle w:val="Corpsdutexted"/>
        </w:rPr>
        <w:t>graphiques (fig. 244 et 245, p. 176 et 177), on verra aisément qu'au</w:t>
      </w:r>
      <w:r>
        <w:rPr>
          <w:rStyle w:val="Corpsdutexted"/>
        </w:rPr>
        <w:softHyphen/>
        <w:t>cune partie du monde n'offre autant de masses soulevées que l'Asie. Autour de la mer Caspienne se trouvent les grands plateaux de l'Iran et de l'Asie centrale ; les chaînes de l'Himalaya,</w:t>
      </w:r>
      <w:r>
        <w:rPr>
          <w:rStyle w:val="Corpsdutexted"/>
        </w:rPr>
        <w:t xml:space="preserve"> du Kuen-Lun, du Thian-Chan; les mon</w:t>
      </w:r>
      <w:r>
        <w:rPr>
          <w:rStyle w:val="Corpsdutexted"/>
        </w:rPr>
        <w:softHyphen/>
        <w:t>tagnes de l'Arménie, celles d'Erzerum et le Caucase. Dès lors, sans recourir à une comète, n'est-il pas naturel de supposer, comme le fait M. de Humboldt dans ses excellents</w:t>
      </w:r>
      <w:r>
        <w:rPr>
          <w:rStyle w:val="CorpsdutexteAngsanaNew15ptGrasItaliquef0"/>
        </w:rPr>
        <w:t xml:space="preserve"> Fragments asiatiques</w:t>
      </w:r>
      <w:r>
        <w:rPr>
          <w:rStyle w:val="Corpsdutexted"/>
        </w:rPr>
        <w:t xml:space="preserve">, que le soulèvement des </w:t>
      </w:r>
      <w:r>
        <w:rPr>
          <w:rStyle w:val="Corpsdutexted"/>
        </w:rPr>
        <w:t>énormes masses de terrain dont je viens de parler, a dû suffire pour amener un affaissement sensible dans tous les lieux intermédiaires? Cette solution du curieux problème de géographie physique que le littoral de la Russie euro</w:t>
      </w:r>
      <w:r>
        <w:rPr>
          <w:rStyle w:val="Corpsdutexted"/>
        </w:rPr>
        <w:softHyphen/>
        <w:t>péenne a fait naître, pourr</w:t>
      </w:r>
      <w:r>
        <w:rPr>
          <w:rStyle w:val="Corpsdutexted"/>
        </w:rPr>
        <w:t>ait d'autant moins, donner naissance à des difficultés sérieuses, que dans les régions dont il s'agit, le sol, aujourd'hui même, n'est pas encore</w:t>
      </w:r>
      <w:r>
        <w:rPr>
          <w:rStyle w:val="Corpsdutexted"/>
        </w:rPr>
        <w:br w:type="page"/>
        <w:t xml:space="preserve">arrivé à un état stable ; que le fond de la mer Caspienne, par exemple, offre des alternatives d'exhaussement </w:t>
      </w:r>
      <w:r>
        <w:rPr>
          <w:rStyle w:val="Corpsdutexted"/>
        </w:rPr>
        <w:t>et d'affaissement remarquables.</w:t>
      </w:r>
    </w:p>
    <w:p w:rsidR="00813E6E" w:rsidRDefault="00E325B0">
      <w:pPr>
        <w:pStyle w:val="Corpsdutexte0"/>
        <w:spacing w:before="0" w:after="0" w:line="293" w:lineRule="exact"/>
        <w:ind w:left="40" w:right="40" w:firstLine="220"/>
        <w:jc w:val="both"/>
      </w:pPr>
      <w:r>
        <w:rPr>
          <w:rStyle w:val="Corpsdutexted"/>
        </w:rPr>
        <w:t>Au surplus, le fait que nous venons de discuter perdrait une grande partie de sa singularité, si on l'envisageait comme un simple phénomène météorologique. Une com</w:t>
      </w:r>
      <w:r>
        <w:rPr>
          <w:rStyle w:val="Corpsdutexted"/>
        </w:rPr>
        <w:softHyphen/>
        <w:t>paraison donnera, j'</w:t>
      </w:r>
      <w:r>
        <w:rPr>
          <w:rStyle w:val="Corpsdutexted"/>
        </w:rPr>
        <w:t>espère, à cette pensée toute la clarté désirable.</w:t>
      </w:r>
    </w:p>
    <w:p w:rsidR="00813E6E" w:rsidRDefault="00E325B0">
      <w:pPr>
        <w:pStyle w:val="Corpsdutexte0"/>
        <w:spacing w:before="0" w:after="0" w:line="293" w:lineRule="exact"/>
        <w:ind w:left="40" w:right="40" w:firstLine="220"/>
        <w:jc w:val="both"/>
        <w:sectPr w:rsidR="00813E6E" w:rsidSect="00D436A8">
          <w:headerReference w:type="even" r:id="rId168"/>
          <w:headerReference w:type="default" r:id="rId169"/>
          <w:type w:val="continuous"/>
          <w:pgSz w:w="11905" w:h="16837" w:code="9"/>
          <w:pgMar w:top="720" w:right="720" w:bottom="720" w:left="720" w:header="0" w:footer="3" w:gutter="0"/>
          <w:pgNumType w:start="244"/>
          <w:cols w:space="720"/>
          <w:noEndnote/>
          <w:docGrid w:linePitch="360"/>
        </w:sectPr>
      </w:pPr>
      <w:r>
        <w:rPr>
          <w:rStyle w:val="Corpsdutexted"/>
        </w:rPr>
        <w:t xml:space="preserve">Supposons qu'une île, Nérita ou Julia, vienne à surgir au milieu du détroit de Gibraltar et à en fermer l'entrée. Dès ce </w:t>
      </w:r>
      <w:r>
        <w:rPr>
          <w:rStyle w:val="Corpsdutexted"/>
        </w:rPr>
        <w:t>moment, le courant rapide qui verse constamment une portion des eaux de l'Océan dans la Méditerranée, sera supprimé; dès ce moment, le niveau de la Médi</w:t>
      </w:r>
      <w:r>
        <w:rPr>
          <w:rStyle w:val="Corpsdutexted"/>
        </w:rPr>
        <w:softHyphen/>
        <w:t>terranée s'abaissera, car le volume total des rivières qu'elle reçoit, ne compense pas, à ce qu'il para</w:t>
      </w:r>
      <w:r>
        <w:rPr>
          <w:rStyle w:val="Corpsdutexted"/>
        </w:rPr>
        <w:t>ît, les pertes résultant de l'évaporation. Pendant cet abaisse</w:t>
      </w:r>
      <w:r>
        <w:rPr>
          <w:rStyle w:val="Corpsdutexted"/>
        </w:rPr>
        <w:softHyphen/>
        <w:t>ment graduel du niveau de la mer, des parties, actuelle</w:t>
      </w:r>
      <w:r>
        <w:rPr>
          <w:rStyle w:val="Corpsdutexted"/>
        </w:rPr>
        <w:softHyphen/>
        <w:t>ment immergées, sortiront des flots, se rattacheront aux continents voisins, en restant comme aujourd'hui au- dessous du niveau de l'Océa</w:t>
      </w:r>
      <w:r>
        <w:rPr>
          <w:rStyle w:val="Corpsdutexted"/>
        </w:rPr>
        <w:t>n. Yoilà peut-être, en deux mots, tout le phénomène de la mer Caspienne, surtout si l'on ajoute, avec quelques géologues, que dans cette dernière mer, de larges crevasses volcaniques permettent de temps en temps à ses eaux de se répandre dans les entraille</w:t>
      </w:r>
      <w:r>
        <w:rPr>
          <w:rStyle w:val="Corpsdutexted"/>
        </w:rPr>
        <w:t>s de la Terre, et rendent ainsi plus sensible la différence qui, sans cela même, eût déjà existé entre les effets de l'évaporation annuelle et les produits du Volga et des autres fleuves.</w:t>
      </w:r>
      <w:r>
        <w:br w:type="page"/>
      </w:r>
    </w:p>
    <w:p w:rsidR="00813E6E" w:rsidRDefault="00E325B0">
      <w:pPr>
        <w:pStyle w:val="Corpsdutexte0"/>
        <w:spacing w:before="0" w:after="191" w:line="190" w:lineRule="exact"/>
        <w:ind w:left="1380" w:firstLine="0"/>
      </w:pPr>
      <w:r>
        <w:rPr>
          <w:rStyle w:val="Corpsdutexted"/>
        </w:rPr>
        <w:t>. CHAPITRE XVII</w:t>
      </w:r>
    </w:p>
    <w:p w:rsidR="00813E6E" w:rsidRDefault="00E325B0">
      <w:pPr>
        <w:pStyle w:val="Corpsdutexte661"/>
        <w:spacing w:after="151" w:line="140" w:lineRule="exact"/>
        <w:ind w:left="1500"/>
        <w:jc w:val="left"/>
        <w:sectPr w:rsidR="00813E6E" w:rsidSect="00D436A8">
          <w:headerReference w:type="even" r:id="rId170"/>
          <w:headerReference w:type="default" r:id="rId171"/>
          <w:pgSz w:w="11905" w:h="16837" w:code="9"/>
          <w:pgMar w:top="720" w:right="720" w:bottom="720" w:left="720" w:header="0" w:footer="3" w:gutter="0"/>
          <w:pgNumType w:start="261"/>
          <w:cols w:space="720"/>
          <w:noEndnote/>
          <w:docGrid w:linePitch="360"/>
        </w:sectPr>
      </w:pPr>
      <w:r>
        <w:rPr>
          <w:rStyle w:val="Corpsdutexte662"/>
        </w:rPr>
        <w:t>profondeurs des mers</w:t>
      </w:r>
    </w:p>
    <w:p w:rsidR="00813E6E" w:rsidRDefault="00E325B0">
      <w:pPr>
        <w:pStyle w:val="Corpsdutexte0"/>
        <w:spacing w:before="0" w:after="0" w:line="293" w:lineRule="exact"/>
        <w:ind w:left="20" w:right="20" w:firstLine="240"/>
        <w:jc w:val="both"/>
      </w:pPr>
      <w:r>
        <w:rPr>
          <w:rStyle w:val="Corpsdutexted"/>
        </w:rPr>
        <w:t>L'esprit est naturellement conduit à rapprocher les hauteurs des montagnes des profondeurs de l'Océan. Les anciens se sont livrés à des considérations de cette na</w:t>
      </w:r>
      <w:r>
        <w:rPr>
          <w:rStyle w:val="Corpsdutexted"/>
        </w:rPr>
        <w:softHyphen/>
        <w:t xml:space="preserve">ture. On trouve dans la vie de Paul-Émile </w:t>
      </w:r>
      <w:r>
        <w:rPr>
          <w:rStyle w:val="Corpsdutexted"/>
        </w:rPr>
        <w:t>de Plutarque qu'une inscription qui se trouvait placée au mont Olympe, et qui indiquait le résultat de la mesure faite par Xéna- gore, était ainsi conçue : « Les géomètres pensent qu'en aucun point la hautéur des montagnes, ni la profondeur de la mer, ne d</w:t>
      </w:r>
      <w:r>
        <w:rPr>
          <w:rStyle w:val="Corpsdutexted"/>
        </w:rPr>
        <w:t>épassent dix stades (1,847 mètres). » Cléomède exprime la même opinion, en portant seule</w:t>
      </w:r>
      <w:r>
        <w:rPr>
          <w:rStyle w:val="Corpsdutexted"/>
        </w:rPr>
        <w:softHyphen/>
        <w:t>ment à la moitié en plus les maxima des hauteurs et des profondeurs. « Ceux, dit-il, qui mettent en doute la forme sphérique de la Terre, à cause des cavités de la mer</w:t>
      </w:r>
      <w:r>
        <w:rPr>
          <w:rStyle w:val="Corpsdutexted"/>
        </w:rPr>
        <w:t xml:space="preserve"> et des montagnes, en jugent peu justement, car il n'y a pas de montagnes qui aient plus de 15 stades (2,770 mètres), et telle est aussi la profondeur de l'Océan. » Parmi les modernes, l'illustre auteur de la</w:t>
      </w:r>
      <w:r>
        <w:rPr>
          <w:rStyle w:val="CorpsdutexteAngsanaNew15ptGrasItaliquef0"/>
        </w:rPr>
        <w:t xml:space="preserve"> Mécanique céleste</w:t>
      </w:r>
      <w:r>
        <w:rPr>
          <w:rStyle w:val="Corpsdutexted"/>
        </w:rPr>
        <w:t xml:space="preserve"> conclut de ses calculs sur l'</w:t>
      </w:r>
      <w:r>
        <w:rPr>
          <w:rStyle w:val="Corpsdutexted"/>
        </w:rPr>
        <w:t>aplatissement de notre globe que la profondeur moyenne de la mer doit former seulement une petite fraction de l'excès du rayon de l'équateur sur celui du pôle, excès que nous avons dii être de 21,318 mètres (chap. i, p. 2). Selon le grand géomètre, la prof</w:t>
      </w:r>
      <w:r>
        <w:rPr>
          <w:rStyle w:val="Corpsdutexted"/>
        </w:rPr>
        <w:t>ondeur moyenne des mers est du mémo ordre que la hauteur moyenne des continents et des îles au-dessus de son niveau. Laplace ajoute : « Mais de même que de hautes montagnes recouvrent quelques parties</w:t>
      </w:r>
      <w:r>
        <w:rPr>
          <w:rStyle w:val="Corpsdutexted"/>
        </w:rPr>
        <w:br w:type="page"/>
        <w:t>des continents, de même il peut y avoir de grandes cavi</w:t>
      </w:r>
      <w:r>
        <w:rPr>
          <w:rStyle w:val="Corpsdutexted"/>
        </w:rPr>
        <w:t>tés dans le bassin des mers. Cependant, il est naturel de penser que leur profondeur est plus petite que l'élé</w:t>
      </w:r>
      <w:r>
        <w:rPr>
          <w:rStyle w:val="Corpsdutexted"/>
        </w:rPr>
        <w:softHyphen/>
        <w:t>vation des hautes montagnes; les dépôts des fleuves et les dépouilles des animaux marins, entraînés par les cou</w:t>
      </w:r>
      <w:r>
        <w:rPr>
          <w:rStyle w:val="Corpsdutexted"/>
        </w:rPr>
        <w:softHyphen/>
        <w:t>rants, devant remplir à la longue</w:t>
      </w:r>
      <w:r>
        <w:rPr>
          <w:rStyle w:val="Corpsdutexted"/>
        </w:rPr>
        <w:t xml:space="preserve"> lés cavités. »</w:t>
      </w:r>
    </w:p>
    <w:p w:rsidR="00813E6E" w:rsidRDefault="00E325B0">
      <w:pPr>
        <w:pStyle w:val="Corpsdutexte0"/>
        <w:spacing w:before="0" w:after="0" w:line="293" w:lineRule="exact"/>
        <w:ind w:left="20" w:right="20" w:firstLine="240"/>
        <w:jc w:val="both"/>
      </w:pPr>
      <w:r>
        <w:rPr>
          <w:rStyle w:val="Corpsdutexted"/>
        </w:rPr>
        <w:t>D'après M. de Ilumboldt, il est à présumer que loin de n'être qu'égale à la hauteur moyenne des continents, la profondeur des mers est au moins cinq ou six fois plus grande.</w:t>
      </w:r>
    </w:p>
    <w:p w:rsidR="00813E6E" w:rsidRDefault="00E325B0">
      <w:pPr>
        <w:pStyle w:val="Corpsdutexte0"/>
        <w:spacing w:before="0" w:after="0" w:line="293" w:lineRule="exact"/>
        <w:ind w:left="20" w:right="20" w:firstLine="240"/>
        <w:jc w:val="both"/>
      </w:pPr>
      <w:r>
        <w:rPr>
          <w:rStyle w:val="Corpsdutexted"/>
        </w:rPr>
        <w:t xml:space="preserve">Thomas Young croyait pouvoir déduire de la théorie des marées que </w:t>
      </w:r>
      <w:r>
        <w:rPr>
          <w:rStyle w:val="Corpsdutexted"/>
        </w:rPr>
        <w:t>la profondeur moyenne de l'Océan est de 4,800 mètres. C'est à ce même chiffre que s'est arrêté Daubuisson.</w:t>
      </w:r>
    </w:p>
    <w:p w:rsidR="00813E6E" w:rsidRDefault="00E325B0">
      <w:pPr>
        <w:pStyle w:val="Corpsdutexte0"/>
        <w:spacing w:before="0" w:after="0" w:line="293" w:lineRule="exact"/>
        <w:ind w:left="20" w:right="20" w:firstLine="240"/>
        <w:jc w:val="both"/>
      </w:pPr>
      <w:r>
        <w:rPr>
          <w:rStyle w:val="Corpsdutexted"/>
        </w:rPr>
        <w:t>Que disent les observations directes? Elles sont diffi</w:t>
      </w:r>
      <w:r>
        <w:rPr>
          <w:rStyle w:val="Corpsdutexted"/>
        </w:rPr>
        <w:softHyphen/>
        <w:t>ciles à faire avec les diverses méthodes imaginées jusqu'à ce jour, et parconséquent, il n'y a</w:t>
      </w:r>
      <w:r>
        <w:rPr>
          <w:rStyle w:val="Corpsdutexted"/>
        </w:rPr>
        <w:t xml:space="preserve"> encore qu'un petit nombre de sondages dans lesquels on puisse avoir con</w:t>
      </w:r>
      <w:r>
        <w:rPr>
          <w:rStyle w:val="Corpsdutexted"/>
        </w:rPr>
        <w:softHyphen/>
        <w:t>fiance. Depuis quelques années, le gouvernement des États-Unis a fait comprendre le lit de la mer parmi les objets qui doivent être spécialement étudiés sur les con</w:t>
      </w:r>
      <w:r>
        <w:rPr>
          <w:rStyle w:val="Corpsdutexted"/>
        </w:rPr>
        <w:softHyphen/>
        <w:t xml:space="preserve">tinents de l'État </w:t>
      </w:r>
      <w:r>
        <w:rPr>
          <w:rStyle w:val="Corpsdutexted"/>
        </w:rPr>
        <w:t>; on peut donc espérer que cette question fera des progrès rapides.</w:t>
      </w:r>
    </w:p>
    <w:p w:rsidR="00813E6E" w:rsidRDefault="00E325B0">
      <w:pPr>
        <w:pStyle w:val="Corpsdutexte0"/>
        <w:spacing w:before="0" w:after="258" w:line="293" w:lineRule="exact"/>
        <w:ind w:left="20" w:right="20" w:firstLine="240"/>
        <w:jc w:val="both"/>
      </w:pPr>
      <w:r>
        <w:rPr>
          <w:rStyle w:val="Corpsdutexted"/>
        </w:rPr>
        <w:t>Le tableau suivant donne les plus grandes profondeurs qu'on ait observées jusqu'à ce jour :</w:t>
      </w:r>
    </w:p>
    <w:p w:rsidR="00813E6E" w:rsidRDefault="00E325B0">
      <w:pPr>
        <w:pStyle w:val="Corpsdutexte40"/>
        <w:spacing w:before="0" w:after="61" w:line="120" w:lineRule="exact"/>
        <w:ind w:left="20"/>
        <w:jc w:val="both"/>
      </w:pPr>
      <w:r>
        <w:rPr>
          <w:rStyle w:val="Corpsdutexte4a"/>
        </w:rPr>
        <w:t>Profondeurs. Latitudes. Longitudes.</w:t>
      </w:r>
    </w:p>
    <w:p w:rsidR="00813E6E" w:rsidRDefault="00E325B0">
      <w:pPr>
        <w:pStyle w:val="Corpsdutexte60"/>
        <w:tabs>
          <w:tab w:val="left" w:pos="793"/>
          <w:tab w:val="left" w:pos="1791"/>
        </w:tabs>
        <w:spacing w:after="0" w:line="206" w:lineRule="exact"/>
        <w:ind w:left="20"/>
        <w:jc w:val="both"/>
      </w:pPr>
      <w:r>
        <w:rPr>
          <w:rStyle w:val="Corpsdutexte6fc"/>
        </w:rPr>
        <w:t>14,091-</w:t>
      </w:r>
      <w:r>
        <w:rPr>
          <w:rStyle w:val="Corpsdutexte6fc"/>
        </w:rPr>
        <w:tab/>
        <w:t>36° 49'A.</w:t>
      </w:r>
      <w:r>
        <w:rPr>
          <w:rStyle w:val="Corpsdutexte6fc"/>
        </w:rPr>
        <w:tab/>
        <w:t>39°26'0.</w:t>
      </w:r>
    </w:p>
    <w:p w:rsidR="00813E6E" w:rsidRDefault="00E325B0">
      <w:pPr>
        <w:pStyle w:val="Corpsdutexte60"/>
        <w:tabs>
          <w:tab w:val="left" w:pos="793"/>
          <w:tab w:val="left" w:pos="1791"/>
        </w:tabs>
        <w:spacing w:after="0" w:line="206" w:lineRule="exact"/>
        <w:ind w:left="20"/>
        <w:jc w:val="both"/>
      </w:pPr>
      <w:r>
        <w:rPr>
          <w:rStyle w:val="Corpsdutexte6fc"/>
        </w:rPr>
        <w:t>10,422</w:t>
      </w:r>
      <w:r>
        <w:rPr>
          <w:rStyle w:val="Corpsdutexte6fc"/>
        </w:rPr>
        <w:tab/>
        <w:t>31 59 B.</w:t>
      </w:r>
      <w:r>
        <w:rPr>
          <w:rStyle w:val="Corpsdutexte6fc"/>
        </w:rPr>
        <w:tab/>
        <w:t>61 3 O.</w:t>
      </w:r>
    </w:p>
    <w:p w:rsidR="00813E6E" w:rsidRDefault="00E325B0">
      <w:pPr>
        <w:pStyle w:val="Corpsdutexte60"/>
        <w:tabs>
          <w:tab w:val="left" w:pos="706"/>
          <w:tab w:val="left" w:pos="1705"/>
        </w:tabs>
        <w:spacing w:after="0" w:line="206" w:lineRule="exact"/>
        <w:ind w:left="20"/>
        <w:jc w:val="both"/>
      </w:pPr>
      <w:r>
        <w:rPr>
          <w:rStyle w:val="Corpsdutexte6fc"/>
        </w:rPr>
        <w:t>8,823</w:t>
      </w:r>
      <w:r>
        <w:rPr>
          <w:rStyle w:val="Corpsdutexte6fc"/>
        </w:rPr>
        <w:tab/>
      </w:r>
      <w:r>
        <w:rPr>
          <w:rStyle w:val="Corpsdutexte6fc"/>
        </w:rPr>
        <w:t>32 6 B.</w:t>
      </w:r>
      <w:r>
        <w:rPr>
          <w:rStyle w:val="Corpsdutexte6fc"/>
        </w:rPr>
        <w:tab/>
        <w:t>47 7 O.</w:t>
      </w:r>
    </w:p>
    <w:p w:rsidR="00813E6E" w:rsidRDefault="00E325B0">
      <w:pPr>
        <w:pStyle w:val="Corpsdutexte60"/>
        <w:tabs>
          <w:tab w:val="left" w:pos="702"/>
          <w:tab w:val="left" w:pos="1700"/>
        </w:tabs>
        <w:spacing w:after="0" w:line="206" w:lineRule="exact"/>
        <w:ind w:left="20"/>
        <w:jc w:val="both"/>
      </w:pPr>
      <w:r>
        <w:rPr>
          <w:rStyle w:val="Corpsdutexte6fc"/>
        </w:rPr>
        <w:t>8,412</w:t>
      </w:r>
      <w:r>
        <w:rPr>
          <w:rStyle w:val="Corpsdutexte6fc"/>
        </w:rPr>
        <w:tab/>
        <w:t>13 3 B.</w:t>
      </w:r>
      <w:r>
        <w:rPr>
          <w:rStyle w:val="Corpsdutexte6fc"/>
        </w:rPr>
        <w:tab/>
        <w:t>25 14 O.</w:t>
      </w:r>
    </w:p>
    <w:p w:rsidR="00813E6E" w:rsidRDefault="00E325B0">
      <w:pPr>
        <w:pStyle w:val="Corpsdutexte40"/>
        <w:framePr w:w="1430" w:h="1346" w:hSpace="102" w:vSpace="480" w:wrap="around" w:hAnchor="margin" w:x="3461" w:y="8724"/>
        <w:spacing w:before="0" w:line="120" w:lineRule="exact"/>
        <w:ind w:left="80" w:right="340" w:firstLine="300"/>
      </w:pPr>
      <w:r>
        <w:rPr>
          <w:rStyle w:val="Corpsdutexte4a"/>
        </w:rPr>
        <w:t>Noms des observateurs.</w:t>
      </w:r>
    </w:p>
    <w:p w:rsidR="00813E6E" w:rsidRDefault="00E325B0">
      <w:pPr>
        <w:pStyle w:val="Corpsdutexte60"/>
        <w:framePr w:w="1430" w:h="1346" w:hSpace="102" w:vSpace="480" w:wrap="around" w:hAnchor="margin" w:x="3461" w:y="8724"/>
        <w:spacing w:after="0" w:line="206" w:lineRule="exact"/>
        <w:ind w:left="240" w:right="100"/>
      </w:pPr>
      <w:r>
        <w:rPr>
          <w:rStyle w:val="Corpsdutexte6fc"/>
          <w:lang w:val="en-US"/>
        </w:rPr>
        <w:t xml:space="preserve">Denham. Walsh. </w:t>
      </w:r>
      <w:r>
        <w:rPr>
          <w:rStyle w:val="Corpsdutexte6fc"/>
        </w:rPr>
        <w:t>Baron. James Ross. Goldsborough.</w:t>
      </w:r>
    </w:p>
    <w:p w:rsidR="00813E6E" w:rsidRDefault="00E325B0">
      <w:pPr>
        <w:pStyle w:val="Corpsdutexte60"/>
        <w:tabs>
          <w:tab w:val="left" w:pos="716"/>
          <w:tab w:val="left" w:pos="1714"/>
        </w:tabs>
        <w:spacing w:after="0" w:line="206" w:lineRule="exact"/>
        <w:ind w:left="20"/>
        <w:jc w:val="both"/>
      </w:pPr>
      <w:r>
        <w:rPr>
          <w:rStyle w:val="Corpsdutexte6fc"/>
        </w:rPr>
        <w:t>5,368</w:t>
      </w:r>
      <w:r>
        <w:rPr>
          <w:rStyle w:val="Corpsdutexte6fc"/>
        </w:rPr>
        <w:tab/>
        <w:t>27 0 A.</w:t>
      </w:r>
      <w:r>
        <w:rPr>
          <w:rStyle w:val="Corpsdutexte6fc"/>
        </w:rPr>
        <w:tab/>
        <w:t>31 20 O.</w:t>
      </w:r>
      <w:r>
        <w:br w:type="page"/>
      </w:r>
    </w:p>
    <w:p w:rsidR="00813E6E" w:rsidRDefault="00E325B0">
      <w:pPr>
        <w:pStyle w:val="Corpsdutexte0"/>
        <w:spacing w:before="0" w:after="566" w:line="298" w:lineRule="exact"/>
        <w:ind w:left="20" w:right="20" w:firstLine="240"/>
        <w:jc w:val="both"/>
      </w:pPr>
      <w:r>
        <w:rPr>
          <w:rStyle w:val="Corpsdutexted"/>
        </w:rPr>
        <w:t>La profondeur de 14,091 mètres, mesurée par le ca</w:t>
      </w:r>
      <w:r>
        <w:rPr>
          <w:rStyle w:val="Corpsdutexted"/>
        </w:rPr>
        <w:softHyphen/>
        <w:t>pitaine Denham, commandant</w:t>
      </w:r>
      <w:r>
        <w:rPr>
          <w:rStyle w:val="CorpsdutexteAngsanaNew15ptGrasItaliquef0"/>
        </w:rPr>
        <w:t xml:space="preserve"> le Hérald</w:t>
      </w:r>
      <w:r>
        <w:rPr>
          <w:rStyle w:val="Corpsdutexted"/>
        </w:rPr>
        <w:t>, le 30 octobre 1852, surpasse de 5,499 mètres la hauteur du Kintschin- djinga, de la montagne la plus élevée. Du sommet de cette montagne, au point si profond observé par le capi</w:t>
      </w:r>
      <w:r>
        <w:rPr>
          <w:rStyle w:val="Corpsdutexted"/>
        </w:rPr>
        <w:softHyphen/>
        <w:t>taine Denham, il y a une distance verticale de 22,683 mètres, plus grande pa</w:t>
      </w:r>
      <w:r>
        <w:rPr>
          <w:rStyle w:val="Corpsdutexted"/>
        </w:rPr>
        <w:t>r conséquent que l'excès du rayon de l'équateur sur le rayon du pôle.</w:t>
      </w:r>
    </w:p>
    <w:p w:rsidR="00813E6E" w:rsidRDefault="00E325B0">
      <w:pPr>
        <w:pStyle w:val="Corpsdutexte0"/>
        <w:spacing w:before="0" w:after="284" w:line="190" w:lineRule="exact"/>
        <w:ind w:left="1580" w:firstLine="0"/>
      </w:pPr>
      <w:r>
        <w:rPr>
          <w:rStyle w:val="Corpsdutexted"/>
        </w:rPr>
        <w:t>CHAPITRE XVIII</w:t>
      </w:r>
    </w:p>
    <w:p w:rsidR="00813E6E" w:rsidRDefault="00E325B0">
      <w:pPr>
        <w:pStyle w:val="Corpsdutexte661"/>
        <w:spacing w:after="206" w:line="140" w:lineRule="exact"/>
        <w:ind w:left="1300"/>
        <w:jc w:val="left"/>
      </w:pPr>
      <w:r>
        <w:rPr>
          <w:rStyle w:val="Corpsdutexte663"/>
        </w:rPr>
        <w:t>de l'intérieur de la terre</w:t>
      </w:r>
    </w:p>
    <w:p w:rsidR="00813E6E" w:rsidRDefault="00E325B0">
      <w:pPr>
        <w:pStyle w:val="Corpsdutexte0"/>
        <w:spacing w:before="0" w:after="0" w:line="293" w:lineRule="exact"/>
        <w:ind w:left="20" w:right="20" w:firstLine="240"/>
        <w:jc w:val="both"/>
      </w:pPr>
      <w:r>
        <w:rPr>
          <w:rStyle w:val="Corpsdutexted"/>
        </w:rPr>
        <w:t xml:space="preserve">En considérant les grands phénomènes que nous offre la surface de notre planète, nous avons reconnu les traces évidentes de l'action du feu. La </w:t>
      </w:r>
      <w:r>
        <w:rPr>
          <w:rStyle w:val="Corpsdutexted"/>
        </w:rPr>
        <w:t>couche extérieure du globe nous est apparue comme une écorce solidifiée, pré</w:t>
      </w:r>
      <w:r>
        <w:rPr>
          <w:rStyle w:val="Corpsdutexted"/>
        </w:rPr>
        <w:softHyphen/>
        <w:t>sentant des exhaussements et des cavités dus à une sorte de lutte entre deux forces opposées; une chaleur exces</w:t>
      </w:r>
      <w:r>
        <w:rPr>
          <w:rStyle w:val="Corpsdutexted"/>
        </w:rPr>
        <w:softHyphen/>
        <w:t>sive dénoncée par les laves incandescentes que vomissent les volcan</w:t>
      </w:r>
      <w:r>
        <w:rPr>
          <w:rStyle w:val="Corpsdutexted"/>
        </w:rPr>
        <w:t>s, un froid très-vif que signalent les cimes neigeuses des montagnes des Alpes, des Cordillères, de l'Himalaya, et des autres grandes chaînes dont nous avons mesuré les hauteurs et le volume. Ces chaînes de montagnes, ces fleuves majestueux qui s'échappent</w:t>
      </w:r>
      <w:r>
        <w:rPr>
          <w:rStyle w:val="Corpsdutexted"/>
        </w:rPr>
        <w:t xml:space="preserve"> de leurs glaciers et roulent leurs flots impétueux jusqu'à l'Océan, ces immenses profondeurs des mers dont nous avons essayé de sonder les abîmes, ces continents dont l'âge est attesté par les rides ineffaçables que l'étude de leur configuration révèle, c</w:t>
      </w:r>
      <w:r>
        <w:rPr>
          <w:rStyle w:val="Corpsdutexted"/>
        </w:rPr>
        <w:t>e ne sont là que des accidents</w:t>
      </w:r>
      <w:r>
        <w:rPr>
          <w:rStyle w:val="Corpsdutexted"/>
        </w:rPr>
        <w:br w:type="page"/>
        <w:t>microscopiques sur l'immense scorie qui forme la croûte de la Terre.</w:t>
      </w:r>
    </w:p>
    <w:p w:rsidR="00813E6E" w:rsidRDefault="00E325B0">
      <w:pPr>
        <w:pStyle w:val="Corpsdutexte0"/>
        <w:spacing w:before="0" w:after="0" w:line="298" w:lineRule="exact"/>
        <w:ind w:left="20" w:right="20" w:firstLine="220"/>
        <w:jc w:val="both"/>
      </w:pPr>
      <w:r>
        <w:rPr>
          <w:rStyle w:val="Corpsdutexted"/>
        </w:rPr>
        <w:t>L'idée de la chaleur centrale du globe terrestre n'est pas nouvelle. Descartes a écrit qu'à l'origine la Terre ne différait en rien du Soleil, sinon qu'elle</w:t>
      </w:r>
      <w:r>
        <w:rPr>
          <w:rStyle w:val="Corpsdutexted"/>
        </w:rPr>
        <w:t xml:space="preserve"> était plus petite. </w:t>
      </w:r>
      <w:r>
        <w:rPr>
          <w:rStyle w:val="Corpsdutexted"/>
          <w:lang w:val="de"/>
        </w:rPr>
        <w:t xml:space="preserve">Leibnitz </w:t>
      </w:r>
      <w:r>
        <w:rPr>
          <w:rStyle w:val="Corpsdutexted"/>
        </w:rPr>
        <w:t xml:space="preserve">s'est approprié cette hypothèse et a essayé d'en déduire le mode de formation des diverses enveloppes solides dont notre globe se compose. Nous avons vu ( liv. xvii, chap. xxxiii, t. ii, p. 450) que </w:t>
      </w:r>
      <w:r>
        <w:rPr>
          <w:rStyle w:val="Corpsdutexted"/>
          <w:lang w:val="it"/>
        </w:rPr>
        <w:t xml:space="preserve">Buffon </w:t>
      </w:r>
      <w:r>
        <w:rPr>
          <w:rStyle w:val="Corpsdutexted"/>
        </w:rPr>
        <w:t>donna à la même suppo</w:t>
      </w:r>
      <w:r>
        <w:rPr>
          <w:rStyle w:val="Corpsdutexted"/>
        </w:rPr>
        <w:t>sition le poids de son éloquente autorité; d'après ce grand naturaliste, les planètes du système solaire ne seraient que de simples parcelles du Soleil qu'un choc de comètes en aurait détachées, il y a quel</w:t>
      </w:r>
      <w:r>
        <w:rPr>
          <w:rStyle w:val="Corpsdutexted"/>
        </w:rPr>
        <w:softHyphen/>
        <w:t>ques milliers d'années.</w:t>
      </w:r>
    </w:p>
    <w:p w:rsidR="00813E6E" w:rsidRDefault="00E325B0">
      <w:pPr>
        <w:pStyle w:val="Corpsdutexte0"/>
        <w:spacing w:before="0" w:after="270" w:line="298" w:lineRule="exact"/>
        <w:ind w:left="20" w:right="20" w:firstLine="220"/>
        <w:jc w:val="both"/>
      </w:pPr>
      <w:r>
        <w:rPr>
          <w:rStyle w:val="Corpsdutexted"/>
        </w:rPr>
        <w:t>A l'appui de l'origine ig</w:t>
      </w:r>
      <w:r>
        <w:rPr>
          <w:rStyle w:val="Corpsdutexted"/>
        </w:rPr>
        <w:t xml:space="preserve">née de notre globe, Mairan et </w:t>
      </w:r>
      <w:r>
        <w:rPr>
          <w:rStyle w:val="Corpsdutexted"/>
          <w:lang w:val="it"/>
        </w:rPr>
        <w:t xml:space="preserve">Buffon </w:t>
      </w:r>
      <w:r>
        <w:rPr>
          <w:rStyle w:val="Corpsdutexted"/>
        </w:rPr>
        <w:t>citaient déjà les hautes températures des mines profondes. Les observations modernes faites dans une multitude de mines, et celles de la température de l'eau des sources et des fontaines jaillissantes, venant de diffé</w:t>
      </w:r>
      <w:r>
        <w:rPr>
          <w:rStyle w:val="Corpsdutexted"/>
        </w:rPr>
        <w:softHyphen/>
        <w:t>r</w:t>
      </w:r>
      <w:r>
        <w:rPr>
          <w:rStyle w:val="Corpsdutexted"/>
        </w:rPr>
        <w:t>entes profondeurs, s'accordent toutes pour donner un accroissement d'wn degré centigrade pour environ trente mètres d'enfoncement. On trouvera oes observations réu</w:t>
      </w:r>
      <w:r>
        <w:rPr>
          <w:rStyle w:val="Corpsdutexted"/>
        </w:rPr>
        <w:softHyphen/>
        <w:t>nies dans un chapitre de ma Notice Sur les puits arté</w:t>
      </w:r>
      <w:r>
        <w:rPr>
          <w:rStyle w:val="Corpsdutexted"/>
        </w:rPr>
        <w:softHyphen/>
        <w:t xml:space="preserve">siens </w:t>
      </w:r>
      <w:r>
        <w:rPr>
          <w:rStyle w:val="Corpsdutexted"/>
          <w:vertAlign w:val="superscript"/>
        </w:rPr>
        <w:t>4</w:t>
      </w:r>
      <w:r>
        <w:rPr>
          <w:rStyle w:val="Corpsdutexted"/>
        </w:rPr>
        <w:t xml:space="preserve">. En admettant la constance de </w:t>
      </w:r>
      <w:r>
        <w:rPr>
          <w:rStyle w:val="Corpsdutexted"/>
        </w:rPr>
        <w:t>l'élévation progres</w:t>
      </w:r>
      <w:r>
        <w:rPr>
          <w:rStyle w:val="Corpsdutexted"/>
        </w:rPr>
        <w:softHyphen/>
        <w:t>sive de la température à mesure qu'on descend plus avant dans l'intérieur de la Terre, on trouve qu'à huit ou neuf lieues au-dessous de la surface que nous habitons, c'est- à-dire à une profondeur seulement quatre ou cinq fois</w:t>
      </w:r>
    </w:p>
    <w:p w:rsidR="00813E6E" w:rsidRDefault="00E325B0">
      <w:pPr>
        <w:pStyle w:val="Corpsdutexte160"/>
        <w:spacing w:line="260" w:lineRule="exact"/>
        <w:ind w:left="20" w:firstLine="220"/>
      </w:pPr>
      <w:r>
        <w:rPr>
          <w:rStyle w:val="Corpsdutexte16CenturySchoolbook8ptNonItalique"/>
        </w:rPr>
        <w:t xml:space="preserve">1. T. </w:t>
      </w:r>
      <w:r>
        <w:rPr>
          <w:rStyle w:val="Corpsdutexte16CenturySchoolbook8ptNonItalique"/>
          <w:lang w:val="de"/>
        </w:rPr>
        <w:t xml:space="preserve">VI </w:t>
      </w:r>
      <w:r>
        <w:rPr>
          <w:rStyle w:val="Corpsdutexte16CenturySchoolbook8ptNonItalique"/>
        </w:rPr>
        <w:t>des</w:t>
      </w:r>
      <w:r>
        <w:rPr>
          <w:rStyle w:val="Corpsdutexte16c"/>
        </w:rPr>
        <w:t xml:space="preserve"> OEuvres,</w:t>
      </w:r>
      <w:r>
        <w:rPr>
          <w:rStyle w:val="Corpsdutexte16CenturySchoolbook8ptNonItalique"/>
        </w:rPr>
        <w:t xml:space="preserve"> t. </w:t>
      </w:r>
      <w:r>
        <w:rPr>
          <w:rStyle w:val="Corpsdutexte16CenturySchoolbook8ptNonItalique"/>
          <w:lang w:val="de"/>
        </w:rPr>
        <w:t xml:space="preserve">III </w:t>
      </w:r>
      <w:r>
        <w:rPr>
          <w:rStyle w:val="Corpsdutexte16CenturySchoolbook8ptNonItalique"/>
        </w:rPr>
        <w:t>des</w:t>
      </w:r>
      <w:r>
        <w:rPr>
          <w:rStyle w:val="Corpsdutexte16c"/>
        </w:rPr>
        <w:t xml:space="preserve"> Notices scientifiques,</w:t>
      </w:r>
      <w:r>
        <w:rPr>
          <w:rStyle w:val="Corpsdutexte16CenturySchoolbook8ptNonItalique"/>
        </w:rPr>
        <w:t xml:space="preserve"> p, 316.</w:t>
      </w:r>
      <w:r>
        <w:br w:type="page"/>
      </w:r>
    </w:p>
    <w:p w:rsidR="00813E6E" w:rsidRDefault="00E325B0">
      <w:pPr>
        <w:pStyle w:val="Corpsdutexte0"/>
        <w:spacing w:before="0" w:after="0" w:line="293" w:lineRule="exact"/>
        <w:ind w:left="20" w:right="20" w:firstLine="0"/>
        <w:jc w:val="both"/>
      </w:pPr>
      <w:r>
        <w:rPr>
          <w:rStyle w:val="Corpsdutexted"/>
        </w:rPr>
        <w:t>plus considérable que l'élévation des plus hautes monta</w:t>
      </w:r>
      <w:r>
        <w:rPr>
          <w:rStyle w:val="Corpsdutexted"/>
        </w:rPr>
        <w:softHyphen/>
        <w:t>gnes , les matières connues pour leur plus grande résis</w:t>
      </w:r>
      <w:r>
        <w:rPr>
          <w:rStyle w:val="Corpsdutexted"/>
        </w:rPr>
        <w:softHyphen/>
      </w:r>
      <w:r>
        <w:rPr>
          <w:rStyle w:val="Corpsdutexted"/>
        </w:rPr>
        <w:t>tance à la fusibilité, doivent être en fusion. En effet, dans une lettre de M. Mitscherlich à mon ami Alexandre de Humboldt, je lis : «Les températures auxquelles les sub</w:t>
      </w:r>
      <w:r>
        <w:rPr>
          <w:rStyle w:val="Corpsdutexted"/>
        </w:rPr>
        <w:softHyphen/>
        <w:t>stances métalliques entreut en fusion ont été très-exagé</w:t>
      </w:r>
      <w:r>
        <w:rPr>
          <w:rStyle w:val="Corpsdutexted"/>
        </w:rPr>
        <w:softHyphen/>
        <w:t>rées. La flamme de l'hydrogè</w:t>
      </w:r>
      <w:r>
        <w:rPr>
          <w:rStyle w:val="Corpsdutexted"/>
        </w:rPr>
        <w:t>ne brûlant dans l'air n'a que 1560 degrés centigrades. Dans cette flamme le pla</w:t>
      </w:r>
      <w:r>
        <w:rPr>
          <w:rStyle w:val="Corpsdutexted"/>
        </w:rPr>
        <w:softHyphen/>
        <w:t>tine entre-en fusion* Le granité fond à une température inférieure à celle du fer doux ; il fond à peu près à 1300° ; l'argent fond à 1023°. En supposant un accroissement de 0"</w:t>
      </w:r>
      <w:r>
        <w:rPr>
          <w:rStyle w:val="Corpsdutexted"/>
        </w:rPr>
        <w:t>.033 par chaque mètre de profondeur, on trouve à 40,000 mètres une température de 1320°. Alors le gra</w:t>
      </w:r>
      <w:r>
        <w:rPr>
          <w:rStyle w:val="Corpsdutexted"/>
        </w:rPr>
        <w:softHyphen/>
        <w:t>nité est un liquide. »</w:t>
      </w:r>
    </w:p>
    <w:p w:rsidR="00813E6E" w:rsidRDefault="00E325B0">
      <w:pPr>
        <w:pStyle w:val="Corpsdutexte0"/>
        <w:spacing w:before="0" w:after="0" w:line="293" w:lineRule="exact"/>
        <w:ind w:left="20" w:right="20" w:firstLine="240"/>
        <w:jc w:val="both"/>
      </w:pPr>
      <w:r>
        <w:rPr>
          <w:rStyle w:val="Corpsdutexted"/>
        </w:rPr>
        <w:t>Ainsi 40,000 mètres, telle est la mesure approchée de l'épaisseur de l'écorce terrestre. Une telle conséquence déduite d'observatio</w:t>
      </w:r>
      <w:r>
        <w:rPr>
          <w:rStyle w:val="Corpsdutexted"/>
        </w:rPr>
        <w:t>ns, qui, malheureusement, ne s'ap</w:t>
      </w:r>
      <w:r>
        <w:rPr>
          <w:rStyle w:val="Corpsdutexted"/>
        </w:rPr>
        <w:softHyphen/>
        <w:t>pliquent encore qu'à une trop faible profondeur, 650 mètres environ, suffit pour rendre compte de la réaction exercée contre les parties faibles de l'enveloppe solide de notre planète, par les matières fluides intérieures;</w:t>
      </w:r>
      <w:r>
        <w:rPr>
          <w:rStyle w:val="Corpsdutexted"/>
        </w:rPr>
        <w:t xml:space="preserve"> l'existence des volcans s'explique sans peine.</w:t>
      </w:r>
    </w:p>
    <w:p w:rsidR="00813E6E" w:rsidRDefault="00E325B0">
      <w:pPr>
        <w:pStyle w:val="Corpsdutexte0"/>
        <w:spacing w:before="0" w:after="0" w:line="293" w:lineRule="exact"/>
        <w:ind w:left="20" w:right="20" w:firstLine="240"/>
        <w:jc w:val="both"/>
        <w:sectPr w:rsidR="00813E6E" w:rsidSect="00D436A8">
          <w:headerReference w:type="even" r:id="rId172"/>
          <w:headerReference w:type="default" r:id="rId173"/>
          <w:type w:val="continuous"/>
          <w:pgSz w:w="11905" w:h="16837" w:code="9"/>
          <w:pgMar w:top="720" w:right="720" w:bottom="720" w:left="720" w:header="0" w:footer="3" w:gutter="0"/>
          <w:pgNumType w:start="246"/>
          <w:cols w:space="720"/>
          <w:noEndnote/>
          <w:docGrid w:linePitch="360"/>
        </w:sectPr>
      </w:pPr>
      <w:r>
        <w:rPr>
          <w:rStyle w:val="Corpsdutexted"/>
        </w:rPr>
        <w:t>Toutefois, l'accroissement de la chaleur que démon</w:t>
      </w:r>
      <w:r>
        <w:rPr>
          <w:rStyle w:val="Corpsdutexted"/>
        </w:rPr>
        <w:softHyphen/>
        <w:t>tre l'observation, lorsqu'on pénètre dans la Terre, ne peut-il pas proven</w:t>
      </w:r>
      <w:r>
        <w:rPr>
          <w:rStyle w:val="Corpsdutexted"/>
        </w:rPr>
        <w:t>ir d'une tout autre cause que celle de l'origine ignée de notre globe ? Les torrents de, chaleur que le Soleil lance depuis tant de siècles, n'auraient-ils pas pu se distribuer dans la masse de la Terre, de manière à y produire des températures croissantes</w:t>
      </w:r>
      <w:r>
        <w:rPr>
          <w:rStyle w:val="Corpsdutexted"/>
        </w:rPr>
        <w:t xml:space="preserve"> avec la pro</w:t>
      </w:r>
      <w:r>
        <w:rPr>
          <w:rStyle w:val="Corpsdutexted"/>
        </w:rPr>
        <w:softHyphen/>
        <w:t>fondeur? C'est une question capitale qui a été admirable</w:t>
      </w:r>
      <w:r>
        <w:rPr>
          <w:rStyle w:val="Corpsdutexted"/>
        </w:rPr>
        <w:softHyphen/>
      </w:r>
      <w:r>
        <w:rPr>
          <w:rStyle w:val="Corpsdutexted"/>
        </w:rPr>
        <w:br w:type="page"/>
        <w:t>ment bien résolue par un illustre géomètre. Fourier a fait voir que si on admet que la Terre ait reçu toute sa chaleur du Soleil, on doit trouver dans Sa masse mie température constante</w:t>
      </w:r>
      <w:r>
        <w:rPr>
          <w:rStyle w:val="Corpsdutexted"/>
        </w:rPr>
        <w:t xml:space="preserve"> pour toutes les époques de l'année, variable d'un climat à l'autre, mais toujours la même dans chaque pays. Le fait dément cette conséquence. On doit donc à Fourier la démonstration de cette vérité, qu'il y a dans la Terre une chaleur propre qui ne dépend</w:t>
      </w:r>
      <w:r>
        <w:rPr>
          <w:rStyle w:val="Corpsdutexted"/>
        </w:rPr>
        <w:t xml:space="preserve"> pas du Soleil. Fourier a fait plus encore ; il a montré par le calcul, que la supposition de la chaleur centrale, que l'hypothèse de la fluidité de la masse terrestre à une profondeur de quelques lieues, ne saurait avoir qu'une influence insignifiante sur</w:t>
      </w:r>
      <w:r>
        <w:rPr>
          <w:rStyle w:val="Corpsdutexted"/>
        </w:rPr>
        <w:t xml:space="preserve"> la température propre de la surface. L'affreuse congélation du globe, dont Buffon fixait l'époque au moment où la chaleur </w:t>
      </w:r>
      <w:r>
        <w:rPr>
          <w:rStyle w:val="Corpsdutexted"/>
          <w:lang w:val="en-US"/>
        </w:rPr>
        <w:t xml:space="preserve">centrale .se </w:t>
      </w:r>
      <w:r>
        <w:rPr>
          <w:rStyle w:val="Corpsdutexted"/>
        </w:rPr>
        <w:t>sera totalement dissipée, est donc un rêve. A l'extérieur, la Terre n'est plus imprégnée que de chaleur solaire; nous au</w:t>
      </w:r>
      <w:r>
        <w:rPr>
          <w:rStyle w:val="Corpsdutexted"/>
        </w:rPr>
        <w:t>rons à rechercher les lois de ce phénomène, lorsque nous nous occuperons des climats et des saisons.</w:t>
      </w:r>
    </w:p>
    <w:p w:rsidR="00813E6E" w:rsidRDefault="00E325B0">
      <w:pPr>
        <w:pStyle w:val="Corpsdutexte0"/>
        <w:spacing w:before="0" w:after="0" w:line="298" w:lineRule="exact"/>
        <w:ind w:right="20" w:firstLine="240"/>
        <w:jc w:val="both"/>
      </w:pPr>
      <w:r>
        <w:rPr>
          <w:rStyle w:val="Corpsdutexted"/>
        </w:rPr>
        <w:t xml:space="preserve">Je dois dire qu'un autre géomètre, digne émule de Fourier, ne s'est pas montré satisfait de l'hypothèse de son devancier. Poisson a vu une difficulté à la </w:t>
      </w:r>
      <w:r>
        <w:rPr>
          <w:rStyle w:val="Corpsdutexted"/>
        </w:rPr>
        <w:t>chaleur d'origine dans la température excessive qu'aurait le centre de la Terre, température qui, à raison d'un trentième de degré d'accroissement par mètre de profondeur, nombre donné par les observations faites près de la surface, sur</w:t>
      </w:r>
      <w:r>
        <w:rPr>
          <w:rStyle w:val="Corpsdutexted"/>
        </w:rPr>
        <w:softHyphen/>
        <w:t>passerait deux mill</w:t>
      </w:r>
      <w:r>
        <w:rPr>
          <w:rStyle w:val="Corpsdutexted"/>
        </w:rPr>
        <w:t>ions de degrés. Les matières soumises à cette température seraient, suivant Poisson, à l'état de gaz incandescents. Il en résulterait une force élastique à laquelle la croûte solidifiée du globe ne pourrait pas résis</w:t>
      </w:r>
      <w:r>
        <w:rPr>
          <w:rStyle w:val="Corpsdutexted"/>
        </w:rPr>
        <w:softHyphen/>
      </w:r>
      <w:r>
        <w:rPr>
          <w:rStyle w:val="Corpsdutexted"/>
        </w:rPr>
        <w:br w:type="page"/>
        <w:t>ter. Poisson, en s'appuyant sur l'apla</w:t>
      </w:r>
      <w:r>
        <w:rPr>
          <w:rStyle w:val="Corpsdutexted"/>
        </w:rPr>
        <w:t>tissement des pla</w:t>
      </w:r>
      <w:r>
        <w:rPr>
          <w:rStyle w:val="Corpsdutexted"/>
        </w:rPr>
        <w:softHyphen/>
        <w:t>nètes dans le sens de leurs axes de rotation, croit, avec les géomètres, qu'elles ont été originairement fluides; mais il lui paraît vraisemblable que leur solidification a commencé par le centre et non par la surface, et il trouve là une</w:t>
      </w:r>
      <w:r>
        <w:rPr>
          <w:rStyle w:val="Corpsdutexted"/>
        </w:rPr>
        <w:t xml:space="preserve"> autre difficulté contre les conceptions de Mairan, de Buffon et de Fourier.</w:t>
      </w:r>
    </w:p>
    <w:p w:rsidR="00813E6E" w:rsidRDefault="00E325B0">
      <w:pPr>
        <w:pStyle w:val="Corpsdutexte0"/>
        <w:spacing w:before="0" w:after="0" w:line="298" w:lineRule="exact"/>
        <w:ind w:left="20" w:right="40" w:firstLine="220"/>
        <w:jc w:val="both"/>
        <w:sectPr w:rsidR="00813E6E" w:rsidSect="00D436A8">
          <w:headerReference w:type="even" r:id="rId174"/>
          <w:headerReference w:type="default" r:id="rId175"/>
          <w:type w:val="continuous"/>
          <w:pgSz w:w="11905" w:h="16837" w:code="9"/>
          <w:pgMar w:top="720" w:right="720" w:bottom="720" w:left="720" w:header="0" w:footer="3" w:gutter="0"/>
          <w:pgNumType w:start="267"/>
          <w:cols w:space="720"/>
          <w:noEndnote/>
          <w:docGrid w:linePitch="360"/>
        </w:sectPr>
      </w:pPr>
      <w:r>
        <w:rPr>
          <w:rStyle w:val="Corpsdutexted"/>
        </w:rPr>
        <w:t xml:space="preserve">Pour expliquer les températures croissantes avec la profondeur que donnent les observations des </w:t>
      </w:r>
      <w:r>
        <w:rPr>
          <w:rStyle w:val="Corpsdutexted"/>
        </w:rPr>
        <w:t>sources artésiennes et les galeries de mines, Poisson a recours aux considérations suivantes : toutes les étoiles ont des mouvements propres plus ou moins sensibles; le Soleil est une étoile ; donc il doit se transporter avec son Cor</w:t>
      </w:r>
      <w:r>
        <w:rPr>
          <w:rStyle w:val="Corpsdutexted"/>
        </w:rPr>
        <w:softHyphen/>
        <w:t xml:space="preserve">tège de planètes dans </w:t>
      </w:r>
      <w:r>
        <w:rPr>
          <w:rStyle w:val="Corpsdutexted"/>
        </w:rPr>
        <w:t>différentes régions de l'espace, conséquence qui est d'ailleurs confirmée par les observa</w:t>
      </w:r>
      <w:r>
        <w:rPr>
          <w:rStyle w:val="Corpsdutexted"/>
        </w:rPr>
        <w:softHyphen/>
        <w:t>tions directes. Or, ces régions ne sont probablement pas toutes à la même température; la Terre décrit donc son ellipse autour du Soleil, tantôt dans une région chaud</w:t>
      </w:r>
      <w:r>
        <w:rPr>
          <w:rStyle w:val="Corpsdutexted"/>
        </w:rPr>
        <w:t>e, tantôt dans une région froide ; partout elle doit tendre à se mettre en équilibre de température avec le milieu où elle circule. Supposons qu'après avoir été ainsi soumise à une température assez élevée, la Terre vienne à subir l'influence d'un milieu c</w:t>
      </w:r>
      <w:r>
        <w:rPr>
          <w:rStyle w:val="Corpsdutexted"/>
        </w:rPr>
        <w:t>omparativement plus froid; les températures iront évidemment en augmentant de la surface vers le centre; le phénomène serait inverse si on observait les températures terrestres lorsque notre globe, après avoir subi l'influence d'un milieu froid, traversera</w:t>
      </w:r>
      <w:r>
        <w:rPr>
          <w:rStyle w:val="Corpsdutexted"/>
        </w:rPr>
        <w:t>it une autre région comparativement chaude.</w:t>
      </w:r>
    </w:p>
    <w:p w:rsidR="00813E6E" w:rsidRDefault="00E325B0">
      <w:pPr>
        <w:pStyle w:val="Corpsdutexte0"/>
        <w:spacing w:before="0" w:after="0" w:line="298" w:lineRule="exact"/>
        <w:ind w:left="20" w:right="40" w:firstLine="220"/>
        <w:jc w:val="both"/>
      </w:pPr>
      <w:r>
        <w:rPr>
          <w:rStyle w:val="Corpsdutexted"/>
        </w:rPr>
        <w:t>Telle est en substance l'explication proposée par Pois</w:t>
      </w:r>
      <w:r>
        <w:rPr>
          <w:rStyle w:val="Corpsdutexted"/>
        </w:rPr>
        <w:softHyphen/>
        <w:t xml:space="preserve">son, des températures terrestres croissantes avec la </w:t>
      </w:r>
      <w:r>
        <w:rPr>
          <w:rStyle w:val="Corpsdutexted"/>
          <w:lang w:val="es"/>
        </w:rPr>
        <w:t>pro-</w:t>
      </w:r>
      <w:r>
        <w:rPr>
          <w:rStyle w:val="Corpsdutexted"/>
          <w:lang w:val="es"/>
        </w:rPr>
        <w:br w:type="page"/>
      </w:r>
      <w:r>
        <w:rPr>
          <w:rStyle w:val="Corpsdutexted"/>
        </w:rPr>
        <w:t>fondeur. Il n'échappera à personne qu'une conséquence de cette hypothèse, c'est que les température</w:t>
      </w:r>
      <w:r>
        <w:rPr>
          <w:rStyle w:val="Corpsdutexted"/>
        </w:rPr>
        <w:t>s ne de</w:t>
      </w:r>
      <w:r>
        <w:rPr>
          <w:rStyle w:val="Corpsdutexted"/>
        </w:rPr>
        <w:softHyphen/>
        <w:t>vraient pas croître proportionnellement à la profondeur, ce qui, dans les limites où l'on a opéré et que nous avons rappelées tout à l'heure, est démenti par les observations.</w:t>
      </w:r>
    </w:p>
    <w:p w:rsidR="00813E6E" w:rsidRDefault="00E325B0">
      <w:pPr>
        <w:pStyle w:val="Corpsdutexte0"/>
        <w:spacing w:before="0" w:after="0" w:line="293" w:lineRule="exact"/>
        <w:ind w:left="20" w:right="20" w:firstLine="220"/>
        <w:jc w:val="both"/>
      </w:pPr>
      <w:r>
        <w:rPr>
          <w:rStyle w:val="Corpsdutexted"/>
        </w:rPr>
        <w:t>Les matières de l'intérieur du globe, en admettant la proportionnalité d</w:t>
      </w:r>
      <w:r>
        <w:rPr>
          <w:rStyle w:val="Corpsdutexted"/>
        </w:rPr>
        <w:t>e l'accroissement de la température avec l'accroissement de la profondeur, auraient, il est vrai, vers le centre une température qui surpasserait deux millions de degrés. Ces matières seraient à l'état de gaz incandescent, et il en résulterait, nous le rép</w:t>
      </w:r>
      <w:r>
        <w:rPr>
          <w:rStyle w:val="Corpsdutexted"/>
        </w:rPr>
        <w:t>étons, une force élastique à laquelle Poisson croyait que la croûte solidifiée du globe terrestre ne pourrait pas ré</w:t>
      </w:r>
      <w:r>
        <w:rPr>
          <w:rStyle w:val="Corpsdutexted"/>
        </w:rPr>
        <w:softHyphen/>
        <w:t>sister. Cette difficulté avait déjà préoccupé les physiciens. Leslie a été conduit, pour sortir d'embarras, à présenter l'intérieur de la T</w:t>
      </w:r>
      <w:r>
        <w:rPr>
          <w:rStyle w:val="Corpsdutexted"/>
        </w:rPr>
        <w:t>erre comme une caverne sphérique rem</w:t>
      </w:r>
      <w:r>
        <w:rPr>
          <w:rStyle w:val="Corpsdutexted"/>
        </w:rPr>
        <w:softHyphen/>
        <w:t>plie d'un fluide impondérable, mais doué d'une force d'expansion énorme. « Ces conceptions bizarres, dit mon ami Alexandre de Humboldt dans son</w:t>
      </w:r>
      <w:r>
        <w:rPr>
          <w:rStyle w:val="CorpsdutexteAngsanaNew15ptGrasItaliquef0"/>
        </w:rPr>
        <w:t xml:space="preserve"> Cosmos</w:t>
      </w:r>
      <w:r>
        <w:rPr>
          <w:rStyle w:val="Corpsdutexted"/>
        </w:rPr>
        <w:t>, firent naître bientôt des idées encore plus fantastiques dans des e</w:t>
      </w:r>
      <w:r>
        <w:rPr>
          <w:rStyle w:val="Corpsdutexted"/>
        </w:rPr>
        <w:t>sprits entièrement étrangers aux sciences. On en vint à faire croître dès plantes dans cette sphère creuse ; on la peu</w:t>
      </w:r>
      <w:r>
        <w:rPr>
          <w:rStyle w:val="Corpsdutexted"/>
        </w:rPr>
        <w:softHyphen/>
        <w:t>pla d'animaux, et, pour en chasser les ténèbres, on y fit circuler deux astres, Pluton et Proserpine. Ces régions souterraines furent dou</w:t>
      </w:r>
      <w:r>
        <w:rPr>
          <w:rStyle w:val="Corpsdutexted"/>
        </w:rPr>
        <w:t xml:space="preserve">ées d'une température toujours égale, d'un air toujours lumineux par suite de la pression qu'il supporte : on oubliait, sans doute, qu'on y avait déjà placé deux soleils pour l'éclairer. Enfin, près du pôle nord, à 82° de latitude, se trouvait une immense </w:t>
      </w:r>
      <w:r>
        <w:rPr>
          <w:rStyle w:val="Corpsdutexted"/>
        </w:rPr>
        <w:t>ouverture par où devait s'écouler la lumière des aurores</w:t>
      </w:r>
      <w:r>
        <w:rPr>
          <w:rStyle w:val="Corpsdutexted"/>
        </w:rPr>
        <w:br w:type="page"/>
        <w:t>boréales, et qui permettait de descendre dans la sphère creuse. Sir Humphry Davy et moi, nous fûmes instam</w:t>
      </w:r>
      <w:r>
        <w:rPr>
          <w:rStyle w:val="Corpsdutexted"/>
        </w:rPr>
        <w:softHyphen/>
        <w:t>ment et publiquement invités par le capitaine Symmes, à entreprendre cette expédition souter</w:t>
      </w:r>
      <w:r>
        <w:rPr>
          <w:rStyle w:val="Corpsdutexted"/>
        </w:rPr>
        <w:t>raine. Telle est l'énergie de ce penchant maladif qui porte certains esprits à peupler de merveilles les espaces inconnus, sans tenir compte ni des faits acquis à la science, ni des lois uni</w:t>
      </w:r>
      <w:r>
        <w:rPr>
          <w:rStyle w:val="Corpsdutexted"/>
        </w:rPr>
        <w:softHyphen/>
        <w:t>versellement reconnues dans la nature. Déjà, vers la fin du xvn</w:t>
      </w:r>
      <w:r>
        <w:rPr>
          <w:rStyle w:val="Corpsdutexted"/>
          <w:vertAlign w:val="superscript"/>
        </w:rPr>
        <w:t>e</w:t>
      </w:r>
      <w:r>
        <w:rPr>
          <w:rStyle w:val="Corpsdutexted"/>
        </w:rPr>
        <w:t xml:space="preserve"> </w:t>
      </w:r>
      <w:r>
        <w:rPr>
          <w:rStyle w:val="Corpsdutexted"/>
        </w:rPr>
        <w:t>siècle, le célèbre Halley, dans ses</w:t>
      </w:r>
      <w:r>
        <w:rPr>
          <w:rStyle w:val="CorpsdutexteAngsanaNew15ptGrasItaliquef0"/>
        </w:rPr>
        <w:t xml:space="preserve"> Spéculations magnétiques,</w:t>
      </w:r>
      <w:r>
        <w:rPr>
          <w:rStyle w:val="Corpsdutexted"/>
        </w:rPr>
        <w:t xml:space="preserve"> aurait creusé ainsi l'intérieur de la Terre: il supposait qu'un noyau, tournant librement dans cette cavité souterraine, produit les variations annuelles et diurnes de la déclinaison de l'aiguil</w:t>
      </w:r>
      <w:r>
        <w:rPr>
          <w:rStyle w:val="Corpsdutexted"/>
        </w:rPr>
        <w:t>le aimantée. Ces idées, qui ne furent jamais qu'une pure fiction pour l'ingénieux Holberg, ont fait fortune de nos jours, et l'on a cherché, avec un sérieux incroyable, à leur donner une couleur scientifique. »</w:t>
      </w:r>
    </w:p>
    <w:p w:rsidR="00813E6E" w:rsidRDefault="00E325B0">
      <w:pPr>
        <w:pStyle w:val="Corpsdutexte0"/>
        <w:spacing w:before="0" w:after="0" w:line="293" w:lineRule="exact"/>
        <w:ind w:left="20" w:right="40" w:firstLine="240"/>
        <w:jc w:val="both"/>
        <w:sectPr w:rsidR="00813E6E" w:rsidSect="00D436A8">
          <w:headerReference w:type="even" r:id="rId176"/>
          <w:headerReference w:type="default" r:id="rId177"/>
          <w:headerReference w:type="first" r:id="rId178"/>
          <w:type w:val="continuous"/>
          <w:pgSz w:w="11905" w:h="16837" w:code="9"/>
          <w:pgMar w:top="720" w:right="720" w:bottom="720" w:left="720" w:header="0" w:footer="3" w:gutter="0"/>
          <w:pgNumType w:start="252"/>
          <w:cols w:space="720"/>
          <w:noEndnote/>
          <w:titlePg/>
          <w:docGrid w:linePitch="360"/>
        </w:sectPr>
      </w:pPr>
      <w:r>
        <w:rPr>
          <w:rStyle w:val="Corpsdutexted"/>
        </w:rPr>
        <w:t xml:space="preserve">Il faut, dans les sciences d'observation, se méfier des conséquences exagérées des théories; il faut prendre garde d'aller au delà des déductions légitimées par les faits </w:t>
      </w:r>
      <w:r>
        <w:rPr>
          <w:rStyle w:val="Corpsdutexted"/>
        </w:rPr>
        <w:t>bien constatés. N'est-on pas déjà arrivé à un résultat qui est suffisant pour reposer l'esprit, en démontrant par la mesure de la valeur de l'aplatissement de notre globe et par celle de la température croissante avec la profon</w:t>
      </w:r>
      <w:r>
        <w:rPr>
          <w:rStyle w:val="Corpsdutexted"/>
        </w:rPr>
        <w:softHyphen/>
        <w:t>deur, que la Terre a dû être</w:t>
      </w:r>
      <w:r>
        <w:rPr>
          <w:rStyle w:val="Corpsdutexted"/>
        </w:rPr>
        <w:t xml:space="preserve"> primitivement fluide et se solidifier progressivement de la surface vers le centre, à la manière de tous les corps qui se refroidissent? Quelles sont les méthodes qui ont permis d'obtenir l'aplatisse</w:t>
      </w:r>
      <w:r>
        <w:rPr>
          <w:rStyle w:val="Corpsdutexted"/>
        </w:rPr>
        <w:softHyphen/>
        <w:t>ment terrestre avec exactitude ? c'est ce qu'il nous re</w:t>
      </w:r>
      <w:r>
        <w:rPr>
          <w:rStyle w:val="Corpsdutexted"/>
        </w:rPr>
        <w:t>ste maintenant à exposer.</w:t>
      </w:r>
      <w:r>
        <w:br w:type="page"/>
      </w:r>
    </w:p>
    <w:p w:rsidR="00813E6E" w:rsidRDefault="00E325B0">
      <w:pPr>
        <w:pStyle w:val="Corpsdutexte0"/>
        <w:spacing w:before="0" w:after="99" w:line="190" w:lineRule="exact"/>
        <w:ind w:right="20" w:firstLine="0"/>
        <w:jc w:val="center"/>
      </w:pPr>
      <w:r>
        <w:rPr>
          <w:rStyle w:val="Corpsdutexted"/>
        </w:rPr>
        <w:t>CHAPITRE XIX</w:t>
      </w:r>
    </w:p>
    <w:p w:rsidR="00813E6E" w:rsidRDefault="00E325B0">
      <w:pPr>
        <w:pStyle w:val="Corpsdutexte661"/>
        <w:spacing w:after="115" w:line="216" w:lineRule="exact"/>
        <w:ind w:right="20"/>
        <w:jc w:val="center"/>
      </w:pPr>
      <w:r>
        <w:rPr>
          <w:rStyle w:val="Corpsdutexte664"/>
        </w:rPr>
        <w:t>détermination des latitudes céodésiques — cercles répétiteurs</w:t>
      </w:r>
    </w:p>
    <w:p w:rsidR="00813E6E" w:rsidRDefault="00E325B0">
      <w:pPr>
        <w:pStyle w:val="Corpsdutexte0"/>
        <w:spacing w:before="0" w:after="0" w:line="298" w:lineRule="exact"/>
        <w:ind w:left="20" w:right="40" w:firstLine="240"/>
        <w:jc w:val="both"/>
      </w:pPr>
      <w:r>
        <w:rPr>
          <w:rStyle w:val="Corpsdutexted"/>
        </w:rPr>
        <w:t>Pour obtenir la forme exacte de notre globe, il faut mesurer un arc de méridien et un arc de parallèle en dif</w:t>
      </w:r>
      <w:r>
        <w:rPr>
          <w:rStyle w:val="Corpsdutexted"/>
        </w:rPr>
        <w:softHyphen/>
        <w:t>férents points de la Terre. La première cond</w:t>
      </w:r>
      <w:r>
        <w:rPr>
          <w:rStyle w:val="Corpsdutexted"/>
        </w:rPr>
        <w:t>ition à rem</w:t>
      </w:r>
      <w:r>
        <w:rPr>
          <w:rStyle w:val="Corpsdutexted"/>
        </w:rPr>
        <w:softHyphen/>
        <w:t xml:space="preserve">plir, afin de procéder à cette mesure, est de fixer avec exactitude la position des lieux ; il faut avant tout savoir trouver les latitudes et les longitudes </w:t>
      </w:r>
      <w:r>
        <w:rPr>
          <w:rStyle w:val="Corpsdutexted"/>
          <w:lang w:val="en-US"/>
        </w:rPr>
        <w:t xml:space="preserve">(chap, </w:t>
      </w:r>
      <w:r>
        <w:rPr>
          <w:rStyle w:val="Corpsdutexted"/>
        </w:rPr>
        <w:t>vin, p. 68) de chaque station.</w:t>
      </w:r>
    </w:p>
    <w:p w:rsidR="00813E6E" w:rsidRDefault="00E325B0">
      <w:pPr>
        <w:pStyle w:val="Corpsdutexte0"/>
        <w:spacing w:before="0" w:after="0" w:line="298" w:lineRule="exact"/>
        <w:ind w:left="20" w:right="40" w:firstLine="240"/>
        <w:jc w:val="both"/>
        <w:sectPr w:rsidR="00813E6E" w:rsidSect="00D436A8">
          <w:headerReference w:type="even" r:id="rId179"/>
          <w:headerReference w:type="default" r:id="rId180"/>
          <w:headerReference w:type="first" r:id="rId181"/>
          <w:pgSz w:w="11905" w:h="16837" w:code="9"/>
          <w:pgMar w:top="720" w:right="720" w:bottom="720" w:left="720" w:header="0" w:footer="3" w:gutter="0"/>
          <w:pgNumType w:start="270"/>
          <w:cols w:space="720"/>
          <w:noEndnote/>
          <w:docGrid w:linePitch="360"/>
        </w:sectPr>
      </w:pPr>
      <w:r>
        <w:rPr>
          <w:rStyle w:val="Corpsdutexted"/>
        </w:rPr>
        <w:t xml:space="preserve">On a reconnu (liv. vi, </w:t>
      </w:r>
      <w:r>
        <w:rPr>
          <w:rStyle w:val="Corpsdutexted"/>
          <w:lang w:val="en-US"/>
        </w:rPr>
        <w:t xml:space="preserve">chap, </w:t>
      </w:r>
      <w:r>
        <w:rPr>
          <w:rStyle w:val="Corpsdutexted"/>
        </w:rPr>
        <w:t>vi, t. i, p. 240) que la latitude d'un lieu est la hauteur du pôle vu de ce lieu au-dessus de l'horizon, ou bien la distance du zénith à l'</w:t>
      </w:r>
      <w:r>
        <w:rPr>
          <w:rStyle w:val="Corpsdutexted"/>
        </w:rPr>
        <w:t>équateur, ou bien enfin le complément de la distance zénithale du pôle. Il résulte de là, que pour avoir la lati</w:t>
      </w:r>
      <w:r>
        <w:rPr>
          <w:rStyle w:val="Corpsdutexted"/>
        </w:rPr>
        <w:softHyphen/>
        <w:t>tude d'un lieu, il faut déterminer les distances zénithales d'une même étoile, par exemple, de la Polaire, à s«n passage supérieur et à son pas</w:t>
      </w:r>
      <w:r>
        <w:rPr>
          <w:rStyle w:val="Corpsdutexted"/>
        </w:rPr>
        <w:t>sage inférieur dans le mé</w:t>
      </w:r>
      <w:r>
        <w:rPr>
          <w:rStyle w:val="Corpsdutexted"/>
        </w:rPr>
        <w:softHyphen/>
        <w:t>ridien de ce lieu ; on corrige ces deux angles de l'effet de la réfraction, on prend leur moyenne, ce qui donne la distance zénithale du pôle, et on retranche enfin cette distance de 90°.</w:t>
      </w:r>
    </w:p>
    <w:p w:rsidR="00813E6E" w:rsidRDefault="00E325B0">
      <w:pPr>
        <w:pStyle w:val="Corpsdutexte0"/>
        <w:spacing w:before="0" w:after="0" w:line="298" w:lineRule="exact"/>
        <w:ind w:left="20" w:right="40" w:firstLine="240"/>
        <w:jc w:val="both"/>
      </w:pPr>
      <w:r>
        <w:rPr>
          <w:rStyle w:val="Corpsdutexted"/>
        </w:rPr>
        <w:t>Les instruments qui servent à exécuter ces</w:t>
      </w:r>
      <w:r>
        <w:rPr>
          <w:rStyle w:val="Corpsdutexted"/>
        </w:rPr>
        <w:t xml:space="preserve"> opérations sont formés de limbes gradués, cercles entiers, secteurs ou quarts de cercle, parallèlement aux plans desquels se meuvent autour de leur centre des lunettes qui permettent de viser les étoiles. Nous avons déjà décrit deux instru</w:t>
      </w:r>
      <w:r>
        <w:rPr>
          <w:rStyle w:val="Corpsdutexted"/>
        </w:rPr>
        <w:softHyphen/>
        <w:t>ments de ce gen</w:t>
      </w:r>
      <w:r>
        <w:rPr>
          <w:rStyle w:val="Corpsdutexted"/>
        </w:rPr>
        <w:t xml:space="preserve">re, le théodolite et le cercle mural </w:t>
      </w:r>
      <w:r>
        <w:rPr>
          <w:rStyle w:val="Corpsdutexted"/>
          <w:lang w:val="en-US"/>
        </w:rPr>
        <w:t xml:space="preserve">(fig. </w:t>
      </w:r>
      <w:r>
        <w:rPr>
          <w:rStyle w:val="Corpsdutexted"/>
        </w:rPr>
        <w:t>89,</w:t>
      </w:r>
      <w:r>
        <w:rPr>
          <w:rStyle w:val="Corpsdutexted"/>
        </w:rPr>
        <w:br w:type="page"/>
        <w:t>93 et 94,1.1, p. 224 et 257). Ils reposent tous sur le principe dont nous avons indiqué l'usage pour la déter</w:t>
      </w:r>
      <w:r>
        <w:rPr>
          <w:rStyle w:val="Corpsdutexted"/>
        </w:rPr>
        <w:softHyphen/>
        <w:t>mination des distances angulaires des étoiles (liv. vi, chap. î, t. i, p. 216) et pour celles de le</w:t>
      </w:r>
      <w:r>
        <w:rPr>
          <w:rStyle w:val="Corpsdutexted"/>
        </w:rPr>
        <w:t>urs distances angulaires à l'équateur, c'est-à-dire de leurs déclinaisons (liv. vin, chap. il, 1.1, p. 307). C'est là une des plus difficiles et des plus importantes recherches qu'un obser</w:t>
      </w:r>
      <w:r>
        <w:rPr>
          <w:rStyle w:val="Corpsdutexted"/>
        </w:rPr>
        <w:softHyphen/>
        <w:t>vateur puisse entreprendre ; aussi- a-t-elle été de tout temps l'ob</w:t>
      </w:r>
      <w:r>
        <w:rPr>
          <w:rStyle w:val="Corpsdutexted"/>
        </w:rPr>
        <w:t>jet des travaux des astronomes et des artistes les plus célèbres. Tout le monde connaît, sans que nous ayons besoin de remonter à des temps plus éloignés, les grands instruments que Tycho, le landgrave de Hesse et Hévélius firent construire pour faire leur</w:t>
      </w:r>
      <w:r>
        <w:rPr>
          <w:rStyle w:val="Corpsdutexted"/>
        </w:rPr>
        <w:t>s observations de distances angulaires d'étoiles. Ces observations, quoique bien supérieures, sans contredit, à celles que Ptolémée nous a conservées, laissaient cependant encore beaucoup à désirer ; les grandes dimensions des secteurs permet</w:t>
      </w:r>
      <w:r>
        <w:rPr>
          <w:rStyle w:val="Corpsdutexted"/>
        </w:rPr>
        <w:softHyphen/>
        <w:t>taient d'aper</w:t>
      </w:r>
      <w:r>
        <w:rPr>
          <w:rStyle w:val="Corpsdutexted"/>
        </w:rPr>
        <w:t>cevoir sur le limbe de petites divisions, mais n'ajoutaient que fort peu de chose à l'exactitude de l'ob</w:t>
      </w:r>
      <w:r>
        <w:rPr>
          <w:rStyle w:val="Corpsdutexted"/>
        </w:rPr>
        <w:softHyphen/>
        <w:t>servation, car l'erreur de pointé était plus considérable que celle de la lecture.</w:t>
      </w:r>
    </w:p>
    <w:p w:rsidR="00813E6E" w:rsidRDefault="00E325B0">
      <w:pPr>
        <w:pStyle w:val="Corpsdutexte0"/>
        <w:spacing w:before="0" w:after="0" w:line="293" w:lineRule="exact"/>
        <w:ind w:left="20" w:right="20" w:firstLine="240"/>
        <w:jc w:val="both"/>
        <w:sectPr w:rsidR="00813E6E" w:rsidSect="00D436A8">
          <w:headerReference w:type="even" r:id="rId182"/>
          <w:headerReference w:type="default" r:id="rId183"/>
          <w:headerReference w:type="first" r:id="rId184"/>
          <w:type w:val="continuous"/>
          <w:pgSz w:w="11905" w:h="16837" w:code="9"/>
          <w:pgMar w:top="720" w:right="720" w:bottom="720" w:left="720" w:header="0" w:footer="3" w:gutter="0"/>
          <w:pgNumType w:start="255"/>
          <w:cols w:space="720"/>
          <w:noEndnote/>
          <w:titlePg/>
          <w:docGrid w:linePitch="360"/>
        </w:sectPr>
      </w:pPr>
      <w:r>
        <w:rPr>
          <w:rStyle w:val="Corpsdutexted"/>
        </w:rPr>
        <w:t>Les lunettes fournissaient le moyen de remédier au défaut dont nous venons de parler, puisqu'en agrandis</w:t>
      </w:r>
      <w:r>
        <w:rPr>
          <w:rStyle w:val="Corpsdutexted"/>
        </w:rPr>
        <w:softHyphen/>
        <w:t xml:space="preserve">sant les angles que sous-tendent les objets éloignés, elles </w:t>
      </w:r>
      <w:r>
        <w:rPr>
          <w:rStyle w:val="Corpsdutexted"/>
        </w:rPr>
        <w:t>nous font découvrir des espaces qui, à l'œil nu, auraient été insensibles; cependant, ces instruments ne furent employés pendant longtemps que dans des observations de simple vision, telles que celles des diamètres des planètes et de leurs phases, celles d</w:t>
      </w:r>
      <w:r>
        <w:rPr>
          <w:rStyle w:val="Corpsdutexted"/>
        </w:rPr>
        <w:t>es configurations des satellites de Jupiter et de leurs éclipses, etc. C'est</w:t>
      </w:r>
      <w:r>
        <w:br w:type="page"/>
      </w:r>
    </w:p>
    <w:p w:rsidR="00813E6E" w:rsidRDefault="00E325B0">
      <w:pPr>
        <w:pStyle w:val="Corpsdutexte0"/>
        <w:spacing w:before="0" w:after="0" w:line="298" w:lineRule="exact"/>
        <w:ind w:left="20" w:right="40" w:firstLine="0"/>
        <w:jc w:val="both"/>
      </w:pPr>
      <w:r>
        <w:rPr>
          <w:rStyle w:val="Corpsdutexted"/>
        </w:rPr>
        <w:t>Simon Morin qui, le premier, eut l'idée d'adapter une lunette à un instrument divisé ; c'est à Picard et à Auzout que nous sommes redevables des premières observations précises q</w:t>
      </w:r>
      <w:r>
        <w:rPr>
          <w:rStyle w:val="Corpsdutexted"/>
        </w:rPr>
        <w:t xml:space="preserve">ui aient été faites avec ces instruments. Cette invention, d'où date l'exactitude de l'astronomie moderne et qui depuis a été jugée assez capitale pour que les savants anglais aient cru devoir la revendiquer en faveur de leur compatriote Gascoigne, fut, à </w:t>
      </w:r>
      <w:r>
        <w:rPr>
          <w:rStyle w:val="Corpsdutexted"/>
        </w:rPr>
        <w:t>son origine, rejetée par plusieurs astronomes, et entre autres par Hévélius; ce savant, dont les nombreux travaux avaient été faits avec des pinnules, chercha, malgré les objections de Hooke, à en faire prévaloir l'usage, et la grande réputa</w:t>
      </w:r>
      <w:r>
        <w:rPr>
          <w:rStyle w:val="Corpsdutexted"/>
        </w:rPr>
        <w:softHyphen/>
        <w:t>tion dont il j</w:t>
      </w:r>
      <w:r>
        <w:rPr>
          <w:rStyle w:val="Corpsdutexted"/>
        </w:rPr>
        <w:t>ouissait avait déjà fait ranger plusieurs obser</w:t>
      </w:r>
      <w:r>
        <w:rPr>
          <w:rStyle w:val="Corpsdutexted"/>
        </w:rPr>
        <w:softHyphen/>
        <w:t>vateurs à son avis; mais bientôt la mesure de la Terre, exécutée en entier par Picard avec des instruments de la nouvelle construction, vint montrer leur grande supério</w:t>
      </w:r>
      <w:r>
        <w:rPr>
          <w:rStyle w:val="Corpsdutexted"/>
        </w:rPr>
        <w:softHyphen/>
        <w:t>rité et leva tous les doutes. 11 se pré</w:t>
      </w:r>
      <w:r>
        <w:rPr>
          <w:rStyle w:val="Corpsdutexted"/>
        </w:rPr>
        <w:t>sente cependant, dans l'usage de ces instruments, une difficulté sur laquelle Hévélius avait beaucoup insisté, et qui tient à celle de déterminer avec exactitude la position de l'axe optique de la lunette, par rapport aux divisions de l'arc de cercle auque</w:t>
      </w:r>
      <w:r>
        <w:rPr>
          <w:rStyle w:val="Corpsdutexted"/>
        </w:rPr>
        <w:t xml:space="preserve">l elle est adaptée. L'ouvrage de Picard renferme la description des divers moyens qui peuvent servir à faire cette rectification; mais le seul qui paraisse susceptible de quelque exactitude est celui du retournement, qui consiste à observer la même étoile </w:t>
      </w:r>
      <w:r>
        <w:rPr>
          <w:rStyle w:val="Corpsdutexted"/>
        </w:rPr>
        <w:t>dans deux positions diamétralement opposées de l'instrument; le défout de parallélisme entre l'axe "optique et la ligne de foi, influe en sens contraires sur les deux mesures partielles, qui diffèrent par conséquent l'une de l'autre du double de</w:t>
      </w:r>
      <w:r>
        <w:rPr>
          <w:rStyle w:val="Corpsdutexted"/>
        </w:rPr>
        <w:br w:type="page"/>
        <w:t>l'angle qu</w:t>
      </w:r>
      <w:r>
        <w:rPr>
          <w:rStyle w:val="Corpsdutexted"/>
        </w:rPr>
        <w:t>e ces deux lignes forment entre elles, c'est-à- dire du double de la quantité que les astronomes dési</w:t>
      </w:r>
      <w:r>
        <w:rPr>
          <w:rStyle w:val="Corpsdutexted"/>
        </w:rPr>
        <w:softHyphen/>
        <w:t>gnent sous le nom</w:t>
      </w:r>
      <w:r>
        <w:rPr>
          <w:rStyle w:val="CorpsdutexteAngsanaNew15ptGrasItaliquef0"/>
        </w:rPr>
        <w:t xml:space="preserve"> d'erreur de collimation-,</w:t>
      </w:r>
      <w:r>
        <w:rPr>
          <w:rStyle w:val="Corpsdutexted"/>
        </w:rPr>
        <w:t xml:space="preserve"> dans les secteurs, on la détermine à l'aide des étoiles situées près du zénith ; ensuite la comparaison des ob</w:t>
      </w:r>
      <w:r>
        <w:rPr>
          <w:rStyle w:val="Corpsdutexted"/>
        </w:rPr>
        <w:t>servations com</w:t>
      </w:r>
      <w:r>
        <w:rPr>
          <w:rStyle w:val="Corpsdutexted"/>
        </w:rPr>
        <w:softHyphen/>
        <w:t>plètes d'un secteur, et des observations partielles d'un instrument immobile, donne l'erreur de collimation de ce dernier. Le procédé du retournement exige que l'arc de l'instrument qu'on vérifie s'étende de part et d'autre de la verticale q</w:t>
      </w:r>
      <w:r>
        <w:rPr>
          <w:rStyle w:val="Corpsdutexted"/>
        </w:rPr>
        <w:t>ui passe par son centre ; aussi lorsque l'arc d'un mural a plus de 90 degrés, on peut le rectifier, comme un secteur, en observant laface à l'est et la face à l'ouest; pour le placer successivement dans ces deux positions, on a fait construire, dans quelqu</w:t>
      </w:r>
      <w:r>
        <w:rPr>
          <w:rStyle w:val="Corpsdutexted"/>
        </w:rPr>
        <w:t>es observa</w:t>
      </w:r>
      <w:r>
        <w:rPr>
          <w:rStyle w:val="Corpsdutexted"/>
        </w:rPr>
        <w:softHyphen/>
        <w:t>toires, des machines ingénieuses, mais dont il est d'autant plus nécessaire de se méfier, qu'il importe beaucoup de répéter fréquemment l'opération, et qu'il est difficile qu'elles n'occasionnent pas quelques secousses. Ne pour</w:t>
      </w:r>
      <w:r>
        <w:rPr>
          <w:rStyle w:val="Corpsdutexted"/>
        </w:rPr>
        <w:softHyphen/>
        <w:t>rait-on pas faire</w:t>
      </w:r>
      <w:r>
        <w:rPr>
          <w:rStyle w:val="Corpsdutexted"/>
        </w:rPr>
        <w:t>, au reste, contre les deux méthodes dont je viens de parler, l'objection qu'elles servent à déterminer l'erreur de collimation pour ceux des points de l'instrument dans lesquels il est le moins nécessaire de la connaître, puisque, dans nos climats, les pl</w:t>
      </w:r>
      <w:r>
        <w:rPr>
          <w:rStyle w:val="Corpsdutexted"/>
        </w:rPr>
        <w:t>anètes pas</w:t>
      </w:r>
      <w:r>
        <w:rPr>
          <w:rStyle w:val="Corpsdutexted"/>
        </w:rPr>
        <w:softHyphen/>
        <w:t>sent, toujours au méridien fort loin du zénith? La distinc</w:t>
      </w:r>
      <w:r>
        <w:rPr>
          <w:rStyle w:val="Corpsdutexted"/>
        </w:rPr>
        <w:softHyphen/>
        <w:t>tion que j'établis ici entre les erreurs de collimation des différents points du limbe, me semble d'autant mieux fondée, que la partie de ces erreurs qui peut dépendre de la flexjon de l</w:t>
      </w:r>
      <w:r>
        <w:rPr>
          <w:rStyle w:val="Corpsdutexted"/>
        </w:rPr>
        <w:t>a lunette, doit avoir des valeurs très-diffé</w:t>
      </w:r>
      <w:r>
        <w:rPr>
          <w:rStyle w:val="Corpsdutexted"/>
        </w:rPr>
        <w:softHyphen/>
        <w:t xml:space="preserve">rentes, suivant que l'astre qu'on observe est plus ou moins élevé, et qu'il en est de même de celle qu'on doit attri- </w:t>
      </w:r>
      <w:r>
        <w:rPr>
          <w:rStyle w:val="Corpsdutexte7ptPetitesmajuscules"/>
        </w:rPr>
        <w:t>A.—m.</w:t>
      </w:r>
      <w:r>
        <w:rPr>
          <w:rStyle w:val="Corpsdutexte7ptPetitesmajuscules"/>
        </w:rPr>
        <w:tab/>
        <w:t>17</w:t>
      </w:r>
      <w:r>
        <w:rPr>
          <w:rStyle w:val="Corpsdutexte7ptPetitesmajuscules"/>
        </w:rPr>
        <w:br w:type="page"/>
      </w:r>
      <w:r>
        <w:rPr>
          <w:rStyle w:val="Corpsdutexted"/>
        </w:rPr>
        <w:t>buer à l'excentricité de la pièce qui supporte le tuyau, tout près du centre de l'in</w:t>
      </w:r>
      <w:r>
        <w:rPr>
          <w:rStyle w:val="Corpsdutexted"/>
        </w:rPr>
        <w:t>strument.</w:t>
      </w:r>
    </w:p>
    <w:p w:rsidR="00813E6E" w:rsidRDefault="00E325B0">
      <w:pPr>
        <w:pStyle w:val="Corpsdutexte0"/>
        <w:spacing w:before="0" w:after="0" w:line="298" w:lineRule="exact"/>
        <w:ind w:left="40" w:right="20" w:firstLine="240"/>
        <w:jc w:val="both"/>
      </w:pPr>
      <w:r>
        <w:rPr>
          <w:rStyle w:val="Corpsdutexted"/>
        </w:rPr>
        <w:t>Si l'on substitue, suivant l'idée de Roëmer, un cercle entier aux secteurs, l'instrument devient plus embarras</w:t>
      </w:r>
      <w:r>
        <w:rPr>
          <w:rStyle w:val="Corpsdutexted"/>
        </w:rPr>
        <w:softHyphen/>
        <w:t>sant, lorsqu'on lui conserve les mêmes dimensions ; mais par compensation on se procure la facilité de le retourner, quelle que soit la</w:t>
      </w:r>
      <w:r>
        <w:rPr>
          <w:rStyle w:val="Corpsdutexted"/>
        </w:rPr>
        <w:t xml:space="preserve"> hauteur de l'astre dont on veut déter</w:t>
      </w:r>
      <w:r>
        <w:rPr>
          <w:rStyle w:val="Corpsdutexted"/>
        </w:rPr>
        <w:softHyphen/>
        <w:t>miner la position. Tous les astronomes savent que c'est avec un instrument de ce genre que Piazzi a fait les nom</w:t>
      </w:r>
      <w:r>
        <w:rPr>
          <w:rStyle w:val="Corpsdutexted"/>
        </w:rPr>
        <w:softHyphen/>
        <w:t xml:space="preserve">breuses et excellentes observations dont les résultats ont été consignés dans son catalogue. On ne doit </w:t>
      </w:r>
      <w:r>
        <w:rPr>
          <w:rStyle w:val="Corpsdutexted"/>
        </w:rPr>
        <w:t>pas cepen</w:t>
      </w:r>
      <w:r>
        <w:rPr>
          <w:rStyle w:val="Corpsdutexted"/>
        </w:rPr>
        <w:softHyphen/>
        <w:t>dant se dissimuler que, dans toutes ces méthodes, l'ob</w:t>
      </w:r>
      <w:r>
        <w:rPr>
          <w:rStyle w:val="Corpsdutexted"/>
        </w:rPr>
        <w:softHyphen/>
        <w:t>servateur peut commettre, à son insu, des erreurs de plusieurs secondes, si l'instrument est mal divisé : la plus ou inoins grande concordance des résultats partiels lui donnera la mesure des</w:t>
      </w:r>
      <w:r>
        <w:rPr>
          <w:rStyle w:val="Corpsdutexted"/>
        </w:rPr>
        <w:t xml:space="preserve"> incertitudes qui peuvent provenir de la lecture et du pointé, mais il n'aura aucune donnée sur les valeurs constantes dont chacune des observations d'une même étoile pourrait à la rigueur être affectée.</w:t>
      </w:r>
    </w:p>
    <w:p w:rsidR="00813E6E" w:rsidRDefault="00E325B0">
      <w:pPr>
        <w:pStyle w:val="Corpsdutexte0"/>
        <w:spacing w:before="0" w:after="0" w:line="298" w:lineRule="exact"/>
        <w:ind w:left="40" w:right="20" w:firstLine="240"/>
        <w:jc w:val="both"/>
      </w:pPr>
      <w:r>
        <w:rPr>
          <w:rStyle w:val="Corpsdutexted"/>
        </w:rPr>
        <w:t>Après avoir succinctement indiqué celles des erreurs</w:t>
      </w:r>
      <w:r>
        <w:rPr>
          <w:rStyle w:val="Corpsdutexted"/>
        </w:rPr>
        <w:t xml:space="preserve"> qu'on a à craindre dans les méthodes d'observations qui, jusqu'au commencement de ce siècle, ont été exclusive</w:t>
      </w:r>
      <w:r>
        <w:rPr>
          <w:rStyle w:val="Corpsdutexted"/>
        </w:rPr>
        <w:softHyphen/>
        <w:t>ment employées dans la recherche des déclinaisons des étoiles, je vais passer à un examen plus détaillé de l'in</w:t>
      </w:r>
      <w:r>
        <w:rPr>
          <w:rStyle w:val="Corpsdutexted"/>
        </w:rPr>
        <w:softHyphen/>
        <w:t>strument qui est employé pour dé</w:t>
      </w:r>
      <w:r>
        <w:rPr>
          <w:rStyle w:val="Corpsdutexted"/>
        </w:rPr>
        <w:t>terminer les latitudes terrestres ou géodésiques, et qu'on appelle</w:t>
      </w:r>
      <w:r>
        <w:rPr>
          <w:rStyle w:val="CorpsdutexteAngsanaNew15ptGrasItaliquef0"/>
        </w:rPr>
        <w:t xml:space="preserve"> cercle répé</w:t>
      </w:r>
      <w:r>
        <w:rPr>
          <w:rStyle w:val="CorpsdutexteAngsanaNew15ptGrasItaliquef0"/>
        </w:rPr>
        <w:softHyphen/>
        <w:t>titeur.</w:t>
      </w:r>
      <w:r>
        <w:rPr>
          <w:rStyle w:val="Corpsdutexted"/>
        </w:rPr>
        <w:t xml:space="preserve"> On a prétendu récemment devant l'Académie des sciences qu'on ne pouvait avec les cercles répétiteurs arriver à une exactitude suffisante dans l'état actuel de la science</w:t>
      </w:r>
      <w:r>
        <w:rPr>
          <w:rStyle w:val="Corpsdutexted"/>
        </w:rPr>
        <w:t>. Je vais soutenir la thèse contraire par des</w:t>
      </w:r>
      <w:r>
        <w:rPr>
          <w:rStyle w:val="Corpsdutexted"/>
        </w:rPr>
        <w:br w:type="page"/>
        <w:t>arguments qui me paraissent décisifs. Au reste, le lecteur sera mis en très-peu de paroles en mesure de se pro</w:t>
      </w:r>
      <w:r>
        <w:rPr>
          <w:rStyle w:val="Corpsdutexted"/>
        </w:rPr>
        <w:softHyphen/>
        <w:t>noncer lui-même. Je supposerai tout d'abord que l'ob</w:t>
      </w:r>
      <w:r>
        <w:rPr>
          <w:rStyle w:val="Corpsdutexted"/>
        </w:rPr>
        <w:softHyphen/>
        <w:t>servateur occupé d'une opération géodésique n'</w:t>
      </w:r>
      <w:r>
        <w:rPr>
          <w:rStyle w:val="Corpsdutexted"/>
        </w:rPr>
        <w:t>a pas la prétention de faire mieux que l'astronome établi dans un de nos observatoires, muni des instruments les plus puissants et disposant de tous les moyens de préci</w:t>
      </w:r>
      <w:r>
        <w:rPr>
          <w:rStyle w:val="Corpsdutexted"/>
        </w:rPr>
        <w:softHyphen/>
        <w:t>sion qui se trouvent réunis dans ces grands établisse</w:t>
      </w:r>
      <w:r>
        <w:rPr>
          <w:rStyle w:val="Corpsdutexted"/>
        </w:rPr>
        <w:softHyphen/>
        <w:t xml:space="preserve">ments. Je supposerai, en un mot, </w:t>
      </w:r>
      <w:r>
        <w:rPr>
          <w:rStyle w:val="Corpsdutexted"/>
        </w:rPr>
        <w:t>qu'on peut se fier sans scrupule aux déclinaisons des étoiles inscrites dans les plus célèbres catalogues. Si cette supposition n'était pas admise, je ferais remarquer que les doutes s'applique</w:t>
      </w:r>
      <w:r>
        <w:rPr>
          <w:rStyle w:val="Corpsdutexted"/>
        </w:rPr>
        <w:softHyphen/>
        <w:t>raient tout aussi bien aux observations faites avec d'autres i</w:t>
      </w:r>
      <w:r>
        <w:rPr>
          <w:rStyle w:val="Corpsdutexted"/>
        </w:rPr>
        <w:t>nstruments qu'on a voulu exalter aux dépens du cercle répétiteur.</w:t>
      </w:r>
    </w:p>
    <w:p w:rsidR="00813E6E" w:rsidRDefault="00E325B0">
      <w:pPr>
        <w:pStyle w:val="Corpsdutexte0"/>
        <w:spacing w:before="0" w:after="0" w:line="298" w:lineRule="exact"/>
        <w:ind w:left="20" w:right="20" w:firstLine="220"/>
        <w:jc w:val="both"/>
      </w:pPr>
      <w:r>
        <w:rPr>
          <w:rStyle w:val="Corpsdutexted"/>
        </w:rPr>
        <w:t>Tobie Mayer, qui jouit parmi les astronomes et les phy</w:t>
      </w:r>
      <w:r>
        <w:rPr>
          <w:rStyle w:val="Corpsdutexted"/>
        </w:rPr>
        <w:softHyphen/>
        <w:t>siciens, d'</w:t>
      </w:r>
      <w:r>
        <w:rPr>
          <w:rStyle w:val="Corpsdutexted"/>
        </w:rPr>
        <w:t>une réputation si justement méritée, imagina de rendre le cercle et la lunette mobiles, et de se procurer par cet artifice, combiné avec celui du retournement, la facilité de transporter l'arc qu'on veut mesurer sur les différents points du limbe, en prena</w:t>
      </w:r>
      <w:r>
        <w:rPr>
          <w:rStyle w:val="Corpsdutexted"/>
        </w:rPr>
        <w:t>nt chaque fois pour</w:t>
      </w:r>
    </w:p>
    <w:p w:rsidR="00813E6E" w:rsidRDefault="00E325B0">
      <w:pPr>
        <w:pStyle w:val="Corpsdutexte0"/>
        <w:spacing w:before="0" w:after="0" w:line="190" w:lineRule="exact"/>
        <w:ind w:left="2160" w:right="20" w:hanging="2140"/>
        <w:sectPr w:rsidR="00813E6E" w:rsidSect="00D436A8">
          <w:headerReference w:type="even" r:id="rId185"/>
          <w:headerReference w:type="default" r:id="rId186"/>
          <w:headerReference w:type="first" r:id="rId187"/>
          <w:type w:val="continuous"/>
          <w:pgSz w:w="11905" w:h="16837" w:code="9"/>
          <w:pgMar w:top="720" w:right="720" w:bottom="720" w:left="720" w:header="0" w:footer="3" w:gutter="0"/>
          <w:cols w:space="720"/>
          <w:noEndnote/>
          <w:titlePg/>
          <w:docGrid w:linePitch="360"/>
        </w:sectPr>
      </w:pPr>
      <w:r>
        <w:rPr>
          <w:rStyle w:val="Corpsdutexted"/>
        </w:rPr>
        <w:t xml:space="preserve">point de départ celui où la lunette s'était arrêtée dans </w:t>
      </w:r>
      <w:r>
        <w:rPr>
          <w:rStyle w:val="Corpsdutexte6ptItalique"/>
        </w:rPr>
        <w:t>»</w:t>
      </w:r>
    </w:p>
    <w:p w:rsidR="00813E6E" w:rsidRDefault="00E325B0">
      <w:pPr>
        <w:pStyle w:val="Corpsdutexte0"/>
        <w:spacing w:before="0" w:after="0" w:line="298" w:lineRule="exact"/>
        <w:ind w:left="20" w:right="20" w:firstLine="0"/>
        <w:jc w:val="both"/>
      </w:pPr>
      <w:r>
        <w:rPr>
          <w:rStyle w:val="Corpsdutexted"/>
        </w:rPr>
        <w:t>l'observation précédente</w:t>
      </w:r>
      <w:r>
        <w:rPr>
          <w:rStyle w:val="Corpsdutexted"/>
        </w:rPr>
        <w:t>. L'erreur dont le multiple de l'angle peut être affecté dans cette méthode, n'est pas plus grande que celle qu'on aurait eu à craindre en ne le mesurant qu'une fois ; mais cette erreur étant divisée, à la fin, par le nombre qui indique combien de fois l'o</w:t>
      </w:r>
      <w:r>
        <w:rPr>
          <w:rStyle w:val="Corpsdutexted"/>
        </w:rPr>
        <w:t>bser</w:t>
      </w:r>
      <w:r>
        <w:rPr>
          <w:rStyle w:val="Corpsdutexted"/>
        </w:rPr>
        <w:softHyphen/>
        <w:t>vation a été</w:t>
      </w:r>
      <w:r>
        <w:rPr>
          <w:rStyle w:val="CorpsdutexteAngsanaNew15ptGrasItaliquef0"/>
        </w:rPr>
        <w:t xml:space="preserve"> répétée,</w:t>
      </w:r>
      <w:r>
        <w:rPr>
          <w:rStyle w:val="Corpsdutexted"/>
        </w:rPr>
        <w:t xml:space="preserve"> peut être atténuée autant qu'on le désire. Mayer aurait sans doute tiré un très-grand parti de cette idée ingénieuse, si une moFt prématurée ne</w:t>
      </w:r>
      <w:r>
        <w:rPr>
          <w:rStyle w:val="Corpsdutexted"/>
        </w:rPr>
        <w:br w:type="page"/>
        <w:t>l'avait enlevé aux sciences qu'il cultivait avec tant de succès ; on assure même qu'i</w:t>
      </w:r>
      <w:r>
        <w:rPr>
          <w:rStyle w:val="Corpsdutexted"/>
        </w:rPr>
        <w:t>l avait déjà fait exécuter un cercle répétiteur, mais il ne paraît pas qu'on en ait fait usage avant l'époque de la jonction des observatoires de Paris et de Greenwich.</w:t>
      </w:r>
    </w:p>
    <w:p w:rsidR="00813E6E" w:rsidRDefault="00E325B0">
      <w:pPr>
        <w:pStyle w:val="Corpsdutexte0"/>
        <w:spacing w:before="0" w:after="0" w:line="298" w:lineRule="exact"/>
        <w:ind w:left="40" w:right="40" w:firstLine="220"/>
        <w:jc w:val="both"/>
      </w:pPr>
      <w:r>
        <w:rPr>
          <w:rStyle w:val="Corpsdutexted"/>
        </w:rPr>
        <w:t>Borda fit construire alors, par notre habile artiste Lenoir, un cercle de 0"\4 de diamè</w:t>
      </w:r>
      <w:r>
        <w:rPr>
          <w:rStyle w:val="Corpsdutexted"/>
        </w:rPr>
        <w:t>tre, qui fut employé concurremment avec de grands quarts de cercle, dans la formation de quelques-uns des triangles qui joignent les côtes de France et d'Angleterre ; mais c'est surtout pen</w:t>
      </w:r>
      <w:r>
        <w:rPr>
          <w:rStyle w:val="Corpsdutexted"/>
        </w:rPr>
        <w:softHyphen/>
        <w:t>dant la grande opération de la méridienne de France, que ces instr</w:t>
      </w:r>
      <w:r>
        <w:rPr>
          <w:rStyle w:val="Corpsdutexted"/>
        </w:rPr>
        <w:t>uments ont pu être appréciés, à cause de la multitude d'épreuves auxquelles on les a soumis. On sait, en effet, que c'est avec des cercles répétiteurs qu'ont été mesurés les angles de tous les triangles compris entre Dunkerque et Barcelone, les latitudes e</w:t>
      </w:r>
      <w:r>
        <w:rPr>
          <w:rStyle w:val="Corpsdutexted"/>
        </w:rPr>
        <w:t>t les azimuts de ces points extrêmes, et de plusieurs stations intermé</w:t>
      </w:r>
      <w:r>
        <w:rPr>
          <w:rStyle w:val="Corpsdutexted"/>
        </w:rPr>
        <w:softHyphen/>
        <w:t>diaires. Cette grande opération, si importante par son objet, a été exécutée avec toute l'exactitude qu'on était en droit d'attendre de la grande habileté des deux astro</w:t>
      </w:r>
      <w:r>
        <w:rPr>
          <w:rStyle w:val="Corpsdutexted"/>
        </w:rPr>
        <w:softHyphen/>
        <w:t>nomes, Delambre</w:t>
      </w:r>
      <w:r>
        <w:rPr>
          <w:rStyle w:val="Corpsdutexted"/>
        </w:rPr>
        <w:t xml:space="preserve"> et Méchain, qui en furent chargés, et de la bonté des instruments qu'ils employèrent : elle a servi et elle servira désormais de terme de comparaison. à toutes les opérations qu'on a faites ou qu'on pourra faire dans les autres régions du globe.</w:t>
      </w:r>
    </w:p>
    <w:p w:rsidR="00813E6E" w:rsidRDefault="00E325B0">
      <w:pPr>
        <w:pStyle w:val="Corpsdutexte0"/>
        <w:spacing w:before="0" w:after="0" w:line="298" w:lineRule="exact"/>
        <w:ind w:left="40" w:right="40" w:firstLine="220"/>
        <w:jc w:val="both"/>
      </w:pPr>
      <w:r>
        <w:rPr>
          <w:rStyle w:val="Corpsdutexted"/>
        </w:rPr>
        <w:t>Le cercle</w:t>
      </w:r>
      <w:r>
        <w:rPr>
          <w:rStyle w:val="Corpsdutexted"/>
        </w:rPr>
        <w:t xml:space="preserve"> répétiteur de Borda est représenté par les figures 250 et 251. 11 consiste en un cercle gradué porté par un pied qui permet de lui donner toutes les directions possibles, et muni de deux lunettes à réticule. Dans la figure 250, on le voit en perspective e</w:t>
      </w:r>
      <w:r>
        <w:rPr>
          <w:rStyle w:val="Corpsdutexted"/>
        </w:rPr>
        <w:t>t dans une position</w:t>
      </w:r>
      <w:r>
        <w:br w:type="page"/>
      </w:r>
    </w:p>
    <w:p w:rsidR="00813E6E" w:rsidRDefault="00E325B0">
      <w:pPr>
        <w:pStyle w:val="Corpsdutexte40"/>
        <w:spacing w:before="0" w:line="163" w:lineRule="exact"/>
        <w:ind w:left="2000" w:right="560" w:hanging="940"/>
        <w:sectPr w:rsidR="00813E6E" w:rsidSect="00D436A8">
          <w:headerReference w:type="even" r:id="rId188"/>
          <w:headerReference w:type="default" r:id="rId189"/>
          <w:headerReference w:type="first" r:id="rId190"/>
          <w:type w:val="continuous"/>
          <w:pgSz w:w="11905" w:h="16837" w:code="9"/>
          <w:pgMar w:top="720" w:right="720" w:bottom="720" w:left="720" w:header="0" w:footer="3" w:gutter="0"/>
          <w:pgNumType w:start="276"/>
          <w:cols w:space="720"/>
          <w:noEndnote/>
          <w:docGrid w:linePitch="360"/>
        </w:sectPr>
      </w:pPr>
      <w:r>
        <w:rPr>
          <w:rStyle w:val="Corpsdutexte4c"/>
        </w:rPr>
        <w:t>Cercle répétiteur de Borda, disposé pour les observations azimutales.</w:t>
      </w:r>
      <w:r>
        <w:br w:type="page"/>
      </w:r>
    </w:p>
    <w:p w:rsidR="00813E6E" w:rsidRDefault="00E325B0">
      <w:pPr>
        <w:pStyle w:val="Corpsdutexte0"/>
        <w:spacing w:before="0" w:after="240" w:line="298" w:lineRule="exact"/>
        <w:ind w:left="20" w:firstLine="0"/>
        <w:jc w:val="both"/>
      </w:pPr>
      <w:r>
        <w:rPr>
          <w:rStyle w:val="Corpsdutexted"/>
        </w:rPr>
        <w:t>inclinée, telle qu'</w:t>
      </w:r>
      <w:r>
        <w:rPr>
          <w:rStyle w:val="Corpsdutexted"/>
        </w:rPr>
        <w:t>on la lui donne pour les observations azimutales. La ligure 251 le montre dans la position ver-</w:t>
      </w:r>
    </w:p>
    <w:p w:rsidR="00813E6E" w:rsidRDefault="00E325B0">
      <w:pPr>
        <w:pStyle w:val="Corpsdutexte0"/>
        <w:spacing w:before="0" w:after="0" w:line="298" w:lineRule="exact"/>
        <w:ind w:left="20" w:firstLine="0"/>
        <w:jc w:val="both"/>
      </w:pPr>
      <w:r>
        <w:rPr>
          <w:rStyle w:val="Corpsdutexted"/>
        </w:rPr>
        <w:t>ticale, et comme on le place pour les observations des distances au zénith. Nous empruntons au second volume</w:t>
      </w:r>
      <w:r>
        <w:rPr>
          <w:rStyle w:val="Corpsdutexted"/>
        </w:rPr>
        <w:br w:type="page"/>
        <w:t>de</w:t>
      </w:r>
      <w:r>
        <w:rPr>
          <w:rStyle w:val="CorpsdutexteAngsanaNew15ptGrasItaliquef0"/>
        </w:rPr>
        <w:t xml:space="preserve"> la Base du système métrique décimal</w:t>
      </w:r>
      <w:r>
        <w:rPr>
          <w:rStyle w:val="Corpsdutexted"/>
        </w:rPr>
        <w:t>, les dessins</w:t>
      </w:r>
      <w:r>
        <w:rPr>
          <w:rStyle w:val="Corpsdutexted"/>
        </w:rPr>
        <w:t xml:space="preserve"> de ce bel instrument, et nous ne faisons qu'abréger et compléter la description qu'en a donnée Delambre. Un auteur ne doit jamais manquer l'occasion de rappeler à la postérité des travaux qui honorent à la fois les sciences et son pays. Cependant, un gran</w:t>
      </w:r>
      <w:r>
        <w:rPr>
          <w:rStyle w:val="Corpsdutexted"/>
        </w:rPr>
        <w:t>d nombre de rédacteurs de traités d'astronomie ont copié le livre publié par l'illustre et laborieux académicien, sans citer la source où ils ont puisé à pleines mains.</w:t>
      </w:r>
    </w:p>
    <w:p w:rsidR="00813E6E" w:rsidRDefault="00E325B0">
      <w:pPr>
        <w:pStyle w:val="Corpsdutexte0"/>
        <w:spacing w:before="0" w:after="0" w:line="298" w:lineRule="exact"/>
        <w:ind w:left="40" w:right="20" w:firstLine="240"/>
        <w:jc w:val="both"/>
      </w:pPr>
      <w:r>
        <w:rPr>
          <w:rStyle w:val="Corpsdutexted"/>
        </w:rPr>
        <w:t>On voit dans la figure 250 le limbe divisé en quatre mille parties ; les six rayons qui</w:t>
      </w:r>
      <w:r>
        <w:rPr>
          <w:rStyle w:val="Corpsdutexted"/>
        </w:rPr>
        <w:t xml:space="preserve"> attachent les lunettes et Taxe ; la lunette supérieure L qui est placée au centre et les quatre alidades 1, 2, 3, 4, avec leurs </w:t>
      </w:r>
      <w:r>
        <w:rPr>
          <w:rStyle w:val="Corpsdutexted"/>
          <w:lang w:val="en-US"/>
        </w:rPr>
        <w:t xml:space="preserve">verniers </w:t>
      </w:r>
      <w:r>
        <w:rPr>
          <w:rStyle w:val="Corpsdutexted"/>
        </w:rPr>
        <w:t>et leurs microscopes.</w:t>
      </w:r>
    </w:p>
    <w:p w:rsidR="00813E6E" w:rsidRDefault="00E325B0">
      <w:pPr>
        <w:pStyle w:val="Corpsdutexte0"/>
        <w:spacing w:before="0" w:after="0" w:line="298" w:lineRule="exact"/>
        <w:ind w:left="40" w:right="20" w:firstLine="240"/>
        <w:jc w:val="both"/>
        <w:sectPr w:rsidR="00813E6E" w:rsidSect="00D436A8">
          <w:headerReference w:type="even" r:id="rId191"/>
          <w:headerReference w:type="default" r:id="rId192"/>
          <w:headerReference w:type="first" r:id="rId193"/>
          <w:pgSz w:w="11905" w:h="16837" w:code="9"/>
          <w:pgMar w:top="720" w:right="720" w:bottom="720" w:left="720" w:header="0" w:footer="3" w:gutter="0"/>
          <w:pgNumType w:start="262"/>
          <w:cols w:space="720"/>
          <w:noEndnote/>
          <w:titlePg/>
          <w:docGrid w:linePitch="360"/>
        </w:sectPr>
      </w:pPr>
      <w:r>
        <w:rPr>
          <w:rStyle w:val="Corpsdutexted"/>
        </w:rPr>
        <w:t>Les alidades</w:t>
      </w:r>
      <w:r>
        <w:rPr>
          <w:rStyle w:val="CorpsdutexteAngsanaNew15ptGrasItaliquef0"/>
        </w:rPr>
        <w:t xml:space="preserve"> l</w:t>
      </w:r>
      <w:r>
        <w:rPr>
          <w:rStyle w:val="Corpsdutexted"/>
        </w:rPr>
        <w:t xml:space="preserve"> et 3 ont une vis de pression</w:t>
      </w:r>
      <w:r>
        <w:rPr>
          <w:rStyle w:val="CorpsdutexteAngsanaNew15ptGrasItaliquef0"/>
        </w:rPr>
        <w:t xml:space="preserve"> a</w:t>
      </w:r>
      <w:r>
        <w:rPr>
          <w:rStyle w:val="Corpsdutexted"/>
        </w:rPr>
        <w:t xml:space="preserve"> qui sert à les fixer contre le limbe, et une vis de rappel</w:t>
      </w:r>
      <w:r>
        <w:rPr>
          <w:rStyle w:val="CorpsdutexteAngsanaNew15ptGrasItaliquef0"/>
        </w:rPr>
        <w:t xml:space="preserve"> b</w:t>
      </w:r>
      <w:r>
        <w:rPr>
          <w:rStyle w:val="Corpsdutexted"/>
        </w:rPr>
        <w:t xml:space="preserve"> qui sert à conduire la lunette exactement sur l'objet qu'il s'agit de viser. On ne serre jamais que l'une des vis de pr</w:t>
      </w:r>
      <w:r>
        <w:rPr>
          <w:rStyle w:val="Corpsdutexted"/>
        </w:rPr>
        <w:t>ession. On choisit celle qui est la plus commode, suivant la posi</w:t>
      </w:r>
      <w:r>
        <w:rPr>
          <w:rStyle w:val="Corpsdutexted"/>
        </w:rPr>
        <w:softHyphen/>
        <w:t>tion du cercle et celle de l'observateur; quand l'une est serrée, il faut que l'autre soit lâche, sans quoi le mouve</w:t>
      </w:r>
      <w:r>
        <w:rPr>
          <w:rStyle w:val="Corpsdutexted"/>
        </w:rPr>
        <w:softHyphen/>
        <w:t>ment de rappel deviendrait impossible; on risquerait de fausser ou d'arra</w:t>
      </w:r>
      <w:r>
        <w:rPr>
          <w:rStyle w:val="Corpsdutexted"/>
        </w:rPr>
        <w:t>cher la vis de rappel, si on la tournait brusquement et sans avoir égard à la résistance qu'on éprouverait.</w:t>
      </w:r>
    </w:p>
    <w:p w:rsidR="00813E6E" w:rsidRDefault="00E325B0">
      <w:pPr>
        <w:pStyle w:val="Corpsdutexte0"/>
        <w:spacing w:before="0" w:after="0" w:line="298" w:lineRule="exact"/>
        <w:ind w:left="40" w:right="20" w:firstLine="240"/>
        <w:jc w:val="both"/>
      </w:pPr>
      <w:r>
        <w:rPr>
          <w:rStyle w:val="Corpsdutexted"/>
        </w:rPr>
        <w:t xml:space="preserve">Dans l'épaisseur du cercle on aperçoit une rainure qui le divise en deux limbes, l'un supérieur et l'autre inférieur. Par ce moyen, quand l'une des </w:t>
      </w:r>
      <w:r>
        <w:rPr>
          <w:rStyle w:val="Corpsdutexted"/>
        </w:rPr>
        <w:t>lunettes est arrêtée dans la position où l'on a besoin qu'elle reste invariablement, l'autre peut recevoir tous les mouve</w:t>
      </w:r>
      <w:r>
        <w:rPr>
          <w:rStyle w:val="Corpsdutexted"/>
        </w:rPr>
        <w:softHyphen/>
      </w:r>
      <w:r>
        <w:rPr>
          <w:rStyle w:val="Corpsdutexted"/>
        </w:rPr>
        <w:br w:type="page"/>
        <w:t>ments nécessaires et faire une révolution entière autour de l'axe sans être gênée en rien par les pièces qui retien</w:t>
      </w:r>
      <w:r>
        <w:rPr>
          <w:rStyle w:val="Corpsdutexted"/>
        </w:rPr>
        <w:softHyphen/>
        <w:t>nent la première.</w:t>
      </w:r>
      <w:r>
        <w:rPr>
          <w:rStyle w:val="Corpsdutexted"/>
        </w:rPr>
        <w:t xml:space="preserve"> La lunette inférieure L' est en partie cachée derrière le cercle; elle est excentrique; elle n'a ni vernier ni quadruple alidade, mais elle est munie des mêmes montures et dés mêmes rappels que la lunette supérieure, dont elle a d'ailleurs les dimensions.</w:t>
      </w:r>
    </w:p>
    <w:p w:rsidR="00813E6E" w:rsidRDefault="00E325B0">
      <w:pPr>
        <w:pStyle w:val="Corpsdutexte0"/>
        <w:spacing w:before="0" w:after="0" w:line="298" w:lineRule="exact"/>
        <w:ind w:left="20" w:right="20" w:firstLine="240"/>
        <w:jc w:val="both"/>
      </w:pPr>
      <w:r>
        <w:rPr>
          <w:rStyle w:val="Corpsdutexted"/>
        </w:rPr>
        <w:t>Le pied qui supporte l'appareil (fig. 250,251 et 253 ) est soutenu par trois vis, qui pénètrent dans trois rayons sur lesquels est placé le cercle azimutal. Une vis de pres</w:t>
      </w:r>
      <w:r>
        <w:rPr>
          <w:rStyle w:val="Corpsdutexted"/>
        </w:rPr>
        <w:softHyphen/>
        <w:t>sion</w:t>
      </w:r>
      <w:r>
        <w:rPr>
          <w:rStyle w:val="CorpsdutexteAngsanaNew15ptGrasItaliquef0"/>
        </w:rPr>
        <w:t xml:space="preserve"> d</w:t>
      </w:r>
      <w:r>
        <w:rPr>
          <w:rStyle w:val="Corpsdutexted"/>
        </w:rPr>
        <w:t xml:space="preserve"> sert à fixer l'</w:t>
      </w:r>
      <w:r>
        <w:rPr>
          <w:rStyle w:val="Corpsdutexted"/>
        </w:rPr>
        <w:t>alidade sur un point quelconque de la division de ce cercle ; lorsque la vis</w:t>
      </w:r>
      <w:r>
        <w:rPr>
          <w:rStyle w:val="CorpsdutexteAngsanaNew15ptGrasItaliquef0"/>
        </w:rPr>
        <w:t xml:space="preserve"> d</w:t>
      </w:r>
      <w:r>
        <w:rPr>
          <w:rStyle w:val="Corpsdutexted"/>
        </w:rPr>
        <w:t xml:space="preserve"> est lâchée, la tête</w:t>
      </w:r>
      <w:r>
        <w:rPr>
          <w:rStyle w:val="CorpsdutexteAngsanaNew15ptGrasItaliquef0"/>
        </w:rPr>
        <w:t xml:space="preserve"> e </w:t>
      </w:r>
      <w:r>
        <w:rPr>
          <w:rStyle w:val="Corpsdutexted"/>
        </w:rPr>
        <w:t>d'un pignon sert à conduire l'alidade sur le point qu'on veut du cercle azimutal, tandis qu'on dirige la lunette sur l'objet qu'on veut observer ; la vis l</w:t>
      </w:r>
      <w:r>
        <w:rPr>
          <w:rStyle w:val="Corpsdutexted"/>
        </w:rPr>
        <w:t>atérale qu'on voit à côté, sert à serrer plus ou moins le pignon moteur contre les dents qui sont à la circonférence du cercle azimutal.</w:t>
      </w:r>
    </w:p>
    <w:p w:rsidR="00813E6E" w:rsidRDefault="00E325B0">
      <w:pPr>
        <w:pStyle w:val="Corpsdutexte0"/>
        <w:spacing w:before="0" w:after="0" w:line="298" w:lineRule="exact"/>
        <w:ind w:left="20" w:right="20" w:firstLine="240"/>
        <w:jc w:val="both"/>
        <w:sectPr w:rsidR="00813E6E" w:rsidSect="00D436A8">
          <w:headerReference w:type="even" r:id="rId194"/>
          <w:headerReference w:type="default" r:id="rId195"/>
          <w:headerReference w:type="first" r:id="rId196"/>
          <w:type w:val="continuous"/>
          <w:pgSz w:w="11905" w:h="16837" w:code="9"/>
          <w:pgMar w:top="720" w:right="720" w:bottom="720" w:left="720" w:header="0" w:footer="3" w:gutter="0"/>
          <w:pgNumType w:start="280"/>
          <w:cols w:space="720"/>
          <w:noEndnote/>
          <w:docGrid w:linePitch="360"/>
        </w:sectPr>
      </w:pPr>
      <w:r>
        <w:rPr>
          <w:rStyle w:val="Corpsdutexted"/>
        </w:rPr>
        <w:t>La colonne cylindrique /"renferme l'axe de rotation de l'appareil autour de la verticale. Cette colonne est ter</w:t>
      </w:r>
      <w:r>
        <w:rPr>
          <w:rStyle w:val="Corpsdutexted"/>
        </w:rPr>
        <w:softHyphen/>
        <w:t>minée par une traverse</w:t>
      </w:r>
      <w:r>
        <w:rPr>
          <w:rStyle w:val="CorpsdutexteAngsanaNew15ptGrasItaliquef0"/>
        </w:rPr>
        <w:t xml:space="preserve"> gg</w:t>
      </w:r>
      <w:r>
        <w:rPr>
          <w:rStyle w:val="Corpsdutexted"/>
        </w:rPr>
        <w:t xml:space="preserve"> à laquelle s'attache, aux moyens de deux vis M, le carré ou double équerre</w:t>
      </w:r>
      <w:r>
        <w:rPr>
          <w:rStyle w:val="CorpsdutexteAngsanaNew15ptGrasItaliqueEspacement1pt0"/>
        </w:rPr>
        <w:t xml:space="preserve"> ilm, </w:t>
      </w:r>
      <w:r>
        <w:rPr>
          <w:rStyle w:val="Corpsdutexted"/>
        </w:rPr>
        <w:t>qui sert</w:t>
      </w:r>
      <w:r>
        <w:rPr>
          <w:rStyle w:val="Corpsdutexted"/>
        </w:rPr>
        <w:t xml:space="preserve"> de soutien à l'axe de rotation horizontale</w:t>
      </w:r>
      <w:r>
        <w:rPr>
          <w:rStyle w:val="CorpsdutexteAngsanaNew15ptGrasItaliquef0"/>
        </w:rPr>
        <w:t xml:space="preserve"> nn.</w:t>
      </w:r>
      <w:r>
        <w:rPr>
          <w:rStyle w:val="Corpsdutexted"/>
        </w:rPr>
        <w:t xml:space="preserve"> Cet axe de rotation est traversé perpendiculairement par un canon</w:t>
      </w:r>
      <w:r>
        <w:rPr>
          <w:rStyle w:val="CorpsdutexteCandara11ptGrasItaliqueEspacement0pt"/>
        </w:rPr>
        <w:t xml:space="preserve"> pp</w:t>
      </w:r>
      <w:r>
        <w:rPr>
          <w:rStyle w:val="Corpsdutexted"/>
        </w:rPr>
        <w:t xml:space="preserve"> qui renferme l'axe du cercle répétiteur. Ce dernier axe aboutit au centre de la surface la plus éloi</w:t>
      </w:r>
      <w:r>
        <w:rPr>
          <w:rStyle w:val="Corpsdutexted"/>
        </w:rPr>
        <w:softHyphen/>
        <w:t>gnée du tambour</w:t>
      </w:r>
      <w:r>
        <w:rPr>
          <w:rStyle w:val="CorpsdutexteAngsanaNew15ptGrasItaliqueEspacement1pt0"/>
        </w:rPr>
        <w:t xml:space="preserve"> qq,</w:t>
      </w:r>
      <w:r>
        <w:rPr>
          <w:rStyle w:val="Corpsdutexted"/>
        </w:rPr>
        <w:t xml:space="preserve"> où il est terminé </w:t>
      </w:r>
      <w:r>
        <w:rPr>
          <w:rStyle w:val="Corpsdutexted"/>
        </w:rPr>
        <w:t>par une vis qu'on voit dans la figure 255.</w:t>
      </w:r>
    </w:p>
    <w:p w:rsidR="00813E6E" w:rsidRDefault="00E325B0">
      <w:pPr>
        <w:pStyle w:val="Corpsdutexte0"/>
        <w:spacing w:before="0" w:after="300" w:line="298" w:lineRule="exact"/>
        <w:ind w:left="20" w:right="20" w:firstLine="240"/>
        <w:jc w:val="both"/>
      </w:pPr>
      <w:r>
        <w:rPr>
          <w:rStyle w:val="Corpsdutexted"/>
        </w:rPr>
        <w:t>Le tambour</w:t>
      </w:r>
      <w:r>
        <w:rPr>
          <w:rStyle w:val="CorpsdutexteAngsanaNew15ptGrasItaliqueEspacement1pt0"/>
        </w:rPr>
        <w:t xml:space="preserve"> qq,</w:t>
      </w:r>
      <w:r>
        <w:rPr>
          <w:rStyle w:val="Corpsdutexted"/>
        </w:rPr>
        <w:t xml:space="preserve"> placé entre les montants de la double équerre, est une espèce de roue creuse qui est remplie</w:t>
      </w:r>
      <w:r>
        <w:rPr>
          <w:rStyle w:val="Corpsdutexted"/>
        </w:rPr>
        <w:br w:type="page"/>
        <w:t>de plomb ; il fait contre-poids an cercle dans les situations inclinées et verticales, et il sert en outr</w:t>
      </w:r>
      <w:r>
        <w:rPr>
          <w:rStyle w:val="Corpsdutexted"/>
        </w:rPr>
        <w:t>e à lui donner un mouvement lent ou rapide autour de son axe. La vis sans fin</w:t>
      </w:r>
      <w:r>
        <w:rPr>
          <w:rStyle w:val="Corpsdutexte10ptItaliqueEspacement1pt"/>
        </w:rPr>
        <w:t xml:space="preserve"> t</w:t>
      </w:r>
      <w:r>
        <w:rPr>
          <w:rStyle w:val="Corpsdutexted"/>
        </w:rPr>
        <w:t xml:space="preserve"> (fig. 252), en engrenant dans les stries</w:t>
      </w:r>
      <w:r>
        <w:rPr>
          <w:rStyle w:val="Corpsdutexte10ptItaliqueEspacement1pt"/>
        </w:rPr>
        <w:t xml:space="preserve"> xx</w:t>
      </w:r>
      <w:r>
        <w:rPr>
          <w:rStyle w:val="Corpsdutexted"/>
        </w:rPr>
        <w:t xml:space="preserve"> du</w:t>
      </w:r>
    </w:p>
    <w:p w:rsidR="00813E6E" w:rsidRDefault="00E325B0">
      <w:pPr>
        <w:pStyle w:val="Corpsdutexte0"/>
        <w:spacing w:before="0" w:after="0" w:line="298" w:lineRule="exact"/>
        <w:ind w:left="20" w:right="20" w:firstLine="0"/>
        <w:jc w:val="both"/>
      </w:pPr>
      <w:r>
        <w:rPr>
          <w:rStyle w:val="Corpsdutexted"/>
        </w:rPr>
        <w:t>tambour, produit le mouvement lent. Cette vis est pressée contre le tambour par le grand ressort t/. La clef</w:t>
      </w:r>
      <w:r>
        <w:rPr>
          <w:rStyle w:val="CorpsdutexteAngsanaNew15ptGrasItaliquef0"/>
        </w:rPr>
        <w:t xml:space="preserve"> v</w:t>
      </w:r>
      <w:r>
        <w:rPr>
          <w:rStyle w:val="Corpsdutexted"/>
        </w:rPr>
        <w:t xml:space="preserve"> sert à dégager la </w:t>
      </w:r>
      <w:r>
        <w:rPr>
          <w:rStyle w:val="Corpsdutexted"/>
        </w:rPr>
        <w:t>vis</w:t>
      </w:r>
      <w:r>
        <w:rPr>
          <w:rStyle w:val="Corpsdutexte10ptItaliqueEspacement1pt"/>
        </w:rPr>
        <w:t xml:space="preserve"> t</w:t>
      </w:r>
      <w:r>
        <w:rPr>
          <w:rStyle w:val="Corpsdutexted"/>
        </w:rPr>
        <w:t xml:space="preserve"> en repoussant le grand ressort, et alors le mouvement devient libre.</w:t>
      </w:r>
    </w:p>
    <w:p w:rsidR="00813E6E" w:rsidRDefault="00E325B0">
      <w:pPr>
        <w:pStyle w:val="Corpsdutexte0"/>
        <w:spacing w:before="0" w:after="0" w:line="298" w:lineRule="exact"/>
        <w:ind w:left="20" w:right="20" w:firstLine="220"/>
        <w:jc w:val="both"/>
      </w:pPr>
      <w:r>
        <w:rPr>
          <w:rStyle w:val="Corpsdutexted"/>
        </w:rPr>
        <w:t>Ce ressort</w:t>
      </w:r>
      <w:r>
        <w:rPr>
          <w:rStyle w:val="CorpsdutexteAngsanaNew15ptGrasItaliquef0"/>
        </w:rPr>
        <w:t xml:space="preserve"> u</w:t>
      </w:r>
      <w:r>
        <w:rPr>
          <w:rStyle w:val="Corpsdutexted"/>
        </w:rPr>
        <w:t xml:space="preserve"> est représenté fermé et ouvert dans les figures 255 et 256 (p. 267). Quand le ressort est ouvert, le tambour est libre, et on peut donner au cercle un mou</w:t>
      </w:r>
      <w:r>
        <w:rPr>
          <w:rStyle w:val="Corpsdutexted"/>
        </w:rPr>
        <w:softHyphen/>
      </w:r>
      <w:r>
        <w:rPr>
          <w:rStyle w:val="Corpsdutexted"/>
        </w:rPr>
        <w:t>vement rapide autour de son axe.</w:t>
      </w:r>
    </w:p>
    <w:p w:rsidR="00813E6E" w:rsidRDefault="00E325B0">
      <w:pPr>
        <w:pStyle w:val="Corpsdutexte0"/>
        <w:spacing w:before="0" w:after="0" w:line="298" w:lineRule="exact"/>
        <w:ind w:left="20" w:right="20" w:firstLine="220"/>
        <w:jc w:val="both"/>
      </w:pPr>
      <w:r>
        <w:rPr>
          <w:rStyle w:val="Corpsdutexted"/>
        </w:rPr>
        <w:t>La vis r ( fig. 250, p. 261 ) que l'on voit à l'un des montants de l'équerre, sert à presser un petit quart de cercle</w:t>
      </w:r>
      <w:r>
        <w:rPr>
          <w:rStyle w:val="CorpsdutexteAngsanaNew15ptGrasItaliqueEspacement1pt0"/>
        </w:rPr>
        <w:t xml:space="preserve"> ss,</w:t>
      </w:r>
      <w:r>
        <w:rPr>
          <w:rStyle w:val="Corpsdutexted"/>
        </w:rPr>
        <w:t xml:space="preserve"> qui est attaché</w:t>
      </w:r>
      <w:r>
        <w:rPr>
          <w:rStyle w:val="CorpsdutexteAngsanaNew15ptGrasItaliqueEspacement1pt0"/>
        </w:rPr>
        <w:t xml:space="preserve"> h</w:t>
      </w:r>
      <w:r>
        <w:rPr>
          <w:rStyle w:val="Corpsdutexted"/>
        </w:rPr>
        <w:t xml:space="preserve"> l'une des extrémités de l'axe</w:t>
      </w:r>
      <w:r>
        <w:rPr>
          <w:rStyle w:val="Corpsdutexted"/>
        </w:rPr>
        <w:br w:type="page"/>
        <w:t xml:space="preserve">de rotation, et dont l'effet est de fixer le plan du </w:t>
      </w:r>
      <w:r>
        <w:rPr>
          <w:rStyle w:val="Corpsdutexted"/>
        </w:rPr>
        <w:t>cercle dans une position inclinée quelconque. On ajoute quel</w:t>
      </w:r>
      <w:r>
        <w:rPr>
          <w:rStyle w:val="Corpsdutexted"/>
        </w:rPr>
        <w:softHyphen/>
        <w:t>quefois à ce quart de cercle une vis de rappel sans fin, qui est d'une grande commodité dans les observations azimutales et dans les opérations que l'on fait pour ame</w:t>
      </w:r>
      <w:r>
        <w:rPr>
          <w:rStyle w:val="Corpsdutexted"/>
        </w:rPr>
        <w:softHyphen/>
        <w:t>ner le cercle dans une posit</w:t>
      </w:r>
      <w:r>
        <w:rPr>
          <w:rStyle w:val="Corpsdutexted"/>
        </w:rPr>
        <w:t>ion bien verticale.</w:t>
      </w:r>
    </w:p>
    <w:p w:rsidR="00813E6E" w:rsidRDefault="00E325B0">
      <w:pPr>
        <w:pStyle w:val="Corpsdutexte0"/>
        <w:spacing w:before="0" w:after="240" w:line="298" w:lineRule="exact"/>
        <w:ind w:left="240" w:firstLine="0"/>
      </w:pPr>
      <w:r>
        <w:rPr>
          <w:rStyle w:val="Corpsdutexted"/>
        </w:rPr>
        <w:t xml:space="preserve">Les trois vis du pied de cuivre de l'instrument </w:t>
      </w:r>
      <w:r>
        <w:rPr>
          <w:rStyle w:val="Corpsdutexted"/>
          <w:lang w:val="en-US"/>
        </w:rPr>
        <w:t xml:space="preserve">(fig. </w:t>
      </w:r>
      <w:r>
        <w:rPr>
          <w:rStyle w:val="Corpsdutexted"/>
        </w:rPr>
        <w:t>2.50</w:t>
      </w:r>
    </w:p>
    <w:p w:rsidR="00813E6E" w:rsidRDefault="00E325B0">
      <w:pPr>
        <w:pStyle w:val="Corpsdutexte0"/>
        <w:spacing w:before="0" w:after="0" w:line="298" w:lineRule="exact"/>
        <w:ind w:left="20" w:right="20" w:firstLine="0"/>
        <w:jc w:val="both"/>
        <w:sectPr w:rsidR="00813E6E" w:rsidSect="00D436A8">
          <w:headerReference w:type="even" r:id="rId197"/>
          <w:headerReference w:type="default" r:id="rId198"/>
          <w:headerReference w:type="first" r:id="rId199"/>
          <w:type w:val="continuous"/>
          <w:pgSz w:w="11905" w:h="16837" w:code="9"/>
          <w:pgMar w:top="720" w:right="720" w:bottom="720" w:left="720" w:header="0" w:footer="3" w:gutter="0"/>
          <w:pgNumType w:start="265"/>
          <w:cols w:space="720"/>
          <w:noEndnote/>
          <w:titlePg/>
          <w:docGrid w:linePitch="360"/>
        </w:sectPr>
      </w:pPr>
      <w:r>
        <w:rPr>
          <w:rStyle w:val="Corpsdutexted"/>
        </w:rPr>
        <w:t>et 251, p. 261, 262) sont reçues dans des coquilles atta</w:t>
      </w:r>
      <w:r>
        <w:rPr>
          <w:rStyle w:val="Corpsdutexted"/>
        </w:rPr>
        <w:softHyphen/>
        <w:t>chées à la surface supérieure du pied de bois. Ces co</w:t>
      </w:r>
      <w:r>
        <w:rPr>
          <w:rStyle w:val="Corpsdutexted"/>
        </w:rPr>
        <w:softHyphen/>
        <w:t>quilles servent à mettre l'instrument dans la position où il était à un autre moment et dans d'autres observations , et à l'y maintenir exactemen</w:t>
      </w:r>
      <w:r>
        <w:rPr>
          <w:rStyle w:val="Corpsdutexted"/>
        </w:rPr>
        <w:t>t malgré le mouvement des vis qui ferait chavirer l'instrument et écarterait les lunettes des objets qu'on veut mettre sous le fil. La vis B, employée pouv régler la position, n'aurait dans ses mouvements, à cause</w:t>
      </w:r>
    </w:p>
    <w:p w:rsidR="00813E6E" w:rsidRDefault="00E325B0">
      <w:pPr>
        <w:pStyle w:val="Corpsdutexte0"/>
        <w:spacing w:before="0" w:after="228" w:line="302" w:lineRule="exact"/>
        <w:ind w:left="40" w:firstLine="0"/>
        <w:jc w:val="center"/>
      </w:pPr>
      <w:r>
        <w:rPr>
          <w:rStyle w:val="Corpsdutexted"/>
        </w:rPr>
        <w:t>de l'épaisseur de son filet, ni assez de l</w:t>
      </w:r>
      <w:r>
        <w:rPr>
          <w:rStyle w:val="Corpsdutexted"/>
        </w:rPr>
        <w:t>enteur, ni assez de régularité. Un petit triangle, dessiné à part ( fig. 254), fait</w:t>
      </w:r>
    </w:p>
    <w:p w:rsidR="00813E6E" w:rsidRDefault="00E325B0">
      <w:pPr>
        <w:pStyle w:val="Corpsdutexte40"/>
        <w:spacing w:before="0" w:after="256" w:line="168" w:lineRule="exact"/>
        <w:ind w:left="40"/>
        <w:jc w:val="center"/>
      </w:pPr>
      <w:r>
        <w:rPr>
          <w:rStyle w:val="Corpsdutexte4d"/>
        </w:rPr>
        <w:t>Fig. 254. — Petit triangle placé sous la vis méridienne dn pied du cercle répétiteur.</w:t>
      </w:r>
    </w:p>
    <w:p w:rsidR="00813E6E" w:rsidRDefault="00E325B0">
      <w:pPr>
        <w:pStyle w:val="Corpsdutexte0"/>
        <w:spacing w:before="0" w:after="0" w:line="298" w:lineRule="exact"/>
        <w:ind w:left="40" w:right="880" w:firstLine="0"/>
        <w:jc w:val="both"/>
      </w:pPr>
      <w:r>
        <w:rPr>
          <w:rStyle w:val="Corpsdutexted"/>
        </w:rPr>
        <w:t>levier contre la grande vis B (fig. 250 et 251) ; la petite vis</w:t>
      </w:r>
      <w:r>
        <w:rPr>
          <w:rStyle w:val="Corpsdutexte10ptItaliqueEspacement1pt"/>
        </w:rPr>
        <w:t xml:space="preserve"> k</w:t>
      </w:r>
      <w:r>
        <w:rPr>
          <w:rStyle w:val="Corpsdutexted"/>
        </w:rPr>
        <w:t xml:space="preserve"> qui élève ou abaisse</w:t>
      </w:r>
      <w:r>
        <w:rPr>
          <w:rStyle w:val="Corpsdutexted"/>
        </w:rPr>
        <w:t xml:space="preserve"> cette dernière étant très-fine, procure un mouvement lent et doux.</w:t>
      </w:r>
    </w:p>
    <w:p w:rsidR="00813E6E" w:rsidRDefault="00E325B0">
      <w:pPr>
        <w:pStyle w:val="Corpsdutexte0"/>
        <w:spacing w:before="0" w:after="1554" w:line="298" w:lineRule="exact"/>
        <w:ind w:left="40" w:right="880" w:firstLine="0"/>
        <w:jc w:val="both"/>
      </w:pPr>
      <w:r>
        <w:rPr>
          <w:rStyle w:val="Corpsdutexted"/>
        </w:rPr>
        <w:t>Nous avons dit que pour mesurer les distances zéni</w:t>
      </w:r>
      <w:r>
        <w:rPr>
          <w:rStyle w:val="Corpsdutexted"/>
        </w:rPr>
        <w:softHyphen/>
        <w:t xml:space="preserve">thales , on place le cercle dans la position verticale que représente la figure 51. Dans cette figure on aperçoit le niveau NN attaché à </w:t>
      </w:r>
      <w:r>
        <w:rPr>
          <w:rStyle w:val="Corpsdutexted"/>
        </w:rPr>
        <w:t>la lunette inférieure I/, niveau sur</w:t>
      </w:r>
    </w:p>
    <w:p w:rsidR="00813E6E" w:rsidRDefault="00E325B0">
      <w:pPr>
        <w:pStyle w:val="Corpsdutexte120"/>
        <w:spacing w:line="80" w:lineRule="exact"/>
        <w:ind w:left="4300"/>
        <w:sectPr w:rsidR="00813E6E" w:rsidSect="00D436A8">
          <w:headerReference w:type="even" r:id="rId200"/>
          <w:headerReference w:type="default" r:id="rId201"/>
          <w:headerReference w:type="first" r:id="rId202"/>
          <w:pgSz w:w="11905" w:h="16837" w:code="9"/>
          <w:pgMar w:top="720" w:right="720" w:bottom="720" w:left="720" w:header="0" w:footer="3" w:gutter="0"/>
          <w:pgNumType w:start="283"/>
          <w:cols w:space="720"/>
          <w:noEndnote/>
          <w:docGrid w:linePitch="360"/>
        </w:sectPr>
      </w:pPr>
      <w:r>
        <w:rPr>
          <w:rStyle w:val="Corpsdutexte121"/>
          <w:lang w:val="en-US"/>
        </w:rPr>
        <w:t xml:space="preserve">Digitized by </w:t>
      </w:r>
      <w:r>
        <w:rPr>
          <w:rStyle w:val="Corpsdutexte121"/>
          <w:lang w:val="de"/>
        </w:rPr>
        <w:t>Google</w:t>
      </w:r>
      <w:r>
        <w:br w:type="page"/>
      </w:r>
    </w:p>
    <w:p w:rsidR="00813E6E" w:rsidRDefault="00E325B0">
      <w:pPr>
        <w:pStyle w:val="Corpsdutexte0"/>
        <w:spacing w:before="0" w:after="180" w:line="298" w:lineRule="exact"/>
        <w:ind w:left="20" w:right="20" w:firstLine="0"/>
        <w:jc w:val="both"/>
      </w:pPr>
      <w:r>
        <w:rPr>
          <w:rStyle w:val="Corpsdutexted"/>
        </w:rPr>
        <w:t>lequel est fixée une règle de champ portant, à partir de son milieu et vers chacune de ses extrémités, des divi</w:t>
      </w:r>
      <w:r>
        <w:rPr>
          <w:rStyle w:val="Corpsdutexted"/>
        </w:rPr>
        <w:softHyphen/>
      </w:r>
      <w:r>
        <w:rPr>
          <w:rStyle w:val="Corpsdutexted"/>
        </w:rPr>
        <w:t>sions de 0 à 50, qui permettent de voir la position de la bulle sujette à s'allonger plus ou moins selon que la tem</w:t>
      </w:r>
      <w:r>
        <w:rPr>
          <w:rStyle w:val="Corpsdutexted"/>
        </w:rPr>
        <w:softHyphen/>
        <w:t xml:space="preserve">pérature est plus basse ou plus élevée. 11 faut que les extrémités de la bulle atteignent de part et d'autre des divisions correspondantes, </w:t>
      </w:r>
      <w:r>
        <w:rPr>
          <w:rStyle w:val="Corpsdutexted"/>
        </w:rPr>
        <w:t>par exemple 16 et 16, pour que le niveau soit calé, à l'instant où l'observateur amène le fil de la lunette L sur l'objet dont il mesure la distance au zénith. La règle de champ est recouverte d'une autre</w:t>
      </w:r>
    </w:p>
    <w:p w:rsidR="00813E6E" w:rsidRDefault="00E325B0">
      <w:pPr>
        <w:pStyle w:val="Corpsdutexte0"/>
        <w:spacing w:before="0" w:after="0" w:line="298" w:lineRule="exact"/>
        <w:ind w:left="20" w:right="20" w:firstLine="0"/>
        <w:jc w:val="both"/>
      </w:pPr>
      <w:r>
        <w:rPr>
          <w:rStyle w:val="Corpsdutexted"/>
        </w:rPr>
        <w:t>règle destinée à garantir la bulle des rayons direc</w:t>
      </w:r>
      <w:r>
        <w:rPr>
          <w:rStyle w:val="Corpsdutexted"/>
        </w:rPr>
        <w:t>ts quand c'est le Soleil qu'on observe. Cette règle, qui couvre le niveau, est supprimée à moitié dans la figure 252 (p. 265), pour laisser voir la bulle et la règle de champ. On voit à côté l'axe de rotation, le canon qui le traverse et qui porte le petit</w:t>
      </w:r>
      <w:r>
        <w:rPr>
          <w:rStyle w:val="Corpsdutexted"/>
        </w:rPr>
        <w:t xml:space="preserve"> niveau, et enfin le tambour dans le sens de son épaisseur. Le petit niveau qui est sur le canon sert à don</w:t>
      </w:r>
      <w:r>
        <w:rPr>
          <w:rStyle w:val="Corpsdutexted"/>
        </w:rPr>
        <w:softHyphen/>
        <w:t>ner à la colonne</w:t>
      </w:r>
      <w:r>
        <w:rPr>
          <w:rStyle w:val="CorpsdutexteAngsanaNew15ptGrasItaliquef0"/>
        </w:rPr>
        <w:t xml:space="preserve"> f</w:t>
      </w:r>
      <w:r>
        <w:rPr>
          <w:rStyle w:val="Corpsdutexted"/>
        </w:rPr>
        <w:t xml:space="preserve"> la position verticale sans être obligé de recourir au fil à plomb; à cet effet on fait, usage de deux vis AA qui appuient sur un </w:t>
      </w:r>
      <w:r>
        <w:rPr>
          <w:rStyle w:val="Corpsdutexted"/>
        </w:rPr>
        <w:t>ressort.</w:t>
      </w:r>
      <w:r>
        <w:br w:type="page"/>
      </w:r>
    </w:p>
    <w:p w:rsidR="00813E6E" w:rsidRDefault="00E325B0">
      <w:pPr>
        <w:pStyle w:val="Corpsdutexte0"/>
        <w:spacing w:before="0" w:after="0" w:line="298" w:lineRule="exact"/>
        <w:ind w:left="20" w:right="20" w:firstLine="220"/>
        <w:jc w:val="both"/>
      </w:pPr>
      <w:r>
        <w:rPr>
          <w:rStyle w:val="Corpsdutexted"/>
        </w:rPr>
        <w:t>Vers les extrémités de l'axe de rotation sont deux bo</w:t>
      </w:r>
      <w:r>
        <w:rPr>
          <w:rStyle w:val="Corpsdutexted"/>
        </w:rPr>
        <w:softHyphen/>
        <w:t>bèches R, où l'on met des bougies pour les.observations nocturnes, et dont l'une est représentée en projection verticale par la figure 257.</w:t>
      </w:r>
    </w:p>
    <w:p w:rsidR="00813E6E" w:rsidRDefault="00E325B0">
      <w:pPr>
        <w:pStyle w:val="Corpsdutexte0"/>
        <w:spacing w:before="0" w:after="0" w:line="298" w:lineRule="exact"/>
        <w:ind w:left="20" w:right="20" w:firstLine="220"/>
        <w:jc w:val="both"/>
      </w:pPr>
      <w:r>
        <w:rPr>
          <w:rStyle w:val="Corpsdutexted"/>
        </w:rPr>
        <w:t>Dans les observations de distance au zénith pour les</w:t>
      </w:r>
      <w:r>
        <w:rPr>
          <w:rStyle w:val="Corpsdutexted"/>
        </w:rPr>
        <w:t xml:space="preserve"> objets terrestres, et même dans celles que l'on prend du Soleil ou d'une étoile pour régler la pendule, on peut très- bien se contenter du petit niveau pour mettre la colonne et le cercle dans un plan vertical ; mais pour les observa</w:t>
      </w:r>
      <w:r>
        <w:rPr>
          <w:rStyle w:val="Corpsdutexted"/>
        </w:rPr>
        <w:softHyphen/>
        <w:t>tions de latitude, il</w:t>
      </w:r>
      <w:r>
        <w:rPr>
          <w:rStyle w:val="Corpsdutexted"/>
        </w:rPr>
        <w:t xml:space="preserve"> est beaucoup plus sûr de recourir au fil à plomb. Les pinces P</w:t>
      </w:r>
      <w:r>
        <w:rPr>
          <w:rStyle w:val="Corpsdutexte10ptItalique"/>
        </w:rPr>
        <w:t>p</w:t>
      </w:r>
      <w:r>
        <w:rPr>
          <w:rStyle w:val="Corpsdutexted"/>
        </w:rPr>
        <w:t xml:space="preserve"> que l'on attache, l'une au point le plus haut possible sur le limbe supérieur et l'autre au point le plus bas du même limbe, quand on veut s'as</w:t>
      </w:r>
      <w:r>
        <w:rPr>
          <w:rStyle w:val="Corpsdutexted"/>
        </w:rPr>
        <w:softHyphen/>
        <w:t>surer de la verticalité du plan, sont représent</w:t>
      </w:r>
      <w:r>
        <w:rPr>
          <w:rStyle w:val="Corpsdutexted"/>
        </w:rPr>
        <w:t>és de face et de profil par les figures 258 et 259 (p. 270). La pince supérieure P porte le fil à plomb qui doit battre exactement sur un trait gravé sur la pince inférieure</w:t>
      </w:r>
      <w:r>
        <w:rPr>
          <w:rStyle w:val="CorpsdutexteAngsanaNew15ptGrasItaliquef0"/>
        </w:rPr>
        <w:t xml:space="preserve"> p.</w:t>
      </w:r>
    </w:p>
    <w:p w:rsidR="00813E6E" w:rsidRDefault="00E325B0">
      <w:pPr>
        <w:pStyle w:val="Corpsdutexte0"/>
        <w:spacing w:before="0" w:after="0" w:line="298" w:lineRule="exact"/>
        <w:ind w:left="20" w:right="20" w:firstLine="220"/>
        <w:jc w:val="both"/>
      </w:pPr>
      <w:r>
        <w:rPr>
          <w:rStyle w:val="Corpsdutexted"/>
        </w:rPr>
        <w:t xml:space="preserve">La première chose à faire, avant de commencer une observation de quelque genre </w:t>
      </w:r>
      <w:r>
        <w:rPr>
          <w:rStyle w:val="Corpsdutexted"/>
        </w:rPr>
        <w:t>qu'elle puisse être, consiste à voir si l'axe optique des lunettes est parallèle au plan de l'instrument. Pour faire cette vérification, on place l'instrument sur son pied de manière que l'un des rayons du pied soit dans la direction d'un objet éloigné sit</w:t>
      </w:r>
      <w:r>
        <w:rPr>
          <w:rStyle w:val="Corpsdutexted"/>
        </w:rPr>
        <w:t>ué à l'horizon, et que l'axe de rotation soit perpendiculaire à cette direction ; on dirige le plan de l'instrument vers cet objet, d'abord en le faisant tourner autour de l'axe de rotation et en achevant avec la vis du pied dirigé vers l'objet, si le mouv</w:t>
      </w:r>
      <w:r>
        <w:rPr>
          <w:rStyle w:val="Corpsdutexted"/>
        </w:rPr>
        <w:t>ement de rotation n'a pas de vis de rappel.</w:t>
      </w:r>
    </w:p>
    <w:p w:rsidR="00813E6E" w:rsidRDefault="00E325B0">
      <w:pPr>
        <w:pStyle w:val="Corpsdutexte0"/>
        <w:spacing w:before="0" w:after="0" w:line="298" w:lineRule="exact"/>
        <w:ind w:left="20" w:firstLine="220"/>
        <w:jc w:val="both"/>
      </w:pPr>
      <w:r>
        <w:rPr>
          <w:rStyle w:val="Corpsdutexted"/>
        </w:rPr>
        <w:t>On dirige ensuite la lunette L sur l'objet situé à l'ho</w:t>
      </w:r>
      <w:r>
        <w:rPr>
          <w:rStyle w:val="Corpsdutexted"/>
        </w:rPr>
        <w:softHyphen/>
      </w:r>
      <w:r>
        <w:rPr>
          <w:rStyle w:val="Corpsdutexted"/>
        </w:rPr>
        <w:br w:type="page"/>
        <w:t>rizon et on place à côté de cette lunette la lunette d'épreuve L'. Si le fil horizontal de cette dernière lunette ne tombe pas exactement sur l'objet que l</w:t>
      </w:r>
      <w:r>
        <w:rPr>
          <w:rStyle w:val="Corpsdutexted"/>
        </w:rPr>
        <w:t>'on à choisi, on</w:t>
      </w:r>
    </w:p>
    <w:p w:rsidR="00813E6E" w:rsidRDefault="00E325B0">
      <w:pPr>
        <w:pStyle w:val="Corpsdutexte30"/>
        <w:spacing w:after="0" w:line="300" w:lineRule="exact"/>
        <w:ind w:left="3740"/>
        <w:sectPr w:rsidR="00813E6E" w:rsidSect="00D436A8">
          <w:headerReference w:type="even" r:id="rId203"/>
          <w:headerReference w:type="default" r:id="rId204"/>
          <w:headerReference w:type="first" r:id="rId205"/>
          <w:pgSz w:w="11905" w:h="16837" w:code="9"/>
          <w:pgMar w:top="720" w:right="720" w:bottom="720" w:left="720" w:header="0" w:footer="3" w:gutter="0"/>
          <w:pgNumType w:start="268"/>
          <w:cols w:space="720"/>
          <w:noEndnote/>
          <w:titlePg/>
          <w:docGrid w:linePitch="360"/>
        </w:sectPr>
      </w:pPr>
      <w:r>
        <w:rPr>
          <w:rStyle w:val="Corpsdutexte3b"/>
        </w:rPr>
        <w:t>r</w:t>
      </w:r>
    </w:p>
    <w:p w:rsidR="00813E6E" w:rsidRDefault="00813E6E">
      <w:pPr>
        <w:framePr w:w="7656" w:h="831"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691"/>
        <w:spacing w:after="32" w:line="320" w:lineRule="exact"/>
        <w:ind w:left="760"/>
      </w:pPr>
      <w:r>
        <w:t>é</w:t>
      </w:r>
    </w:p>
    <w:p w:rsidR="00813E6E" w:rsidRDefault="00E325B0">
      <w:pPr>
        <w:pStyle w:val="Corpsdutexte40"/>
        <w:spacing w:before="0" w:line="163" w:lineRule="exact"/>
        <w:ind w:left="80"/>
        <w:jc w:val="both"/>
      </w:pPr>
      <w:r>
        <w:rPr>
          <w:rStyle w:val="Corpsdutexte4e"/>
        </w:rPr>
        <w:t>Fig. 258. — Vue de face des pièces portant le SI à plomb du cercle répétiteur de Borda.</w:t>
      </w:r>
    </w:p>
    <w:p w:rsidR="00813E6E" w:rsidRDefault="00E325B0">
      <w:pPr>
        <w:pStyle w:val="Corpsdutexte70"/>
        <w:spacing w:after="16" w:line="400" w:lineRule="exact"/>
        <w:ind w:left="1140"/>
      </w:pPr>
      <w:r>
        <w:rPr>
          <w:rStyle w:val="Corpsdutexte7Espacement0pt"/>
          <w:lang w:val="it"/>
        </w:rPr>
        <w:t>è</w:t>
      </w:r>
    </w:p>
    <w:p w:rsidR="00813E6E" w:rsidRDefault="00E325B0">
      <w:pPr>
        <w:pStyle w:val="Corpsdutexte40"/>
        <w:spacing w:before="0" w:line="163" w:lineRule="exact"/>
        <w:ind w:left="100"/>
        <w:jc w:val="both"/>
        <w:sectPr w:rsidR="00813E6E" w:rsidSect="00D436A8">
          <w:type w:val="continuous"/>
          <w:pgSz w:w="11905" w:h="16837" w:code="9"/>
          <w:pgMar w:top="720" w:right="720" w:bottom="720" w:left="720" w:header="0" w:footer="3" w:gutter="0"/>
          <w:cols w:space="288"/>
          <w:noEndnote/>
          <w:docGrid w:linePitch="360"/>
        </w:sectPr>
      </w:pPr>
      <w:r>
        <w:rPr>
          <w:rStyle w:val="Corpsdutexte4e"/>
        </w:rPr>
        <w:t>Fig. 259. — Vue de profil des pièces portant le fil à plomb du cercle répétiteur de Borda.</w:t>
      </w:r>
    </w:p>
    <w:p w:rsidR="00813E6E" w:rsidRDefault="00813E6E">
      <w:pPr>
        <w:framePr w:w="8444" w:h="224"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spacing w:before="0" w:after="0" w:line="298" w:lineRule="exact"/>
        <w:ind w:firstLine="0"/>
        <w:jc w:val="both"/>
        <w:sectPr w:rsidR="00813E6E" w:rsidSect="00D436A8">
          <w:type w:val="continuous"/>
          <w:pgSz w:w="11905" w:h="16837" w:code="9"/>
          <w:pgMar w:top="720" w:right="720" w:bottom="720" w:left="720" w:header="0" w:footer="3" w:gutter="0"/>
          <w:cols w:space="720"/>
          <w:noEndnote/>
          <w:docGrid w:linePitch="360"/>
        </w:sectPr>
      </w:pPr>
      <w:r>
        <w:rPr>
          <w:rStyle w:val="Corpsdutexted"/>
        </w:rPr>
        <w:t xml:space="preserve">a </w:t>
      </w:r>
      <w:r>
        <w:rPr>
          <w:rStyle w:val="Corpsdutexted"/>
        </w:rPr>
        <w:t>soin de l'y amener par le mouvement soit de la vis de rappel, soit de la vis du pied. On retourne ensuite la lunette d'épreuve L', et dans cette nouvelle position le fil horizontal doit se retrouver sur le même point, sans quoi</w:t>
      </w:r>
      <w:r>
        <w:br w:type="page"/>
      </w:r>
    </w:p>
    <w:p w:rsidR="00813E6E" w:rsidRDefault="00E325B0">
      <w:pPr>
        <w:pStyle w:val="Corpsdutexte0"/>
        <w:spacing w:before="0" w:after="0" w:line="298" w:lineRule="exact"/>
        <w:ind w:left="20" w:right="40" w:firstLine="0"/>
        <w:jc w:val="both"/>
      </w:pPr>
      <w:r>
        <w:rPr>
          <w:rStyle w:val="Corpsdutexted"/>
        </w:rPr>
        <w:t>la lunette d'</w:t>
      </w:r>
      <w:r>
        <w:rPr>
          <w:rStyle w:val="Corpsdutexted"/>
        </w:rPr>
        <w:t>épreuve aurait elle-même besoin d'être recti</w:t>
      </w:r>
      <w:r>
        <w:rPr>
          <w:rStyle w:val="Corpsdutexted"/>
        </w:rPr>
        <w:softHyphen/>
        <w:t>fiée. On voit ensuite si le fil horizontal de la lunette prin</w:t>
      </w:r>
      <w:r>
        <w:rPr>
          <w:rStyle w:val="Corpsdutexted"/>
        </w:rPr>
        <w:softHyphen/>
        <w:t>cipale L couvre aussi le même point. S'il y a quelque différence, on la fait disparaître en tournant la vis du réticule. On fait la même opération po</w:t>
      </w:r>
      <w:r>
        <w:rPr>
          <w:rStyle w:val="Corpsdutexted"/>
        </w:rPr>
        <w:t>ur l'autre lunette L', et la vérification est alors complète. Pour lever tout scrupule, on peut répéter l'opération sur divers points du limbe, par exemple de 45 en 45 degrés, de manière à savoir si le parallélisme est constant.</w:t>
      </w:r>
    </w:p>
    <w:p w:rsidR="00813E6E" w:rsidRDefault="00E325B0">
      <w:pPr>
        <w:pStyle w:val="Corpsdutexte0"/>
        <w:spacing w:before="0" w:after="0" w:line="298" w:lineRule="exact"/>
        <w:ind w:left="20" w:right="40" w:firstLine="240"/>
        <w:jc w:val="both"/>
      </w:pPr>
      <w:r>
        <w:rPr>
          <w:rStyle w:val="Corpsdutexted"/>
        </w:rPr>
        <w:t>Pour observer les distances</w:t>
      </w:r>
      <w:r>
        <w:rPr>
          <w:rStyle w:val="Corpsdutexted"/>
        </w:rPr>
        <w:t xml:space="preserve"> des étoiles au zénith, il faut placer l'un des rayons du pied dans la direction à peu près connue du plan méridien du lieu, raison pour laquelle on appelle la vis B (fig. 250 et 251, p. 261, 262), vis méridienne. Par ce moyen, quand on est obligé d'avoir </w:t>
      </w:r>
      <w:r>
        <w:rPr>
          <w:rStyle w:val="Corpsdutexted"/>
        </w:rPr>
        <w:t xml:space="preserve">recours à la vis du pied pour achever de placer l'étoile sous le fil, le mouvement que l'on donne au cercle se fait dans son plan même sans altérer sa verticalité. Les deux autres vis dites latérales sont alors en outre dans la position la plus convenable </w:t>
      </w:r>
      <w:r>
        <w:rPr>
          <w:rStyle w:val="Corpsdutexted"/>
        </w:rPr>
        <w:t>pour établir cette verticalité.</w:t>
      </w:r>
    </w:p>
    <w:p w:rsidR="00813E6E" w:rsidRDefault="00E325B0">
      <w:pPr>
        <w:pStyle w:val="Corpsdutexte0"/>
        <w:spacing w:before="0" w:after="0" w:line="298" w:lineRule="exact"/>
        <w:ind w:left="20" w:right="40" w:firstLine="240"/>
        <w:jc w:val="both"/>
      </w:pPr>
      <w:r>
        <w:rPr>
          <w:rStyle w:val="Corpsdutexted"/>
        </w:rPr>
        <w:t>La vis méridienne peut être placée ou bien entre la colonne de l'instrument et l'observateur, ou bien de l'autre côté de la colonne par rapport à l'observateur. Dans le premier cas, elle est sous la main de l'astronome, mais</w:t>
      </w:r>
      <w:r>
        <w:rPr>
          <w:rStyle w:val="Corpsdutexted"/>
        </w:rPr>
        <w:t xml:space="preserve"> pour quelques hauteurs d'astres, il est commode de choisir l'autre position.</w:t>
      </w:r>
    </w:p>
    <w:p w:rsidR="00813E6E" w:rsidRDefault="00E325B0">
      <w:pPr>
        <w:pStyle w:val="Corpsdutexte0"/>
        <w:spacing w:before="0" w:after="0" w:line="298" w:lineRule="exact"/>
        <w:ind w:left="20" w:right="40" w:firstLine="240"/>
        <w:jc w:val="both"/>
        <w:sectPr w:rsidR="00813E6E" w:rsidSect="00D436A8">
          <w:headerReference w:type="even" r:id="rId206"/>
          <w:headerReference w:type="default" r:id="rId207"/>
          <w:headerReference w:type="first" r:id="rId208"/>
          <w:pgSz w:w="11905" w:h="16837" w:code="9"/>
          <w:pgMar w:top="720" w:right="720" w:bottom="720" w:left="720" w:header="0" w:footer="3" w:gutter="0"/>
          <w:pgNumType w:start="287"/>
          <w:cols w:space="720"/>
          <w:noEndnote/>
          <w:docGrid w:linePitch="360"/>
        </w:sectPr>
      </w:pPr>
      <w:r>
        <w:rPr>
          <w:rStyle w:val="Corpsdutexted"/>
        </w:rPr>
        <w:t>Quand on observe un objet terrestre ou un astre hors du méridien, il faut placer la vis méridien</w:t>
      </w:r>
      <w:r>
        <w:rPr>
          <w:rStyle w:val="Corpsdutexted"/>
        </w:rPr>
        <w:t>ne dans le plan vertical de l'objet.</w:t>
      </w:r>
    </w:p>
    <w:p w:rsidR="00813E6E" w:rsidRDefault="00E325B0">
      <w:pPr>
        <w:pStyle w:val="Corpsdutexte0"/>
        <w:spacing w:before="0" w:after="0" w:line="298" w:lineRule="exact"/>
        <w:ind w:left="20" w:firstLine="240"/>
        <w:jc w:val="both"/>
      </w:pPr>
      <w:r>
        <w:rPr>
          <w:rStyle w:val="Corpsdutexted"/>
        </w:rPr>
        <w:t>Dans les observations d'azimut on place les vis laté-</w:t>
      </w:r>
      <w:r>
        <w:rPr>
          <w:rStyle w:val="Corpsdutexted"/>
        </w:rPr>
        <w:br w:type="page"/>
      </w:r>
      <w:r>
        <w:rPr>
          <w:rStyle w:val="Corpsdutexted"/>
          <w:lang w:val="es"/>
        </w:rPr>
        <w:t xml:space="preserve">rales </w:t>
      </w:r>
      <w:r>
        <w:rPr>
          <w:rStyle w:val="Corpsdutexted"/>
        </w:rPr>
        <w:t>dans le plan vertical de l'objet terrestre, et on met l'axe de rotation ou le petit axe horizontal du cercle dans ce même plan. Gomme l'objet terrestre est sen</w:t>
      </w:r>
      <w:r>
        <w:rPr>
          <w:rStyle w:val="Corpsdutexted"/>
        </w:rPr>
        <w:t>siblement dans l'horizon, le mouvement que l'on donne au plan du cercle pour suivre l'autre dans son mouvement vertical n'empêche pas l'une des lunettes d'être toujours sur l'ob</w:t>
      </w:r>
      <w:r>
        <w:rPr>
          <w:rStyle w:val="Corpsdutexted"/>
        </w:rPr>
        <w:softHyphen/>
        <w:t>jet terrestre, ce qui rend l'observation plus facile, plus rapide et plus sûre</w:t>
      </w:r>
      <w:r>
        <w:rPr>
          <w:rStyle w:val="Corpsdutexted"/>
        </w:rPr>
        <w:t>.</w:t>
      </w:r>
    </w:p>
    <w:p w:rsidR="00813E6E" w:rsidRDefault="00E325B0">
      <w:pPr>
        <w:pStyle w:val="Corpsdutexte0"/>
        <w:spacing w:before="0" w:after="0" w:line="298" w:lineRule="exact"/>
        <w:ind w:left="40" w:right="40" w:firstLine="240"/>
        <w:jc w:val="both"/>
      </w:pPr>
      <w:r>
        <w:rPr>
          <w:rStyle w:val="Corpsdutexted"/>
        </w:rPr>
        <w:t>Pour mesurer les distances angulaires de deux objets terrestres, on place les vis latérales ou parallèlement à la ligne droite qui joint les deux signaux, ou bien la vis méridienne dans le plan vertical qui partage en parties égales l'angle à observer.</w:t>
      </w:r>
    </w:p>
    <w:p w:rsidR="00813E6E" w:rsidRDefault="00E325B0">
      <w:pPr>
        <w:pStyle w:val="Corpsdutexte0"/>
        <w:spacing w:before="0" w:after="0" w:line="298" w:lineRule="exact"/>
        <w:ind w:left="40" w:right="40" w:firstLine="240"/>
        <w:jc w:val="both"/>
      </w:pPr>
      <w:r>
        <w:rPr>
          <w:rStyle w:val="Corpsdutexted"/>
        </w:rPr>
        <w:t>D</w:t>
      </w:r>
      <w:r>
        <w:rPr>
          <w:rStyle w:val="Corpsdutexted"/>
        </w:rPr>
        <w:t>es tables construites par Delambre permettent d'ar</w:t>
      </w:r>
      <w:r>
        <w:rPr>
          <w:rStyle w:val="Corpsdutexted"/>
        </w:rPr>
        <w:softHyphen/>
        <w:t>river à plus d'exactitude dans le placement du pied du cercle, lorsqu'on a fait déjà une observation préparatoire approximative. J'emprunterai à cet astronome la méthode qu'il indique de suivre pour rendre</w:t>
      </w:r>
      <w:r>
        <w:rPr>
          <w:rStyle w:val="Corpsdutexted"/>
        </w:rPr>
        <w:t xml:space="preserve"> le plan du cercle répétiteur bien vertical.</w:t>
      </w:r>
    </w:p>
    <w:p w:rsidR="00813E6E" w:rsidRDefault="00E325B0">
      <w:pPr>
        <w:pStyle w:val="Corpsdutexte0"/>
        <w:spacing w:before="0" w:after="0" w:line="298" w:lineRule="exact"/>
        <w:ind w:left="40" w:right="40" w:firstLine="240"/>
        <w:jc w:val="both"/>
        <w:sectPr w:rsidR="00813E6E" w:rsidSect="00D436A8">
          <w:headerReference w:type="even" r:id="rId209"/>
          <w:headerReference w:type="default" r:id="rId210"/>
          <w:type w:val="continuous"/>
          <w:pgSz w:w="11905" w:h="16837" w:code="9"/>
          <w:pgMar w:top="720" w:right="720" w:bottom="720" w:left="720" w:header="0" w:footer="3" w:gutter="0"/>
          <w:pgNumType w:start="272"/>
          <w:cols w:space="720"/>
          <w:noEndnote/>
          <w:docGrid w:linePitch="360"/>
        </w:sectPr>
      </w:pPr>
      <w:r>
        <w:rPr>
          <w:rStyle w:val="Corpsdutexted"/>
        </w:rPr>
        <w:t>« Quand on a placé, dit-il, l'</w:t>
      </w:r>
      <w:r>
        <w:rPr>
          <w:rStyle w:val="Corpsdutexted"/>
        </w:rPr>
        <w:t>un des rayons du pied dans le plan du méridien, ou dans le plan de l'objet dont 011 veut mesurer la distance au zénith, il faut donner au plan du limbe une situation bien verticale; dans cette vue on dirige la lunette supérieure au zénith; à côté de l'obje</w:t>
      </w:r>
      <w:r>
        <w:rPr>
          <w:rStyle w:val="Corpsdutexted"/>
        </w:rPr>
        <w:t>ctif on attache à la partie supérieure du limbe la pince qui porte le fil à plomb, et à la partie inférieure l'autre pince sur laquelle le fil doit battre : alors on dirige le limbe dans un plan parallèle au vertical qui passe par la colonne et la vis méri</w:t>
      </w:r>
      <w:r>
        <w:rPr>
          <w:rStyle w:val="Corpsdutexted"/>
        </w:rPr>
        <w:t>dienne.</w:t>
      </w:r>
    </w:p>
    <w:p w:rsidR="00813E6E" w:rsidRDefault="00E325B0">
      <w:pPr>
        <w:pStyle w:val="Corpsdutexte0"/>
        <w:spacing w:before="0" w:after="0" w:line="298" w:lineRule="exact"/>
        <w:ind w:left="40" w:firstLine="240"/>
        <w:jc w:val="both"/>
      </w:pPr>
      <w:r>
        <w:rPr>
          <w:rStyle w:val="Corpsdutexted"/>
        </w:rPr>
        <w:t>« Si le fil à plomb couvre exactement le trait marqué</w:t>
      </w:r>
      <w:r>
        <w:rPr>
          <w:rStyle w:val="Corpsdutexted"/>
        </w:rPr>
        <w:br w:type="page"/>
        <w:t>sur la pince inférieure, le plan est vertical au moins dans cette position; si le fil ne couvre pas le trait, mais qu'il tombe à droite ou à gauche, alors on tourne à la fois et en sens contrair</w:t>
      </w:r>
      <w:r>
        <w:rPr>
          <w:rStyle w:val="Corpsdutexted"/>
        </w:rPr>
        <w:t>e les deux vis latérales du pied, de ma-: nière à amener le fil sur le trait, ce qui donne au cercle la situation exactement verticale. Je conseille de tourner les deux vis en sens contraire ; par ce moyen l'une attire le plan du côté où on doit le ramener</w:t>
      </w:r>
      <w:r>
        <w:rPr>
          <w:rStyle w:val="Corpsdutexted"/>
        </w:rPr>
        <w:t>, et l'autre l'y pousse, de telle sorte que l'opération ne prend que la moitié du temps qu'elle exigerait si l'on ne tournait qu'une seule vis.</w:t>
      </w:r>
    </w:p>
    <w:p w:rsidR="00813E6E" w:rsidRDefault="00E325B0">
      <w:pPr>
        <w:pStyle w:val="Corpsdutexte0"/>
        <w:spacing w:before="0" w:after="0" w:line="298" w:lineRule="exact"/>
        <w:ind w:left="40" w:right="60" w:firstLine="240"/>
        <w:jc w:val="both"/>
      </w:pPr>
      <w:r>
        <w:rPr>
          <w:rStyle w:val="Corpsdutexted"/>
        </w:rPr>
        <w:t>« On fait ensuite tourner l'instrument autour de son axe vertical ou de la colonne, et quand il a fait une demi-</w:t>
      </w:r>
      <w:r>
        <w:rPr>
          <w:rStyle w:val="Corpsdutexted"/>
        </w:rPr>
        <w:t xml:space="preserve"> révolution, on regarde si le fil couvre toujours le trait; dans ce cas le cercle est bien vertical dans les deux situations opposées, ce qui suffirait si l'on n'avait à faire qu'une seule mesure de distance au zénith, ou si l'objet à observer était immobi</w:t>
      </w:r>
      <w:r>
        <w:rPr>
          <w:rStyle w:val="Corpsdutexted"/>
        </w:rPr>
        <w:t>le; mais s'il a un mouvement, on fera faire au cercle un quart de révolution, ce qui le mettra dans un vertical perpendiculaire au premier; alors on regarde le fil, et s'il ne bat pas sur le trait, on l'y amène en tournant la vis du milieu ; alors le cercl</w:t>
      </w:r>
      <w:r>
        <w:rPr>
          <w:rStyle w:val="Corpsdutexted"/>
        </w:rPr>
        <w:t>e sera vertical dans trois points, dont les différences en azimut seront de 90" chacune, et il le sera nécessaire</w:t>
      </w:r>
      <w:r>
        <w:rPr>
          <w:rStyle w:val="Corpsdutexted"/>
        </w:rPr>
        <w:softHyphen/>
        <w:t>ment dans toute position intermédiaire.</w:t>
      </w:r>
    </w:p>
    <w:p w:rsidR="00813E6E" w:rsidRDefault="00E325B0">
      <w:pPr>
        <w:pStyle w:val="Corpsdutexte0"/>
        <w:tabs>
          <w:tab w:val="left" w:pos="4538"/>
        </w:tabs>
        <w:spacing w:before="0" w:after="390" w:line="298" w:lineRule="exact"/>
        <w:ind w:left="40" w:right="60" w:firstLine="240"/>
        <w:jc w:val="both"/>
      </w:pPr>
      <w:r>
        <w:rPr>
          <w:rStyle w:val="Corpsdutexted"/>
        </w:rPr>
        <w:t xml:space="preserve">« Après la demi-révolution dont il a été question ci- dessus, si le fil ne couvrait pas exactement le </w:t>
      </w:r>
      <w:r>
        <w:rPr>
          <w:rStyle w:val="Corpsdutexted"/>
        </w:rPr>
        <w:t xml:space="preserve">trait, on corrigerait la moitié de l'écart en tournant à la fois en sens contraire les deux vis latérales, et l'on rendrait ainsi la colonne bien verticale ; mais le plan du cercle aurait </w:t>
      </w:r>
      <w:r>
        <w:rPr>
          <w:rStyle w:val="Corpsdutexte8pt4"/>
        </w:rPr>
        <w:t>A.—m.</w:t>
      </w:r>
      <w:r>
        <w:rPr>
          <w:rStyle w:val="Corpsdutexte8pt4"/>
        </w:rPr>
        <w:tab/>
        <w:t>18</w:t>
      </w:r>
      <w:r>
        <w:rPr>
          <w:rStyle w:val="Corpsdutexte8pt4"/>
        </w:rPr>
        <w:br w:type="page"/>
      </w:r>
      <w:r>
        <w:rPr>
          <w:rStyle w:val="Corpsdutexted"/>
        </w:rPr>
        <w:t>une inclinaison égale à l'autre moitié de l'erreur; on corr</w:t>
      </w:r>
      <w:r>
        <w:rPr>
          <w:rStyle w:val="Corpsdutexted"/>
        </w:rPr>
        <w:t>igerait ce reste d'erreur en tournant la vis de rappel du petit quart de cercle</w:t>
      </w:r>
      <w:r>
        <w:rPr>
          <w:rStyle w:val="CorpsdutexteAngsanaNew15ptGrasItaliquef0"/>
        </w:rPr>
        <w:t xml:space="preserve"> s s</w:t>
      </w:r>
      <w:r>
        <w:rPr>
          <w:rStyle w:val="Corpsdutexted"/>
        </w:rPr>
        <w:t xml:space="preserve"> (fig. 250, p. 261); l'instru</w:t>
      </w:r>
      <w:r>
        <w:rPr>
          <w:rStyle w:val="Corpsdutexted"/>
        </w:rPr>
        <w:softHyphen/>
        <w:t xml:space="preserve">ment serait complètement rectifié. Pour s'en bien assurer, on réitérera l'épreuve, et s'il reste encore une inclinaison, elle sera, infiniment </w:t>
      </w:r>
      <w:r>
        <w:rPr>
          <w:rStyle w:val="Corpsdutexted"/>
        </w:rPr>
        <w:t>moindre : on la corrigera en la par-</w:t>
      </w:r>
    </w:p>
    <w:p w:rsidR="00813E6E" w:rsidRDefault="00E325B0">
      <w:pPr>
        <w:pStyle w:val="Corpsdutexte90"/>
        <w:spacing w:before="0" w:after="148" w:line="110" w:lineRule="exact"/>
        <w:ind w:left="1660"/>
        <w:jc w:val="left"/>
      </w:pPr>
      <w:r>
        <w:rPr>
          <w:rStyle w:val="Corpsdutexte97"/>
        </w:rPr>
        <w:t>B</w:t>
      </w:r>
    </w:p>
    <w:p w:rsidR="00813E6E" w:rsidRDefault="00E325B0">
      <w:pPr>
        <w:pStyle w:val="En-tte120"/>
        <w:keepNext/>
        <w:keepLines/>
        <w:tabs>
          <w:tab w:val="left" w:pos="3954"/>
        </w:tabs>
        <w:spacing w:before="0" w:after="3465" w:line="190" w:lineRule="exact"/>
        <w:ind w:left="1660"/>
      </w:pPr>
      <w:bookmarkStart w:id="15" w:name="bookmark15"/>
      <w:r>
        <w:rPr>
          <w:rStyle w:val="En-tte123"/>
        </w:rPr>
        <w:t>\</w:t>
      </w:r>
      <w:r>
        <w:rPr>
          <w:rStyle w:val="En-tte123"/>
        </w:rPr>
        <w:tab/>
        <w:t>A</w:t>
      </w:r>
      <w:bookmarkEnd w:id="15"/>
    </w:p>
    <w:p w:rsidR="00813E6E" w:rsidRDefault="00E325B0">
      <w:pPr>
        <w:pStyle w:val="Corpsdutexte40"/>
        <w:tabs>
          <w:tab w:val="left" w:pos="1724"/>
        </w:tabs>
        <w:spacing w:before="0" w:after="260" w:line="173" w:lineRule="exact"/>
        <w:ind w:left="20" w:right="360" w:firstLine="320"/>
      </w:pPr>
      <w:r>
        <w:rPr>
          <w:rStyle w:val="Corpsdutexte4f0"/>
        </w:rPr>
        <w:t>Kv. -&lt;&gt;0. — Première position des lunettes du cercle répétiteur pour la mesure *</w:t>
      </w:r>
      <w:r>
        <w:rPr>
          <w:rStyle w:val="Corpsdutexte4f0"/>
        </w:rPr>
        <w:tab/>
        <w:t>d'une distance angulaire.</w:t>
      </w:r>
    </w:p>
    <w:p w:rsidR="00813E6E" w:rsidRDefault="00E325B0">
      <w:pPr>
        <w:pStyle w:val="Corpsdutexte0"/>
        <w:spacing w:before="0" w:after="0" w:line="298" w:lineRule="exact"/>
        <w:ind w:left="20" w:right="20" w:firstLine="0"/>
        <w:jc w:val="both"/>
      </w:pPr>
      <w:r>
        <w:rPr>
          <w:rStyle w:val="Corpsdutexted"/>
        </w:rPr>
        <w:t>ta géant en deux, comme il vient d'être dit; et après quelques essais on parviendra sûrement à n'</w:t>
      </w:r>
      <w:r>
        <w:rPr>
          <w:rStyle w:val="Corpsdutexted"/>
        </w:rPr>
        <w:t>avoir plus d'erreur sensible, lorsque l'instrument sera dans le verti</w:t>
      </w:r>
      <w:r>
        <w:rPr>
          <w:rStyle w:val="Corpsdutexted"/>
        </w:rPr>
        <w:softHyphen/>
        <w:t xml:space="preserve">cal de l'objet : c'est alors qu'on fera l'épreuve exposée ci-dessus pour la direction perpendiculaire à ce vertical, et l'instrument pourra faire une révolution </w:t>
      </w:r>
      <w:r>
        <w:rPr>
          <w:rStyle w:val="Corpsdutexted"/>
          <w:lang w:val="it"/>
        </w:rPr>
        <w:t xml:space="preserve">azimutale </w:t>
      </w:r>
      <w:r>
        <w:rPr>
          <w:rStyle w:val="Corpsdutexted"/>
        </w:rPr>
        <w:t>en</w:t>
      </w:r>
      <w:r>
        <w:rPr>
          <w:rStyle w:val="Corpsdutexted"/>
        </w:rPr>
        <w:softHyphen/>
        <w:t>tière sans p</w:t>
      </w:r>
      <w:r>
        <w:rPr>
          <w:rStyle w:val="Corpsdutexted"/>
        </w:rPr>
        <w:t>rendre la moindre inclinaison. »</w:t>
      </w:r>
      <w:r>
        <w:br w:type="page"/>
      </w:r>
    </w:p>
    <w:p w:rsidR="00813E6E" w:rsidRDefault="00E325B0">
      <w:pPr>
        <w:pStyle w:val="Corpsdutexte0"/>
        <w:spacing w:before="0" w:after="360" w:line="298" w:lineRule="exact"/>
        <w:ind w:left="40" w:right="40" w:firstLine="280"/>
        <w:jc w:val="both"/>
        <w:sectPr w:rsidR="00813E6E" w:rsidSect="00D436A8">
          <w:headerReference w:type="even" r:id="rId211"/>
          <w:headerReference w:type="default" r:id="rId212"/>
          <w:headerReference w:type="first" r:id="rId213"/>
          <w:type w:val="continuous"/>
          <w:pgSz w:w="11905" w:h="16837" w:code="9"/>
          <w:pgMar w:top="720" w:right="720" w:bottom="720" w:left="720" w:header="0" w:footer="3" w:gutter="0"/>
          <w:cols w:space="720"/>
          <w:noEndnote/>
          <w:titlePg/>
          <w:docGrid w:linePitch="360"/>
        </w:sectPr>
      </w:pPr>
      <w:r>
        <w:rPr>
          <w:rStyle w:val="Corpsdutexted"/>
        </w:rPr>
        <w:t>Maintenant que nous avons donné une description dé</w:t>
      </w:r>
      <w:r>
        <w:rPr>
          <w:rStyle w:val="Corpsdutexted"/>
        </w:rPr>
        <w:softHyphen/>
        <w:t xml:space="preserve">taillée du cercle </w:t>
      </w:r>
      <w:r>
        <w:rPr>
          <w:rStyle w:val="Corpsdutexted"/>
        </w:rPr>
        <w:t>répétiteur, et que nous avons fait con</w:t>
      </w:r>
      <w:r>
        <w:rPr>
          <w:rStyle w:val="Corpsdutexted"/>
        </w:rPr>
        <w:softHyphen/>
        <w:t>naître les précautions à prendre pour l'établir en un lieu, voyons comment on procède aux observations d'après le principe des répétitions. Supposons d'abord qu'il s'agisse de trouver la distance angulaire des deux po</w:t>
      </w:r>
      <w:r>
        <w:rPr>
          <w:rStyle w:val="Corpsdutexted"/>
        </w:rPr>
        <w:t>ints A et B</w:t>
      </w:r>
    </w:p>
    <w:p w:rsidR="00813E6E" w:rsidRDefault="00E325B0">
      <w:pPr>
        <w:pStyle w:val="Corpsdutexte0"/>
        <w:spacing w:before="0" w:after="300" w:line="298" w:lineRule="exact"/>
        <w:ind w:left="40" w:right="40" w:firstLine="0"/>
        <w:jc w:val="both"/>
      </w:pPr>
      <w:r>
        <w:rPr>
          <w:rStyle w:val="Corpsdutexted"/>
          <w:lang w:val="en-US"/>
        </w:rPr>
        <w:t xml:space="preserve">(fig. </w:t>
      </w:r>
      <w:r>
        <w:rPr>
          <w:rStyle w:val="Corpsdutexted"/>
        </w:rPr>
        <w:t xml:space="preserve">260 à 266), dans le plan desquels est dirigé le cercle. La lunette supérieure L est placée de telle sorte, que son index correspond au zéro de la graduation du limbe; elle est fixée au cercle dans cette position; on la dirige sur l'objet </w:t>
      </w:r>
      <w:r>
        <w:rPr>
          <w:rStyle w:val="Corpsdutexted"/>
        </w:rPr>
        <w:t>A, et aussitôt après on fait mouvoir la lunette inférieure L' pour la diriger sur le point B ; les deux lunettes font entre elles évidemment l'angle cherché</w:t>
      </w:r>
      <w:r>
        <w:rPr>
          <w:rStyle w:val="Corpsdutexted"/>
        </w:rPr>
        <w:br w:type="page"/>
        <w:t>(fig. 260). Lorsque les deux lunettes ont été fixées dans ces deux positions, on fait tourner le ce</w:t>
      </w:r>
      <w:r>
        <w:rPr>
          <w:rStyle w:val="Corpsdutexted"/>
        </w:rPr>
        <w:t>rcle jusqu'à ce que la lunette inférieure L'soit dirigée sur l'objet A (fig. 261 ). On fixe alors le cercle, on détache la lunette supérieure L, et on la dirige sur l'objet B (fig. 262) ; pour arriver à cette nouvelle position, la lunette L aura parcouru s</w:t>
      </w:r>
      <w:r>
        <w:rPr>
          <w:rStyle w:val="Corpsdutexted"/>
        </w:rPr>
        <w:t>ur le</w:t>
      </w:r>
    </w:p>
    <w:p w:rsidR="00813E6E" w:rsidRDefault="00E325B0">
      <w:pPr>
        <w:pStyle w:val="Corpsdutexte0"/>
        <w:spacing w:before="0" w:after="1586" w:line="298" w:lineRule="exact"/>
        <w:ind w:left="20" w:right="20" w:firstLine="0"/>
        <w:jc w:val="both"/>
      </w:pPr>
      <w:r>
        <w:rPr>
          <w:rStyle w:val="Corpsdutexted"/>
        </w:rPr>
        <w:t>limbe, à partir du zéro qui est son point de départ, un angle évidemment double de l'angle cherché. Mais on ne fera pas encore la lecture de cet angle. On fait de nou</w:t>
      </w:r>
      <w:r>
        <w:rPr>
          <w:rStyle w:val="Corpsdutexted"/>
        </w:rPr>
        <w:softHyphen/>
        <w:t>veau tourner le cercle avec les deux lunettes, jusqu'</w:t>
      </w:r>
      <w:r>
        <w:rPr>
          <w:rStyle w:val="Corpsdutexted"/>
        </w:rPr>
        <w:t>à ce que la lunette supérieure L soit dirigée sur l'objet A (fig. 263). On fixe le cercle et on dirige la lunette infé</w:t>
      </w:r>
      <w:r>
        <w:rPr>
          <w:rStyle w:val="Corpsdutexted"/>
        </w:rPr>
        <w:softHyphen/>
        <w:t>rieure L' sur l'objet B (fig. 264) ; les deux lunettes sont</w:t>
      </w:r>
    </w:p>
    <w:p w:rsidR="00813E6E" w:rsidRDefault="00E325B0">
      <w:pPr>
        <w:pStyle w:val="Corpsdutexte120"/>
        <w:spacing w:line="190" w:lineRule="exact"/>
        <w:ind w:left="3480"/>
        <w:sectPr w:rsidR="00813E6E" w:rsidSect="00D436A8">
          <w:headerReference w:type="even" r:id="rId214"/>
          <w:headerReference w:type="default" r:id="rId215"/>
          <w:headerReference w:type="first" r:id="rId216"/>
          <w:type w:val="continuous"/>
          <w:pgSz w:w="11905" w:h="16837" w:code="9"/>
          <w:pgMar w:top="720" w:right="720" w:bottom="720" w:left="720" w:header="0" w:footer="3" w:gutter="0"/>
          <w:pgNumType w:start="292"/>
          <w:cols w:space="720"/>
          <w:noEndnote/>
          <w:docGrid w:linePitch="360"/>
        </w:sectPr>
      </w:pPr>
      <w:r>
        <w:rPr>
          <w:rStyle w:val="Corpsdutexte121"/>
          <w:lang w:val="en-US"/>
        </w:rPr>
        <w:t>Digitized by</w:t>
      </w:r>
      <w:r>
        <w:rPr>
          <w:rStyle w:val="Corpsdutexte12CenturySchoolbook95pt"/>
          <w:lang w:val="en-US"/>
        </w:rPr>
        <w:t xml:space="preserve"> </w:t>
      </w:r>
      <w:r>
        <w:rPr>
          <w:rStyle w:val="Corpsdutexte12CenturySchoolbook95pt"/>
        </w:rPr>
        <w:t>DOQle</w:t>
      </w:r>
      <w:r>
        <w:br w:type="page"/>
      </w:r>
    </w:p>
    <w:p w:rsidR="00813E6E" w:rsidRDefault="00E325B0">
      <w:pPr>
        <w:pStyle w:val="Corpsdutexte0"/>
        <w:spacing w:before="0" w:after="884" w:line="298" w:lineRule="exact"/>
        <w:ind w:left="20" w:right="20" w:firstLine="0"/>
        <w:jc w:val="both"/>
      </w:pPr>
      <w:r>
        <w:rPr>
          <w:rStyle w:val="Corpsdutexted"/>
        </w:rPr>
        <w:t>alors dans la position initiale de la figure 260, avec cette seule différence que l'index de la lunette L n'est plus au zéro de la graduation du cercle, mais à une distance angulair</w:t>
      </w:r>
      <w:r>
        <w:rPr>
          <w:rStyle w:val="Corpsdutexted"/>
        </w:rPr>
        <w:t>e double de l'angle cherché. On tourne de nou</w:t>
      </w:r>
      <w:r>
        <w:rPr>
          <w:rStyle w:val="Corpsdutexted"/>
        </w:rPr>
        <w:softHyphen/>
        <w:t xml:space="preserve">veau le cercle de manière à amener la lunette L'sur l'objet A </w:t>
      </w:r>
      <w:r>
        <w:rPr>
          <w:rStyle w:val="Corpsdutexted"/>
          <w:lang w:val="en-US"/>
        </w:rPr>
        <w:t xml:space="preserve">(fig. </w:t>
      </w:r>
      <w:r>
        <w:rPr>
          <w:rStyle w:val="Corpsdutexted"/>
        </w:rPr>
        <w:t>265), puis on conduit la lunette L sur l'objet B</w:t>
      </w:r>
    </w:p>
    <w:p w:rsidR="00813E6E" w:rsidRDefault="00E325B0">
      <w:pPr>
        <w:pStyle w:val="Corpsdutexte40"/>
        <w:spacing w:before="0" w:after="256" w:line="168" w:lineRule="exact"/>
        <w:ind w:right="20"/>
        <w:jc w:val="center"/>
      </w:pPr>
      <w:r>
        <w:rPr>
          <w:rStyle w:val="Corpsdutexte4f1"/>
        </w:rPr>
        <w:t>Fig. ¿63. — Quatrième position des lunettes du cercle répétiteur pour la mesura d'une distanc</w:t>
      </w:r>
      <w:r>
        <w:rPr>
          <w:rStyle w:val="Corpsdutexte4f1"/>
        </w:rPr>
        <w:t>e angulaire.</w:t>
      </w:r>
    </w:p>
    <w:p w:rsidR="00813E6E" w:rsidRDefault="00E325B0">
      <w:pPr>
        <w:pStyle w:val="Corpsdutexte0"/>
        <w:spacing w:before="0" w:after="0" w:line="298" w:lineRule="exact"/>
        <w:ind w:right="20" w:firstLine="0"/>
        <w:jc w:val="center"/>
      </w:pPr>
      <w:r>
        <w:rPr>
          <w:rStyle w:val="Corpsdutexted"/>
        </w:rPr>
        <w:t>(fig. 266) ; à ce moment, si on faisait la lecture, on aurait un angle triple de l'angle cherché, et ainsi de suite. On</w:t>
      </w:r>
    </w:p>
    <w:p w:rsidR="00813E6E" w:rsidRDefault="00E325B0">
      <w:pPr>
        <w:pStyle w:val="Corpsdutexte0"/>
        <w:tabs>
          <w:tab w:val="left" w:leader="underscore" w:pos="5098"/>
          <w:tab w:val="left" w:leader="underscore" w:pos="5146"/>
        </w:tabs>
        <w:spacing w:before="0" w:after="0" w:line="298" w:lineRule="exact"/>
        <w:ind w:left="20" w:firstLine="0"/>
        <w:jc w:val="both"/>
      </w:pPr>
      <w:r>
        <w:rPr>
          <w:rStyle w:val="Corpsdutexted"/>
        </w:rPr>
        <w:t>comprend qu'on peut faire ainsi dix, vingt, trente,</w:t>
      </w:r>
      <w:r>
        <w:rPr>
          <w:rStyle w:val="Corpsdutexted"/>
        </w:rPr>
        <w:tab/>
      </w:r>
      <w:r>
        <w:rPr>
          <w:rStyle w:val="Corpsdutexted"/>
        </w:rPr>
        <w:tab/>
      </w:r>
    </w:p>
    <w:p w:rsidR="00813E6E" w:rsidRDefault="00E325B0">
      <w:pPr>
        <w:pStyle w:val="Corpsdutexte0"/>
        <w:spacing w:before="0" w:after="0" w:line="298" w:lineRule="exact"/>
        <w:ind w:right="20" w:firstLine="0"/>
        <w:jc w:val="center"/>
      </w:pPr>
      <w:r>
        <w:rPr>
          <w:rStyle w:val="Corpsdutexted"/>
        </w:rPr>
        <w:t>cent répétitions. On ne lira qu'</w:t>
      </w:r>
      <w:r>
        <w:rPr>
          <w:rStyle w:val="Corpsdutexted"/>
        </w:rPr>
        <w:t>une seule fois un angle dix, vingt, trente...... cent fois plus grand que l'angle</w:t>
      </w:r>
    </w:p>
    <w:p w:rsidR="00813E6E" w:rsidRDefault="00E325B0">
      <w:pPr>
        <w:pStyle w:val="Corpsdutexte0"/>
        <w:spacing w:before="0" w:after="0" w:line="298" w:lineRule="exact"/>
        <w:ind w:right="20" w:firstLine="0"/>
        <w:jc w:val="center"/>
        <w:sectPr w:rsidR="00813E6E" w:rsidSect="00D436A8">
          <w:headerReference w:type="even" r:id="rId217"/>
          <w:headerReference w:type="default" r:id="rId218"/>
          <w:pgSz w:w="11905" w:h="16837" w:code="9"/>
          <w:pgMar w:top="720" w:right="720" w:bottom="720" w:left="720" w:header="0" w:footer="3" w:gutter="0"/>
          <w:pgNumType w:start="277"/>
          <w:cols w:space="720"/>
          <w:noEndnote/>
          <w:docGrid w:linePitch="360"/>
        </w:sectPr>
      </w:pPr>
      <w:r>
        <w:rPr>
          <w:rStyle w:val="Corpsdutexted"/>
        </w:rPr>
        <w:t>cherché, et par conséquent on divisera par dix, vingt, trente...... cent, l'</w:t>
      </w:r>
      <w:r>
        <w:rPr>
          <w:rStyle w:val="Corpsdutexted"/>
        </w:rPr>
        <w:t>erreur de lecture. Il y a à remarquer</w:t>
      </w:r>
      <w:r>
        <w:br w:type="page"/>
      </w:r>
    </w:p>
    <w:p w:rsidR="00813E6E" w:rsidRDefault="00E325B0">
      <w:pPr>
        <w:pStyle w:val="Corpsdutexte0"/>
        <w:spacing w:before="0" w:after="0" w:line="298" w:lineRule="exact"/>
        <w:ind w:left="20" w:right="20" w:firstLine="0"/>
        <w:jc w:val="both"/>
      </w:pPr>
      <w:r>
        <w:rPr>
          <w:rStyle w:val="Corpsdutexted"/>
        </w:rPr>
        <w:t>d'ailleurs que chaque fois qu'on détache une lunette pour la diriger sur l'un des points A ou B, l'autre lunette reste fixée sur l'autre point B ou A et que par conséquent on a un moyen certain de s'assurer de l'immob</w:t>
      </w:r>
      <w:r>
        <w:rPr>
          <w:rStyle w:val="Corpsdutexted"/>
        </w:rPr>
        <w:t>ilité du cercle pendant ces manœuvres.</w:t>
      </w:r>
    </w:p>
    <w:p w:rsidR="00813E6E" w:rsidRDefault="00E325B0">
      <w:pPr>
        <w:pStyle w:val="Corpsdutexte0"/>
        <w:spacing w:before="0" w:after="366" w:line="298" w:lineRule="exact"/>
        <w:ind w:left="280" w:firstLine="0"/>
      </w:pPr>
      <w:r>
        <w:rPr>
          <w:rStyle w:val="Corpsdutexted"/>
        </w:rPr>
        <w:t>Pour mesurer les distances zénithales, lorsque lé cercle</w:t>
      </w:r>
    </w:p>
    <w:p w:rsidR="00813E6E" w:rsidRDefault="00E325B0">
      <w:pPr>
        <w:pStyle w:val="Corpsdutexte661"/>
        <w:spacing w:after="202" w:line="140" w:lineRule="exact"/>
        <w:ind w:left="1600"/>
        <w:jc w:val="left"/>
      </w:pPr>
      <w:r>
        <w:rPr>
          <w:rStyle w:val="Corpsdutexte665"/>
        </w:rPr>
        <w:t>b</w:t>
      </w:r>
    </w:p>
    <w:p w:rsidR="00813E6E" w:rsidRDefault="00E325B0">
      <w:pPr>
        <w:pStyle w:val="Corpsdutexte0"/>
        <w:spacing w:before="0" w:after="300" w:line="298" w:lineRule="exact"/>
        <w:ind w:left="20" w:right="20" w:firstLine="0"/>
        <w:jc w:val="both"/>
        <w:sectPr w:rsidR="00813E6E" w:rsidSect="00D436A8">
          <w:headerReference w:type="even" r:id="rId219"/>
          <w:headerReference w:type="default" r:id="rId220"/>
          <w:headerReference w:type="first" r:id="rId221"/>
          <w:pgSz w:w="11905" w:h="16837" w:code="9"/>
          <w:pgMar w:top="720" w:right="720" w:bottom="720" w:left="720" w:header="0" w:footer="3" w:gutter="0"/>
          <w:pgNumType w:start="294"/>
          <w:cols w:space="720"/>
          <w:noEndnote/>
          <w:titlePg/>
          <w:docGrid w:linePitch="360"/>
        </w:sectPr>
      </w:pPr>
      <w:r>
        <w:rPr>
          <w:rStyle w:val="Corpsdutexted"/>
        </w:rPr>
        <w:t>a été amené dans la position verticale et qu'on</w:t>
      </w:r>
      <w:r>
        <w:rPr>
          <w:rStyle w:val="Corpsdutexted"/>
        </w:rPr>
        <w:t xml:space="preserve"> s'est assuré de sa verticalité par les procédés que nous avons indi</w:t>
      </w:r>
      <w:r>
        <w:rPr>
          <w:rStyle w:val="Corpsdutexted"/>
        </w:rPr>
        <w:softHyphen/>
        <w:t xml:space="preserve">qués, on le dirige dans le plan de l'objet A </w:t>
      </w:r>
      <w:r>
        <w:rPr>
          <w:rStyle w:val="Corpsdutexted"/>
          <w:lang w:val="en-US"/>
        </w:rPr>
        <w:t xml:space="preserve">(fig. </w:t>
      </w:r>
      <w:r>
        <w:rPr>
          <w:rStyle w:val="Corpsdutexted"/>
        </w:rPr>
        <w:t>267 à 273), et la lunette supérieure L étant placée sur le zéro de la graduation, on fait tourner le limbe jusqu'à ce qu'elle soit fixée</w:t>
      </w:r>
      <w:r>
        <w:rPr>
          <w:rStyle w:val="Corpsdutexted"/>
        </w:rPr>
        <w:t xml:space="preserve"> sur l'objet </w:t>
      </w:r>
      <w:r>
        <w:rPr>
          <w:rStyle w:val="Corpsdutexted"/>
          <w:lang w:val="en-US"/>
        </w:rPr>
        <w:t xml:space="preserve">(fig. </w:t>
      </w:r>
      <w:r>
        <w:rPr>
          <w:rStyle w:val="Corpsdutexted"/>
        </w:rPr>
        <w:t>267). Les niveaux à bulle d'air dont l'appareil est muni doivent servir à indiquer la</w:t>
      </w:r>
      <w:r>
        <w:rPr>
          <w:rStyle w:val="Corpsdutexted"/>
        </w:rPr>
        <w:br w:type="page"/>
        <w:t>constance de la verticalité du cercle pendant toutes les manœuvres subséquentes. On fait pivoter le cercle avec la lunette autour de l'axe de la colonn</w:t>
      </w:r>
      <w:r>
        <w:rPr>
          <w:rStyle w:val="Corpsdutexted"/>
        </w:rPr>
        <w:t xml:space="preserve">e, et il prend alors la position de la figure 268. On détache la lunette L, et on la fait tourner seule autour de l'axe du cercle, de manière à la ramener sur le point A </w:t>
      </w:r>
      <w:r>
        <w:rPr>
          <w:rStyle w:val="Corpsdutexted"/>
          <w:lang w:val="en-US"/>
        </w:rPr>
        <w:t xml:space="preserve">(fig. </w:t>
      </w:r>
      <w:r>
        <w:rPr>
          <w:rStyle w:val="Corpsdutexted"/>
        </w:rPr>
        <w:t>269) ; à ce rao-</w:t>
      </w:r>
    </w:p>
    <w:p w:rsidR="00813E6E" w:rsidRDefault="00E325B0">
      <w:pPr>
        <w:pStyle w:val="Corpsdutexte0"/>
        <w:spacing w:before="0" w:after="296" w:line="298" w:lineRule="exact"/>
        <w:ind w:left="20" w:right="20" w:firstLine="0"/>
        <w:jc w:val="both"/>
      </w:pPr>
      <w:r>
        <w:rPr>
          <w:rStyle w:val="Corpsdutexted"/>
        </w:rPr>
        <w:t>ment la lecture de la division à laquelle s'arrête l'</w:t>
      </w:r>
      <w:r>
        <w:rPr>
          <w:rStyle w:val="Corpsdutexted"/>
        </w:rPr>
        <w:t>index de la lunette donnerait un angle double de la distance zéni</w:t>
      </w:r>
      <w:r>
        <w:rPr>
          <w:rStyle w:val="Corpsdutexted"/>
        </w:rPr>
        <w:softHyphen/>
        <w:t>thale cherchée. Si l'on veut lire un multiple plus considé</w:t>
      </w:r>
      <w:r>
        <w:rPr>
          <w:rStyle w:val="Corpsdutexted"/>
        </w:rPr>
        <w:softHyphen/>
        <w:t xml:space="preserve">rable de cette distance, on fait faire de nouveau une demi-révolution au cercle autour de l'axe de la colonne </w:t>
      </w:r>
      <w:r>
        <w:rPr>
          <w:rStyle w:val="Corpsdutexted"/>
          <w:lang w:val="en-US"/>
        </w:rPr>
        <w:t xml:space="preserve">(fig. </w:t>
      </w:r>
      <w:r>
        <w:rPr>
          <w:rStyle w:val="Corpsdutexted"/>
        </w:rPr>
        <w:t>270), et on fai</w:t>
      </w:r>
      <w:r>
        <w:rPr>
          <w:rStyle w:val="Corpsdutexted"/>
        </w:rPr>
        <w:t>t tourner le cercle de manière à rame</w:t>
      </w:r>
      <w:r>
        <w:rPr>
          <w:rStyle w:val="Corpsdutexted"/>
        </w:rPr>
        <w:softHyphen/>
        <w:t xml:space="preserve">ner la lunette L sur l'objet A </w:t>
      </w:r>
      <w:r>
        <w:rPr>
          <w:rStyle w:val="Corpsdutexted"/>
          <w:lang w:val="en-US"/>
        </w:rPr>
        <w:t xml:space="preserve">(fig. </w:t>
      </w:r>
      <w:r>
        <w:rPr>
          <w:rStyle w:val="Corpsdutexted"/>
        </w:rPr>
        <w:t>271); à ce moment</w:t>
      </w:r>
      <w:r>
        <w:rPr>
          <w:rStyle w:val="Corpsdutexted"/>
        </w:rPr>
        <w:br w:type="page"/>
        <w:t xml:space="preserve">on se retrouve dans une position identique à la position initiale ( </w:t>
      </w:r>
      <w:r>
        <w:rPr>
          <w:rStyle w:val="Corpsdutexted"/>
          <w:lang w:val="en-US"/>
        </w:rPr>
        <w:t xml:space="preserve">fig. </w:t>
      </w:r>
      <w:r>
        <w:rPr>
          <w:rStyle w:val="Corpsdutexted"/>
        </w:rPr>
        <w:t>267 ), à cela près que l'index de la lunette h est placé à une distance du zéro de la grad</w:t>
      </w:r>
      <w:r>
        <w:rPr>
          <w:rStyle w:val="Corpsdutexted"/>
        </w:rPr>
        <w:t>uation du limbe égale au double de l'angle cherché. On fait faire un nouveau demi-tour au cercle pour le mettre dans la position delà figure 272, et on détache la lunette pour la</w:t>
      </w:r>
    </w:p>
    <w:p w:rsidR="00813E6E" w:rsidRDefault="00E325B0">
      <w:pPr>
        <w:pStyle w:val="Corpsdutexte0"/>
        <w:spacing w:before="0" w:after="0" w:line="302" w:lineRule="exact"/>
        <w:ind w:left="20" w:right="20" w:firstLine="0"/>
        <w:jc w:val="both"/>
      </w:pPr>
      <w:r>
        <w:rPr>
          <w:rStyle w:val="Corpsdutexted"/>
        </w:rPr>
        <w:t xml:space="preserve">ramener sur l'objet A (fig. 273) ; la lecture de là division à laquelle elle </w:t>
      </w:r>
      <w:r>
        <w:rPr>
          <w:rStyle w:val="Corpsdutexted"/>
        </w:rPr>
        <w:t>s'arrête donne une valeur quadruple de l'angle cherché. En continuant ainsi on répétera six, huit, dix fois, etc., la distance zénithale qu'il- s'agit d'obtènir.</w:t>
      </w:r>
    </w:p>
    <w:p w:rsidR="00813E6E" w:rsidRDefault="00E325B0">
      <w:pPr>
        <w:pStyle w:val="Corpsdutexte0"/>
        <w:spacing w:before="0" w:after="0" w:line="302" w:lineRule="exact"/>
        <w:ind w:left="20" w:right="20" w:firstLine="240"/>
        <w:jc w:val="both"/>
      </w:pPr>
      <w:r>
        <w:rPr>
          <w:rStyle w:val="Corpsdutexted"/>
        </w:rPr>
        <w:t>La question de savoir si le cercle répétiteur peut être employé avec sûreté dans la mesure des</w:t>
      </w:r>
      <w:r>
        <w:rPr>
          <w:rStyle w:val="Corpsdutexted"/>
        </w:rPr>
        <w:t xml:space="preserve"> latitudes géo- désiques, a, dès l'origine, reçu des solutions diverses.</w:t>
      </w:r>
      <w:r>
        <w:br w:type="page"/>
      </w:r>
    </w:p>
    <w:p w:rsidR="00813E6E" w:rsidRDefault="00E325B0">
      <w:pPr>
        <w:pStyle w:val="Corpsdutexte120"/>
        <w:framePr w:h="110" w:wrap="around" w:vAnchor="text" w:hAnchor="margin" w:x="3391" w:y="10455"/>
        <w:spacing w:line="80" w:lineRule="exact"/>
      </w:pPr>
      <w:r>
        <w:rPr>
          <w:rStyle w:val="Corpsdutexte121"/>
          <w:lang w:val="en-US"/>
        </w:rPr>
        <w:t>Digitized by</w:t>
      </w:r>
    </w:p>
    <w:p w:rsidR="00813E6E" w:rsidRDefault="00E325B0">
      <w:pPr>
        <w:pStyle w:val="En-tte230"/>
        <w:keepNext/>
        <w:keepLines/>
        <w:framePr w:h="323" w:wrap="around" w:vAnchor="text" w:hAnchor="margin" w:x="4025" w:y="10310"/>
        <w:spacing w:line="290" w:lineRule="exact"/>
      </w:pPr>
      <w:bookmarkStart w:id="16" w:name="bookmark14"/>
      <w:r>
        <w:t>Google</w:t>
      </w:r>
      <w:bookmarkEnd w:id="16"/>
    </w:p>
    <w:p w:rsidR="00813E6E" w:rsidRDefault="00E325B0">
      <w:pPr>
        <w:pStyle w:val="Corpsdutexte0"/>
        <w:spacing w:before="0" w:after="410" w:line="298" w:lineRule="exact"/>
        <w:ind w:right="20" w:firstLine="0"/>
        <w:jc w:val="both"/>
      </w:pPr>
      <w:r>
        <w:rPr>
          <w:rStyle w:val="Corpsdutexted"/>
        </w:rPr>
        <w:t>Les artistes anglais, si bons juges en pareille ma</w:t>
      </w:r>
      <w:r>
        <w:rPr>
          <w:rStyle w:val="Corpsdutexted"/>
        </w:rPr>
        <w:softHyphen/>
        <w:t>tière, s'étaient prononcés pour la négative; ils avaient cru qu'un instrument ne pouvait éprouver des renverse</w:t>
      </w:r>
      <w:r>
        <w:rPr>
          <w:rStyle w:val="Corpsdutexted"/>
        </w:rPr>
        <w:softHyphen/>
      </w:r>
      <w:r>
        <w:rPr>
          <w:rStyle w:val="Corpsdutexted"/>
        </w:rPr>
        <w:t>ments complets ainsi que l'exige la manœuvre du cercle répétiteur sans qu'il en résultât des erreurs dans les ob</w:t>
      </w:r>
      <w:r>
        <w:rPr>
          <w:rStyle w:val="Corpsdutexted"/>
        </w:rPr>
        <w:softHyphen/>
        <w:t>servations provenant des déplacements relatifs des pièces</w:t>
      </w:r>
    </w:p>
    <w:p w:rsidR="00813E6E" w:rsidRDefault="00E325B0">
      <w:pPr>
        <w:pStyle w:val="Corpsdutexte701"/>
        <w:spacing w:before="0" w:after="259" w:line="160" w:lineRule="exact"/>
        <w:ind w:left="2720"/>
        <w:sectPr w:rsidR="00813E6E" w:rsidSect="00D436A8">
          <w:headerReference w:type="even" r:id="rId222"/>
          <w:headerReference w:type="default" r:id="rId223"/>
          <w:headerReference w:type="first" r:id="rId224"/>
          <w:type w:val="continuous"/>
          <w:pgSz w:w="11905" w:h="16837" w:code="9"/>
          <w:pgMar w:top="720" w:right="720" w:bottom="720" w:left="720" w:header="0" w:footer="3" w:gutter="0"/>
          <w:pgNumType w:start="280"/>
          <w:cols w:space="720"/>
          <w:noEndnote/>
          <w:titlePg/>
          <w:docGrid w:linePitch="360"/>
        </w:sectPr>
      </w:pPr>
      <w:r>
        <w:t>z</w:t>
      </w:r>
    </w:p>
    <w:p w:rsidR="00813E6E" w:rsidRDefault="00E325B0">
      <w:pPr>
        <w:pStyle w:val="Corpsdutexte40"/>
        <w:framePr w:h="130" w:wrap="around" w:vAnchor="text" w:hAnchor="margin" w:x="303" w:y="6155"/>
        <w:spacing w:before="0" w:line="120" w:lineRule="exact"/>
      </w:pPr>
      <w:r>
        <w:rPr>
          <w:rStyle w:val="Corpsdutexte4f"/>
        </w:rPr>
        <w:t>Fig. 268. —</w:t>
      </w:r>
    </w:p>
    <w:p w:rsidR="00813E6E" w:rsidRDefault="00E325B0">
      <w:pPr>
        <w:pStyle w:val="Corpsdutexte0"/>
        <w:framePr w:w="5189" w:h="3747" w:wrap="around" w:vAnchor="text" w:hAnchor="margin" w:x="-172" w:y="6824"/>
        <w:spacing w:before="0" w:after="1494" w:line="298" w:lineRule="exact"/>
        <w:ind w:firstLine="0"/>
        <w:jc w:val="both"/>
      </w:pPr>
      <w:r>
        <w:rPr>
          <w:rStyle w:val="Corpsdutexted"/>
        </w:rPr>
        <w:t>de la vis dans les cavités de l'écrou qui les reçoit, peut devenir l'origine d'</w:t>
      </w:r>
      <w:r>
        <w:rPr>
          <w:rStyle w:val="Corpsdutexted"/>
        </w:rPr>
        <w:t>erreurs considérables sur les distances au zénith mesurées. On examina alors de plus près les incertitudes dépendantes des excentricités des axes. Les effets du frottement des alidades sur les limbes furent également supputés. On s'occupa enfin de l'action</w:t>
      </w:r>
      <w:r>
        <w:rPr>
          <w:rStyle w:val="Corpsdutexted"/>
        </w:rPr>
        <w:t xml:space="preserve"> des changements de la température extérieure. Sans nier l'in-</w:t>
      </w:r>
    </w:p>
    <w:p w:rsidR="00813E6E" w:rsidRDefault="00E325B0">
      <w:pPr>
        <w:pStyle w:val="Corpsdutexte120"/>
        <w:framePr w:w="5189" w:h="3747" w:wrap="around" w:vAnchor="text" w:hAnchor="margin" w:x="-172" w:y="6824"/>
        <w:spacing w:line="80" w:lineRule="exact"/>
        <w:ind w:left="3420"/>
      </w:pPr>
      <w:r>
        <w:rPr>
          <w:rStyle w:val="Corpsdutexte121"/>
        </w:rPr>
        <w:t>Digitized by</w:t>
      </w:r>
    </w:p>
    <w:p w:rsidR="00813E6E" w:rsidRDefault="00813E6E">
      <w:pPr>
        <w:rPr>
          <w:sz w:val="2"/>
          <w:szCs w:val="2"/>
        </w:rPr>
        <w:sectPr w:rsidR="00813E6E" w:rsidSect="00D436A8">
          <w:headerReference w:type="even" r:id="rId225"/>
          <w:headerReference w:type="default" r:id="rId226"/>
          <w:headerReference w:type="first" r:id="rId227"/>
          <w:pgSz w:w="11905" w:h="16837" w:code="9"/>
          <w:pgMar w:top="720" w:right="720" w:bottom="720" w:left="720" w:header="0" w:footer="3" w:gutter="0"/>
          <w:pgNumType w:start="298"/>
          <w:cols w:space="720"/>
          <w:noEndnote/>
          <w:docGrid w:linePitch="360"/>
        </w:sectPr>
      </w:pPr>
    </w:p>
    <w:p w:rsidR="00813E6E" w:rsidRDefault="00E325B0">
      <w:pPr>
        <w:pStyle w:val="Corpsdutexte0"/>
        <w:spacing w:before="0" w:after="364" w:line="302" w:lineRule="exact"/>
        <w:ind w:right="20" w:firstLine="0"/>
        <w:jc w:val="both"/>
      </w:pPr>
      <w:r>
        <w:rPr>
          <w:rStyle w:val="Corpsdutexted"/>
        </w:rPr>
        <w:t>mobiles. Sur le continent, où l'art de construire des in</w:t>
      </w:r>
      <w:r>
        <w:rPr>
          <w:rStyle w:val="Corpsdutexted"/>
        </w:rPr>
        <w:softHyphen/>
        <w:t>struments de précision n'</w:t>
      </w:r>
      <w:r>
        <w:rPr>
          <w:rStyle w:val="Corpsdutexted"/>
        </w:rPr>
        <w:t xml:space="preserve">avait pas encore fait les immenses progrès qui se sont opérés de nos jours, on ne fut frappé que de la possibilité d'anéantir à l'aide du principe de la répétition, les erreurs de division quelles qu'elles fussent. L'accord des résultats partiels, dans la </w:t>
      </w:r>
      <w:r>
        <w:rPr>
          <w:rStyle w:val="Corpsdutexted"/>
        </w:rPr>
        <w:t>mesure de diverses latitudes, ajouta à la confiance des astronomes, laquelle</w:t>
      </w:r>
      <w:r>
        <w:rPr>
          <w:rStyle w:val="Corpsdutexted"/>
        </w:rPr>
        <w:br w:type="page"/>
        <w:t xml:space="preserve">n'a été quelque peu ébranlée que depuis une quarantaine d'années. On se prit alors à considérer que pendant le passage d'une observation paire à l'observation impaire, la lunette </w:t>
      </w:r>
      <w:r>
        <w:rPr>
          <w:rStyle w:val="Corpsdutexted"/>
        </w:rPr>
        <w:t>n'est retenue que par la petite vis de rappel placée près de l'oculaire, en telle sorte que de ce côté, le moindre temps perdu, le moindre jeu des filets saillants</w:t>
      </w:r>
      <w:r>
        <w:rPr>
          <w:rStyle w:val="Corpsdutexted"/>
        </w:rPr>
        <w:br w:type="page"/>
        <w:t>fluence réelle de ces diverses causes d'erreur, et tout en cherchant soit à en trouver la lo</w:t>
      </w:r>
      <w:r>
        <w:rPr>
          <w:rStyle w:val="Corpsdutexted"/>
        </w:rPr>
        <w:t>i, soit à les faire dispa</w:t>
      </w:r>
      <w:r>
        <w:rPr>
          <w:rStyle w:val="Corpsdutexted"/>
        </w:rPr>
        <w:softHyphen/>
        <w:t>raître par de meilleures dispositions dans les diverses pièces dont se composent les cercles répétiteurs, il ne faut pas s'en exagérer l'importance, et surtout aller jus</w:t>
      </w:r>
      <w:r>
        <w:rPr>
          <w:rStyle w:val="Corpsdutexted"/>
        </w:rPr>
        <w:softHyphen/>
        <w:t>qu'à dire, comme quelques astronomes l'ont soutenu,,</w:t>
      </w:r>
      <w:r>
        <w:br w:type="page"/>
      </w:r>
    </w:p>
    <w:p w:rsidR="00813E6E" w:rsidRDefault="00E325B0">
      <w:pPr>
        <w:pStyle w:val="Corpsdutexte0"/>
        <w:spacing w:before="0" w:after="0" w:line="298" w:lineRule="exact"/>
        <w:ind w:left="20" w:right="20" w:firstLine="0"/>
        <w:jc w:val="both"/>
        <w:sectPr w:rsidR="00813E6E" w:rsidSect="00D436A8">
          <w:headerReference w:type="even" r:id="rId228"/>
          <w:headerReference w:type="default" r:id="rId229"/>
          <w:type w:val="continuous"/>
          <w:pgSz w:w="11905" w:h="16837" w:code="9"/>
          <w:pgMar w:top="720" w:right="720" w:bottom="720" w:left="720" w:header="0" w:footer="3" w:gutter="0"/>
          <w:pgNumType w:start="283"/>
          <w:cols w:space="720"/>
          <w:noEndnote/>
          <w:docGrid w:linePitch="360"/>
        </w:sectPr>
      </w:pPr>
      <w:r>
        <w:rPr>
          <w:rStyle w:val="Corpsdutexted"/>
        </w:rPr>
        <w:t>qu'on doit absolument renoncer à tout un genre d'instru</w:t>
      </w:r>
      <w:r>
        <w:rPr>
          <w:rStyle w:val="Corpsdutexted"/>
        </w:rPr>
        <w:softHyphen/>
        <w:t>ments d'observation qui ont rendu d'immenses services à l'astronomie et à la géodésie.</w:t>
      </w:r>
    </w:p>
    <w:p w:rsidR="00813E6E" w:rsidRDefault="00E325B0">
      <w:pPr>
        <w:pStyle w:val="Corpsdutexte0"/>
        <w:spacing w:before="0" w:after="1728" w:line="298" w:lineRule="exact"/>
        <w:ind w:left="20" w:right="20" w:firstLine="240"/>
        <w:jc w:val="both"/>
      </w:pPr>
      <w:r>
        <w:rPr>
          <w:rStyle w:val="Corpsdutexted"/>
        </w:rPr>
        <w:t>On a parlé de cercles répétiteurs qui eussent donné pour des latitudes des différences de 17", suivant qu'on aurait observé au nord ou au midi. Pour que de telles différences existassent, il fallait évidemment que quelque</w:t>
      </w:r>
      <w:r>
        <w:rPr>
          <w:rStyle w:val="Corpsdutexted"/>
        </w:rPr>
        <w:br w:type="page"/>
        <w:t>chose dans l'instrument ne fût pas</w:t>
      </w:r>
      <w:r>
        <w:rPr>
          <w:rStyle w:val="Corpsdutexted"/>
        </w:rPr>
        <w:t xml:space="preserve"> en ordre. 11 ne serait pas difficile d'apporter au cercle des modifications peu apparentes, dans les vis de rappel, par exemple, et qui cependant auraient pour conséquence des erreurs plus considérables que celles que l'on a citées. Lorsque l'on veut crit</w:t>
      </w:r>
      <w:r>
        <w:rPr>
          <w:rStyle w:val="Corpsdutexted"/>
        </w:rPr>
        <w:t>iquer le principe sur lequel un instrument repose,</w:t>
      </w:r>
    </w:p>
    <w:p w:rsidR="00813E6E" w:rsidRDefault="00E325B0">
      <w:pPr>
        <w:pStyle w:val="Corpsdutexte40"/>
        <w:spacing w:before="0" w:after="313" w:line="163" w:lineRule="exact"/>
        <w:ind w:right="20"/>
        <w:jc w:val="center"/>
      </w:pPr>
      <w:r>
        <w:rPr>
          <w:rStyle w:val="Corpsdutexte4f2"/>
        </w:rPr>
        <w:t>Pig. 270. — Quatrième position du cercle répétiteur pour la détermination d'une distance zénithale.</w:t>
      </w:r>
    </w:p>
    <w:p w:rsidR="00813E6E" w:rsidRDefault="00E325B0">
      <w:pPr>
        <w:pStyle w:val="Corpsdutexte0"/>
        <w:spacing w:before="0" w:after="0" w:line="298" w:lineRule="exact"/>
        <w:ind w:left="20" w:right="20" w:firstLine="0"/>
        <w:jc w:val="both"/>
      </w:pPr>
      <w:r>
        <w:rPr>
          <w:rStyle w:val="Corpsdutexted"/>
        </w:rPr>
        <w:t>il faut évidemment prendre cet instrumènt dans son état de perfection, ne considérer que lès appareils so</w:t>
      </w:r>
      <w:r>
        <w:rPr>
          <w:rStyle w:val="Corpsdutexted"/>
        </w:rPr>
        <w:t>rtis d'entre les mains d'artistes habiles.</w:t>
      </w:r>
    </w:p>
    <w:p w:rsidR="00813E6E" w:rsidRDefault="00E325B0">
      <w:pPr>
        <w:pStyle w:val="Corpsdutexte0"/>
        <w:spacing w:before="0" w:after="360" w:line="298" w:lineRule="exact"/>
        <w:ind w:left="20" w:right="20" w:firstLine="220"/>
        <w:jc w:val="both"/>
      </w:pPr>
      <w:r>
        <w:rPr>
          <w:rStyle w:val="Corpsdutexted"/>
        </w:rPr>
        <w:t>Quelques-unes des objections faites contre l'emploi des cercles répétiteurs pour les déterminations des latitudes, reposent sur ce qu'on fait usage du niveau pour s'assurer de la constance de la verticalité du lim</w:t>
      </w:r>
      <w:r>
        <w:rPr>
          <w:rStyle w:val="Corpsdutexted"/>
        </w:rPr>
        <w:t>be. Des auteurs ne</w:t>
      </w:r>
      <w:r>
        <w:rPr>
          <w:rStyle w:val="Corpsdutexted"/>
        </w:rPr>
        <w:br w:type="page"/>
        <w:t>veulent pas qu'on se serve, en géodésie, de niveau ; ils soutiennent que l'emploi n'en est possible que dans les observatoires. Parmi les raisons qu'ils en donnent, la principale m'a paru singulière; c'est qu'il faudrait aller en Allemag</w:t>
      </w:r>
      <w:r>
        <w:rPr>
          <w:rStyle w:val="Corpsdutexted"/>
        </w:rPr>
        <w:t>ne se procurer l'un de ces appareils construit par les artistes de cette contrée; ce qui, supposant la nécessité admise, ne paraît pas très-difficile.</w:t>
      </w:r>
    </w:p>
    <w:p w:rsidR="00813E6E" w:rsidRDefault="00E325B0">
      <w:pPr>
        <w:pStyle w:val="Corpsdutexte0"/>
        <w:spacing w:before="0" w:after="338" w:line="298" w:lineRule="exact"/>
        <w:ind w:left="20" w:right="20" w:firstLine="220"/>
        <w:jc w:val="both"/>
      </w:pPr>
      <w:r>
        <w:rPr>
          <w:rStyle w:val="Corpsdutexted"/>
        </w:rPr>
        <w:t>Ils veulent aussi qu'on garantisse le niveau contre les rayonnements des objets circonvoisins ; mathémati</w:t>
      </w:r>
      <w:r>
        <w:rPr>
          <w:rStyle w:val="Corpsdutexted"/>
        </w:rPr>
        <w:t>que</w:t>
      </w:r>
      <w:r>
        <w:rPr>
          <w:rStyle w:val="Corpsdutexted"/>
        </w:rPr>
        <w:softHyphen/>
        <w:t>ment, ils ont raison, mais la condition de se mettre à l'abri des rayonnements n'est pas moins indispensable dans tous les autres instruments à lunettes dont les parois nord-sud, est-ouest, doivent avoir une température égale,</w:t>
      </w:r>
      <w:r>
        <w:rPr>
          <w:rStyle w:val="Corpsdutexted"/>
        </w:rPr>
        <w:br w:type="page"/>
        <w:t xml:space="preserve">sans quoi le centrage de </w:t>
      </w:r>
      <w:r>
        <w:rPr>
          <w:rStyle w:val="Corpsdutexted"/>
        </w:rPr>
        <w:t>l'objectif viendrait à varier, A.u reste, on exagère beaucoup l'influence de ce qu'on appelle l'action capillaire des parois qui enserrent et restreignent la bulle. Les astronomes qui, ayant exécuté de grandes opérations géodésiques, ont pris l'habitude de</w:t>
      </w:r>
      <w:r>
        <w:rPr>
          <w:rStyle w:val="Corpsdutexted"/>
        </w:rPr>
        <w:t xml:space="preserve"> cet instru</w:t>
      </w:r>
      <w:r>
        <w:rPr>
          <w:rStyle w:val="Corpsdutexted"/>
        </w:rPr>
        <w:softHyphen/>
        <w:t>ment, savent que, manié comme il convient, il peut</w:t>
      </w:r>
    </w:p>
    <w:p w:rsidR="00813E6E" w:rsidRDefault="00E325B0">
      <w:pPr>
        <w:pStyle w:val="Corpsdutexte710"/>
        <w:spacing w:before="0" w:after="180" w:line="250" w:lineRule="exact"/>
        <w:ind w:left="2620"/>
      </w:pPr>
      <w:r>
        <w:rPr>
          <w:rStyle w:val="Corpsdutexte71Espacement0pt"/>
        </w:rPr>
        <w:t>'A</w:t>
      </w:r>
    </w:p>
    <w:p w:rsidR="00813E6E" w:rsidRDefault="00E325B0">
      <w:pPr>
        <w:pStyle w:val="Corpsdutexte0"/>
        <w:spacing w:before="0" w:after="1674" w:line="298" w:lineRule="exact"/>
        <w:ind w:left="20" w:right="20" w:firstLine="0"/>
        <w:jc w:val="both"/>
      </w:pPr>
      <w:r>
        <w:rPr>
          <w:rStyle w:val="Corpsdutexted"/>
        </w:rPr>
        <w:t>donner et donne d'excellents résultats; ils n'ignorent pas que les corrections qui en dépendent, dans les observa</w:t>
      </w:r>
      <w:r>
        <w:rPr>
          <w:rStyle w:val="Corpsdutexted"/>
        </w:rPr>
        <w:softHyphen/>
        <w:t xml:space="preserve">tions de latitude, sont réduites à zéro par un déplacement convenable de la </w:t>
      </w:r>
      <w:r>
        <w:rPr>
          <w:rStyle w:val="Corpsdutexted"/>
        </w:rPr>
        <w:t>vis méridienne du pied du cercle. Au surplus, lorsqu'on se sert d'un niveau bien exécuté, la valeur des divisions 11e change pas autant qu'on l'avait supposé, avec la température; il résulte, en effet, d'ob-</w:t>
      </w:r>
    </w:p>
    <w:p w:rsidR="00813E6E" w:rsidRDefault="00E325B0">
      <w:pPr>
        <w:pStyle w:val="Corpsdutexte120"/>
        <w:spacing w:line="80" w:lineRule="exact"/>
        <w:ind w:left="3560"/>
        <w:sectPr w:rsidR="00813E6E" w:rsidSect="00D436A8">
          <w:headerReference w:type="even" r:id="rId230"/>
          <w:headerReference w:type="default" r:id="rId231"/>
          <w:headerReference w:type="first" r:id="rId232"/>
          <w:type w:val="continuous"/>
          <w:pgSz w:w="11905" w:h="16837" w:code="9"/>
          <w:pgMar w:top="720" w:right="720" w:bottom="720" w:left="720" w:header="0" w:footer="3" w:gutter="0"/>
          <w:cols w:space="720"/>
          <w:noEndnote/>
          <w:titlePg/>
          <w:docGrid w:linePitch="360"/>
        </w:sectPr>
      </w:pPr>
      <w:r>
        <w:rPr>
          <w:rStyle w:val="Corpsdutexte121"/>
        </w:rPr>
        <w:t>Digitized by</w:t>
      </w:r>
      <w:r>
        <w:br w:type="page"/>
      </w:r>
    </w:p>
    <w:p w:rsidR="00813E6E" w:rsidRDefault="00E325B0">
      <w:pPr>
        <w:pStyle w:val="Corpsdutexte0"/>
        <w:spacing w:before="0" w:after="0" w:line="298" w:lineRule="exact"/>
        <w:ind w:left="20" w:right="40" w:firstLine="0"/>
        <w:jc w:val="both"/>
      </w:pPr>
      <w:r>
        <w:rPr>
          <w:rStyle w:val="Corpsdutexted"/>
        </w:rPr>
        <w:t>servations que nous avons faites en 1812 avec un niveau de Bèinchenbach, que la valeur d'une division était de 0"</w:t>
      </w:r>
      <w:r>
        <w:rPr>
          <w:rStyle w:val="Corpsdutexted"/>
        </w:rPr>
        <w:t>.75k à 26 degrés centigrades de température, et de 0".770 à 2* au-dessous de zéro.</w:t>
      </w:r>
    </w:p>
    <w:p w:rsidR="00813E6E" w:rsidRDefault="00E325B0">
      <w:pPr>
        <w:pStyle w:val="Corpsdutexte0"/>
        <w:spacing w:before="0" w:after="298" w:line="298" w:lineRule="exact"/>
        <w:ind w:left="20" w:right="40" w:firstLine="300"/>
        <w:jc w:val="both"/>
      </w:pPr>
      <w:r>
        <w:rPr>
          <w:rStyle w:val="Corpsdutexted"/>
        </w:rPr>
        <w:t>Aujourd'hui on sait que les observations des cercles répétiteurs de petites dimensions sont sujettes à des er-</w:t>
      </w:r>
    </w:p>
    <w:p w:rsidR="00813E6E" w:rsidRDefault="00E325B0">
      <w:pPr>
        <w:pStyle w:val="Corpsdutexte30"/>
        <w:spacing w:after="0" w:line="300" w:lineRule="exact"/>
        <w:ind w:left="2580"/>
      </w:pPr>
      <w:r>
        <w:rPr>
          <w:rStyle w:val="Corpsdutexte3c"/>
        </w:rPr>
        <w:t>16</w:t>
      </w:r>
    </w:p>
    <w:p w:rsidR="00813E6E" w:rsidRDefault="00E325B0">
      <w:pPr>
        <w:pStyle w:val="Corpsdutexte720"/>
        <w:spacing w:before="0" w:after="193" w:line="460" w:lineRule="exact"/>
        <w:ind w:left="3540"/>
        <w:sectPr w:rsidR="00813E6E" w:rsidSect="00D436A8">
          <w:headerReference w:type="even" r:id="rId233"/>
          <w:headerReference w:type="default" r:id="rId234"/>
          <w:headerReference w:type="first" r:id="rId235"/>
          <w:pgSz w:w="11905" w:h="16837" w:code="9"/>
          <w:pgMar w:top="720" w:right="720" w:bottom="720" w:left="720" w:header="0" w:footer="3" w:gutter="0"/>
          <w:pgNumType w:start="303"/>
          <w:cols w:space="720"/>
          <w:noEndnote/>
          <w:docGrid w:linePitch="360"/>
        </w:sectPr>
      </w:pPr>
      <w:r>
        <w:t>/</w:t>
      </w:r>
      <w:r>
        <w:rPr>
          <w:vertAlign w:val="superscript"/>
        </w:rPr>
        <w:t>A</w:t>
      </w:r>
    </w:p>
    <w:p w:rsidR="00813E6E" w:rsidRDefault="00E325B0">
      <w:pPr>
        <w:pStyle w:val="Corpsdutexte0"/>
        <w:spacing w:before="0" w:after="0" w:line="298" w:lineRule="exact"/>
        <w:ind w:left="20" w:right="40" w:firstLine="0"/>
        <w:jc w:val="both"/>
      </w:pPr>
      <w:r>
        <w:rPr>
          <w:rStyle w:val="Corpsdutexted"/>
        </w:rPr>
        <w:t>reurs constantes dont on ne se rend indépendant, quand il s'agit de latitudes, que par la combinaison d'observa</w:t>
      </w:r>
      <w:r>
        <w:rPr>
          <w:rStyle w:val="Corpsdutexted"/>
        </w:rPr>
        <w:softHyphen/>
        <w:t>tions faites au nord et au midi du zénith. Cela est vrai, non-seulement des petits instruments, mais encore de ce</w:t>
      </w:r>
      <w:r>
        <w:rPr>
          <w:rStyle w:val="Corpsdutexted"/>
        </w:rPr>
        <w:t>ux qui atteignent les dimensions du cercle de Reichen- bach, dont Laplace dota libéralement l'Observatoire de Paris en 1811. Les observations faites avec ce cercle,</w:t>
      </w:r>
      <w:r>
        <w:rPr>
          <w:rStyle w:val="Corpsdutexted"/>
        </w:rPr>
        <w:br w:type="page"/>
        <w:t>chef-d'œuvre de l'artiste bavarois, sur les étoiles circoin- polaires, présentent un accord</w:t>
      </w:r>
      <w:r>
        <w:rPr>
          <w:rStyle w:val="Corpsdutexted"/>
        </w:rPr>
        <w:t xml:space="preserve"> parfait. Les résultats des observations faites au sud du zénith sont également satis</w:t>
      </w:r>
      <w:r>
        <w:rPr>
          <w:rStyle w:val="Corpsdutexted"/>
        </w:rPr>
        <w:softHyphen/>
        <w:t>faisants. Mais les deux séries ne s'accordent pas entre elles. Il demeure donc établi que le cercle de Reichenbach donne lieu, comme les petits cercles, à des erreurs con</w:t>
      </w:r>
      <w:r>
        <w:rPr>
          <w:rStyle w:val="Corpsdutexted"/>
        </w:rPr>
        <w:softHyphen/>
        <w:t>stantes dépendantes des flexions, des temps perdus des vis, ou de toute autre cause. Ces erreurs affectent dans le même sens les distances au zénith mesurées, et par con</w:t>
      </w:r>
      <w:r>
        <w:rPr>
          <w:rStyle w:val="Corpsdutexted"/>
        </w:rPr>
        <w:softHyphen/>
        <w:t>séquent, en sens contraire, les latitudes qu'on déduit des étoiles boréales et austra</w:t>
      </w:r>
      <w:r>
        <w:rPr>
          <w:rStyle w:val="Corpsdutexted"/>
        </w:rPr>
        <w:t>les. Vu la perfection avec laquelle les artistes savent maintenant diviser les cercles répétiteurs, on peut en une seule nuit, avec un de ces instruments portatifs, déterminer la latitude d'un lieu à la précision d'une petite fraction de seconde, pourvu qu</w:t>
      </w:r>
      <w:r>
        <w:rPr>
          <w:rStyle w:val="Corpsdutexted"/>
        </w:rPr>
        <w:t>'on ait le soin de combiner convenablement les observations des étoiles situées au sud avec les observations situées au nord du zénith. On peut obtenir ainsi des résultats comparables pour l'exactitude à ceux que donne, par exemple, l'admirable cercle mura</w:t>
      </w:r>
      <w:r>
        <w:rPr>
          <w:rStyle w:val="Corpsdutexted"/>
        </w:rPr>
        <w:t>l construit par Gambey pour l'Observatoire de Paris.</w:t>
      </w:r>
    </w:p>
    <w:p w:rsidR="00813E6E" w:rsidRDefault="00E325B0">
      <w:pPr>
        <w:pStyle w:val="Corpsdutexte0"/>
        <w:spacing w:before="0" w:after="326" w:line="298" w:lineRule="exact"/>
        <w:ind w:left="20" w:right="40" w:firstLine="240"/>
        <w:jc w:val="both"/>
      </w:pPr>
      <w:r>
        <w:rPr>
          <w:rStyle w:val="Corpsdutexted"/>
        </w:rPr>
        <w:t>Ainsi que le constatent les procès-verbanx des séances du</w:t>
      </w:r>
      <w:r>
        <w:rPr>
          <w:rStyle w:val="CorpsdutexteAngsanaNew15ptGrasItaliquef0"/>
        </w:rPr>
        <w:t xml:space="preserve"> Bureau des longitudes,</w:t>
      </w:r>
      <w:r>
        <w:rPr>
          <w:rStyle w:val="Corpsdutexted"/>
        </w:rPr>
        <w:t xml:space="preserve"> dès le mois de novembre 1818 j'</w:t>
      </w:r>
      <w:r>
        <w:rPr>
          <w:rStyle w:val="Corpsdutexted"/>
        </w:rPr>
        <w:t>ai démontré que le seul moyen à employer pour avoir des latitudes parfaitement sûres consiste à observer des étoiles au sud et au nord. J'ai ajouté qu'il fallait en outre choisir des étoiles d'intensités égales. Mes recom</w:t>
      </w:r>
      <w:r>
        <w:rPr>
          <w:rStyle w:val="Corpsdutexted"/>
        </w:rPr>
        <w:softHyphen/>
        <w:t>mandations s'appliquent à tous les</w:t>
      </w:r>
      <w:r>
        <w:rPr>
          <w:rStyle w:val="Corpsdutexted"/>
        </w:rPr>
        <w:t xml:space="preserve"> genres d'instruments, et non pas seulement aux cercles répétiteurs. En juin 1840, dans une séance du</w:t>
      </w:r>
      <w:r>
        <w:rPr>
          <w:rStyle w:val="CorpsdutexteAngsanaNew15ptGrasItaliquef0"/>
        </w:rPr>
        <w:t xml:space="preserve"> Bureau des longitudes,</w:t>
      </w:r>
      <w:r>
        <w:rPr>
          <w:rStyle w:val="Corpsdutexted"/>
        </w:rPr>
        <w:t xml:space="preserve"> à la</w:t>
      </w:r>
      <w:r>
        <w:rPr>
          <w:rStyle w:val="Corpsdutexted"/>
        </w:rPr>
        <w:br w:type="page"/>
        <w:t>suite d'une demande de notre illustre oonfrère, M. Biot, j'ai rappelé les observations que j'avais faites relativement à l'eff</w:t>
      </w:r>
      <w:r>
        <w:rPr>
          <w:rStyle w:val="Corpsdutexted"/>
        </w:rPr>
        <w:t>et des lunettes. J'ai trouvé que la lumière confuse dont se compose l'image d'une étoile est d'autant moins étendue que le grossissement est plus fort ; que le gros</w:t>
      </w:r>
      <w:r>
        <w:rPr>
          <w:rStyle w:val="Corpsdutexted"/>
        </w:rPr>
        <w:softHyphen/>
        <w:t>sissement atténue la présence des rayons, qui, dans une lunette trés-faible, subsistent enc</w:t>
      </w:r>
      <w:r>
        <w:rPr>
          <w:rStyle w:val="Corpsdutexted"/>
        </w:rPr>
        <w:t>ore comme à l'œil nu. Mais de plus ces rayons dépendent de la conformation de l'œil : telle personne les voit également tout autour de la véritable position de l'étoile, telle autre les voit en plus grande quantité plus au-dessous qu'au-dessus de l'étoile,</w:t>
      </w:r>
      <w:r>
        <w:rPr>
          <w:rStyle w:val="Corpsdutexted"/>
        </w:rPr>
        <w:t xml:space="preserve"> telle autre encore plus à droite qu'à gauche. Cet effet peut donc produire une erreur qu'on atténuera d'autant mieux qu'on augmentera davantage le grossissement et qu'on placera plus ou moins exactement la lunette au foyer. Ainsi, sans qu'il y ait de flex</w:t>
      </w:r>
      <w:r>
        <w:rPr>
          <w:rStyle w:val="Corpsdutexted"/>
        </w:rPr>
        <w:t>ion des lunettes, par la seule forme des images, on obtient des erreurs dans une latitude quand on n'observe que d'un côté du zénith. Tous ces faits ont été mis en évidence dans un travail que j'ai effectué en 1810 sur la latitude de Paris, en collaboratio</w:t>
      </w:r>
      <w:r>
        <w:rPr>
          <w:rStyle w:val="Corpsdutexted"/>
        </w:rPr>
        <w:t>n avec mes deux amis, MM. de Humboldt et Mathieu.</w:t>
      </w:r>
    </w:p>
    <w:p w:rsidR="00813E6E" w:rsidRDefault="00E325B0">
      <w:pPr>
        <w:pStyle w:val="En-tte330"/>
        <w:keepNext/>
        <w:keepLines/>
        <w:spacing w:before="0" w:after="236" w:line="190" w:lineRule="exact"/>
        <w:ind w:left="1780"/>
      </w:pPr>
      <w:bookmarkStart w:id="17" w:name="bookmark16"/>
      <w:r>
        <w:rPr>
          <w:rStyle w:val="En-tte331"/>
        </w:rPr>
        <w:t>CHAPITRE XX</w:t>
      </w:r>
      <w:bookmarkEnd w:id="17"/>
    </w:p>
    <w:p w:rsidR="00813E6E" w:rsidRDefault="00E325B0">
      <w:pPr>
        <w:pStyle w:val="Corpsdutexte40"/>
        <w:spacing w:before="0" w:after="146" w:line="120" w:lineRule="exact"/>
        <w:ind w:left="580"/>
      </w:pPr>
      <w:r>
        <w:rPr>
          <w:rStyle w:val="Corpsdutexte4Espacement1pt2"/>
        </w:rPr>
        <w:t>DÉTERMINATION DES LONGITUDES GÉODÉSIQUES</w:t>
      </w:r>
    </w:p>
    <w:p w:rsidR="00813E6E" w:rsidRDefault="00E325B0">
      <w:pPr>
        <w:pStyle w:val="Corpsdutexte0"/>
        <w:spacing w:before="0" w:after="0" w:line="298" w:lineRule="exact"/>
        <w:ind w:left="40" w:right="40" w:firstLine="260"/>
        <w:jc w:val="both"/>
      </w:pPr>
      <w:r>
        <w:rPr>
          <w:rStyle w:val="Corpsdutexted"/>
        </w:rPr>
        <w:t>Nous avons vu (chap. vin, p. 70) que la longitude d'un lieu n'est pas autre chose que la différence de l'heure marquée en ce lieu avec celle marquée au m</w:t>
      </w:r>
      <w:r>
        <w:rPr>
          <w:rStyle w:val="Corpsdutexted"/>
        </w:rPr>
        <w:t>ême moment sur le méridien qui sert d'origine aux longitudes, l'heure</w:t>
      </w:r>
    </w:p>
    <w:p w:rsidR="00813E6E" w:rsidRDefault="00E325B0">
      <w:pPr>
        <w:pStyle w:val="Corpsdutexte60"/>
        <w:tabs>
          <w:tab w:val="left" w:pos="4516"/>
        </w:tabs>
        <w:spacing w:after="0" w:line="160" w:lineRule="exact"/>
        <w:ind w:left="580"/>
      </w:pPr>
      <w:r>
        <w:rPr>
          <w:rStyle w:val="Corpsdutexte6fc"/>
        </w:rPr>
        <w:t>A. — III.</w:t>
      </w:r>
      <w:r>
        <w:rPr>
          <w:rStyle w:val="Corpsdutexte6fc"/>
        </w:rPr>
        <w:tab/>
        <w:t>19</w:t>
      </w:r>
      <w:r>
        <w:br w:type="page"/>
      </w:r>
    </w:p>
    <w:p w:rsidR="00813E6E" w:rsidRDefault="00E325B0">
      <w:pPr>
        <w:pStyle w:val="Corpsdutexte0"/>
        <w:spacing w:before="0" w:after="0" w:line="293" w:lineRule="exact"/>
        <w:ind w:left="240" w:right="20" w:firstLine="0"/>
        <w:jc w:val="both"/>
      </w:pPr>
      <w:r>
        <w:rPr>
          <w:rStyle w:val="Corpsdutexted"/>
        </w:rPr>
        <w:t xml:space="preserve">pouvant être transformée en degrés, minutes et secondes </w:t>
      </w:r>
      <w:r>
        <w:rPr>
          <w:rStyle w:val="Corpsdutexted"/>
          <w:vertAlign w:val="subscript"/>
        </w:rPr>
        <w:t>A</w:t>
      </w:r>
      <w:r>
        <w:rPr>
          <w:rStyle w:val="Corpsdutexted"/>
        </w:rPr>
        <w:t xml:space="preserve"> de degrés à raison de 15° pour l</w:t>
      </w:r>
      <w:r>
        <w:rPr>
          <w:rStyle w:val="Corpsdutexted"/>
          <w:vertAlign w:val="superscript"/>
        </w:rPr>
        <w:t>h</w:t>
      </w:r>
      <w:r>
        <w:rPr>
          <w:rStyle w:val="Corpsdutexted"/>
        </w:rPr>
        <w:t>, 15' pour l</w:t>
      </w:r>
      <w:r>
        <w:rPr>
          <w:rStyle w:val="Corpsdutexted"/>
          <w:vertAlign w:val="superscript"/>
        </w:rPr>
        <w:t>m</w:t>
      </w:r>
      <w:r>
        <w:rPr>
          <w:rStyle w:val="Corpsdutexted"/>
        </w:rPr>
        <w:t>, 15" pour 1*. On comprend facilement qu'un observateur qui s'</w:t>
      </w:r>
      <w:r>
        <w:rPr>
          <w:rStyle w:val="Corpsdutexted"/>
        </w:rPr>
        <w:t>avance vers l'orient va à la rencontre apparente du Soleil, et que l'astre radieux doit passer plus tôt aux méri</w:t>
      </w:r>
      <w:r>
        <w:rPr>
          <w:rStyle w:val="Corpsdutexted"/>
        </w:rPr>
        <w:softHyphen/>
        <w:t>diens des nouveaux lieux qu'il visite ; au contraire, lors</w:t>
      </w:r>
      <w:r>
        <w:rPr>
          <w:rStyle w:val="Corpsdutexted"/>
        </w:rPr>
        <w:softHyphen/>
        <w:t>qu'un observateur marche vers l'ouest, il fuit en quelque sorte le mouvement apparen</w:t>
      </w:r>
      <w:r>
        <w:rPr>
          <w:rStyle w:val="Corpsdutexted"/>
        </w:rPr>
        <w:t>t diurne du Soleil, qui pas</w:t>
      </w:r>
      <w:r>
        <w:rPr>
          <w:rStyle w:val="Corpsdutexted"/>
        </w:rPr>
        <w:softHyphen/>
        <w:t>sera plus tard par les méridiens des lieux parcourus par le voyageur. Puisque le Soleil se meut d'une manière uniforme dans sa rotation diurne apparente et fait le tour de la Terre en vingt-quatre heures, les angles qui sépa</w:t>
      </w:r>
      <w:r>
        <w:rPr>
          <w:rStyle w:val="Corpsdutexted"/>
        </w:rPr>
        <w:softHyphen/>
        <w:t>ren</w:t>
      </w:r>
      <w:r>
        <w:rPr>
          <w:rStyle w:val="Corpsdutexted"/>
        </w:rPr>
        <w:t>t les divers méridiens de tous les points du globe, sont proportionnels à la .durée de la rotation diurne. Si dope une montre est réglée à l'Observatoire de Paris, dont le méridien soit pris pour l'origine des longitudes, les heures de tous les lieux situé</w:t>
      </w:r>
      <w:r>
        <w:rPr>
          <w:rStyle w:val="Corpsdutexted"/>
        </w:rPr>
        <w:t xml:space="preserve">s à l'est de Paris seront en avance, et les heures des lieux situés à l'ouest de cette ville seront en retard de quantités qui indiqueront exactement les angles faits par les méridiens de tous ces lieux, placés vers l'est ou vers l'ouest, avec le méridien </w:t>
      </w:r>
      <w:r>
        <w:rPr>
          <w:rStyle w:val="Corpsdutexted"/>
        </w:rPr>
        <w:t>de Paris.</w:t>
      </w:r>
    </w:p>
    <w:p w:rsidR="00813E6E" w:rsidRDefault="00E325B0">
      <w:pPr>
        <w:pStyle w:val="Corpsdutexte0"/>
        <w:spacing w:before="0" w:after="0" w:line="293" w:lineRule="exact"/>
        <w:ind w:left="240" w:right="20" w:firstLine="240"/>
        <w:jc w:val="both"/>
      </w:pPr>
      <w:r>
        <w:rPr>
          <w:rStyle w:val="Corpsdutexted"/>
        </w:rPr>
        <w:t>Il est évident, d'après ces explications, qu'un voya</w:t>
      </w:r>
      <w:r>
        <w:rPr>
          <w:rStyle w:val="Corpsdutexted"/>
        </w:rPr>
        <w:softHyphen/>
        <w:t>geur qui ferait le tour de la Terre en s'avançant progres</w:t>
      </w:r>
      <w:r>
        <w:rPr>
          <w:rStyle w:val="Corpsdutexted"/>
        </w:rPr>
        <w:softHyphen/>
        <w:t>sivement vers l'orient, pour revenir au point de départ, verrait le Soleil se lever, passer au méridien, se coucher, une fois de plus q</w:t>
      </w:r>
      <w:r>
        <w:rPr>
          <w:rStyle w:val="Corpsdutexted"/>
        </w:rPr>
        <w:t>ue les personnes restées au même lieu, et qu'il gagnerait ainsi un jour tout entier.</w:t>
      </w:r>
    </w:p>
    <w:p w:rsidR="00813E6E" w:rsidRDefault="00E325B0">
      <w:pPr>
        <w:pStyle w:val="Corpsdutexte0"/>
        <w:spacing w:before="0" w:after="0" w:line="293" w:lineRule="exact"/>
        <w:ind w:left="240" w:right="20" w:firstLine="240"/>
        <w:jc w:val="both"/>
        <w:sectPr w:rsidR="00813E6E" w:rsidSect="00D436A8">
          <w:headerReference w:type="even" r:id="rId236"/>
          <w:headerReference w:type="default" r:id="rId237"/>
          <w:headerReference w:type="first" r:id="rId238"/>
          <w:type w:val="continuous"/>
          <w:pgSz w:w="11905" w:h="16837" w:code="9"/>
          <w:pgMar w:top="720" w:right="720" w:bottom="720" w:left="720" w:header="0" w:footer="3" w:gutter="0"/>
          <w:pgNumType w:start="288"/>
          <w:cols w:space="720"/>
          <w:noEndnote/>
          <w:titlePg/>
          <w:docGrid w:linePitch="360"/>
        </w:sectPr>
      </w:pPr>
      <w:r>
        <w:rPr>
          <w:rStyle w:val="Corpsdutexted"/>
        </w:rPr>
        <w:t>Au contraire, un autre voyageur qui partirait de Paris en s'avançant progressivement vers l'occident, aurait</w:t>
      </w:r>
      <w:r>
        <w:br w:type="page"/>
      </w:r>
    </w:p>
    <w:p w:rsidR="00813E6E" w:rsidRDefault="00E325B0">
      <w:pPr>
        <w:pStyle w:val="Corpsdutexte0"/>
        <w:spacing w:before="0" w:after="0" w:line="293" w:lineRule="exact"/>
        <w:ind w:left="20" w:right="20" w:firstLine="0"/>
        <w:jc w:val="both"/>
      </w:pPr>
      <w:r>
        <w:rPr>
          <w:rStyle w:val="Corpsdutexted"/>
        </w:rPr>
        <w:t>perdu un jour entier en revenant après avoir fait le tour de la Terre. C'est ce qu'ont observé les compagnons de Magellan au retour du voyage de c</w:t>
      </w:r>
      <w:r>
        <w:rPr>
          <w:rStyle w:val="Corpsdutexted"/>
        </w:rPr>
        <w:t>ircomnavigation pen</w:t>
      </w:r>
      <w:r>
        <w:rPr>
          <w:rStyle w:val="Corpsdutexted"/>
        </w:rPr>
        <w:softHyphen/>
        <w:t>dant lequel mourut l'illustre navigateur portugais; le jour de leur retour à San Lucar était pour eux le 20 sep</w:t>
      </w:r>
      <w:r>
        <w:rPr>
          <w:rStyle w:val="Corpsdutexted"/>
        </w:rPr>
        <w:softHyphen/>
        <w:t>tembre 1522, tandis que tes habitants de la ville comp</w:t>
      </w:r>
      <w:r>
        <w:rPr>
          <w:rStyle w:val="Corpsdutexted"/>
        </w:rPr>
        <w:softHyphen/>
        <w:t>taient le 21.</w:t>
      </w:r>
    </w:p>
    <w:p w:rsidR="00813E6E" w:rsidRDefault="00E325B0">
      <w:pPr>
        <w:pStyle w:val="Corpsdutexte0"/>
        <w:spacing w:before="0" w:after="0" w:line="293" w:lineRule="exact"/>
        <w:ind w:left="20" w:right="20" w:firstLine="240"/>
        <w:jc w:val="both"/>
      </w:pPr>
      <w:r>
        <w:rPr>
          <w:rStyle w:val="Corpsdutexted"/>
        </w:rPr>
        <w:t>Les voyageurs qui arrivent dans les îles de la mer du S</w:t>
      </w:r>
      <w:r>
        <w:rPr>
          <w:rStyle w:val="Corpsdutexted"/>
        </w:rPr>
        <w:t>ud, éloignées de douze heures du méridien de Paris, doivent compter différemment les jours de la semaine, selon qu'ils viennent des Indes ou de l'Amérique. C'est ce qui est arrivé aux Portugais qui de Macao sont allés aux îles Philippines par le cap de Bon</w:t>
      </w:r>
      <w:r>
        <w:rPr>
          <w:rStyle w:val="Corpsdutexted"/>
        </w:rPr>
        <w:t>ne-Espérance, et aux Espagnols qui y sont parvenus en partant de l'Amérique et en traversant la mer du Sud.</w:t>
      </w:r>
    </w:p>
    <w:p w:rsidR="00813E6E" w:rsidRDefault="00E325B0">
      <w:pPr>
        <w:pStyle w:val="Corpsdutexte0"/>
        <w:spacing w:before="0" w:after="0" w:line="293" w:lineRule="exact"/>
        <w:ind w:left="20" w:right="20" w:firstLine="240"/>
        <w:jc w:val="both"/>
        <w:sectPr w:rsidR="00813E6E" w:rsidSect="00D436A8">
          <w:headerReference w:type="even" r:id="rId239"/>
          <w:headerReference w:type="default" r:id="rId240"/>
          <w:headerReference w:type="first" r:id="rId241"/>
          <w:pgSz w:w="11905" w:h="16837" w:code="9"/>
          <w:pgMar w:top="720" w:right="720" w:bottom="720" w:left="720" w:header="0" w:footer="3" w:gutter="0"/>
          <w:pgNumType w:start="307"/>
          <w:cols w:space="720"/>
          <w:noEndnote/>
          <w:docGrid w:linePitch="360"/>
        </w:sectPr>
      </w:pPr>
      <w:r>
        <w:rPr>
          <w:rStyle w:val="Corpsdutexted"/>
        </w:rPr>
        <w:t>Il résulte clairement des explications précédentes que la longitud</w:t>
      </w:r>
      <w:r>
        <w:rPr>
          <w:rStyle w:val="Corpsdutexted"/>
        </w:rPr>
        <w:t>e d'un point situé à l'est de Paris est égale à l'heure dé ce, point oriental, moins celle marquée à Paris au même instant, et que la longitude d'un lieu situé à l'ouest de Paris, est égale à l'heure de cette ville à un moment donné, moins l'heure de ce li</w:t>
      </w:r>
      <w:r>
        <w:rPr>
          <w:rStyle w:val="Corpsdutexted"/>
        </w:rPr>
        <w:t>eu occi</w:t>
      </w:r>
      <w:r>
        <w:rPr>
          <w:rStyle w:val="Corpsdutexted"/>
        </w:rPr>
        <w:softHyphen/>
        <w:t>dental. Par conséquent, deux méthodes s'offrent immé</w:t>
      </w:r>
      <w:r>
        <w:rPr>
          <w:rStyle w:val="Corpsdutexted"/>
        </w:rPr>
        <w:softHyphen/>
        <w:t xml:space="preserve">diatement à l'esprit pour la détermination des longitudes géodésiques. L'une de ces méthodes consiste à emporter l'heure du lieu dont le méridien est regardé comme cercle terrestre initial, et à </w:t>
      </w:r>
      <w:r>
        <w:rPr>
          <w:rStyle w:val="Corpsdutexted"/>
        </w:rPr>
        <w:t>aller en divers points avec des chronomètres, des montres marines, des garde- temps, convenablement réglés sur le temps sidéral du point de départ; on comparera l'heure que marqueront ces instruments avec les heures sidérales de tous les</w:t>
      </w:r>
      <w:r>
        <w:br w:type="page"/>
      </w:r>
    </w:p>
    <w:p w:rsidR="00813E6E" w:rsidRDefault="00E325B0">
      <w:pPr>
        <w:pStyle w:val="Corpsdutexte0"/>
        <w:spacing w:before="0" w:after="0" w:line="293" w:lineRule="exact"/>
        <w:ind w:left="20" w:right="480" w:firstLine="0"/>
        <w:jc w:val="both"/>
      </w:pPr>
      <w:r>
        <w:rPr>
          <w:rStyle w:val="Corpsdutexted"/>
        </w:rPr>
        <w:t>autres lieux ; les différences observées seront les lon</w:t>
      </w:r>
      <w:r>
        <w:rPr>
          <w:rStyle w:val="Corpsdutexted"/>
        </w:rPr>
        <w:softHyphen/>
        <w:t>gitudes cherchées. Dans l'autre méthode, divers obser</w:t>
      </w:r>
      <w:r>
        <w:rPr>
          <w:rStyle w:val="Corpsdutexted"/>
        </w:rPr>
        <w:softHyphen/>
        <w:t>vateurs constatent les heures sidérales locales, au mo</w:t>
      </w:r>
      <w:r>
        <w:rPr>
          <w:rStyle w:val="Corpsdutexted"/>
        </w:rPr>
        <w:softHyphen/>
        <w:t>ment où tous aperçoivent ou reçoivent le même signal.</w:t>
      </w:r>
    </w:p>
    <w:p w:rsidR="00813E6E" w:rsidRDefault="00E325B0">
      <w:pPr>
        <w:pStyle w:val="Corpsdutexte0"/>
        <w:spacing w:before="0" w:after="0" w:line="293" w:lineRule="exact"/>
        <w:ind w:left="20" w:right="480" w:firstLine="240"/>
        <w:jc w:val="both"/>
      </w:pPr>
      <w:r>
        <w:rPr>
          <w:rStyle w:val="Corpsdutexted"/>
        </w:rPr>
        <w:t>Les deux méthodes exigent que l'on pu</w:t>
      </w:r>
      <w:r>
        <w:rPr>
          <w:rStyle w:val="Corpsdutexted"/>
        </w:rPr>
        <w:t>isse connaître très-exactement l'heure de chaque lieu; dans le livre consacré au calendrier, nous dirons comment on y par</w:t>
      </w:r>
      <w:r>
        <w:rPr>
          <w:rStyle w:val="Corpsdutexted"/>
        </w:rPr>
        <w:softHyphen/>
        <w:t>vient et sur terre et sur mer. Ici nous supposerons que ce problème est résolu, et alors il ne nous reste que peu de mots à ajouter po</w:t>
      </w:r>
      <w:r>
        <w:rPr>
          <w:rStyle w:val="Corpsdutexted"/>
        </w:rPr>
        <w:t>ur que le lecteur ait une idée complètement exacte de la détermination des lon</w:t>
      </w:r>
      <w:r>
        <w:rPr>
          <w:rStyle w:val="Corpsdutexted"/>
        </w:rPr>
        <w:softHyphen/>
        <w:t>gitudes.</w:t>
      </w:r>
    </w:p>
    <w:p w:rsidR="00813E6E" w:rsidRDefault="00E325B0">
      <w:pPr>
        <w:pStyle w:val="Corpsdutexte0"/>
        <w:spacing w:before="0" w:after="0" w:line="293" w:lineRule="exact"/>
        <w:ind w:left="20" w:right="480" w:firstLine="240"/>
        <w:jc w:val="both"/>
      </w:pPr>
      <w:r>
        <w:rPr>
          <w:rStyle w:val="Corpsdutexted"/>
        </w:rPr>
        <w:t>On conçoit que si un chronomètre n'avait pas une marche extrêmement régulière, on ne pourrait nullement ». compter sur ses indications pour trouver la longitude d'un li</w:t>
      </w:r>
      <w:r>
        <w:rPr>
          <w:rStyle w:val="Corpsdutexted"/>
        </w:rPr>
        <w:t>eu où on le transporterait. Aussi, l'exécution de chronomètres d'une extrême précision fut-elle mise de bonne heure au rang des questions les plus impor</w:t>
      </w:r>
      <w:r>
        <w:rPr>
          <w:rStyle w:val="Corpsdutexted"/>
        </w:rPr>
        <w:softHyphen/>
        <w:t>tantes pour l'astronomie et pour la navigation. Le par</w:t>
      </w:r>
      <w:r>
        <w:rPr>
          <w:rStyle w:val="Corpsdutexted"/>
        </w:rPr>
        <w:softHyphen/>
        <w:t xml:space="preserve">lement d'Angleterre, l'Académie des sciences de </w:t>
      </w:r>
      <w:r>
        <w:rPr>
          <w:rStyle w:val="Corpsdutexted"/>
        </w:rPr>
        <w:t>Paris ouvrirent des concours, proposèrent plusieurs fois des prix pour les meilleures montres marines. En 1765, le parlement anglais décerna une somme de 250,000 fr. à Harrison, d'abord charpentier dans un village, et ensuite très-habile horloger, pour avo</w:t>
      </w:r>
      <w:r>
        <w:rPr>
          <w:rStyle w:val="Corpsdutexted"/>
        </w:rPr>
        <w:t>ir exécuté une montre avec laquelle des officiers de la marine avaient déterminé assez exactement la longitude de la Jamaïque. En 1800, les artistes Arnold et Earnshaw reçurent chacun 75,000 francs, à titre d'encouragement, pour de nou</w:t>
      </w:r>
      <w:r>
        <w:rPr>
          <w:rStyle w:val="Corpsdutexted"/>
        </w:rPr>
        <w:softHyphen/>
        <w:t>veaux perfectionneme</w:t>
      </w:r>
      <w:r>
        <w:rPr>
          <w:rStyle w:val="Corpsdutexted"/>
        </w:rPr>
        <w:t>nts dans la construction des chro</w:t>
      </w:r>
      <w:r>
        <w:rPr>
          <w:rStyle w:val="Corpsdutexted"/>
        </w:rPr>
        <w:softHyphen/>
      </w:r>
      <w:r>
        <w:rPr>
          <w:rStyle w:val="Corpsdutexted"/>
        </w:rPr>
        <w:br w:type="page"/>
        <w:t>nomètres. On cite encore Kendal, Mudge, Emery, parmi les horlogers de la Grande-Bretagne, qui ont rendu cé</w:t>
      </w:r>
      <w:r>
        <w:rPr>
          <w:rStyle w:val="Corpsdutexted"/>
        </w:rPr>
        <w:softHyphen/>
        <w:t xml:space="preserve">lèbres les horloges marines anglaises. Nous sommes heureux de dire que la France, grâce aux efforts de Le Roy, de </w:t>
      </w:r>
      <w:r>
        <w:rPr>
          <w:rStyle w:val="Corpsdutexted"/>
        </w:rPr>
        <w:t>Ferdinand et de Louis Berthoud, de MM. Bréguet père et fils, de M. Winnerl, s'est placée au premier rang pour l'horlogerie de précision. Le Roy remporta le prix de l'Académie des sciences, en 1769. Par le bill relatif à la détermination des longitudes en m</w:t>
      </w:r>
      <w:r>
        <w:rPr>
          <w:rStyle w:val="Corpsdutexted"/>
        </w:rPr>
        <w:t>er, le parlement d'Angleterre promettait Une récom</w:t>
      </w:r>
      <w:r>
        <w:rPr>
          <w:rStyle w:val="Corpsdutexted"/>
        </w:rPr>
        <w:softHyphen/>
        <w:t>pense de 250,000 francs à l'artiste qui exécuterait des chronomètres assez parfaits pour donner la longitude, au bout de six mois, sans une erreur de deux minutes de temps. J'ai eu l'occasion de prouver qu</w:t>
      </w:r>
      <w:r>
        <w:rPr>
          <w:rStyle w:val="Corpsdutexted"/>
        </w:rPr>
        <w:t>e les chronomè</w:t>
      </w:r>
      <w:r>
        <w:rPr>
          <w:rStyle w:val="Corpsdutexted"/>
        </w:rPr>
        <w:softHyphen/>
        <w:t>tres de M. Bréguet ne donnent pas au bout de six mois une erreur d'une seule minute. En employant à la fois plusieurs excellents chronomètres, on peut d'ailleurs obtenir une longitude moyenne, extrêmement approchée de la véritable longitude.</w:t>
      </w:r>
      <w:r>
        <w:rPr>
          <w:rStyle w:val="Corpsdutexted"/>
        </w:rPr>
        <w:t xml:space="preserve"> En 1826, une opération de ce genre fut faite par ordre de l'amirauté anglaise : 35 chronomètres traversèrent six fois la mer du Nord pour déterminer les longitudes d'Altona, de Brémen et de l'île d'Helgoland par rapport au méridien de l'observatoire de Gr</w:t>
      </w:r>
      <w:r>
        <w:rPr>
          <w:rStyle w:val="Corpsdutexted"/>
        </w:rPr>
        <w:t>eenwich. En 1843, la différence "des longitudes de l'observatoire russe de Pulkova, près de Saint-Péters</w:t>
      </w:r>
      <w:r>
        <w:rPr>
          <w:rStyle w:val="Corpsdutexted"/>
        </w:rPr>
        <w:softHyphen/>
        <w:t>bourg , et de l'observatoire de Greenwich, fut obtenue à l'aide du transport de 68 chronomètres qui marchèrent avec un accord remarquable.</w:t>
      </w:r>
    </w:p>
    <w:p w:rsidR="00813E6E" w:rsidRDefault="00E325B0">
      <w:pPr>
        <w:pStyle w:val="Corpsdutexte0"/>
        <w:spacing w:before="0" w:after="0" w:line="293" w:lineRule="exact"/>
        <w:ind w:left="20" w:right="20" w:firstLine="220"/>
        <w:jc w:val="both"/>
        <w:sectPr w:rsidR="00813E6E" w:rsidSect="00D436A8">
          <w:headerReference w:type="even" r:id="rId242"/>
          <w:headerReference w:type="default" r:id="rId243"/>
          <w:pgSz w:w="11905" w:h="16837" w:code="9"/>
          <w:pgMar w:top="720" w:right="720" w:bottom="720" w:left="720" w:header="0" w:footer="3" w:gutter="0"/>
          <w:pgNumType w:start="292"/>
          <w:cols w:space="720"/>
          <w:noEndnote/>
          <w:docGrid w:linePitch="360"/>
        </w:sectPr>
      </w:pPr>
      <w:r>
        <w:rPr>
          <w:rStyle w:val="Corpsdutexted"/>
        </w:rPr>
        <w:t>La méthode et la détermination des longitudes par l'observation simultanée d'un même signal, peut être</w:t>
      </w:r>
      <w:r>
        <w:rPr>
          <w:rStyle w:val="Corpsdutexted"/>
        </w:rPr>
        <w:br w:type="page"/>
        <w:t xml:space="preserve">appliquée de diverses manières. On peut prendre pour signal </w:t>
      </w:r>
      <w:r>
        <w:rPr>
          <w:rStyle w:val="Corpsdutexted"/>
        </w:rPr>
        <w:t>un phénomène céleste, une éclipse, une occulta</w:t>
      </w:r>
      <w:r>
        <w:rPr>
          <w:rStyle w:val="Corpsdutexted"/>
        </w:rPr>
        <w:softHyphen/>
        <w:t xml:space="preserve">tion d'étoile, etc. ; on conçoit qu'un pareil phénomène présente l'avantage de pouvoir être observé en même temps de lieux extrêmement éloignés les uns des autres sur la surface de.la Terre. Nous reviendrons, </w:t>
      </w:r>
      <w:r>
        <w:rPr>
          <w:rStyle w:val="Corpsdutexted"/>
        </w:rPr>
        <w:t>en parlant des éclipses, sur cette méthode de détermination des longitudes.</w:t>
      </w:r>
    </w:p>
    <w:p w:rsidR="00813E6E" w:rsidRDefault="00E325B0">
      <w:pPr>
        <w:pStyle w:val="Corpsdutexte0"/>
        <w:spacing w:before="0" w:after="0" w:line="293" w:lineRule="exact"/>
        <w:ind w:left="20" w:right="40" w:firstLine="240"/>
        <w:jc w:val="both"/>
      </w:pPr>
      <w:r>
        <w:rPr>
          <w:rStyle w:val="Corpsdutexted"/>
        </w:rPr>
        <w:t>Les signaux de feu employés par Cassini n'offrent pas la facilité d'être observés de distances extrêmement grandes, mais au moins ils n'ont pas l'inconvénient d'o</w:t>
      </w:r>
      <w:r>
        <w:rPr>
          <w:rStyle w:val="Corpsdutexted"/>
        </w:rPr>
        <w:softHyphen/>
        <w:t>bliger les astron</w:t>
      </w:r>
      <w:r>
        <w:rPr>
          <w:rStyle w:val="Corpsdutexted"/>
        </w:rPr>
        <w:t>omes à attendre un phénomène céleste que voileront peut-être les intempéries atmosphériques. Des fusées composées de quelques hectogrammes de poudre et lancées pendant la nuit, donnent une lumière assez vive pour être vue dans un rayon de 100 kilomètres, e</w:t>
      </w:r>
      <w:r>
        <w:rPr>
          <w:rStyle w:val="Corpsdutexted"/>
        </w:rPr>
        <w:t>t parconséquent de deux stations éloignées d'environ 200 kilomètres. Si aucun obstacle ne se trouve entre ces deux stations, on comprend que la simple comparaison des observations du signal faites par deux astronomes munis d'horloges bien réglées sur l'heu</w:t>
      </w:r>
      <w:r>
        <w:rPr>
          <w:rStyle w:val="Corpsdutexted"/>
        </w:rPr>
        <w:t>re sidérale de chaque lieu, donne immédiatement la différence des lon</w:t>
      </w:r>
      <w:r>
        <w:rPr>
          <w:rStyle w:val="Corpsdutexted"/>
        </w:rPr>
        <w:softHyphen/>
        <w:t>gitudes des deux stations. Lorsque les stations M et N (fig. 274), sont tellement situées qu'un seul signal ne pourrait être vu à la fois de ces deux points, on établit, des stations aux</w:t>
      </w:r>
      <w:r>
        <w:rPr>
          <w:rStyle w:val="Corpsdutexted"/>
        </w:rPr>
        <w:t>iliaires, par exemple, en B et en D, et entre toutes les stations, en A, en C, en E, on fait suc</w:t>
      </w:r>
      <w:r>
        <w:rPr>
          <w:rStyle w:val="Corpsdutexted"/>
        </w:rPr>
        <w:softHyphen/>
        <w:t>cessivement des signaux de feu à des heures convenues d'avance. La comparaison des résultats partiels donne, sans aucune peine, la différence des longitudes ch</w:t>
      </w:r>
      <w:r>
        <w:rPr>
          <w:rStyle w:val="Corpsdutexted"/>
        </w:rPr>
        <w:t>er</w:t>
      </w:r>
      <w:r>
        <w:rPr>
          <w:rStyle w:val="Corpsdutexted"/>
        </w:rPr>
        <w:softHyphen/>
      </w:r>
      <w:r>
        <w:rPr>
          <w:rStyle w:val="Corpsdutexted"/>
        </w:rPr>
        <w:br w:type="page"/>
      </w:r>
      <w:r>
        <w:rPr>
          <w:rStyle w:val="Corpsdutextee"/>
        </w:rPr>
        <w:t>chées; c'est ainsi qu'on a opéré jadis entre Paris et Londres, entre Bordeaux et Genève, etc.</w:t>
      </w:r>
    </w:p>
    <w:p w:rsidR="00813E6E" w:rsidRDefault="00E325B0">
      <w:pPr>
        <w:pStyle w:val="Corpsdutexte0"/>
        <w:spacing w:before="0" w:after="0" w:line="293" w:lineRule="exact"/>
        <w:ind w:left="20" w:right="20" w:firstLine="220"/>
        <w:jc w:val="both"/>
      </w:pPr>
      <w:r>
        <w:rPr>
          <w:rStyle w:val="Corpsdutextee"/>
        </w:rPr>
        <w:t>Mais une invention moderne de la plus grande impor</w:t>
      </w:r>
      <w:r>
        <w:rPr>
          <w:rStyle w:val="Corpsdutextee"/>
        </w:rPr>
        <w:softHyphen/>
        <w:t>tance ôte tout intérêt à l'emploi des signaux de feu ; je veux parler de la télégraphie électrique, qui env</w:t>
      </w:r>
      <w:r>
        <w:rPr>
          <w:rStyle w:val="Corpsdutextee"/>
        </w:rPr>
        <w:t>oie les signaux avec une telle vitesse, que, par rapport aux dis</w:t>
      </w:r>
      <w:r>
        <w:rPr>
          <w:rStyle w:val="Corpsdutextee"/>
        </w:rPr>
        <w:softHyphen/>
        <w:t>tances terrestres, on peut admettre une transmission instantanée.</w:t>
      </w:r>
    </w:p>
    <w:p w:rsidR="00813E6E" w:rsidRDefault="00E325B0">
      <w:pPr>
        <w:pStyle w:val="Corpsdutexte0"/>
        <w:spacing w:before="0" w:after="240" w:line="293" w:lineRule="exact"/>
        <w:ind w:left="20" w:right="20" w:firstLine="220"/>
        <w:jc w:val="both"/>
      </w:pPr>
      <w:r>
        <w:rPr>
          <w:rStyle w:val="Corpsdutextee"/>
        </w:rPr>
        <w:t>L'idée de faire concourir les télégraphes électriques à la détermination des longitudes était si naturelle, qu'elle</w:t>
      </w:r>
    </w:p>
    <w:p w:rsidR="00813E6E" w:rsidRDefault="00E325B0">
      <w:pPr>
        <w:pStyle w:val="Corpsdutexte0"/>
        <w:spacing w:before="0" w:after="502" w:line="293" w:lineRule="exact"/>
        <w:ind w:left="20" w:right="20" w:firstLine="0"/>
        <w:jc w:val="both"/>
      </w:pPr>
      <w:r>
        <w:rPr>
          <w:rStyle w:val="Corpsdutextee"/>
        </w:rPr>
        <w:t>est née presque aussitôt après l'installation des premiers télégraphes de cette espèce, et qu'on ne saurait dire ou elle prit naissance. Le Bureau des longitudes s'en occupa dès l'origine avec persévérance, et il avisa aux moyens d'établir une communicatio</w:t>
      </w:r>
      <w:r>
        <w:rPr>
          <w:rStyle w:val="Corpsdutextee"/>
        </w:rPr>
        <w:t>n électrique directe entre l'Observatoire de Paris et celui de Greenwich, dès qu'il fut question du câble sous-marin entre Douvres et Calais. Dans ce but un fil conducteur relie l'une des salles de l'Observatoire et l'administration télégraphique centrale,</w:t>
      </w:r>
      <w:r>
        <w:rPr>
          <w:rStyle w:val="Corpsdutextee"/>
        </w:rPr>
        <w:t xml:space="preserve"> située au ministère de l'intérieur, rue de Grenelle. De son côté, le savant directeur de l'Observatoire de Green</w:t>
      </w:r>
      <w:r>
        <w:rPr>
          <w:rStyle w:val="Corpsdutextee"/>
        </w:rPr>
        <w:softHyphen/>
        <w:t>wich, M. Airy, établit une communication directe entre cet Observatoire et l'une des lignes électriques aboutissant</w:t>
      </w:r>
      <w:r>
        <w:rPr>
          <w:rStyle w:val="Corpsdutextee"/>
        </w:rPr>
        <w:br w:type="page"/>
        <w:t>à Douvres et au câble sous</w:t>
      </w:r>
      <w:r>
        <w:rPr>
          <w:rStyle w:val="Corpsdutextee"/>
        </w:rPr>
        <w:t xml:space="preserve">-marin, de manière qu'il y aura liaison de Greenwich avec </w:t>
      </w:r>
      <w:r>
        <w:rPr>
          <w:rStyle w:val="Corpsdutextee"/>
          <w:lang w:val="es"/>
        </w:rPr>
        <w:t xml:space="preserve">Dunkerque, </w:t>
      </w:r>
      <w:r>
        <w:rPr>
          <w:rStyle w:val="Corpsdutextee"/>
        </w:rPr>
        <w:t>un des points de la grande méridienne de France. De plus, on va pou</w:t>
      </w:r>
      <w:r>
        <w:rPr>
          <w:rStyle w:val="Corpsdutextee"/>
        </w:rPr>
        <w:softHyphen/>
        <w:t>voir transmettre par le télégraphe électrique, l'heure de Paris aux divers ports importants, tels que le Havre, Nantes,</w:t>
      </w:r>
      <w:r>
        <w:rPr>
          <w:rStyle w:val="Corpsdutextee"/>
        </w:rPr>
        <w:t xml:space="preserve"> Marseille, Toulon, etc.; les navigateurs puise</w:t>
      </w:r>
      <w:r>
        <w:rPr>
          <w:rStyle w:val="Corpsdutextee"/>
        </w:rPr>
        <w:softHyphen/>
        <w:t>ront dans ces indications journalières des moyens très- exacts de régler la marche de leurs chronomètres.</w:t>
      </w:r>
    </w:p>
    <w:p w:rsidR="00813E6E" w:rsidRDefault="00E325B0">
      <w:pPr>
        <w:pStyle w:val="Corpsdutexte0"/>
        <w:spacing w:before="0" w:after="176" w:line="190" w:lineRule="exact"/>
        <w:ind w:right="20" w:firstLine="0"/>
        <w:jc w:val="center"/>
      </w:pPr>
      <w:r>
        <w:rPr>
          <w:rStyle w:val="Corpsdutextee"/>
        </w:rPr>
        <w:t>CHAPITRE XXI</w:t>
      </w:r>
    </w:p>
    <w:p w:rsidR="00813E6E" w:rsidRDefault="00E325B0">
      <w:pPr>
        <w:pStyle w:val="Corpsdutexte40"/>
        <w:spacing w:before="0" w:after="171" w:line="206" w:lineRule="exact"/>
        <w:ind w:right="20"/>
        <w:jc w:val="center"/>
      </w:pPr>
      <w:r>
        <w:rPr>
          <w:rStyle w:val="Corpsdutexte4b"/>
        </w:rPr>
        <w:t>COORDONNÉES GÉOGRAPHIQUES DES PRINCIPAUX POINTS DU GLOBE TERRESTRE</w:t>
      </w:r>
    </w:p>
    <w:p w:rsidR="00813E6E" w:rsidRDefault="00E325B0">
      <w:pPr>
        <w:pStyle w:val="Corpsdutexte0"/>
        <w:spacing w:before="0" w:after="0" w:line="293" w:lineRule="exact"/>
        <w:ind w:left="20" w:right="20" w:firstLine="240"/>
        <w:jc w:val="both"/>
        <w:sectPr w:rsidR="00813E6E" w:rsidSect="00D436A8">
          <w:headerReference w:type="even" r:id="rId244"/>
          <w:headerReference w:type="default" r:id="rId245"/>
          <w:headerReference w:type="first" r:id="rId246"/>
          <w:type w:val="continuous"/>
          <w:pgSz w:w="11905" w:h="16837" w:code="9"/>
          <w:pgMar w:top="720" w:right="720" w:bottom="720" w:left="720" w:header="0" w:footer="3" w:gutter="0"/>
          <w:pgNumType w:start="311"/>
          <w:cols w:space="720"/>
          <w:noEndnote/>
          <w:titlePg/>
          <w:docGrid w:linePitch="360"/>
        </w:sectPr>
      </w:pPr>
      <w:r>
        <w:rPr>
          <w:rStyle w:val="Corpsdutextee"/>
        </w:rPr>
        <w:t>La connaissance des latitudes et des longitudes géodé- siques est nécessaire pour qu'on ait une idée exacte de la configuration d'</w:t>
      </w:r>
      <w:r>
        <w:rPr>
          <w:rStyle w:val="Corpsdutextee"/>
        </w:rPr>
        <w:t>un pays ; en y joignant celle des hau</w:t>
      </w:r>
      <w:r>
        <w:rPr>
          <w:rStyle w:val="Corpsdutextee"/>
        </w:rPr>
        <w:softHyphen/>
        <w:t>teurs au-dessus du niveau moyen de la mer (chap. xv, p. 198 à 241 ), on aura les éléments suffisants pour obte</w:t>
      </w:r>
      <w:r>
        <w:rPr>
          <w:rStyle w:val="Corpsdutextee"/>
        </w:rPr>
        <w:softHyphen/>
        <w:t>nir une représentation exacte d'une contrée, quelle qu'en soit l'étendue, dès que l'on saura les valeurs en</w:t>
      </w:r>
      <w:r>
        <w:rPr>
          <w:rStyle w:val="Corpsdutextee"/>
        </w:rPr>
        <w:t xml:space="preserve"> mesures itinéraires des arcs exprimés en degrés, minutes ou secondes. Nous donnerons dans le chapitre suivant les moyens de déterminer ces valeurs des degrés terrestres, en exposant les méthodes qui ont servi à trouver les dimensions de notre globe dans l</w:t>
      </w:r>
      <w:r>
        <w:rPr>
          <w:rStyle w:val="Corpsdutextee"/>
        </w:rPr>
        <w:t>es divers sens. Nous allons réunir ici les coordonnées géographiques des prin</w:t>
      </w:r>
      <w:r>
        <w:rPr>
          <w:rStyle w:val="Corpsdutextee"/>
        </w:rPr>
        <w:softHyphen/>
        <w:t>cipaux points de la Terre.</w:t>
      </w:r>
    </w:p>
    <w:p w:rsidR="00813E6E" w:rsidRDefault="00E325B0">
      <w:pPr>
        <w:pStyle w:val="Corpsdutexte0"/>
        <w:spacing w:before="0" w:after="0" w:line="293" w:lineRule="exact"/>
        <w:ind w:left="20" w:right="20" w:firstLine="240"/>
        <w:jc w:val="both"/>
      </w:pPr>
      <w:r>
        <w:rPr>
          <w:rStyle w:val="Corpsdutextee"/>
        </w:rPr>
        <w:t>Les latitudes ne nous serviront pas seulement à la con</w:t>
      </w:r>
      <w:r>
        <w:rPr>
          <w:rStyle w:val="Corpsdutextee"/>
        </w:rPr>
        <w:softHyphen/>
        <w:t>struction des cartes géographiques ; elles nous seront en outre indispensables plus loin pour fi</w:t>
      </w:r>
      <w:r>
        <w:rPr>
          <w:rStyle w:val="Corpsdutextee"/>
        </w:rPr>
        <w:t>xer les saisons et les</w:t>
      </w:r>
      <w:r>
        <w:rPr>
          <w:rStyle w:val="Corpsdutextee"/>
        </w:rPr>
        <w:br w:type="page"/>
        <w:t>climats de chaque lieu; elles sont boréales ou australes, selon qu'elles sont comptées sur un méridien quelconque, à partir du pôle Nord, ou à partir du pôle Sud de notre planète.</w:t>
      </w:r>
    </w:p>
    <w:p w:rsidR="00813E6E" w:rsidRDefault="00E325B0">
      <w:pPr>
        <w:pStyle w:val="Corpsdutexte0"/>
        <w:spacing w:before="0" w:after="0" w:line="293" w:lineRule="exact"/>
        <w:ind w:left="20" w:right="20" w:firstLine="220"/>
        <w:jc w:val="both"/>
      </w:pPr>
      <w:r>
        <w:rPr>
          <w:rStyle w:val="Corpsdutextee"/>
        </w:rPr>
        <w:t>Les longitudes sont exprimées soit en degrés, soit en</w:t>
      </w:r>
      <w:r>
        <w:rPr>
          <w:rStyle w:val="Corpsdutextee"/>
        </w:rPr>
        <w:t xml:space="preserve"> temps; les degrés serviront pour se rendre compte des distances; avec les temps, le lecteur calculera quelle est l'heure de chaque lieu de la Terre, au moment où il se trouve en un point déterminé, en comptant que tout point situé à l'orient est en avance</w:t>
      </w:r>
      <w:r>
        <w:rPr>
          <w:rStyle w:val="Corpsdutextee"/>
        </w:rPr>
        <w:t>, et tout point situé à l'occident est en retard de la différence des longitudes de sa station et du lieu de comparaison.</w:t>
      </w:r>
    </w:p>
    <w:p w:rsidR="00813E6E" w:rsidRDefault="00E325B0">
      <w:pPr>
        <w:pStyle w:val="Corpsdutexte0"/>
        <w:spacing w:before="0" w:after="0" w:line="293" w:lineRule="exact"/>
        <w:ind w:left="20" w:right="20" w:firstLine="220"/>
        <w:jc w:val="both"/>
      </w:pPr>
      <w:r>
        <w:rPr>
          <w:rStyle w:val="Corpsdutextee"/>
        </w:rPr>
        <w:t>Les tables suivantes sont extraites de celles publiées dans la</w:t>
      </w:r>
      <w:r>
        <w:rPr>
          <w:rStyle w:val="CorpsdutexteAngsanaNew15ptGrasItaliquef1"/>
        </w:rPr>
        <w:t xml:space="preserve"> Connaissance des Temps</w:t>
      </w:r>
      <w:r>
        <w:rPr>
          <w:rStyle w:val="Corpsdutextee"/>
        </w:rPr>
        <w:t xml:space="preserve"> ; on y a formé seize sections, comprenant chacun</w:t>
      </w:r>
      <w:r>
        <w:rPr>
          <w:rStyle w:val="Corpsdutextee"/>
        </w:rPr>
        <w:t>e les lieux liés les uns aux autres, soit par des opérations géodésiques, soit par des différences de longitude obtenues par le moyen de montres marines. Nous avons conservé seulement, soit les villes et les lieux très-importants, soit les Obser</w:t>
      </w:r>
      <w:r>
        <w:rPr>
          <w:rStyle w:val="Corpsdutextee"/>
        </w:rPr>
        <w:softHyphen/>
        <w:t>vatoires e</w:t>
      </w:r>
      <w:r>
        <w:rPr>
          <w:rStyle w:val="Corpsdutextee"/>
        </w:rPr>
        <w:t>t les principaux ports.</w:t>
      </w:r>
    </w:p>
    <w:p w:rsidR="00813E6E" w:rsidRDefault="00E325B0">
      <w:pPr>
        <w:pStyle w:val="Corpsdutexte0"/>
        <w:spacing w:before="0" w:after="0" w:line="293" w:lineRule="exact"/>
        <w:ind w:left="20" w:right="20" w:firstLine="220"/>
        <w:jc w:val="both"/>
        <w:sectPr w:rsidR="00813E6E" w:rsidSect="00D436A8">
          <w:headerReference w:type="even" r:id="rId247"/>
          <w:headerReference w:type="default" r:id="rId248"/>
          <w:headerReference w:type="first" r:id="rId249"/>
          <w:type w:val="continuous"/>
          <w:pgSz w:w="11905" w:h="16837" w:code="9"/>
          <w:pgMar w:top="720" w:right="720" w:bottom="720" w:left="720" w:header="0" w:footer="3" w:gutter="0"/>
          <w:pgNumType w:start="97"/>
          <w:cols w:space="720"/>
          <w:noEndnote/>
          <w:docGrid w:linePitch="360"/>
        </w:sectPr>
      </w:pPr>
      <w:r>
        <w:rPr>
          <w:rStyle w:val="Corpsdutextee"/>
        </w:rPr>
        <w:t>Les seize sections dans lesquelles sont rangés les diffé</w:t>
      </w:r>
      <w:r>
        <w:rPr>
          <w:rStyle w:val="Corpsdutextee"/>
        </w:rPr>
        <w:softHyphen/>
      </w:r>
      <w:r>
        <w:rPr>
          <w:rStyle w:val="Corpsdutextee"/>
        </w:rPr>
        <w:t xml:space="preserve">rents lieux, sont : I. France; II. Iles Britanniques; III. Hollande et Belgique; IV. Danemark, Suède et Norvège; V. Russie;. VI. Allemagne; VII. Hongrie, Dalmatie, îles Ioniennes, Grèce et Turquie d'Europe; VIII. Italie et Suisse; IX. Espagne et Portugal; </w:t>
      </w:r>
      <w:r>
        <w:rPr>
          <w:rStyle w:val="Corpsdutextee"/>
        </w:rPr>
        <w:t>X. Asie; XI. Grand archipel d'Asie et Nouvelle Hollande ; XII. Iles du grand Océan ; XIII. Afrique et îles éparses de la mer des Indes et de l'océan Atlantique ; XIV. Amérique sep</w:t>
      </w:r>
      <w:r>
        <w:rPr>
          <w:rStyle w:val="Corpsdutextee"/>
        </w:rPr>
        <w:softHyphen/>
        <w:t>tentrionale; XV. Antilles; XVI. Amérique méridionale.</w:t>
      </w:r>
      <w:r>
        <w:br w:type="page"/>
      </w:r>
    </w:p>
    <w:p w:rsidR="00813E6E" w:rsidRDefault="00E325B0">
      <w:pPr>
        <w:pStyle w:val="Lgendedutableau0"/>
        <w:framePr w:wrap="notBeside" w:vAnchor="text" w:hAnchor="text" w:xAlign="center" w:y="1"/>
        <w:spacing w:line="260" w:lineRule="exact"/>
        <w:jc w:val="center"/>
      </w:pPr>
      <w:r>
        <w:rPr>
          <w:rStyle w:val="Lgendedutableau3"/>
        </w:rPr>
        <w:t>I. France.</w:t>
      </w:r>
    </w:p>
    <w:tbl>
      <w:tblPr>
        <w:tblW w:w="0" w:type="auto"/>
        <w:jc w:val="center"/>
        <w:tblLayout w:type="fixed"/>
        <w:tblCellMar>
          <w:left w:w="10" w:type="dxa"/>
          <w:right w:w="10" w:type="dxa"/>
        </w:tblCellMar>
        <w:tblLook w:val="04A0" w:firstRow="1" w:lastRow="0" w:firstColumn="1" w:lastColumn="0" w:noHBand="0" w:noVBand="1"/>
      </w:tblPr>
      <w:tblGrid>
        <w:gridCol w:w="2150"/>
        <w:gridCol w:w="1094"/>
        <w:gridCol w:w="835"/>
        <w:gridCol w:w="307"/>
        <w:gridCol w:w="768"/>
      </w:tblGrid>
      <w:tr w:rsidR="00813E6E">
        <w:tblPrEx>
          <w:tblCellMar>
            <w:top w:w="0" w:type="dxa"/>
            <w:bottom w:w="0" w:type="dxa"/>
          </w:tblCellMar>
        </w:tblPrEx>
        <w:trPr>
          <w:trHeight w:val="235"/>
          <w:jc w:val="center"/>
        </w:trPr>
        <w:tc>
          <w:tcPr>
            <w:tcW w:w="2150" w:type="dxa"/>
          </w:tcPr>
          <w:p w:rsidR="00813E6E" w:rsidRDefault="00E325B0">
            <w:pPr>
              <w:pStyle w:val="Corpsdutexte40"/>
              <w:framePr w:wrap="notBeside" w:vAnchor="text" w:hAnchor="text" w:xAlign="center" w:y="1"/>
              <w:spacing w:before="0" w:line="240" w:lineRule="auto"/>
              <w:ind w:left="540"/>
            </w:pPr>
            <w:r>
              <w:rPr>
                <w:rStyle w:val="Corpsdutexte4b"/>
              </w:rPr>
              <w:t>Noms des l</w:t>
            </w:r>
            <w:r>
              <w:rPr>
                <w:rStyle w:val="Corpsdutexte4b"/>
              </w:rPr>
              <w:t>ieux.</w:t>
            </w:r>
          </w:p>
        </w:tc>
        <w:tc>
          <w:tcPr>
            <w:tcW w:w="1094" w:type="dxa"/>
          </w:tcPr>
          <w:p w:rsidR="00813E6E" w:rsidRDefault="00E325B0">
            <w:pPr>
              <w:pStyle w:val="Corpsdutexte40"/>
              <w:framePr w:wrap="notBeside" w:vAnchor="text" w:hAnchor="text" w:xAlign="center" w:y="1"/>
              <w:spacing w:before="0" w:line="240" w:lineRule="auto"/>
              <w:ind w:left="260"/>
            </w:pPr>
            <w:r>
              <w:rPr>
                <w:rStyle w:val="Corpsdutexte4b"/>
              </w:rPr>
              <w:t>Latitude.</w:t>
            </w:r>
          </w:p>
        </w:tc>
        <w:tc>
          <w:tcPr>
            <w:tcW w:w="1910" w:type="dxa"/>
            <w:gridSpan w:val="3"/>
          </w:tcPr>
          <w:p w:rsidR="00813E6E" w:rsidRDefault="00E325B0">
            <w:pPr>
              <w:pStyle w:val="Corpsdutexte40"/>
              <w:framePr w:wrap="notBeside" w:vAnchor="text" w:hAnchor="text" w:xAlign="center" w:y="1"/>
              <w:spacing w:before="0" w:line="240" w:lineRule="auto"/>
              <w:ind w:left="740"/>
            </w:pPr>
            <w:r>
              <w:rPr>
                <w:rStyle w:val="Corpsdutexte4b"/>
              </w:rPr>
              <w:t>Longitude</w:t>
            </w:r>
          </w:p>
        </w:tc>
      </w:tr>
      <w:tr w:rsidR="00813E6E">
        <w:tblPrEx>
          <w:tblCellMar>
            <w:top w:w="0" w:type="dxa"/>
            <w:bottom w:w="0" w:type="dxa"/>
          </w:tblCellMar>
        </w:tblPrEx>
        <w:trPr>
          <w:trHeight w:val="211"/>
          <w:jc w:val="center"/>
        </w:trPr>
        <w:tc>
          <w:tcPr>
            <w:tcW w:w="2150" w:type="dxa"/>
          </w:tcPr>
          <w:p w:rsidR="00813E6E" w:rsidRDefault="00813E6E">
            <w:pPr>
              <w:framePr w:wrap="notBeside" w:vAnchor="text" w:hAnchor="text" w:xAlign="center" w:y="1"/>
              <w:rPr>
                <w:sz w:val="10"/>
                <w:szCs w:val="10"/>
              </w:rPr>
            </w:pPr>
          </w:p>
        </w:tc>
        <w:tc>
          <w:tcPr>
            <w:tcW w:w="1094" w:type="dxa"/>
          </w:tcPr>
          <w:p w:rsidR="00813E6E" w:rsidRDefault="00813E6E">
            <w:pPr>
              <w:framePr w:wrap="notBeside" w:vAnchor="text" w:hAnchor="text" w:xAlign="center" w:y="1"/>
              <w:rPr>
                <w:sz w:val="10"/>
                <w:szCs w:val="10"/>
              </w:rPr>
            </w:pPr>
          </w:p>
        </w:tc>
        <w:tc>
          <w:tcPr>
            <w:tcW w:w="835" w:type="dxa"/>
          </w:tcPr>
          <w:p w:rsidR="00813E6E" w:rsidRDefault="00E325B0">
            <w:pPr>
              <w:pStyle w:val="Corpsdutexte730"/>
              <w:framePr w:wrap="notBeside" w:vAnchor="text" w:hAnchor="text" w:xAlign="center" w:y="1"/>
              <w:spacing w:line="240" w:lineRule="auto"/>
              <w:ind w:left="160"/>
            </w:pPr>
            <w:r>
              <w:t>en degrés.</w:t>
            </w:r>
          </w:p>
        </w:tc>
        <w:tc>
          <w:tcPr>
            <w:tcW w:w="307" w:type="dxa"/>
          </w:tcPr>
          <w:p w:rsidR="00813E6E" w:rsidRDefault="00813E6E">
            <w:pPr>
              <w:framePr w:wrap="notBeside" w:vAnchor="text" w:hAnchor="text" w:xAlign="center" w:y="1"/>
              <w:rPr>
                <w:sz w:val="10"/>
                <w:szCs w:val="10"/>
              </w:rPr>
            </w:pPr>
          </w:p>
        </w:tc>
        <w:tc>
          <w:tcPr>
            <w:tcW w:w="768" w:type="dxa"/>
            <w:tcBorders>
              <w:top w:val="single" w:sz="4" w:space="0" w:color="auto"/>
            </w:tcBorders>
          </w:tcPr>
          <w:p w:rsidR="00813E6E" w:rsidRDefault="00E325B0">
            <w:pPr>
              <w:pStyle w:val="Corpsdutexte730"/>
              <w:framePr w:wrap="notBeside" w:vAnchor="text" w:hAnchor="text" w:xAlign="center" w:y="1"/>
              <w:spacing w:line="240" w:lineRule="auto"/>
              <w:ind w:left="140"/>
            </w:pPr>
            <w:r>
              <w:t>en temps.</w:t>
            </w:r>
          </w:p>
        </w:tc>
      </w:tr>
      <w:tr w:rsidR="00813E6E">
        <w:tblPrEx>
          <w:tblCellMar>
            <w:top w:w="0" w:type="dxa"/>
            <w:bottom w:w="0" w:type="dxa"/>
          </w:tblCellMar>
        </w:tblPrEx>
        <w:trPr>
          <w:trHeight w:val="211"/>
          <w:jc w:val="center"/>
        </w:trPr>
        <w:tc>
          <w:tcPr>
            <w:tcW w:w="2150" w:type="dxa"/>
          </w:tcPr>
          <w:p w:rsidR="00813E6E" w:rsidRDefault="00E325B0">
            <w:pPr>
              <w:pStyle w:val="Corpsdutexte60"/>
              <w:framePr w:wrap="notBeside" w:vAnchor="text" w:hAnchor="text" w:xAlign="center" w:y="1"/>
              <w:spacing w:after="0" w:line="240" w:lineRule="auto"/>
              <w:ind w:left="60"/>
            </w:pPr>
            <w:r>
              <w:rPr>
                <w:rStyle w:val="Corpsdutexte66"/>
                <w:lang w:val="en-US"/>
              </w:rPr>
              <w:t xml:space="preserve">Abbeville </w:t>
            </w:r>
            <w:r>
              <w:rPr>
                <w:rStyle w:val="Corpsdutexte66"/>
              </w:rPr>
              <w:t>(Notre-Dame)....</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50° 7' 5" N</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0"30' 18"</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2" 1'</w:t>
            </w:r>
          </w:p>
        </w:tc>
      </w:tr>
      <w:tr w:rsidR="00813E6E">
        <w:tblPrEx>
          <w:tblCellMar>
            <w:top w:w="0" w:type="dxa"/>
            <w:bottom w:w="0" w:type="dxa"/>
          </w:tblCellMar>
        </w:tblPrEx>
        <w:trPr>
          <w:trHeight w:val="211"/>
          <w:jc w:val="center"/>
        </w:trPr>
        <w:tc>
          <w:tcPr>
            <w:tcW w:w="2150" w:type="dxa"/>
            <w:tcBorders>
              <w:bottom w:val="single" w:sz="4" w:space="0" w:color="auto"/>
            </w:tcBorders>
          </w:tcPr>
          <w:p w:rsidR="00813E6E" w:rsidRDefault="00E325B0">
            <w:pPr>
              <w:pStyle w:val="Corpsdutexte60"/>
              <w:framePr w:wrap="notBeside" w:vAnchor="text" w:hAnchor="text" w:xAlign="center" w:y="1"/>
              <w:tabs>
                <w:tab w:val="left" w:leader="dot" w:pos="1500"/>
                <w:tab w:val="left" w:leader="dot" w:pos="2090"/>
              </w:tabs>
              <w:spacing w:after="0" w:line="240" w:lineRule="auto"/>
              <w:ind w:left="60"/>
            </w:pPr>
            <w:r>
              <w:rPr>
                <w:rStyle w:val="Corpsdutexte66"/>
              </w:rPr>
              <w:t>Agen (cathédrale).</w:t>
            </w:r>
            <w:r>
              <w:rPr>
                <w:rStyle w:val="Corpsdutexte66"/>
              </w:rPr>
              <w:tab/>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44 12 27</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1 43 6</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0 6 52</w:t>
            </w:r>
          </w:p>
        </w:tc>
      </w:tr>
      <w:tr w:rsidR="00813E6E">
        <w:tblPrEx>
          <w:tblCellMar>
            <w:top w:w="0" w:type="dxa"/>
            <w:bottom w:w="0" w:type="dxa"/>
          </w:tblCellMar>
        </w:tblPrEx>
        <w:trPr>
          <w:trHeight w:val="211"/>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95"/>
              </w:tabs>
              <w:spacing w:after="0" w:line="240" w:lineRule="auto"/>
              <w:ind w:left="60"/>
            </w:pPr>
            <w:r>
              <w:rPr>
                <w:rStyle w:val="Corpsdutexte66"/>
              </w:rPr>
              <w:t>Aix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43 31 55</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3 6 37</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0 12 26</w:t>
            </w:r>
          </w:p>
        </w:tc>
      </w:tr>
      <w:tr w:rsidR="00813E6E">
        <w:tblPrEx>
          <w:tblCellMar>
            <w:top w:w="0" w:type="dxa"/>
            <w:bottom w:w="0" w:type="dxa"/>
          </w:tblCellMar>
        </w:tblPrEx>
        <w:trPr>
          <w:trHeight w:val="216"/>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Ajaccio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41 55 1</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6 24 18</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0 25 37</w:t>
            </w:r>
          </w:p>
        </w:tc>
      </w:tr>
      <w:tr w:rsidR="00813E6E">
        <w:tblPrEx>
          <w:tblCellMar>
            <w:top w:w="0" w:type="dxa"/>
            <w:bottom w:w="0" w:type="dxa"/>
          </w:tblCellMar>
        </w:tblPrEx>
        <w:trPr>
          <w:trHeight w:val="211"/>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5"/>
              </w:tabs>
              <w:spacing w:after="0" w:line="240" w:lineRule="auto"/>
              <w:ind w:left="60"/>
            </w:pPr>
            <w:r>
              <w:rPr>
                <w:rStyle w:val="Corpsdutexte66"/>
              </w:rPr>
              <w:t>Alby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43 55 44</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0 11 43</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0 0 47</w:t>
            </w:r>
          </w:p>
        </w:tc>
      </w:tr>
      <w:tr w:rsidR="00813E6E">
        <w:tblPrEx>
          <w:tblCellMar>
            <w:top w:w="0" w:type="dxa"/>
            <w:bottom w:w="0" w:type="dxa"/>
          </w:tblCellMar>
        </w:tblPrEx>
        <w:trPr>
          <w:trHeight w:val="211"/>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Alençon (Notre-Dame)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48 25 49</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2 14 52</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0 8 59</w:t>
            </w:r>
          </w:p>
        </w:tc>
      </w:tr>
      <w:tr w:rsidR="00813E6E">
        <w:tblPrEx>
          <w:tblCellMar>
            <w:top w:w="0" w:type="dxa"/>
            <w:bottom w:w="0" w:type="dxa"/>
          </w:tblCellMar>
        </w:tblPrEx>
        <w:trPr>
          <w:trHeight w:val="206"/>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Amiens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49 53 43</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0 2 4</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0 0 8</w:t>
            </w:r>
          </w:p>
        </w:tc>
      </w:tr>
      <w:tr w:rsidR="00813E6E">
        <w:tblPrEx>
          <w:tblCellMar>
            <w:top w:w="0" w:type="dxa"/>
            <w:bottom w:w="0" w:type="dxa"/>
          </w:tblCellMar>
        </w:tblPrEx>
        <w:trPr>
          <w:trHeight w:val="216"/>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0"/>
              </w:tabs>
              <w:spacing w:after="0" w:line="240" w:lineRule="auto"/>
              <w:ind w:left="60"/>
            </w:pPr>
            <w:r>
              <w:rPr>
                <w:rStyle w:val="Corpsdutexte66"/>
              </w:rPr>
              <w:t>Angers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47 28 17</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2 53 34</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0 11 34</w:t>
            </w:r>
          </w:p>
        </w:tc>
      </w:tr>
      <w:tr w:rsidR="00813E6E">
        <w:tblPrEx>
          <w:tblCellMar>
            <w:top w:w="0" w:type="dxa"/>
            <w:bottom w:w="0" w:type="dxa"/>
          </w:tblCellMar>
        </w:tblPrEx>
        <w:trPr>
          <w:trHeight w:val="211"/>
          <w:jc w:val="center"/>
        </w:trPr>
        <w:tc>
          <w:tcPr>
            <w:tcW w:w="215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Angoulême (Saint-Pierre)..</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45 39 0</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2 11 8</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0 8 45</w:t>
            </w:r>
          </w:p>
        </w:tc>
      </w:tr>
      <w:tr w:rsidR="00813E6E">
        <w:tblPrEx>
          <w:tblCellMar>
            <w:top w:w="0" w:type="dxa"/>
            <w:bottom w:w="0" w:type="dxa"/>
          </w:tblCellMar>
        </w:tblPrEx>
        <w:trPr>
          <w:trHeight w:val="206"/>
          <w:jc w:val="center"/>
        </w:trPr>
        <w:tc>
          <w:tcPr>
            <w:tcW w:w="2150" w:type="dxa"/>
          </w:tcPr>
          <w:p w:rsidR="00813E6E" w:rsidRDefault="00E325B0">
            <w:pPr>
              <w:pStyle w:val="Corpsdutexte60"/>
              <w:framePr w:wrap="notBeside" w:vAnchor="text" w:hAnchor="text" w:xAlign="center" w:y="1"/>
              <w:tabs>
                <w:tab w:val="left" w:leader="dot" w:pos="2100"/>
              </w:tabs>
              <w:spacing w:after="0" w:line="240" w:lineRule="auto"/>
              <w:ind w:left="60"/>
            </w:pPr>
            <w:r>
              <w:rPr>
                <w:rStyle w:val="Corpsdutexte66"/>
              </w:rPr>
              <w:t>Arras (beffroi)</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50 17 31</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0 26 26</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0 1 46</w:t>
            </w:r>
          </w:p>
        </w:tc>
      </w:tr>
      <w:tr w:rsidR="00813E6E">
        <w:tblPrEx>
          <w:tblCellMar>
            <w:top w:w="0" w:type="dxa"/>
            <w:bottom w:w="0" w:type="dxa"/>
          </w:tblCellMar>
        </w:tblPrEx>
        <w:trPr>
          <w:trHeight w:val="206"/>
          <w:jc w:val="center"/>
        </w:trPr>
        <w:tc>
          <w:tcPr>
            <w:tcW w:w="2150" w:type="dxa"/>
          </w:tcPr>
          <w:p w:rsidR="00813E6E" w:rsidRDefault="00E325B0">
            <w:pPr>
              <w:pStyle w:val="Corpsdutexte60"/>
              <w:framePr w:wrap="notBeside" w:vAnchor="text" w:hAnchor="text" w:xAlign="center" w:y="1"/>
              <w:spacing w:after="0" w:line="240" w:lineRule="auto"/>
              <w:ind w:left="60"/>
            </w:pPr>
            <w:r>
              <w:rPr>
                <w:rStyle w:val="Corpsdutexte66"/>
              </w:rPr>
              <w:t>Auch (clocher, tour du N.).</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43 38 50</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1 45 8</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0 7 1</w:t>
            </w:r>
          </w:p>
        </w:tc>
      </w:tr>
      <w:tr w:rsidR="00813E6E">
        <w:tblPrEx>
          <w:tblCellMar>
            <w:top w:w="0" w:type="dxa"/>
            <w:bottom w:w="0" w:type="dxa"/>
          </w:tblCellMar>
        </w:tblPrEx>
        <w:trPr>
          <w:trHeight w:val="206"/>
          <w:jc w:val="center"/>
        </w:trPr>
        <w:tc>
          <w:tcPr>
            <w:tcW w:w="2150" w:type="dxa"/>
            <w:tcBorders>
              <w:bottom w:val="single" w:sz="4" w:space="0" w:color="auto"/>
            </w:tcBorders>
          </w:tcPr>
          <w:p w:rsidR="00813E6E" w:rsidRDefault="00E325B0">
            <w:pPr>
              <w:pStyle w:val="Corpsdutexte60"/>
              <w:framePr w:wrap="notBeside" w:vAnchor="text" w:hAnchor="text" w:xAlign="center" w:y="1"/>
              <w:tabs>
                <w:tab w:val="left" w:leader="dot" w:pos="1860"/>
              </w:tabs>
              <w:spacing w:after="0" w:line="240" w:lineRule="auto"/>
              <w:ind w:left="60"/>
            </w:pPr>
            <w:r>
              <w:rPr>
                <w:rStyle w:val="Corpsdutexte66"/>
              </w:rPr>
              <w:t>Aurillac</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44 55 41</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0 6 22</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0 0 25</w:t>
            </w:r>
          </w:p>
        </w:tc>
      </w:tr>
      <w:tr w:rsidR="00813E6E">
        <w:tblPrEx>
          <w:tblCellMar>
            <w:top w:w="0" w:type="dxa"/>
            <w:bottom w:w="0" w:type="dxa"/>
          </w:tblCellMar>
        </w:tblPrEx>
        <w:trPr>
          <w:trHeight w:val="221"/>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Auxerre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47 47 54</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1 14 10</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0 4 57</w:t>
            </w:r>
          </w:p>
        </w:tc>
      </w:tr>
      <w:tr w:rsidR="00813E6E">
        <w:tblPrEx>
          <w:tblCellMar>
            <w:top w:w="0" w:type="dxa"/>
            <w:bottom w:w="0" w:type="dxa"/>
          </w:tblCellMar>
        </w:tblPrEx>
        <w:trPr>
          <w:trHeight w:val="206"/>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Avignon (télégraphe)</w:t>
            </w:r>
            <w:r>
              <w:rPr>
                <w:rStyle w:val="Corpsdutexte66"/>
              </w:rPr>
              <w:tab/>
            </w:r>
          </w:p>
        </w:tc>
        <w:tc>
          <w:tcPr>
            <w:tcW w:w="1094" w:type="dxa"/>
            <w:tcBorders>
              <w:bottom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43 57 13</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2 28 15</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0 9 53</w:t>
            </w:r>
          </w:p>
        </w:tc>
      </w:tr>
      <w:tr w:rsidR="00813E6E">
        <w:tblPrEx>
          <w:tblCellMar>
            <w:top w:w="0" w:type="dxa"/>
            <w:bottom w:w="0" w:type="dxa"/>
          </w:tblCellMar>
        </w:tblPrEx>
        <w:trPr>
          <w:trHeight w:val="211"/>
          <w:jc w:val="center"/>
        </w:trPr>
        <w:tc>
          <w:tcPr>
            <w:tcW w:w="3244" w:type="dxa"/>
            <w:gridSpan w:val="2"/>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Bagnères de Bigorre (horl.) 43 3 54</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2 11 22</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0 8 45</w:t>
            </w:r>
          </w:p>
        </w:tc>
      </w:tr>
      <w:tr w:rsidR="00813E6E">
        <w:tblPrEx>
          <w:tblCellMar>
            <w:top w:w="0" w:type="dxa"/>
            <w:bottom w:w="0" w:type="dxa"/>
          </w:tblCellMar>
        </w:tblPrEx>
        <w:trPr>
          <w:trHeight w:val="216"/>
          <w:jc w:val="center"/>
        </w:trPr>
        <w:tc>
          <w:tcPr>
            <w:tcW w:w="2150" w:type="dxa"/>
          </w:tcPr>
          <w:p w:rsidR="00813E6E" w:rsidRDefault="00E325B0">
            <w:pPr>
              <w:pStyle w:val="Corpsdutexte60"/>
              <w:framePr w:wrap="notBeside" w:vAnchor="text" w:hAnchor="text" w:xAlign="center" w:y="1"/>
              <w:spacing w:after="0" w:line="240" w:lineRule="auto"/>
              <w:ind w:left="60"/>
            </w:pPr>
            <w:r>
              <w:rPr>
                <w:rStyle w:val="Corpsdutexte66"/>
              </w:rPr>
              <w:t>Bar-le-Duc (Saint-Pierre)...</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48 46 8</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2 49 24</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0 11 18</w:t>
            </w:r>
          </w:p>
        </w:tc>
      </w:tr>
      <w:tr w:rsidR="00813E6E">
        <w:tblPrEx>
          <w:tblCellMar>
            <w:top w:w="0" w:type="dxa"/>
            <w:bottom w:w="0" w:type="dxa"/>
          </w:tblCellMar>
        </w:tblPrEx>
        <w:trPr>
          <w:trHeight w:val="206"/>
          <w:jc w:val="center"/>
        </w:trPr>
        <w:tc>
          <w:tcPr>
            <w:tcW w:w="2150" w:type="dxa"/>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Bastia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42 41 36</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7 6 59</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0 28 28</w:t>
            </w:r>
          </w:p>
        </w:tc>
      </w:tr>
      <w:tr w:rsidR="00813E6E">
        <w:tblPrEx>
          <w:tblCellMar>
            <w:top w:w="0" w:type="dxa"/>
            <w:bottom w:w="0" w:type="dxa"/>
          </w:tblCellMar>
        </w:tblPrEx>
        <w:trPr>
          <w:trHeight w:val="221"/>
          <w:jc w:val="center"/>
        </w:trPr>
        <w:tc>
          <w:tcPr>
            <w:tcW w:w="2150" w:type="dxa"/>
            <w:tcBorders>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Bayoïine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43 29 29</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3 48 57</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0 15 16</w:t>
            </w:r>
          </w:p>
        </w:tc>
      </w:tr>
      <w:tr w:rsidR="00813E6E">
        <w:tblPrEx>
          <w:tblCellMar>
            <w:top w:w="0" w:type="dxa"/>
            <w:bottom w:w="0" w:type="dxa"/>
          </w:tblCellMar>
        </w:tblPrEx>
        <w:trPr>
          <w:trHeight w:val="206"/>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Beaune (Notre-Dame)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47 1 28</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2 30 3</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0 10 0</w:t>
            </w:r>
          </w:p>
        </w:tc>
      </w:tr>
      <w:tr w:rsidR="00813E6E">
        <w:tblPrEx>
          <w:tblCellMar>
            <w:top w:w="0" w:type="dxa"/>
            <w:bottom w:w="0" w:type="dxa"/>
          </w:tblCellMar>
        </w:tblPrEx>
        <w:trPr>
          <w:trHeight w:val="211"/>
          <w:jc w:val="center"/>
        </w:trPr>
        <w:tc>
          <w:tcPr>
            <w:tcW w:w="215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Beau vais (Saint-Pierre)....</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49 26 0</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0 15 19</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0 11</w:t>
            </w:r>
          </w:p>
        </w:tc>
      </w:tr>
      <w:tr w:rsidR="00813E6E">
        <w:tblPrEx>
          <w:tblCellMar>
            <w:top w:w="0" w:type="dxa"/>
            <w:bottom w:w="0" w:type="dxa"/>
          </w:tblCellMar>
        </w:tblPrEx>
        <w:trPr>
          <w:trHeight w:val="206"/>
          <w:jc w:val="center"/>
        </w:trPr>
        <w:tc>
          <w:tcPr>
            <w:tcW w:w="2150" w:type="dxa"/>
            <w:tcBorders>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Besançon (citadelle)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47 13 46</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3 41 56</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0 14 48</w:t>
            </w:r>
          </w:p>
        </w:tc>
      </w:tr>
      <w:tr w:rsidR="00813E6E">
        <w:tblPrEx>
          <w:tblCellMar>
            <w:top w:w="0" w:type="dxa"/>
            <w:bottom w:w="0" w:type="dxa"/>
          </w:tblCellMar>
        </w:tblPrEx>
        <w:trPr>
          <w:trHeight w:val="211"/>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Blois (Saint-Louis)</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47 35 21</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10 2</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0 4 0</w:t>
            </w:r>
          </w:p>
        </w:tc>
      </w:tr>
      <w:tr w:rsidR="00813E6E">
        <w:tblPrEx>
          <w:tblCellMar>
            <w:top w:w="0" w:type="dxa"/>
            <w:bottom w:w="0" w:type="dxa"/>
          </w:tblCellMar>
        </w:tblPrEx>
        <w:trPr>
          <w:trHeight w:val="206"/>
          <w:jc w:val="center"/>
        </w:trPr>
        <w:tc>
          <w:tcPr>
            <w:tcW w:w="215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Bordeaux (Saint-André)....</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44 50 19</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2 54 56</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0 11 40</w:t>
            </w:r>
          </w:p>
        </w:tc>
      </w:tr>
      <w:tr w:rsidR="00813E6E">
        <w:tblPrEx>
          <w:tblCellMar>
            <w:top w:w="0" w:type="dxa"/>
            <w:bottom w:w="0" w:type="dxa"/>
          </w:tblCellMar>
        </w:tblPrEx>
        <w:trPr>
          <w:trHeight w:val="211"/>
          <w:jc w:val="center"/>
        </w:trPr>
        <w:tc>
          <w:tcPr>
            <w:tcW w:w="2150" w:type="dxa"/>
            <w:tcBorders>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Bourg (Notre-Dame)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46 12 21</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2 53 28</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0 11 34.</w:t>
            </w:r>
          </w:p>
        </w:tc>
      </w:tr>
      <w:tr w:rsidR="00813E6E">
        <w:tblPrEx>
          <w:tblCellMar>
            <w:top w:w="0" w:type="dxa"/>
            <w:bottom w:w="0" w:type="dxa"/>
          </w:tblCellMar>
        </w:tblPrEx>
        <w:trPr>
          <w:trHeight w:val="211"/>
          <w:jc w:val="center"/>
        </w:trPr>
        <w:tc>
          <w:tcPr>
            <w:tcW w:w="215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Bourges (Saint-Etienne)....</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47 4 59</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0 3 43</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0 0 15</w:t>
            </w:r>
          </w:p>
        </w:tc>
      </w:tr>
      <w:tr w:rsidR="00813E6E">
        <w:tblPrEx>
          <w:tblCellMar>
            <w:top w:w="0" w:type="dxa"/>
            <w:bottom w:w="0" w:type="dxa"/>
          </w:tblCellMar>
        </w:tblPrEx>
        <w:trPr>
          <w:trHeight w:val="211"/>
          <w:jc w:val="center"/>
        </w:trPr>
        <w:tc>
          <w:tcPr>
            <w:tcW w:w="2150" w:type="dxa"/>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Brest (observatoire)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48 23 32</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6 49 49</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0 27 19</w:t>
            </w:r>
          </w:p>
        </w:tc>
      </w:tr>
      <w:tr w:rsidR="00813E6E">
        <w:tblPrEx>
          <w:tblCellMar>
            <w:top w:w="0" w:type="dxa"/>
            <w:bottom w:w="0" w:type="dxa"/>
          </w:tblCellMar>
        </w:tblPrEx>
        <w:trPr>
          <w:trHeight w:val="211"/>
          <w:jc w:val="center"/>
        </w:trPr>
        <w:tc>
          <w:tcPr>
            <w:tcW w:w="2150" w:type="dxa"/>
          </w:tcPr>
          <w:p w:rsidR="00813E6E" w:rsidRDefault="00E325B0">
            <w:pPr>
              <w:pStyle w:val="Corpsdutexte60"/>
              <w:framePr w:wrap="notBeside" w:vAnchor="text" w:hAnchor="text" w:xAlign="center" w:y="1"/>
              <w:spacing w:after="0" w:line="240" w:lineRule="auto"/>
              <w:ind w:left="60"/>
            </w:pPr>
            <w:r>
              <w:rPr>
                <w:rStyle w:val="Corpsdutexte66"/>
              </w:rPr>
              <w:t>Briançon (tour 0. de l'égl.).</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44 54 0</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4 18 20</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0 17 13</w:t>
            </w:r>
          </w:p>
        </w:tc>
      </w:tr>
      <w:tr w:rsidR="00813E6E">
        <w:tblPrEx>
          <w:tblCellMar>
            <w:top w:w="0" w:type="dxa"/>
            <w:bottom w:w="0" w:type="dxa"/>
          </w:tblCellMar>
        </w:tblPrEx>
        <w:trPr>
          <w:trHeight w:val="211"/>
          <w:jc w:val="center"/>
        </w:trPr>
        <w:tc>
          <w:tcPr>
            <w:tcW w:w="2150" w:type="dxa"/>
          </w:tcPr>
          <w:p w:rsidR="00813E6E" w:rsidRDefault="00E325B0">
            <w:pPr>
              <w:pStyle w:val="Corpsdutexte60"/>
              <w:framePr w:wrap="notBeside" w:vAnchor="text" w:hAnchor="text" w:xAlign="center" w:y="1"/>
              <w:spacing w:after="0" w:line="240" w:lineRule="auto"/>
              <w:ind w:left="60"/>
            </w:pPr>
            <w:r>
              <w:rPr>
                <w:rStyle w:val="Corpsdutexte66"/>
              </w:rPr>
              <w:t>Brieuc [Saint] (St-Michel)..</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48 31 1</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5 5 40</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0 20 23</w:t>
            </w:r>
          </w:p>
        </w:tc>
      </w:tr>
      <w:tr w:rsidR="00813E6E">
        <w:tblPrEx>
          <w:tblCellMar>
            <w:top w:w="0" w:type="dxa"/>
            <w:bottom w:w="0" w:type="dxa"/>
          </w:tblCellMar>
        </w:tblPrEx>
        <w:trPr>
          <w:trHeight w:val="211"/>
          <w:jc w:val="center"/>
        </w:trPr>
        <w:tc>
          <w:tcPr>
            <w:tcW w:w="2150" w:type="dxa"/>
          </w:tcPr>
          <w:p w:rsidR="00813E6E" w:rsidRDefault="00E325B0">
            <w:pPr>
              <w:pStyle w:val="Corpsdutexte60"/>
              <w:framePr w:wrap="notBeside" w:vAnchor="text" w:hAnchor="text" w:xAlign="center" w:y="1"/>
              <w:spacing w:after="0" w:line="240" w:lineRule="auto"/>
              <w:ind w:left="60"/>
            </w:pPr>
            <w:r>
              <w:rPr>
                <w:rStyle w:val="Corpsdutexte66"/>
              </w:rPr>
              <w:t>Caen (Abbaye-aux-Dames)..</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49 11 14</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2 41 24</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0 10 46</w:t>
            </w:r>
          </w:p>
        </w:tc>
      </w:tr>
      <w:tr w:rsidR="00813E6E">
        <w:tblPrEx>
          <w:tblCellMar>
            <w:top w:w="0" w:type="dxa"/>
            <w:bottom w:w="0" w:type="dxa"/>
          </w:tblCellMar>
        </w:tblPrEx>
        <w:trPr>
          <w:trHeight w:val="206"/>
          <w:jc w:val="center"/>
        </w:trPr>
        <w:tc>
          <w:tcPr>
            <w:tcW w:w="2150" w:type="dxa"/>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Cahors (cathédrale)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44 26 52</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0 53 41</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0 3 35</w:t>
            </w:r>
          </w:p>
        </w:tc>
      </w:tr>
      <w:tr w:rsidR="00813E6E">
        <w:tblPrEx>
          <w:tblCellMar>
            <w:top w:w="0" w:type="dxa"/>
            <w:bottom w:w="0" w:type="dxa"/>
          </w:tblCellMar>
        </w:tblPrEx>
        <w:trPr>
          <w:trHeight w:val="216"/>
          <w:jc w:val="center"/>
        </w:trPr>
        <w:tc>
          <w:tcPr>
            <w:tcW w:w="2150" w:type="dxa"/>
            <w:tcBorders>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Calais (grande flèche)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50 57 33</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0 29 0</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0 1 56</w:t>
            </w:r>
          </w:p>
        </w:tc>
      </w:tr>
      <w:tr w:rsidR="00813E6E">
        <w:tblPrEx>
          <w:tblCellMar>
            <w:top w:w="0" w:type="dxa"/>
            <w:bottom w:w="0" w:type="dxa"/>
          </w:tblCellMar>
        </w:tblPrEx>
        <w:trPr>
          <w:trHeight w:val="202"/>
          <w:jc w:val="center"/>
        </w:trPr>
        <w:tc>
          <w:tcPr>
            <w:tcW w:w="215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lang w:val="en-US"/>
              </w:rPr>
              <w:t xml:space="preserve">Carcassonne (St </w:t>
            </w:r>
            <w:r>
              <w:rPr>
                <w:rStyle w:val="Corpsdutexte66"/>
              </w:rPr>
              <w:t>Vincent)...</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43 12 55</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0 0 46</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0 0 3</w:t>
            </w:r>
          </w:p>
        </w:tc>
      </w:tr>
      <w:tr w:rsidR="00813E6E">
        <w:tblPrEx>
          <w:tblCellMar>
            <w:top w:w="0" w:type="dxa"/>
            <w:bottom w:w="0" w:type="dxa"/>
          </w:tblCellMar>
        </w:tblPrEx>
        <w:trPr>
          <w:trHeight w:val="202"/>
          <w:jc w:val="center"/>
        </w:trPr>
        <w:tc>
          <w:tcPr>
            <w:tcW w:w="2150" w:type="dxa"/>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Ch&amp;lons-sur-Marne</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48 57 22</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2 1 18</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0 8 5</w:t>
            </w:r>
          </w:p>
        </w:tc>
      </w:tr>
      <w:tr w:rsidR="00813E6E">
        <w:tblPrEx>
          <w:tblCellMar>
            <w:top w:w="0" w:type="dxa"/>
            <w:bottom w:w="0" w:type="dxa"/>
          </w:tblCellMar>
        </w:tblPrEx>
        <w:trPr>
          <w:trHeight w:val="221"/>
          <w:jc w:val="center"/>
        </w:trPr>
        <w:tc>
          <w:tcPr>
            <w:tcW w:w="2150" w:type="dxa"/>
          </w:tcPr>
          <w:p w:rsidR="00813E6E" w:rsidRDefault="00E325B0">
            <w:pPr>
              <w:pStyle w:val="Corpsdutexte60"/>
              <w:framePr w:wrap="notBeside" w:vAnchor="text" w:hAnchor="text" w:xAlign="center" w:y="1"/>
              <w:spacing w:after="0" w:line="240" w:lineRule="auto"/>
              <w:ind w:left="60"/>
            </w:pPr>
            <w:r>
              <w:rPr>
                <w:rStyle w:val="Corpsdutexte66"/>
              </w:rPr>
              <w:t>Chartres (clocher neuf)....</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48 26 53</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0 50 59</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0 3 24</w:t>
            </w:r>
          </w:p>
        </w:tc>
      </w:tr>
      <w:tr w:rsidR="00813E6E">
        <w:tblPrEx>
          <w:tblCellMar>
            <w:top w:w="0" w:type="dxa"/>
            <w:bottom w:w="0" w:type="dxa"/>
          </w:tblCellMar>
        </w:tblPrEx>
        <w:trPr>
          <w:trHeight w:val="197"/>
          <w:jc w:val="center"/>
        </w:trPr>
        <w:tc>
          <w:tcPr>
            <w:tcW w:w="2150" w:type="dxa"/>
            <w:tcBorders>
              <w:bottom w:val="single" w:sz="4" w:space="0" w:color="auto"/>
            </w:tcBorders>
          </w:tcPr>
          <w:p w:rsidR="00813E6E" w:rsidRDefault="00E325B0">
            <w:pPr>
              <w:pStyle w:val="Corpsdutexte60"/>
              <w:framePr w:wrap="notBeside" w:vAnchor="text" w:hAnchor="text" w:xAlign="center" w:y="1"/>
              <w:tabs>
                <w:tab w:val="left" w:leader="dot" w:pos="2105"/>
              </w:tabs>
              <w:spacing w:after="0" w:line="240" w:lineRule="auto"/>
              <w:ind w:left="60"/>
            </w:pPr>
            <w:r>
              <w:rPr>
                <w:rStyle w:val="Corpsdutexte66"/>
              </w:rPr>
              <w:t>Châteauroux</w:t>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46 48 50</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0 38 32</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0 2.34</w:t>
            </w:r>
          </w:p>
        </w:tc>
      </w:tr>
      <w:tr w:rsidR="00813E6E">
        <w:tblPrEx>
          <w:tblCellMar>
            <w:top w:w="0" w:type="dxa"/>
            <w:bottom w:w="0" w:type="dxa"/>
          </w:tblCellMar>
        </w:tblPrEx>
        <w:trPr>
          <w:trHeight w:val="221"/>
          <w:jc w:val="center"/>
        </w:trPr>
        <w:tc>
          <w:tcPr>
            <w:tcW w:w="215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60"/>
                <w:tab w:val="left" w:leader="dot" w:pos="1942"/>
              </w:tabs>
              <w:spacing w:after="0" w:line="240" w:lineRule="auto"/>
              <w:ind w:left="60"/>
            </w:pPr>
            <w:r>
              <w:rPr>
                <w:rStyle w:val="Corpsdutexte66"/>
              </w:rPr>
              <w:t>Chaumont (collège)</w:t>
            </w:r>
            <w:r>
              <w:rPr>
                <w:rStyle w:val="Corpsdutexte66"/>
              </w:rPr>
              <w:tab/>
            </w:r>
            <w:r>
              <w:rPr>
                <w:rStyle w:val="Corpsdutexte66"/>
              </w:rPr>
              <w:tab/>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48 6 47</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2 48 19</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lang w:val="it"/>
              </w:rPr>
              <w:t>E</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0 11 13</w:t>
            </w:r>
          </w:p>
        </w:tc>
      </w:tr>
      <w:tr w:rsidR="00813E6E">
        <w:tblPrEx>
          <w:tblCellMar>
            <w:top w:w="0" w:type="dxa"/>
            <w:bottom w:w="0" w:type="dxa"/>
          </w:tblCellMar>
        </w:tblPrEx>
        <w:trPr>
          <w:trHeight w:val="235"/>
          <w:jc w:val="center"/>
        </w:trPr>
        <w:tc>
          <w:tcPr>
            <w:tcW w:w="215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Cherbourg (tour de l'église).</w:t>
            </w:r>
          </w:p>
        </w:tc>
        <w:tc>
          <w:tcPr>
            <w:tcW w:w="1094" w:type="dxa"/>
          </w:tcPr>
          <w:p w:rsidR="00813E6E" w:rsidRDefault="00E325B0">
            <w:pPr>
              <w:pStyle w:val="Corpsdutexte60"/>
              <w:framePr w:wrap="notBeside" w:vAnchor="text" w:hAnchor="text" w:xAlign="center" w:y="1"/>
              <w:spacing w:after="0" w:line="240" w:lineRule="auto"/>
              <w:ind w:left="60"/>
            </w:pPr>
            <w:r>
              <w:rPr>
                <w:rStyle w:val="Corpsdutexte66"/>
              </w:rPr>
              <w:t>49 38 34</w:t>
            </w:r>
          </w:p>
        </w:tc>
        <w:tc>
          <w:tcPr>
            <w:tcW w:w="835" w:type="dxa"/>
          </w:tcPr>
          <w:p w:rsidR="00813E6E" w:rsidRDefault="00E325B0">
            <w:pPr>
              <w:pStyle w:val="Corpsdutexte60"/>
              <w:framePr w:wrap="notBeside" w:vAnchor="text" w:hAnchor="text" w:xAlign="center" w:y="1"/>
              <w:spacing w:after="0" w:line="240" w:lineRule="auto"/>
              <w:ind w:left="160"/>
            </w:pPr>
            <w:r>
              <w:rPr>
                <w:rStyle w:val="Corpsdutexte66"/>
              </w:rPr>
              <w:t>3 57 39</w:t>
            </w:r>
          </w:p>
        </w:tc>
        <w:tc>
          <w:tcPr>
            <w:tcW w:w="307" w:type="dxa"/>
          </w:tcPr>
          <w:p w:rsidR="00813E6E" w:rsidRDefault="00E325B0">
            <w:pPr>
              <w:pStyle w:val="Corpsdutexte60"/>
              <w:framePr w:wrap="notBeside" w:vAnchor="text" w:hAnchor="text" w:xAlign="center" w:y="1"/>
              <w:spacing w:after="0" w:line="240" w:lineRule="auto"/>
              <w:ind w:left="80"/>
            </w:pPr>
            <w:r>
              <w:rPr>
                <w:rStyle w:val="Corpsdutexte66"/>
              </w:rPr>
              <w:t>O</w:t>
            </w:r>
          </w:p>
        </w:tc>
        <w:tc>
          <w:tcPr>
            <w:tcW w:w="768" w:type="dxa"/>
          </w:tcPr>
          <w:p w:rsidR="00813E6E" w:rsidRDefault="00E325B0">
            <w:pPr>
              <w:pStyle w:val="Corpsdutexte60"/>
              <w:framePr w:wrap="notBeside" w:vAnchor="text" w:hAnchor="text" w:xAlign="center" w:y="1"/>
              <w:spacing w:after="0" w:line="240" w:lineRule="auto"/>
              <w:ind w:left="140"/>
            </w:pPr>
            <w:r>
              <w:rPr>
                <w:rStyle w:val="Corpsdutexte66"/>
              </w:rPr>
              <w:t>0 15 51</w:t>
            </w:r>
          </w:p>
        </w:tc>
      </w:tr>
    </w:tbl>
    <w:p w:rsidR="00813E6E" w:rsidRDefault="00E325B0">
      <w:pPr>
        <w:rPr>
          <w:sz w:val="2"/>
          <w:szCs w:val="2"/>
        </w:rPr>
        <w:sectPr w:rsidR="00813E6E" w:rsidSect="00D436A8">
          <w:headerReference w:type="even" r:id="rId250"/>
          <w:headerReference w:type="default" r:id="rId251"/>
          <w:pgSz w:w="11905" w:h="16837" w:code="9"/>
          <w:pgMar w:top="720" w:right="720" w:bottom="720" w:left="720" w:header="0" w:footer="3" w:gutter="0"/>
          <w:pgNumType w:start="314"/>
          <w:cols w:space="720"/>
          <w:noEndnote/>
          <w:docGrid w:linePitch="360"/>
        </w:sectPr>
      </w:pPr>
      <w:r>
        <w:br w:type="page"/>
      </w:r>
    </w:p>
    <w:p w:rsidR="00813E6E" w:rsidRDefault="00E325B0">
      <w:pPr>
        <w:pStyle w:val="Lgendedutableau21"/>
        <w:framePr w:wrap="notBeside" w:vAnchor="text" w:hAnchor="text" w:xAlign="center" w:y="1"/>
        <w:tabs>
          <w:tab w:val="left" w:pos="1810"/>
          <w:tab w:val="left" w:pos="3394"/>
        </w:tabs>
        <w:spacing w:line="120" w:lineRule="exact"/>
        <w:jc w:val="center"/>
      </w:pPr>
      <w:r>
        <w:rPr>
          <w:rStyle w:val="Lgendedutableau22"/>
          <w:lang w:val="it"/>
        </w:rPr>
        <w:t xml:space="preserve">Nomi </w:t>
      </w:r>
      <w:r>
        <w:rPr>
          <w:rStyle w:val="Lgendedutableau22"/>
        </w:rPr>
        <w:t>des lieui.</w:t>
      </w:r>
      <w:r>
        <w:rPr>
          <w:rStyle w:val="Lgendedutableau22"/>
        </w:rPr>
        <w:tab/>
        <w:t>Latitude.</w:t>
      </w:r>
      <w:r>
        <w:rPr>
          <w:rStyle w:val="Lgendedutableau22"/>
        </w:rPr>
        <w:tab/>
        <w:t>Longitude</w:t>
      </w:r>
    </w:p>
    <w:tbl>
      <w:tblPr>
        <w:tblW w:w="0" w:type="auto"/>
        <w:jc w:val="center"/>
        <w:tblLayout w:type="fixed"/>
        <w:tblCellMar>
          <w:left w:w="10" w:type="dxa"/>
          <w:right w:w="10" w:type="dxa"/>
        </w:tblCellMar>
        <w:tblLook w:val="04A0" w:firstRow="1" w:lastRow="0" w:firstColumn="1" w:lastColumn="0" w:noHBand="0" w:noVBand="1"/>
      </w:tblPr>
      <w:tblGrid>
        <w:gridCol w:w="2146"/>
        <w:gridCol w:w="283"/>
        <w:gridCol w:w="250"/>
        <w:gridCol w:w="586"/>
        <w:gridCol w:w="264"/>
        <w:gridCol w:w="259"/>
        <w:gridCol w:w="283"/>
        <w:gridCol w:w="312"/>
        <w:gridCol w:w="264"/>
        <w:gridCol w:w="240"/>
        <w:gridCol w:w="288"/>
      </w:tblGrid>
      <w:tr w:rsidR="00813E6E">
        <w:tblPrEx>
          <w:tblCellMar>
            <w:top w:w="0" w:type="dxa"/>
            <w:bottom w:w="0" w:type="dxa"/>
          </w:tblCellMar>
        </w:tblPrEx>
        <w:trPr>
          <w:trHeight w:val="158"/>
          <w:jc w:val="center"/>
        </w:trPr>
        <w:tc>
          <w:tcPr>
            <w:tcW w:w="2146" w:type="dxa"/>
          </w:tcPr>
          <w:p w:rsidR="00813E6E" w:rsidRDefault="00813E6E">
            <w:pPr>
              <w:framePr w:wrap="notBeside" w:vAnchor="text" w:hAnchor="text" w:xAlign="center" w:y="1"/>
              <w:rPr>
                <w:sz w:val="10"/>
                <w:szCs w:val="10"/>
              </w:rPr>
            </w:pPr>
          </w:p>
        </w:tc>
        <w:tc>
          <w:tcPr>
            <w:tcW w:w="283" w:type="dxa"/>
          </w:tcPr>
          <w:p w:rsidR="00813E6E" w:rsidRDefault="00813E6E">
            <w:pPr>
              <w:framePr w:wrap="notBeside" w:vAnchor="text" w:hAnchor="text" w:xAlign="center" w:y="1"/>
              <w:rPr>
                <w:sz w:val="10"/>
                <w:szCs w:val="10"/>
              </w:rPr>
            </w:pPr>
          </w:p>
        </w:tc>
        <w:tc>
          <w:tcPr>
            <w:tcW w:w="250" w:type="dxa"/>
          </w:tcPr>
          <w:p w:rsidR="00813E6E" w:rsidRDefault="00813E6E">
            <w:pPr>
              <w:framePr w:wrap="notBeside" w:vAnchor="text" w:hAnchor="text" w:xAlign="center" w:y="1"/>
              <w:rPr>
                <w:sz w:val="10"/>
                <w:szCs w:val="10"/>
              </w:rPr>
            </w:pPr>
          </w:p>
        </w:tc>
        <w:tc>
          <w:tcPr>
            <w:tcW w:w="586" w:type="dxa"/>
          </w:tcPr>
          <w:p w:rsidR="00813E6E" w:rsidRDefault="00813E6E">
            <w:pPr>
              <w:framePr w:wrap="notBeside" w:vAnchor="text" w:hAnchor="text" w:xAlign="center" w:y="1"/>
              <w:rPr>
                <w:sz w:val="10"/>
                <w:szCs w:val="10"/>
              </w:rPr>
            </w:pPr>
          </w:p>
        </w:tc>
        <w:tc>
          <w:tcPr>
            <w:tcW w:w="264" w:type="dxa"/>
          </w:tcPr>
          <w:p w:rsidR="00813E6E" w:rsidRDefault="00813E6E">
            <w:pPr>
              <w:framePr w:wrap="notBeside" w:vAnchor="text" w:hAnchor="text" w:xAlign="center" w:y="1"/>
              <w:rPr>
                <w:sz w:val="10"/>
                <w:szCs w:val="10"/>
              </w:rPr>
            </w:pPr>
          </w:p>
        </w:tc>
        <w:tc>
          <w:tcPr>
            <w:tcW w:w="542" w:type="dxa"/>
            <w:gridSpan w:val="2"/>
          </w:tcPr>
          <w:p w:rsidR="00813E6E" w:rsidRDefault="00E325B0">
            <w:pPr>
              <w:pStyle w:val="Corpsdutexte730"/>
              <w:framePr w:wrap="notBeside" w:vAnchor="text" w:hAnchor="text" w:xAlign="center" w:y="1"/>
              <w:spacing w:line="240" w:lineRule="auto"/>
              <w:ind w:left="40"/>
            </w:pPr>
            <w:r>
              <w:t>en degréi</w:t>
            </w:r>
          </w:p>
        </w:tc>
        <w:tc>
          <w:tcPr>
            <w:tcW w:w="312" w:type="dxa"/>
          </w:tcPr>
          <w:p w:rsidR="00813E6E" w:rsidRDefault="00E325B0">
            <w:pPr>
              <w:pStyle w:val="Corpsdutexte80"/>
              <w:framePr w:wrap="notBeside" w:vAnchor="text" w:hAnchor="text" w:xAlign="center" w:y="1"/>
              <w:spacing w:before="0" w:after="0" w:line="240" w:lineRule="auto"/>
              <w:ind w:left="80"/>
              <w:jc w:val="left"/>
            </w:pPr>
            <w:r>
              <w:rPr>
                <w:rStyle w:val="Corpsdutexte81"/>
              </w:rPr>
              <w:t>1,</w:t>
            </w:r>
          </w:p>
        </w:tc>
        <w:tc>
          <w:tcPr>
            <w:tcW w:w="264" w:type="dxa"/>
            <w:tcBorders>
              <w:top w:val="single" w:sz="4" w:space="0" w:color="auto"/>
            </w:tcBorders>
          </w:tcPr>
          <w:p w:rsidR="00813E6E" w:rsidRDefault="00E325B0">
            <w:pPr>
              <w:pStyle w:val="Corpsdutexte730"/>
              <w:framePr w:wrap="notBeside" w:vAnchor="text" w:hAnchor="text" w:xAlign="center" w:y="1"/>
              <w:spacing w:line="240" w:lineRule="auto"/>
              <w:ind w:left="140"/>
            </w:pPr>
            <w:r>
              <w:t>01</w:t>
            </w:r>
          </w:p>
        </w:tc>
        <w:tc>
          <w:tcPr>
            <w:tcW w:w="528" w:type="dxa"/>
            <w:gridSpan w:val="2"/>
            <w:tcBorders>
              <w:top w:val="single" w:sz="4" w:space="0" w:color="auto"/>
            </w:tcBorders>
          </w:tcPr>
          <w:p w:rsidR="00813E6E" w:rsidRDefault="00E325B0">
            <w:pPr>
              <w:pStyle w:val="Corpsdutexte730"/>
              <w:framePr w:wrap="notBeside" w:vAnchor="text" w:hAnchor="text" w:xAlign="center" w:y="1"/>
              <w:spacing w:line="240" w:lineRule="auto"/>
            </w:pPr>
            <w:r>
              <w:rPr>
                <w:lang w:val="it"/>
              </w:rPr>
              <w:t xml:space="preserve">a </w:t>
            </w:r>
            <w:r>
              <w:rPr>
                <w:lang w:val="en-US"/>
              </w:rPr>
              <w:t>temp*.</w:t>
            </w:r>
          </w:p>
        </w:tc>
      </w:tr>
      <w:tr w:rsidR="00813E6E">
        <w:tblPrEx>
          <w:tblCellMar>
            <w:top w:w="0" w:type="dxa"/>
            <w:bottom w:w="0" w:type="dxa"/>
          </w:tblCellMar>
        </w:tblPrEx>
        <w:trPr>
          <w:trHeight w:val="202"/>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lang w:val="en-US"/>
              </w:rPr>
              <w:t xml:space="preserve">Clermont-Ferrand </w:t>
            </w:r>
            <w:r>
              <w:rPr>
                <w:rStyle w:val="Corpsdutexte66"/>
              </w:rPr>
              <w:t>(cathéd.)</w:t>
            </w:r>
          </w:p>
        </w:tc>
        <w:tc>
          <w:tcPr>
            <w:tcW w:w="283" w:type="dxa"/>
          </w:tcPr>
          <w:p w:rsidR="00813E6E" w:rsidRDefault="00E325B0">
            <w:pPr>
              <w:pStyle w:val="Corpsdutexte730"/>
              <w:framePr w:wrap="notBeside" w:vAnchor="text" w:hAnchor="text" w:xAlign="center" w:y="1"/>
              <w:spacing w:line="240" w:lineRule="auto"/>
              <w:ind w:left="80"/>
            </w:pPr>
            <w:r>
              <w:t>45'</w:t>
            </w:r>
          </w:p>
        </w:tc>
        <w:tc>
          <w:tcPr>
            <w:tcW w:w="250" w:type="dxa"/>
          </w:tcPr>
          <w:p w:rsidR="00813E6E" w:rsidRDefault="00E325B0">
            <w:pPr>
              <w:pStyle w:val="Corpsdutexte730"/>
              <w:framePr w:wrap="notBeside" w:vAnchor="text" w:hAnchor="text" w:xAlign="center" w:y="1"/>
              <w:spacing w:line="240" w:lineRule="auto"/>
              <w:ind w:left="60"/>
            </w:pPr>
            <w:r>
              <w:t>'46'</w:t>
            </w:r>
          </w:p>
        </w:tc>
        <w:tc>
          <w:tcPr>
            <w:tcW w:w="586" w:type="dxa"/>
          </w:tcPr>
          <w:p w:rsidR="00813E6E" w:rsidRDefault="00E325B0">
            <w:pPr>
              <w:pStyle w:val="Corpsdutexte730"/>
              <w:framePr w:wrap="notBeside" w:vAnchor="text" w:hAnchor="text" w:xAlign="center" w:y="1"/>
              <w:spacing w:line="240" w:lineRule="auto"/>
              <w:ind w:left="60"/>
            </w:pPr>
            <w:r>
              <w:t>46" N</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•44'</w:t>
            </w:r>
          </w:p>
        </w:tc>
        <w:tc>
          <w:tcPr>
            <w:tcW w:w="283" w:type="dxa"/>
          </w:tcPr>
          <w:p w:rsidR="00813E6E" w:rsidRDefault="00E325B0">
            <w:pPr>
              <w:pStyle w:val="Corpsdutexte730"/>
              <w:framePr w:wrap="notBeside" w:vAnchor="text" w:hAnchor="text" w:xAlign="center" w:y="1"/>
              <w:spacing w:line="240" w:lineRule="auto"/>
              <w:ind w:left="60"/>
            </w:pPr>
            <w:r>
              <w:t>'57'</w:t>
            </w:r>
          </w:p>
        </w:tc>
        <w:tc>
          <w:tcPr>
            <w:tcW w:w="312" w:type="dxa"/>
          </w:tcPr>
          <w:p w:rsidR="00813E6E" w:rsidRDefault="00E325B0">
            <w:pPr>
              <w:pStyle w:val="Corpsdutexte730"/>
              <w:framePr w:wrap="notBeside" w:vAnchor="text" w:hAnchor="text" w:xAlign="center" w:y="1"/>
              <w:spacing w:line="240" w:lineRule="auto"/>
              <w:ind w:left="80"/>
            </w:pPr>
            <w:r>
              <w:t xml:space="preserve">' </w:t>
            </w: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 3'</w:t>
            </w:r>
          </w:p>
        </w:tc>
        <w:tc>
          <w:tcPr>
            <w:tcW w:w="288" w:type="dxa"/>
          </w:tcPr>
          <w:p w:rsidR="00813E6E" w:rsidRDefault="00E325B0">
            <w:pPr>
              <w:pStyle w:val="Corpsdutexte730"/>
              <w:framePr w:wrap="notBeside" w:vAnchor="text" w:hAnchor="text" w:xAlign="center" w:y="1"/>
              <w:spacing w:line="240" w:lineRule="auto"/>
              <w:ind w:left="60"/>
            </w:pPr>
            <w:r>
              <w:t>» 0'</w:t>
            </w:r>
          </w:p>
        </w:tc>
      </w:tr>
      <w:tr w:rsidR="00813E6E">
        <w:tblPrEx>
          <w:tblCellMar>
            <w:top w:w="0" w:type="dxa"/>
            <w:bottom w:w="0" w:type="dxa"/>
          </w:tblCellMar>
        </w:tblPrEx>
        <w:trPr>
          <w:trHeight w:val="202"/>
          <w:jc w:val="center"/>
        </w:trPr>
        <w:tc>
          <w:tcPr>
            <w:tcW w:w="2146" w:type="dxa"/>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lang w:val="es"/>
              </w:rPr>
              <w:t>Colmar</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48</w:t>
            </w:r>
          </w:p>
        </w:tc>
        <w:tc>
          <w:tcPr>
            <w:tcW w:w="250" w:type="dxa"/>
          </w:tcPr>
          <w:p w:rsidR="00813E6E" w:rsidRDefault="00E325B0">
            <w:pPr>
              <w:pStyle w:val="Corpsdutexte730"/>
              <w:framePr w:wrap="notBeside" w:vAnchor="text" w:hAnchor="text" w:xAlign="center" w:y="1"/>
              <w:spacing w:line="240" w:lineRule="auto"/>
              <w:ind w:left="60"/>
            </w:pPr>
            <w:r>
              <w:t>4</w:t>
            </w:r>
          </w:p>
        </w:tc>
        <w:tc>
          <w:tcPr>
            <w:tcW w:w="586" w:type="dxa"/>
          </w:tcPr>
          <w:p w:rsidR="00813E6E" w:rsidRDefault="00E325B0">
            <w:pPr>
              <w:pStyle w:val="Corpsdutexte730"/>
              <w:framePr w:wrap="notBeside" w:vAnchor="text" w:hAnchor="text" w:xAlign="center" w:y="1"/>
              <w:spacing w:line="240" w:lineRule="auto"/>
              <w:ind w:left="60"/>
            </w:pPr>
            <w:r>
              <w:t>41</w:t>
            </w:r>
          </w:p>
        </w:tc>
        <w:tc>
          <w:tcPr>
            <w:tcW w:w="264" w:type="dxa"/>
          </w:tcPr>
          <w:p w:rsidR="00813E6E" w:rsidRDefault="00E325B0">
            <w:pPr>
              <w:pStyle w:val="Corpsdutexte730"/>
              <w:framePr w:wrap="notBeside" w:vAnchor="text" w:hAnchor="text" w:xAlign="center" w:y="1"/>
              <w:spacing w:line="240" w:lineRule="auto"/>
              <w:ind w:left="140"/>
            </w:pPr>
            <w:r>
              <w:t>5</w:t>
            </w:r>
          </w:p>
        </w:tc>
        <w:tc>
          <w:tcPr>
            <w:tcW w:w="259" w:type="dxa"/>
          </w:tcPr>
          <w:p w:rsidR="00813E6E" w:rsidRDefault="00E325B0">
            <w:pPr>
              <w:pStyle w:val="Corpsdutexte730"/>
              <w:framePr w:wrap="notBeside" w:vAnchor="text" w:hAnchor="text" w:xAlign="center" w:y="1"/>
              <w:spacing w:line="240" w:lineRule="auto"/>
              <w:ind w:left="60"/>
            </w:pPr>
            <w:r>
              <w:t>1</w:t>
            </w:r>
          </w:p>
        </w:tc>
        <w:tc>
          <w:tcPr>
            <w:tcW w:w="283" w:type="dxa"/>
          </w:tcPr>
          <w:p w:rsidR="00813E6E" w:rsidRDefault="00E325B0">
            <w:pPr>
              <w:pStyle w:val="Corpsdutexte730"/>
              <w:framePr w:wrap="notBeside" w:vAnchor="text" w:hAnchor="text" w:xAlign="center" w:y="1"/>
              <w:spacing w:line="240" w:lineRule="auto"/>
              <w:ind w:left="60"/>
            </w:pPr>
            <w:r>
              <w:t>20</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20</w:t>
            </w:r>
          </w:p>
        </w:tc>
        <w:tc>
          <w:tcPr>
            <w:tcW w:w="288" w:type="dxa"/>
          </w:tcPr>
          <w:p w:rsidR="00813E6E" w:rsidRDefault="00E325B0">
            <w:pPr>
              <w:pStyle w:val="Corpsdutexte730"/>
              <w:framePr w:wrap="notBeside" w:vAnchor="text" w:hAnchor="text" w:xAlign="center" w:y="1"/>
              <w:spacing w:line="240" w:lineRule="auto"/>
              <w:ind w:left="60"/>
            </w:pPr>
            <w:r>
              <w:t>5</w:t>
            </w:r>
          </w:p>
        </w:tc>
      </w:tr>
      <w:tr w:rsidR="00813E6E">
        <w:tblPrEx>
          <w:tblCellMar>
            <w:top w:w="0" w:type="dxa"/>
            <w:bottom w:w="0" w:type="dxa"/>
          </w:tblCellMar>
        </w:tblPrEx>
        <w:trPr>
          <w:trHeight w:val="211"/>
          <w:jc w:val="center"/>
        </w:trPr>
        <w:tc>
          <w:tcPr>
            <w:tcW w:w="2146" w:type="dxa"/>
            <w:tcBorders>
              <w:bottom w:val="single" w:sz="4" w:space="0" w:color="auto"/>
            </w:tcBorders>
          </w:tcPr>
          <w:p w:rsidR="00813E6E" w:rsidRDefault="00E325B0">
            <w:pPr>
              <w:pStyle w:val="Corpsdutexte60"/>
              <w:framePr w:wrap="notBeside" w:vAnchor="text" w:hAnchor="text" w:xAlign="center" w:y="1"/>
              <w:tabs>
                <w:tab w:val="left" w:leader="dot" w:pos="2100"/>
              </w:tabs>
              <w:spacing w:after="0" w:line="240" w:lineRule="auto"/>
              <w:ind w:left="60"/>
            </w:pPr>
            <w:r>
              <w:rPr>
                <w:rStyle w:val="Corpsdutexte66"/>
              </w:rPr>
              <w:t>Dax tour de Borda)</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43</w:t>
            </w:r>
          </w:p>
        </w:tc>
        <w:tc>
          <w:tcPr>
            <w:tcW w:w="250" w:type="dxa"/>
          </w:tcPr>
          <w:p w:rsidR="00813E6E" w:rsidRDefault="00E325B0">
            <w:pPr>
              <w:pStyle w:val="Corpsdutexte730"/>
              <w:framePr w:wrap="notBeside" w:vAnchor="text" w:hAnchor="text" w:xAlign="center" w:y="1"/>
              <w:spacing w:line="240" w:lineRule="auto"/>
              <w:ind w:left="60"/>
            </w:pPr>
            <w:r>
              <w:t>42</w:t>
            </w:r>
          </w:p>
        </w:tc>
        <w:tc>
          <w:tcPr>
            <w:tcW w:w="586" w:type="dxa"/>
          </w:tcPr>
          <w:p w:rsidR="00813E6E" w:rsidRDefault="00E325B0">
            <w:pPr>
              <w:pStyle w:val="Corpsdutexte730"/>
              <w:framePr w:wrap="notBeside" w:vAnchor="text" w:hAnchor="text" w:xAlign="center" w:y="1"/>
              <w:spacing w:line="240" w:lineRule="auto"/>
              <w:ind w:left="60"/>
            </w:pPr>
            <w:r>
              <w:t>44</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24</w:t>
            </w:r>
          </w:p>
        </w:tc>
        <w:tc>
          <w:tcPr>
            <w:tcW w:w="283" w:type="dxa"/>
          </w:tcPr>
          <w:p w:rsidR="00813E6E" w:rsidRDefault="00E325B0">
            <w:pPr>
              <w:pStyle w:val="Corpsdutexte730"/>
              <w:framePr w:wrap="notBeside" w:vAnchor="text" w:hAnchor="text" w:xAlign="center" w:y="1"/>
              <w:spacing w:line="240" w:lineRule="auto"/>
              <w:ind w:left="60"/>
            </w:pPr>
            <w:r>
              <w:t>5</w:t>
            </w:r>
          </w:p>
        </w:tc>
        <w:tc>
          <w:tcPr>
            <w:tcW w:w="312" w:type="dxa"/>
          </w:tcPr>
          <w:p w:rsidR="00813E6E" w:rsidRDefault="00E325B0">
            <w:pPr>
              <w:pStyle w:val="Corpsdutexte60"/>
              <w:framePr w:wrap="notBeside" w:vAnchor="text" w:hAnchor="text" w:xAlign="center" w:y="1"/>
              <w:spacing w:after="0" w:line="240" w:lineRule="auto"/>
              <w:ind w:left="80"/>
            </w:pPr>
            <w:r>
              <w:rPr>
                <w:rStyle w:val="Corpsdutexte66"/>
                <w:lang w:val="es"/>
              </w:rPr>
              <w:t>O</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13</w:t>
            </w:r>
          </w:p>
        </w:tc>
        <w:tc>
          <w:tcPr>
            <w:tcW w:w="288" w:type="dxa"/>
          </w:tcPr>
          <w:p w:rsidR="00813E6E" w:rsidRDefault="00E325B0">
            <w:pPr>
              <w:pStyle w:val="Corpsdutexte730"/>
              <w:framePr w:wrap="notBeside" w:vAnchor="text" w:hAnchor="text" w:xAlign="center" w:y="1"/>
              <w:spacing w:line="240" w:lineRule="auto"/>
              <w:ind w:left="60"/>
            </w:pPr>
            <w:r>
              <w:t>36</w:t>
            </w:r>
          </w:p>
        </w:tc>
      </w:tr>
      <w:tr w:rsidR="00813E6E">
        <w:tblPrEx>
          <w:tblCellMar>
            <w:top w:w="0" w:type="dxa"/>
            <w:bottom w:w="0" w:type="dxa"/>
          </w:tblCellMar>
        </w:tblPrEx>
        <w:trPr>
          <w:trHeight w:val="211"/>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Dijon (Sainte-Benigne)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47</w:t>
            </w:r>
          </w:p>
        </w:tc>
        <w:tc>
          <w:tcPr>
            <w:tcW w:w="250" w:type="dxa"/>
          </w:tcPr>
          <w:p w:rsidR="00813E6E" w:rsidRDefault="00E325B0">
            <w:pPr>
              <w:pStyle w:val="Corpsdutexte730"/>
              <w:framePr w:wrap="notBeside" w:vAnchor="text" w:hAnchor="text" w:xAlign="center" w:y="1"/>
              <w:spacing w:line="240" w:lineRule="auto"/>
              <w:ind w:left="60"/>
            </w:pPr>
            <w:r>
              <w:t>19</w:t>
            </w:r>
          </w:p>
        </w:tc>
        <w:tc>
          <w:tcPr>
            <w:tcW w:w="586" w:type="dxa"/>
          </w:tcPr>
          <w:p w:rsidR="00813E6E" w:rsidRDefault="00E325B0">
            <w:pPr>
              <w:pStyle w:val="Corpsdutexte730"/>
              <w:framePr w:wrap="notBeside" w:vAnchor="text" w:hAnchor="text" w:xAlign="center" w:y="1"/>
              <w:spacing w:line="240" w:lineRule="auto"/>
              <w:ind w:left="60"/>
            </w:pPr>
            <w:r>
              <w:t>19</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41</w:t>
            </w:r>
          </w:p>
        </w:tc>
        <w:tc>
          <w:tcPr>
            <w:tcW w:w="283" w:type="dxa"/>
          </w:tcPr>
          <w:p w:rsidR="00813E6E" w:rsidRDefault="00E325B0">
            <w:pPr>
              <w:pStyle w:val="Corpsdutexte730"/>
              <w:framePr w:wrap="notBeside" w:vAnchor="text" w:hAnchor="text" w:xAlign="center" w:y="1"/>
              <w:spacing w:line="240" w:lineRule="auto"/>
              <w:ind w:left="60"/>
            </w:pPr>
            <w:r>
              <w:t>54</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10</w:t>
            </w:r>
          </w:p>
        </w:tc>
        <w:tc>
          <w:tcPr>
            <w:tcW w:w="288" w:type="dxa"/>
          </w:tcPr>
          <w:p w:rsidR="00813E6E" w:rsidRDefault="00E325B0">
            <w:pPr>
              <w:pStyle w:val="Corpsdutexte730"/>
              <w:framePr w:wrap="notBeside" w:vAnchor="text" w:hAnchor="text" w:xAlign="center" w:y="1"/>
              <w:spacing w:line="240" w:lineRule="auto"/>
              <w:ind w:left="60"/>
            </w:pPr>
            <w:r>
              <w:t>48</w:t>
            </w:r>
          </w:p>
        </w:tc>
      </w:tr>
      <w:tr w:rsidR="00813E6E">
        <w:tblPrEx>
          <w:tblCellMar>
            <w:top w:w="0" w:type="dxa"/>
            <w:bottom w:w="0" w:type="dxa"/>
          </w:tblCellMar>
        </w:tblPrEx>
        <w:trPr>
          <w:trHeight w:val="202"/>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Douai (Saint-Pierre)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50</w:t>
            </w:r>
          </w:p>
        </w:tc>
        <w:tc>
          <w:tcPr>
            <w:tcW w:w="250" w:type="dxa"/>
          </w:tcPr>
          <w:p w:rsidR="00813E6E" w:rsidRDefault="00E325B0">
            <w:pPr>
              <w:pStyle w:val="Corpsdutexte730"/>
              <w:framePr w:wrap="notBeside" w:vAnchor="text" w:hAnchor="text" w:xAlign="center" w:y="1"/>
              <w:spacing w:line="240" w:lineRule="auto"/>
              <w:ind w:left="60"/>
            </w:pPr>
            <w:r>
              <w:t>22</w:t>
            </w:r>
          </w:p>
        </w:tc>
        <w:tc>
          <w:tcPr>
            <w:tcW w:w="586" w:type="dxa"/>
          </w:tcPr>
          <w:p w:rsidR="00813E6E" w:rsidRDefault="00E325B0">
            <w:pPr>
              <w:pStyle w:val="Corpsdutexte730"/>
              <w:framePr w:wrap="notBeside" w:vAnchor="text" w:hAnchor="text" w:xAlign="center" w:y="1"/>
              <w:spacing w:line="240" w:lineRule="auto"/>
              <w:ind w:left="60"/>
            </w:pPr>
            <w:r>
              <w:t>15</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44</w:t>
            </w:r>
          </w:p>
        </w:tc>
        <w:tc>
          <w:tcPr>
            <w:tcW w:w="283" w:type="dxa"/>
          </w:tcPr>
          <w:p w:rsidR="00813E6E" w:rsidRDefault="00E325B0">
            <w:pPr>
              <w:pStyle w:val="Corpsdutexte730"/>
              <w:framePr w:wrap="notBeside" w:vAnchor="text" w:hAnchor="text" w:xAlign="center" w:y="1"/>
              <w:spacing w:line="240" w:lineRule="auto"/>
              <w:ind w:left="60"/>
            </w:pPr>
            <w:r>
              <w:t>41</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2</w:t>
            </w:r>
          </w:p>
        </w:tc>
        <w:tc>
          <w:tcPr>
            <w:tcW w:w="288" w:type="dxa"/>
          </w:tcPr>
          <w:p w:rsidR="00813E6E" w:rsidRDefault="00E325B0">
            <w:pPr>
              <w:pStyle w:val="Corpsdutexte730"/>
              <w:framePr w:wrap="notBeside" w:vAnchor="text" w:hAnchor="text" w:xAlign="center" w:y="1"/>
              <w:spacing w:line="240" w:lineRule="auto"/>
              <w:ind w:left="60"/>
            </w:pPr>
            <w:r>
              <w:t>59</w:t>
            </w:r>
          </w:p>
        </w:tc>
      </w:tr>
      <w:tr w:rsidR="00813E6E">
        <w:tblPrEx>
          <w:tblCellMar>
            <w:top w:w="0" w:type="dxa"/>
            <w:bottom w:w="0" w:type="dxa"/>
          </w:tblCellMar>
        </w:tblPrEx>
        <w:trPr>
          <w:trHeight w:val="211"/>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Draguignan (horloge)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43</w:t>
            </w:r>
          </w:p>
        </w:tc>
        <w:tc>
          <w:tcPr>
            <w:tcW w:w="250" w:type="dxa"/>
          </w:tcPr>
          <w:p w:rsidR="00813E6E" w:rsidRDefault="00E325B0">
            <w:pPr>
              <w:pStyle w:val="Corpsdutexte730"/>
              <w:framePr w:wrap="notBeside" w:vAnchor="text" w:hAnchor="text" w:xAlign="center" w:y="1"/>
              <w:spacing w:line="240" w:lineRule="auto"/>
              <w:ind w:left="60"/>
            </w:pPr>
            <w:r>
              <w:t>32</w:t>
            </w:r>
          </w:p>
        </w:tc>
        <w:tc>
          <w:tcPr>
            <w:tcW w:w="586" w:type="dxa"/>
          </w:tcPr>
          <w:p w:rsidR="00813E6E" w:rsidRDefault="00E325B0">
            <w:pPr>
              <w:pStyle w:val="Corpsdutexte730"/>
              <w:framePr w:wrap="notBeside" w:vAnchor="text" w:hAnchor="text" w:xAlign="center" w:y="1"/>
              <w:spacing w:line="240" w:lineRule="auto"/>
              <w:ind w:left="60"/>
            </w:pPr>
            <w:r>
              <w:t>24</w:t>
            </w:r>
          </w:p>
        </w:tc>
        <w:tc>
          <w:tcPr>
            <w:tcW w:w="264" w:type="dxa"/>
          </w:tcPr>
          <w:p w:rsidR="00813E6E" w:rsidRDefault="00E325B0">
            <w:pPr>
              <w:pStyle w:val="Corpsdutexte730"/>
              <w:framePr w:wrap="notBeside" w:vAnchor="text" w:hAnchor="text" w:xAlign="center" w:y="1"/>
              <w:spacing w:line="240" w:lineRule="auto"/>
              <w:ind w:left="140"/>
            </w:pPr>
            <w:r>
              <w:t>4</w:t>
            </w:r>
          </w:p>
        </w:tc>
        <w:tc>
          <w:tcPr>
            <w:tcW w:w="259" w:type="dxa"/>
          </w:tcPr>
          <w:p w:rsidR="00813E6E" w:rsidRDefault="00E325B0">
            <w:pPr>
              <w:pStyle w:val="Corpsdutexte730"/>
              <w:framePr w:wrap="notBeside" w:vAnchor="text" w:hAnchor="text" w:xAlign="center" w:y="1"/>
              <w:spacing w:line="240" w:lineRule="auto"/>
              <w:ind w:left="60"/>
            </w:pPr>
            <w:r>
              <w:t>7</w:t>
            </w:r>
          </w:p>
        </w:tc>
        <w:tc>
          <w:tcPr>
            <w:tcW w:w="283" w:type="dxa"/>
          </w:tcPr>
          <w:p w:rsidR="00813E6E" w:rsidRDefault="00E325B0">
            <w:pPr>
              <w:pStyle w:val="Corpsdutexte730"/>
              <w:framePr w:wrap="notBeside" w:vAnchor="text" w:hAnchor="text" w:xAlign="center" w:y="1"/>
              <w:spacing w:line="240" w:lineRule="auto"/>
              <w:ind w:left="60"/>
            </w:pPr>
            <w:r>
              <w:t>47</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16</w:t>
            </w:r>
          </w:p>
        </w:tc>
        <w:tc>
          <w:tcPr>
            <w:tcW w:w="288" w:type="dxa"/>
          </w:tcPr>
          <w:p w:rsidR="00813E6E" w:rsidRDefault="00E325B0">
            <w:pPr>
              <w:pStyle w:val="Corpsdutexte730"/>
              <w:framePr w:wrap="notBeside" w:vAnchor="text" w:hAnchor="text" w:xAlign="center" w:y="1"/>
              <w:spacing w:line="240" w:lineRule="auto"/>
              <w:ind w:left="60"/>
            </w:pPr>
            <w:r>
              <w:t>31</w:t>
            </w:r>
          </w:p>
        </w:tc>
      </w:tr>
      <w:tr w:rsidR="00813E6E">
        <w:tblPrEx>
          <w:tblCellMar>
            <w:top w:w="0" w:type="dxa"/>
            <w:bottom w:w="0" w:type="dxa"/>
          </w:tblCellMar>
        </w:tblPrEx>
        <w:trPr>
          <w:trHeight w:val="206"/>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underscore" w:pos="2018"/>
                <w:tab w:val="left" w:leader="underscore" w:pos="2110"/>
              </w:tabs>
              <w:spacing w:after="0" w:line="240" w:lineRule="auto"/>
              <w:ind w:left="60"/>
            </w:pPr>
            <w:r>
              <w:rPr>
                <w:rStyle w:val="Corpsdutexte66"/>
                <w:lang w:val="es"/>
              </w:rPr>
              <w:t xml:space="preserve">Dunkerque </w:t>
            </w:r>
            <w:r>
              <w:rPr>
                <w:rStyle w:val="Corpsdutexte66"/>
              </w:rPr>
              <w:t>(la tour).</w:t>
            </w:r>
            <w:r>
              <w:rPr>
                <w:rStyle w:val="Corpsdutexte66"/>
              </w:rPr>
              <w:tab/>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51</w:t>
            </w:r>
          </w:p>
        </w:tc>
        <w:tc>
          <w:tcPr>
            <w:tcW w:w="250" w:type="dxa"/>
          </w:tcPr>
          <w:p w:rsidR="00813E6E" w:rsidRDefault="00E325B0">
            <w:pPr>
              <w:pStyle w:val="Corpsdutexte730"/>
              <w:framePr w:wrap="notBeside" w:vAnchor="text" w:hAnchor="text" w:xAlign="center" w:y="1"/>
              <w:spacing w:line="240" w:lineRule="auto"/>
              <w:ind w:left="60"/>
            </w:pPr>
            <w:r>
              <w:t>2</w:t>
            </w:r>
          </w:p>
        </w:tc>
        <w:tc>
          <w:tcPr>
            <w:tcW w:w="586" w:type="dxa"/>
          </w:tcPr>
          <w:p w:rsidR="00813E6E" w:rsidRDefault="00E325B0">
            <w:pPr>
              <w:pStyle w:val="Corpsdutexte730"/>
              <w:framePr w:wrap="notBeside" w:vAnchor="text" w:hAnchor="text" w:xAlign="center" w:y="1"/>
              <w:spacing w:line="240" w:lineRule="auto"/>
              <w:ind w:left="60"/>
            </w:pPr>
            <w:r>
              <w:t>12</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2</w:t>
            </w:r>
          </w:p>
        </w:tc>
        <w:tc>
          <w:tcPr>
            <w:tcW w:w="283" w:type="dxa"/>
          </w:tcPr>
          <w:p w:rsidR="00813E6E" w:rsidRDefault="00E325B0">
            <w:pPr>
              <w:pStyle w:val="Corpsdutexte730"/>
              <w:framePr w:wrap="notBeside" w:vAnchor="text" w:hAnchor="text" w:xAlign="center" w:y="1"/>
              <w:spacing w:line="240" w:lineRule="auto"/>
              <w:ind w:left="60"/>
            </w:pPr>
            <w:r>
              <w:t>23</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0</w:t>
            </w:r>
          </w:p>
        </w:tc>
        <w:tc>
          <w:tcPr>
            <w:tcW w:w="288" w:type="dxa"/>
          </w:tcPr>
          <w:p w:rsidR="00813E6E" w:rsidRDefault="00E325B0">
            <w:pPr>
              <w:pStyle w:val="Corpsdutexte730"/>
              <w:framePr w:wrap="notBeside" w:vAnchor="text" w:hAnchor="text" w:xAlign="center" w:y="1"/>
              <w:spacing w:line="240" w:lineRule="auto"/>
              <w:ind w:left="60"/>
            </w:pPr>
            <w:r>
              <w:t>10</w:t>
            </w:r>
          </w:p>
        </w:tc>
      </w:tr>
      <w:tr w:rsidR="00813E6E">
        <w:tblPrEx>
          <w:tblCellMar>
            <w:top w:w="0" w:type="dxa"/>
            <w:bottom w:w="0" w:type="dxa"/>
          </w:tblCellMar>
        </w:tblPrEx>
        <w:trPr>
          <w:trHeight w:val="211"/>
          <w:jc w:val="center"/>
        </w:trPr>
        <w:tc>
          <w:tcPr>
            <w:tcW w:w="2146" w:type="dxa"/>
            <w:tcBorders>
              <w:top w:val="single" w:sz="4" w:space="0" w:color="auto"/>
            </w:tcBorders>
          </w:tcPr>
          <w:p w:rsidR="00813E6E" w:rsidRDefault="00E325B0">
            <w:pPr>
              <w:pStyle w:val="Corpsdutexte60"/>
              <w:framePr w:wrap="notBeside" w:vAnchor="text" w:hAnchor="text" w:xAlign="center" w:y="1"/>
              <w:tabs>
                <w:tab w:val="left" w:leader="dot" w:pos="2028"/>
              </w:tabs>
              <w:spacing w:after="0" w:line="240" w:lineRule="auto"/>
              <w:ind w:left="60"/>
            </w:pPr>
            <w:r>
              <w:rPr>
                <w:rStyle w:val="Corpsdutexte66"/>
              </w:rPr>
              <w:t>Épinal (l'hôpital)</w:t>
            </w:r>
            <w:r>
              <w:rPr>
                <w:rStyle w:val="Corpsdutexte66"/>
              </w:rPr>
              <w:tab/>
              <w:t>;</w:t>
            </w:r>
          </w:p>
        </w:tc>
        <w:tc>
          <w:tcPr>
            <w:tcW w:w="283" w:type="dxa"/>
          </w:tcPr>
          <w:p w:rsidR="00813E6E" w:rsidRDefault="00E325B0">
            <w:pPr>
              <w:pStyle w:val="Corpsdutexte730"/>
              <w:framePr w:wrap="notBeside" w:vAnchor="text" w:hAnchor="text" w:xAlign="center" w:y="1"/>
              <w:spacing w:line="240" w:lineRule="auto"/>
              <w:ind w:left="80"/>
            </w:pPr>
            <w:r>
              <w:t>48</w:t>
            </w:r>
          </w:p>
        </w:tc>
        <w:tc>
          <w:tcPr>
            <w:tcW w:w="250" w:type="dxa"/>
          </w:tcPr>
          <w:p w:rsidR="00813E6E" w:rsidRDefault="00E325B0">
            <w:pPr>
              <w:pStyle w:val="Corpsdutexte730"/>
              <w:framePr w:wrap="notBeside" w:vAnchor="text" w:hAnchor="text" w:xAlign="center" w:y="1"/>
              <w:spacing w:line="240" w:lineRule="auto"/>
              <w:ind w:left="60"/>
            </w:pPr>
            <w:r>
              <w:t>10</w:t>
            </w:r>
          </w:p>
        </w:tc>
        <w:tc>
          <w:tcPr>
            <w:tcW w:w="586" w:type="dxa"/>
          </w:tcPr>
          <w:p w:rsidR="00813E6E" w:rsidRDefault="00E325B0">
            <w:pPr>
              <w:pStyle w:val="Corpsdutexte730"/>
              <w:framePr w:wrap="notBeside" w:vAnchor="text" w:hAnchor="text" w:xAlign="center" w:y="1"/>
              <w:spacing w:line="240" w:lineRule="auto"/>
              <w:ind w:left="60"/>
            </w:pPr>
            <w:r>
              <w:t>24</w:t>
            </w:r>
          </w:p>
        </w:tc>
        <w:tc>
          <w:tcPr>
            <w:tcW w:w="264" w:type="dxa"/>
          </w:tcPr>
          <w:p w:rsidR="00813E6E" w:rsidRDefault="00E325B0">
            <w:pPr>
              <w:pStyle w:val="Corpsdutexte730"/>
              <w:framePr w:wrap="notBeside" w:vAnchor="text" w:hAnchor="text" w:xAlign="center" w:y="1"/>
              <w:spacing w:line="240" w:lineRule="auto"/>
              <w:ind w:left="140"/>
            </w:pPr>
            <w:r>
              <w:t>4</w:t>
            </w:r>
          </w:p>
        </w:tc>
        <w:tc>
          <w:tcPr>
            <w:tcW w:w="259" w:type="dxa"/>
          </w:tcPr>
          <w:p w:rsidR="00813E6E" w:rsidRDefault="00E325B0">
            <w:pPr>
              <w:pStyle w:val="Corpsdutexte730"/>
              <w:framePr w:wrap="notBeside" w:vAnchor="text" w:hAnchor="text" w:xAlign="center" w:y="1"/>
              <w:spacing w:line="240" w:lineRule="auto"/>
              <w:ind w:left="60"/>
            </w:pPr>
            <w:r>
              <w:t>6</w:t>
            </w:r>
          </w:p>
        </w:tc>
        <w:tc>
          <w:tcPr>
            <w:tcW w:w="283" w:type="dxa"/>
          </w:tcPr>
          <w:p w:rsidR="00813E6E" w:rsidRDefault="00E325B0">
            <w:pPr>
              <w:pStyle w:val="Corpsdutexte730"/>
              <w:framePr w:wrap="notBeside" w:vAnchor="text" w:hAnchor="text" w:xAlign="center" w:y="1"/>
              <w:spacing w:line="240" w:lineRule="auto"/>
              <w:ind w:left="60"/>
            </w:pPr>
            <w:r>
              <w:t>32</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16</w:t>
            </w:r>
          </w:p>
        </w:tc>
        <w:tc>
          <w:tcPr>
            <w:tcW w:w="288" w:type="dxa"/>
          </w:tcPr>
          <w:p w:rsidR="00813E6E" w:rsidRDefault="00E325B0">
            <w:pPr>
              <w:pStyle w:val="Corpsdutexte730"/>
              <w:framePr w:wrap="notBeside" w:vAnchor="text" w:hAnchor="text" w:xAlign="center" w:y="1"/>
              <w:spacing w:line="240" w:lineRule="auto"/>
              <w:ind w:left="60"/>
            </w:pPr>
            <w:r>
              <w:t>26</w:t>
            </w:r>
          </w:p>
        </w:tc>
      </w:tr>
      <w:tr w:rsidR="00813E6E">
        <w:tblPrEx>
          <w:tblCellMar>
            <w:top w:w="0" w:type="dxa"/>
            <w:bottom w:w="0" w:type="dxa"/>
          </w:tblCellMar>
        </w:tblPrEx>
        <w:trPr>
          <w:trHeight w:val="206"/>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rPr>
              <w:t>Étienne [Saint] (l'hôpital)..</w:t>
            </w:r>
          </w:p>
        </w:tc>
        <w:tc>
          <w:tcPr>
            <w:tcW w:w="283" w:type="dxa"/>
          </w:tcPr>
          <w:p w:rsidR="00813E6E" w:rsidRDefault="00E325B0">
            <w:pPr>
              <w:pStyle w:val="Corpsdutexte730"/>
              <w:framePr w:wrap="notBeside" w:vAnchor="text" w:hAnchor="text" w:xAlign="center" w:y="1"/>
              <w:spacing w:line="240" w:lineRule="auto"/>
              <w:ind w:left="80"/>
            </w:pPr>
            <w:r>
              <w:t>45</w:t>
            </w:r>
          </w:p>
        </w:tc>
        <w:tc>
          <w:tcPr>
            <w:tcW w:w="250" w:type="dxa"/>
          </w:tcPr>
          <w:p w:rsidR="00813E6E" w:rsidRDefault="00E325B0">
            <w:pPr>
              <w:pStyle w:val="Corpsdutexte730"/>
              <w:framePr w:wrap="notBeside" w:vAnchor="text" w:hAnchor="text" w:xAlign="center" w:y="1"/>
              <w:spacing w:line="240" w:lineRule="auto"/>
              <w:ind w:left="60"/>
            </w:pPr>
            <w:r>
              <w:t>26</w:t>
            </w:r>
          </w:p>
        </w:tc>
        <w:tc>
          <w:tcPr>
            <w:tcW w:w="586" w:type="dxa"/>
          </w:tcPr>
          <w:p w:rsidR="00813E6E" w:rsidRDefault="00E325B0">
            <w:pPr>
              <w:pStyle w:val="Corpsdutexte730"/>
              <w:framePr w:wrap="notBeside" w:vAnchor="text" w:hAnchor="text" w:xAlign="center" w:y="1"/>
              <w:spacing w:line="240" w:lineRule="auto"/>
              <w:ind w:left="60"/>
            </w:pPr>
            <w:r>
              <w:t>9</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3</w:t>
            </w:r>
          </w:p>
        </w:tc>
        <w:tc>
          <w:tcPr>
            <w:tcW w:w="283" w:type="dxa"/>
          </w:tcPr>
          <w:p w:rsidR="00813E6E" w:rsidRDefault="00E325B0">
            <w:pPr>
              <w:pStyle w:val="Corpsdutexte730"/>
              <w:framePr w:wrap="notBeside" w:vAnchor="text" w:hAnchor="text" w:xAlign="center" w:y="1"/>
              <w:spacing w:line="240" w:lineRule="auto"/>
              <w:ind w:left="60"/>
            </w:pPr>
            <w:r>
              <w:t>20</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8</w:t>
            </w:r>
          </w:p>
        </w:tc>
        <w:tc>
          <w:tcPr>
            <w:tcW w:w="288" w:type="dxa"/>
          </w:tcPr>
          <w:p w:rsidR="00813E6E" w:rsidRDefault="00E325B0">
            <w:pPr>
              <w:pStyle w:val="Corpsdutexte730"/>
              <w:framePr w:wrap="notBeside" w:vAnchor="text" w:hAnchor="text" w:xAlign="center" w:y="1"/>
              <w:spacing w:line="240" w:lineRule="auto"/>
              <w:ind w:left="60"/>
            </w:pPr>
            <w:r>
              <w:t>13</w:t>
            </w:r>
          </w:p>
        </w:tc>
      </w:tr>
      <w:tr w:rsidR="00813E6E">
        <w:tblPrEx>
          <w:tblCellMar>
            <w:top w:w="0" w:type="dxa"/>
            <w:bottom w:w="0" w:type="dxa"/>
          </w:tblCellMar>
        </w:tblPrEx>
        <w:trPr>
          <w:trHeight w:val="216"/>
          <w:jc w:val="center"/>
        </w:trPr>
        <w:tc>
          <w:tcPr>
            <w:tcW w:w="2146" w:type="dxa"/>
            <w:tcBorders>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Évreux (cathédrale)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49</w:t>
            </w:r>
          </w:p>
        </w:tc>
        <w:tc>
          <w:tcPr>
            <w:tcW w:w="250" w:type="dxa"/>
          </w:tcPr>
          <w:p w:rsidR="00813E6E" w:rsidRDefault="00E325B0">
            <w:pPr>
              <w:pStyle w:val="Corpsdutexte730"/>
              <w:framePr w:wrap="notBeside" w:vAnchor="text" w:hAnchor="text" w:xAlign="center" w:y="1"/>
              <w:spacing w:line="240" w:lineRule="auto"/>
              <w:ind w:left="60"/>
            </w:pPr>
            <w:r>
              <w:t>1</w:t>
            </w:r>
          </w:p>
        </w:tc>
        <w:tc>
          <w:tcPr>
            <w:tcW w:w="586" w:type="dxa"/>
          </w:tcPr>
          <w:p w:rsidR="00813E6E" w:rsidRDefault="00E325B0">
            <w:pPr>
              <w:pStyle w:val="Corpsdutexte730"/>
              <w:framePr w:wrap="notBeside" w:vAnchor="text" w:hAnchor="text" w:xAlign="center" w:y="1"/>
              <w:spacing w:line="240" w:lineRule="auto"/>
              <w:ind w:left="60"/>
            </w:pPr>
            <w:r>
              <w:t>30</w:t>
            </w:r>
          </w:p>
        </w:tc>
        <w:tc>
          <w:tcPr>
            <w:tcW w:w="264" w:type="dxa"/>
          </w:tcPr>
          <w:p w:rsidR="00813E6E" w:rsidRDefault="00E325B0">
            <w:pPr>
              <w:pStyle w:val="Corpsdutexte730"/>
              <w:framePr w:wrap="notBeside" w:vAnchor="text" w:hAnchor="text" w:xAlign="center" w:y="1"/>
              <w:spacing w:line="240" w:lineRule="auto"/>
              <w:ind w:left="140"/>
            </w:pPr>
            <w:r>
              <w:t>1</w:t>
            </w:r>
          </w:p>
        </w:tc>
        <w:tc>
          <w:tcPr>
            <w:tcW w:w="259" w:type="dxa"/>
          </w:tcPr>
          <w:p w:rsidR="00813E6E" w:rsidRDefault="00E325B0">
            <w:pPr>
              <w:pStyle w:val="Corpsdutexte730"/>
              <w:framePr w:wrap="notBeside" w:vAnchor="text" w:hAnchor="text" w:xAlign="center" w:y="1"/>
              <w:spacing w:line="240" w:lineRule="auto"/>
              <w:ind w:left="60"/>
            </w:pPr>
            <w:r>
              <w:t>11</w:t>
            </w:r>
          </w:p>
        </w:tc>
        <w:tc>
          <w:tcPr>
            <w:tcW w:w="283" w:type="dxa"/>
          </w:tcPr>
          <w:p w:rsidR="00813E6E" w:rsidRDefault="00E325B0">
            <w:pPr>
              <w:pStyle w:val="Corpsdutexte730"/>
              <w:framePr w:wrap="notBeside" w:vAnchor="text" w:hAnchor="text" w:xAlign="center" w:y="1"/>
              <w:spacing w:line="240" w:lineRule="auto"/>
              <w:ind w:left="60"/>
            </w:pPr>
            <w:r>
              <w:t>9</w:t>
            </w:r>
          </w:p>
        </w:tc>
        <w:tc>
          <w:tcPr>
            <w:tcW w:w="312" w:type="dxa"/>
          </w:tcPr>
          <w:p w:rsidR="00813E6E" w:rsidRDefault="00E325B0">
            <w:pPr>
              <w:pStyle w:val="Corpsdutexte60"/>
              <w:framePr w:wrap="notBeside" w:vAnchor="text" w:hAnchor="text" w:xAlign="center" w:y="1"/>
              <w:spacing w:after="0" w:line="240" w:lineRule="auto"/>
              <w:ind w:left="80"/>
            </w:pPr>
            <w:r>
              <w:rPr>
                <w:rStyle w:val="Corpsdutexte66"/>
              </w:rP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4</w:t>
            </w:r>
          </w:p>
        </w:tc>
        <w:tc>
          <w:tcPr>
            <w:tcW w:w="288" w:type="dxa"/>
          </w:tcPr>
          <w:p w:rsidR="00813E6E" w:rsidRDefault="00E325B0">
            <w:pPr>
              <w:pStyle w:val="Corpsdutexte730"/>
              <w:framePr w:wrap="notBeside" w:vAnchor="text" w:hAnchor="text" w:xAlign="center" w:y="1"/>
              <w:spacing w:line="240" w:lineRule="auto"/>
              <w:ind w:left="60"/>
            </w:pPr>
            <w:r>
              <w:t>45</w:t>
            </w:r>
          </w:p>
        </w:tc>
      </w:tr>
      <w:tr w:rsidR="00813E6E">
        <w:tblPrEx>
          <w:tblCellMar>
            <w:top w:w="0" w:type="dxa"/>
            <w:bottom w:w="0" w:type="dxa"/>
          </w:tblCellMar>
        </w:tblPrEx>
        <w:trPr>
          <w:trHeight w:val="211"/>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Foix (prison)</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42</w:t>
            </w:r>
          </w:p>
        </w:tc>
        <w:tc>
          <w:tcPr>
            <w:tcW w:w="250" w:type="dxa"/>
          </w:tcPr>
          <w:p w:rsidR="00813E6E" w:rsidRDefault="00E325B0">
            <w:pPr>
              <w:pStyle w:val="Corpsdutexte730"/>
              <w:framePr w:wrap="notBeside" w:vAnchor="text" w:hAnchor="text" w:xAlign="center" w:y="1"/>
              <w:spacing w:line="240" w:lineRule="auto"/>
              <w:ind w:left="60"/>
            </w:pPr>
            <w:r>
              <w:t>57</w:t>
            </w:r>
          </w:p>
        </w:tc>
        <w:tc>
          <w:tcPr>
            <w:tcW w:w="586" w:type="dxa"/>
          </w:tcPr>
          <w:p w:rsidR="00813E6E" w:rsidRDefault="00E325B0">
            <w:pPr>
              <w:pStyle w:val="Corpsdutexte730"/>
              <w:framePr w:wrap="notBeside" w:vAnchor="text" w:hAnchor="text" w:xAlign="center" w:y="1"/>
              <w:spacing w:line="240" w:lineRule="auto"/>
              <w:ind w:left="60"/>
            </w:pPr>
            <w:r>
              <w:t>57</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43</w:t>
            </w:r>
          </w:p>
        </w:tc>
        <w:tc>
          <w:tcPr>
            <w:tcW w:w="283" w:type="dxa"/>
          </w:tcPr>
          <w:p w:rsidR="00813E6E" w:rsidRDefault="00E325B0">
            <w:pPr>
              <w:pStyle w:val="Corpsdutexte730"/>
              <w:framePr w:wrap="notBeside" w:vAnchor="text" w:hAnchor="text" w:xAlign="center" w:y="1"/>
              <w:spacing w:line="240" w:lineRule="auto"/>
              <w:ind w:left="60"/>
            </w:pPr>
            <w:r>
              <w:t>59</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2</w:t>
            </w:r>
          </w:p>
        </w:tc>
        <w:tc>
          <w:tcPr>
            <w:tcW w:w="288" w:type="dxa"/>
          </w:tcPr>
          <w:p w:rsidR="00813E6E" w:rsidRDefault="00E325B0">
            <w:pPr>
              <w:pStyle w:val="Corpsdutexte730"/>
              <w:framePr w:wrap="notBeside" w:vAnchor="text" w:hAnchor="text" w:xAlign="center" w:y="1"/>
              <w:spacing w:line="240" w:lineRule="auto"/>
              <w:ind w:left="60"/>
            </w:pPr>
            <w:r>
              <w:t>56</w:t>
            </w:r>
          </w:p>
        </w:tc>
      </w:tr>
      <w:tr w:rsidR="00813E6E">
        <w:tblPrEx>
          <w:tblCellMar>
            <w:top w:w="0" w:type="dxa"/>
            <w:bottom w:w="0" w:type="dxa"/>
          </w:tblCellMar>
        </w:tblPrEx>
        <w:trPr>
          <w:trHeight w:val="202"/>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0"/>
              </w:tabs>
              <w:spacing w:after="0" w:line="240" w:lineRule="auto"/>
              <w:ind w:left="60"/>
            </w:pPr>
            <w:r>
              <w:rPr>
                <w:rStyle w:val="Corpsdutexte66"/>
              </w:rPr>
              <w:t>Gap</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44</w:t>
            </w:r>
          </w:p>
        </w:tc>
        <w:tc>
          <w:tcPr>
            <w:tcW w:w="250" w:type="dxa"/>
          </w:tcPr>
          <w:p w:rsidR="00813E6E" w:rsidRDefault="00E325B0">
            <w:pPr>
              <w:pStyle w:val="Corpsdutexte730"/>
              <w:framePr w:wrap="notBeside" w:vAnchor="text" w:hAnchor="text" w:xAlign="center" w:y="1"/>
              <w:spacing w:line="240" w:lineRule="auto"/>
              <w:ind w:left="60"/>
            </w:pPr>
            <w:r>
              <w:t>33</w:t>
            </w:r>
          </w:p>
        </w:tc>
        <w:tc>
          <w:tcPr>
            <w:tcW w:w="586" w:type="dxa"/>
          </w:tcPr>
          <w:p w:rsidR="00813E6E" w:rsidRDefault="00E325B0">
            <w:pPr>
              <w:pStyle w:val="Corpsdutexte730"/>
              <w:framePr w:wrap="notBeside" w:vAnchor="text" w:hAnchor="text" w:xAlign="center" w:y="1"/>
              <w:spacing w:line="240" w:lineRule="auto"/>
              <w:ind w:left="60"/>
            </w:pPr>
            <w:r>
              <w:t>30</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44</w:t>
            </w:r>
          </w:p>
        </w:tc>
        <w:tc>
          <w:tcPr>
            <w:tcW w:w="283" w:type="dxa"/>
          </w:tcPr>
          <w:p w:rsidR="00813E6E" w:rsidRDefault="00E325B0">
            <w:pPr>
              <w:pStyle w:val="Corpsdutexte730"/>
              <w:framePr w:wrap="notBeside" w:vAnchor="text" w:hAnchor="text" w:xAlign="center" w:y="1"/>
              <w:spacing w:line="240" w:lineRule="auto"/>
              <w:ind w:left="60"/>
            </w:pPr>
            <w:r>
              <w:t>31</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14</w:t>
            </w:r>
          </w:p>
        </w:tc>
        <w:tc>
          <w:tcPr>
            <w:tcW w:w="288" w:type="dxa"/>
          </w:tcPr>
          <w:p w:rsidR="00813E6E" w:rsidRDefault="00E325B0">
            <w:pPr>
              <w:pStyle w:val="Corpsdutexte730"/>
              <w:framePr w:wrap="notBeside" w:vAnchor="text" w:hAnchor="text" w:xAlign="center" w:y="1"/>
              <w:spacing w:line="240" w:lineRule="auto"/>
              <w:ind w:left="60"/>
            </w:pPr>
            <w:r>
              <w:t>58</w:t>
            </w:r>
          </w:p>
        </w:tc>
      </w:tr>
      <w:tr w:rsidR="00813E6E">
        <w:tblPrEx>
          <w:tblCellMar>
            <w:top w:w="0" w:type="dxa"/>
            <w:bottom w:w="0" w:type="dxa"/>
          </w:tblCellMar>
        </w:tblPrEx>
        <w:trPr>
          <w:trHeight w:val="206"/>
          <w:jc w:val="center"/>
        </w:trPr>
        <w:tc>
          <w:tcPr>
            <w:tcW w:w="2146"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Grenoble (Saint-Joseph)....</w:t>
            </w:r>
          </w:p>
        </w:tc>
        <w:tc>
          <w:tcPr>
            <w:tcW w:w="283" w:type="dxa"/>
          </w:tcPr>
          <w:p w:rsidR="00813E6E" w:rsidRDefault="00E325B0">
            <w:pPr>
              <w:pStyle w:val="Corpsdutexte730"/>
              <w:framePr w:wrap="notBeside" w:vAnchor="text" w:hAnchor="text" w:xAlign="center" w:y="1"/>
              <w:spacing w:line="240" w:lineRule="auto"/>
              <w:ind w:left="80"/>
            </w:pPr>
            <w:r>
              <w:t>45</w:t>
            </w:r>
          </w:p>
        </w:tc>
        <w:tc>
          <w:tcPr>
            <w:tcW w:w="250" w:type="dxa"/>
          </w:tcPr>
          <w:p w:rsidR="00813E6E" w:rsidRDefault="00E325B0">
            <w:pPr>
              <w:pStyle w:val="Corpsdutexte730"/>
              <w:framePr w:wrap="notBeside" w:vAnchor="text" w:hAnchor="text" w:xAlign="center" w:y="1"/>
              <w:spacing w:line="240" w:lineRule="auto"/>
              <w:ind w:left="60"/>
            </w:pPr>
            <w:r>
              <w:t>11</w:t>
            </w:r>
          </w:p>
        </w:tc>
        <w:tc>
          <w:tcPr>
            <w:tcW w:w="586" w:type="dxa"/>
          </w:tcPr>
          <w:p w:rsidR="00813E6E" w:rsidRDefault="00E325B0">
            <w:pPr>
              <w:pStyle w:val="Corpsdutexte730"/>
              <w:framePr w:wrap="notBeside" w:vAnchor="text" w:hAnchor="text" w:xAlign="center" w:y="1"/>
              <w:spacing w:line="240" w:lineRule="auto"/>
              <w:ind w:left="60"/>
            </w:pPr>
            <w:r>
              <w:t>12</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23</w:t>
            </w:r>
          </w:p>
        </w:tc>
        <w:tc>
          <w:tcPr>
            <w:tcW w:w="283" w:type="dxa"/>
          </w:tcPr>
          <w:p w:rsidR="00813E6E" w:rsidRDefault="00E325B0">
            <w:pPr>
              <w:pStyle w:val="Corpsdutexte730"/>
              <w:framePr w:wrap="notBeside" w:vAnchor="text" w:hAnchor="text" w:xAlign="center" w:y="1"/>
              <w:spacing w:line="240" w:lineRule="auto"/>
              <w:ind w:left="60"/>
            </w:pPr>
            <w:r>
              <w:t>36</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13</w:t>
            </w:r>
          </w:p>
        </w:tc>
        <w:tc>
          <w:tcPr>
            <w:tcW w:w="288" w:type="dxa"/>
          </w:tcPr>
          <w:p w:rsidR="00813E6E" w:rsidRDefault="00E325B0">
            <w:pPr>
              <w:pStyle w:val="Corpsdutexte730"/>
              <w:framePr w:wrap="notBeside" w:vAnchor="text" w:hAnchor="text" w:xAlign="center" w:y="1"/>
              <w:spacing w:line="240" w:lineRule="auto"/>
              <w:ind w:left="60"/>
            </w:pPr>
            <w:r>
              <w:t>34</w:t>
            </w:r>
          </w:p>
        </w:tc>
      </w:tr>
      <w:tr w:rsidR="00813E6E">
        <w:tblPrEx>
          <w:tblCellMar>
            <w:top w:w="0" w:type="dxa"/>
            <w:bottom w:w="0" w:type="dxa"/>
          </w:tblCellMar>
        </w:tblPrEx>
        <w:trPr>
          <w:trHeight w:val="221"/>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rPr>
              <w:t>Guéret (Saint-Pardoux)....</w:t>
            </w:r>
          </w:p>
        </w:tc>
        <w:tc>
          <w:tcPr>
            <w:tcW w:w="283" w:type="dxa"/>
          </w:tcPr>
          <w:p w:rsidR="00813E6E" w:rsidRDefault="00E325B0">
            <w:pPr>
              <w:pStyle w:val="Corpsdutexte730"/>
              <w:framePr w:wrap="notBeside" w:vAnchor="text" w:hAnchor="text" w:xAlign="center" w:y="1"/>
              <w:spacing w:line="240" w:lineRule="auto"/>
              <w:ind w:left="80"/>
            </w:pPr>
            <w:r>
              <w:t>46</w:t>
            </w:r>
          </w:p>
        </w:tc>
        <w:tc>
          <w:tcPr>
            <w:tcW w:w="250" w:type="dxa"/>
          </w:tcPr>
          <w:p w:rsidR="00813E6E" w:rsidRDefault="00E325B0">
            <w:pPr>
              <w:pStyle w:val="Corpsdutexte730"/>
              <w:framePr w:wrap="notBeside" w:vAnchor="text" w:hAnchor="text" w:xAlign="center" w:y="1"/>
              <w:spacing w:line="240" w:lineRule="auto"/>
              <w:ind w:left="60"/>
            </w:pPr>
            <w:r>
              <w:t>10</w:t>
            </w:r>
          </w:p>
        </w:tc>
        <w:tc>
          <w:tcPr>
            <w:tcW w:w="586" w:type="dxa"/>
          </w:tcPr>
          <w:p w:rsidR="00813E6E" w:rsidRDefault="00E325B0">
            <w:pPr>
              <w:pStyle w:val="Corpsdutexte730"/>
              <w:framePr w:wrap="notBeside" w:vAnchor="text" w:hAnchor="text" w:xAlign="center" w:y="1"/>
              <w:spacing w:line="240" w:lineRule="auto"/>
              <w:ind w:left="60"/>
            </w:pPr>
            <w:r>
              <w:t>17</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28</w:t>
            </w:r>
          </w:p>
        </w:tc>
        <w:tc>
          <w:tcPr>
            <w:tcW w:w="283" w:type="dxa"/>
          </w:tcPr>
          <w:p w:rsidR="00813E6E" w:rsidRDefault="00E325B0">
            <w:pPr>
              <w:pStyle w:val="Corpsdutexte730"/>
              <w:framePr w:wrap="notBeside" w:vAnchor="text" w:hAnchor="text" w:xAlign="center" w:y="1"/>
              <w:spacing w:line="240" w:lineRule="auto"/>
              <w:ind w:left="60"/>
            </w:pPr>
            <w:r>
              <w:t>9</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w:t>
            </w:r>
          </w:p>
        </w:tc>
        <w:tc>
          <w:tcPr>
            <w:tcW w:w="288" w:type="dxa"/>
          </w:tcPr>
          <w:p w:rsidR="00813E6E" w:rsidRDefault="00E325B0">
            <w:pPr>
              <w:pStyle w:val="Corpsdutexte730"/>
              <w:framePr w:wrap="notBeside" w:vAnchor="text" w:hAnchor="text" w:xAlign="center" w:y="1"/>
              <w:spacing w:line="240" w:lineRule="auto"/>
              <w:ind w:left="60"/>
            </w:pPr>
            <w:r>
              <w:t>53</w:t>
            </w:r>
          </w:p>
        </w:tc>
      </w:tr>
      <w:tr w:rsidR="00813E6E">
        <w:tblPrEx>
          <w:tblCellMar>
            <w:top w:w="0" w:type="dxa"/>
            <w:bottom w:w="0" w:type="dxa"/>
          </w:tblCellMar>
        </w:tblPrEx>
        <w:trPr>
          <w:trHeight w:val="202"/>
          <w:jc w:val="center"/>
        </w:trPr>
        <w:tc>
          <w:tcPr>
            <w:tcW w:w="2146" w:type="dxa"/>
            <w:tcBorders>
              <w:bottom w:val="single" w:sz="4" w:space="0" w:color="auto"/>
            </w:tcBorders>
          </w:tcPr>
          <w:p w:rsidR="00813E6E" w:rsidRDefault="00E325B0">
            <w:pPr>
              <w:pStyle w:val="Corpsdutexte60"/>
              <w:framePr w:wrap="notBeside" w:vAnchor="text" w:hAnchor="text" w:xAlign="center" w:y="1"/>
              <w:tabs>
                <w:tab w:val="left" w:leader="dot" w:pos="2095"/>
              </w:tabs>
              <w:spacing w:after="0" w:line="240" w:lineRule="auto"/>
              <w:ind w:left="60"/>
            </w:pPr>
            <w:r>
              <w:rPr>
                <w:rStyle w:val="Corpsdutexte66"/>
              </w:rPr>
              <w:t>Havre [Le] (clocher)</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49</w:t>
            </w:r>
          </w:p>
        </w:tc>
        <w:tc>
          <w:tcPr>
            <w:tcW w:w="250" w:type="dxa"/>
          </w:tcPr>
          <w:p w:rsidR="00813E6E" w:rsidRDefault="00E325B0">
            <w:pPr>
              <w:pStyle w:val="Corpsdutexte730"/>
              <w:framePr w:wrap="notBeside" w:vAnchor="text" w:hAnchor="text" w:xAlign="center" w:y="1"/>
              <w:spacing w:line="240" w:lineRule="auto"/>
              <w:ind w:left="60"/>
            </w:pPr>
            <w:r>
              <w:t>29</w:t>
            </w:r>
          </w:p>
        </w:tc>
        <w:tc>
          <w:tcPr>
            <w:tcW w:w="586" w:type="dxa"/>
          </w:tcPr>
          <w:p w:rsidR="00813E6E" w:rsidRDefault="00E325B0">
            <w:pPr>
              <w:pStyle w:val="Corpsdutexte730"/>
              <w:framePr w:wrap="notBeside" w:vAnchor="text" w:hAnchor="text" w:xAlign="center" w:y="1"/>
              <w:spacing w:line="240" w:lineRule="auto"/>
              <w:ind w:left="60"/>
            </w:pPr>
            <w:r>
              <w:t>16</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13</w:t>
            </w:r>
          </w:p>
        </w:tc>
        <w:tc>
          <w:tcPr>
            <w:tcW w:w="283" w:type="dxa"/>
          </w:tcPr>
          <w:p w:rsidR="00813E6E" w:rsidRDefault="00E325B0">
            <w:pPr>
              <w:pStyle w:val="Corpsdutexte730"/>
              <w:framePr w:wrap="notBeside" w:vAnchor="text" w:hAnchor="text" w:xAlign="center" w:y="1"/>
              <w:spacing w:line="240" w:lineRule="auto"/>
              <w:ind w:left="60"/>
            </w:pPr>
            <w:r>
              <w:t>45</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8</w:t>
            </w:r>
          </w:p>
        </w:tc>
        <w:tc>
          <w:tcPr>
            <w:tcW w:w="288" w:type="dxa"/>
          </w:tcPr>
          <w:p w:rsidR="00813E6E" w:rsidRDefault="00E325B0">
            <w:pPr>
              <w:pStyle w:val="Corpsdutexte730"/>
              <w:framePr w:wrap="notBeside" w:vAnchor="text" w:hAnchor="text" w:xAlign="center" w:y="1"/>
              <w:spacing w:line="240" w:lineRule="auto"/>
              <w:ind w:left="60"/>
            </w:pPr>
            <w:r>
              <w:t>55</w:t>
            </w:r>
          </w:p>
        </w:tc>
      </w:tr>
      <w:tr w:rsidR="00813E6E">
        <w:tblPrEx>
          <w:tblCellMar>
            <w:top w:w="0" w:type="dxa"/>
            <w:bottom w:w="0" w:type="dxa"/>
          </w:tblCellMar>
        </w:tblPrEx>
        <w:trPr>
          <w:trHeight w:val="216"/>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5"/>
              </w:tabs>
              <w:spacing w:after="0" w:line="240" w:lineRule="auto"/>
              <w:ind w:left="60"/>
            </w:pPr>
            <w:r>
              <w:rPr>
                <w:rStyle w:val="Corpsdutexte66"/>
              </w:rPr>
              <w:t>Langres (cathédrale)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47</w:t>
            </w:r>
          </w:p>
        </w:tc>
        <w:tc>
          <w:tcPr>
            <w:tcW w:w="250" w:type="dxa"/>
          </w:tcPr>
          <w:p w:rsidR="00813E6E" w:rsidRDefault="00E325B0">
            <w:pPr>
              <w:pStyle w:val="Corpsdutexte730"/>
              <w:framePr w:wrap="notBeside" w:vAnchor="text" w:hAnchor="text" w:xAlign="center" w:y="1"/>
              <w:spacing w:line="240" w:lineRule="auto"/>
              <w:ind w:left="60"/>
            </w:pPr>
            <w:r>
              <w:t>51</w:t>
            </w:r>
          </w:p>
        </w:tc>
        <w:tc>
          <w:tcPr>
            <w:tcW w:w="586" w:type="dxa"/>
          </w:tcPr>
          <w:p w:rsidR="00813E6E" w:rsidRDefault="00E325B0">
            <w:pPr>
              <w:pStyle w:val="Corpsdutexte730"/>
              <w:framePr w:wrap="notBeside" w:vAnchor="text" w:hAnchor="text" w:xAlign="center" w:y="1"/>
              <w:spacing w:line="240" w:lineRule="auto"/>
              <w:ind w:left="60"/>
            </w:pPr>
            <w:r>
              <w:t>53</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59</w:t>
            </w:r>
          </w:p>
        </w:tc>
        <w:tc>
          <w:tcPr>
            <w:tcW w:w="283" w:type="dxa"/>
          </w:tcPr>
          <w:p w:rsidR="00813E6E" w:rsidRDefault="00E325B0">
            <w:pPr>
              <w:pStyle w:val="Corpsdutexte730"/>
              <w:framePr w:wrap="notBeside" w:vAnchor="text" w:hAnchor="text" w:xAlign="center" w:y="1"/>
              <w:spacing w:line="240" w:lineRule="auto"/>
              <w:ind w:left="60"/>
            </w:pPr>
            <w:r>
              <w:t>55</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12</w:t>
            </w:r>
          </w:p>
        </w:tc>
        <w:tc>
          <w:tcPr>
            <w:tcW w:w="288" w:type="dxa"/>
          </w:tcPr>
          <w:p w:rsidR="00813E6E" w:rsidRDefault="00E325B0">
            <w:pPr>
              <w:pStyle w:val="Corpsdutexte730"/>
              <w:framePr w:wrap="notBeside" w:vAnchor="text" w:hAnchor="text" w:xAlign="center" w:y="1"/>
              <w:spacing w:line="240" w:lineRule="auto"/>
              <w:ind w:left="60"/>
            </w:pPr>
            <w:r>
              <w:t>0</w:t>
            </w:r>
          </w:p>
        </w:tc>
      </w:tr>
      <w:tr w:rsidR="00813E6E">
        <w:tblPrEx>
          <w:tblCellMar>
            <w:top w:w="0" w:type="dxa"/>
            <w:bottom w:w="0" w:type="dxa"/>
          </w:tblCellMar>
        </w:tblPrEx>
        <w:trPr>
          <w:trHeight w:val="206"/>
          <w:jc w:val="center"/>
        </w:trPr>
        <w:tc>
          <w:tcPr>
            <w:tcW w:w="2146"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283" w:type="dxa"/>
          </w:tcPr>
          <w:p w:rsidR="00813E6E" w:rsidRDefault="00E325B0">
            <w:pPr>
              <w:pStyle w:val="Corpsdutexte730"/>
              <w:framePr w:wrap="notBeside" w:vAnchor="text" w:hAnchor="text" w:xAlign="center" w:y="1"/>
              <w:spacing w:line="240" w:lineRule="auto"/>
              <w:ind w:left="80"/>
            </w:pPr>
            <w:r>
              <w:t>49</w:t>
            </w:r>
          </w:p>
        </w:tc>
        <w:tc>
          <w:tcPr>
            <w:tcW w:w="250" w:type="dxa"/>
          </w:tcPr>
          <w:p w:rsidR="00813E6E" w:rsidRDefault="00E325B0">
            <w:pPr>
              <w:pStyle w:val="Corpsdutexte730"/>
              <w:framePr w:wrap="notBeside" w:vAnchor="text" w:hAnchor="text" w:xAlign="center" w:y="1"/>
              <w:spacing w:line="240" w:lineRule="auto"/>
              <w:ind w:left="60"/>
            </w:pPr>
            <w:r>
              <w:t>33</w:t>
            </w:r>
          </w:p>
        </w:tc>
        <w:tc>
          <w:tcPr>
            <w:tcW w:w="586" w:type="dxa"/>
          </w:tcPr>
          <w:p w:rsidR="00813E6E" w:rsidRDefault="00E325B0">
            <w:pPr>
              <w:pStyle w:val="Corpsdutexte730"/>
              <w:framePr w:wrap="notBeside" w:vAnchor="text" w:hAnchor="text" w:xAlign="center" w:y="1"/>
              <w:spacing w:line="240" w:lineRule="auto"/>
              <w:ind w:left="60"/>
            </w:pPr>
            <w:r>
              <w:t>54</w:t>
            </w:r>
          </w:p>
        </w:tc>
        <w:tc>
          <w:tcPr>
            <w:tcW w:w="264" w:type="dxa"/>
          </w:tcPr>
          <w:p w:rsidR="00813E6E" w:rsidRDefault="00E325B0">
            <w:pPr>
              <w:pStyle w:val="Corpsdutexte730"/>
              <w:framePr w:wrap="notBeside" w:vAnchor="text" w:hAnchor="text" w:xAlign="center" w:y="1"/>
              <w:spacing w:line="240" w:lineRule="auto"/>
              <w:ind w:left="140"/>
            </w:pPr>
            <w:r>
              <w:t>1</w:t>
            </w:r>
          </w:p>
        </w:tc>
        <w:tc>
          <w:tcPr>
            <w:tcW w:w="259" w:type="dxa"/>
          </w:tcPr>
          <w:p w:rsidR="00813E6E" w:rsidRDefault="00E325B0">
            <w:pPr>
              <w:pStyle w:val="Corpsdutexte730"/>
              <w:framePr w:wrap="notBeside" w:vAnchor="text" w:hAnchor="text" w:xAlign="center" w:y="1"/>
              <w:spacing w:line="240" w:lineRule="auto"/>
              <w:ind w:left="60"/>
            </w:pPr>
            <w:r>
              <w:t>17</w:t>
            </w:r>
          </w:p>
        </w:tc>
        <w:tc>
          <w:tcPr>
            <w:tcW w:w="283" w:type="dxa"/>
          </w:tcPr>
          <w:p w:rsidR="00813E6E" w:rsidRDefault="00E325B0">
            <w:pPr>
              <w:pStyle w:val="Corpsdutexte730"/>
              <w:framePr w:wrap="notBeside" w:vAnchor="text" w:hAnchor="text" w:xAlign="center" w:y="1"/>
              <w:spacing w:line="240" w:lineRule="auto"/>
              <w:ind w:left="60"/>
            </w:pPr>
            <w:r>
              <w:t>19</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5</w:t>
            </w:r>
          </w:p>
        </w:tc>
        <w:tc>
          <w:tcPr>
            <w:tcW w:w="288" w:type="dxa"/>
          </w:tcPr>
          <w:p w:rsidR="00813E6E" w:rsidRDefault="00E325B0">
            <w:pPr>
              <w:pStyle w:val="Corpsdutexte730"/>
              <w:framePr w:wrap="notBeside" w:vAnchor="text" w:hAnchor="text" w:xAlign="center" w:y="1"/>
              <w:spacing w:line="240" w:lineRule="auto"/>
              <w:ind w:left="60"/>
            </w:pPr>
            <w:r>
              <w:t>9</w:t>
            </w:r>
          </w:p>
        </w:tc>
      </w:tr>
      <w:tr w:rsidR="00813E6E">
        <w:tblPrEx>
          <w:tblCellMar>
            <w:top w:w="0" w:type="dxa"/>
            <w:bottom w:w="0" w:type="dxa"/>
          </w:tblCellMar>
        </w:tblPrEx>
        <w:trPr>
          <w:trHeight w:val="211"/>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0"/>
              </w:tabs>
              <w:spacing w:after="0" w:line="240" w:lineRule="auto"/>
              <w:ind w:left="60"/>
            </w:pPr>
            <w:r>
              <w:rPr>
                <w:rStyle w:val="Corpsdutexte66"/>
              </w:rPr>
              <w:t>Laval (clocher)</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48</w:t>
            </w:r>
          </w:p>
        </w:tc>
        <w:tc>
          <w:tcPr>
            <w:tcW w:w="250" w:type="dxa"/>
          </w:tcPr>
          <w:p w:rsidR="00813E6E" w:rsidRDefault="00E325B0">
            <w:pPr>
              <w:pStyle w:val="Corpsdutexte730"/>
              <w:framePr w:wrap="notBeside" w:vAnchor="text" w:hAnchor="text" w:xAlign="center" w:y="1"/>
              <w:spacing w:line="240" w:lineRule="auto"/>
              <w:ind w:left="60"/>
            </w:pPr>
            <w:r>
              <w:t>4</w:t>
            </w:r>
          </w:p>
        </w:tc>
        <w:tc>
          <w:tcPr>
            <w:tcW w:w="586" w:type="dxa"/>
          </w:tcPr>
          <w:p w:rsidR="00813E6E" w:rsidRDefault="00E325B0">
            <w:pPr>
              <w:pStyle w:val="Corpsdutexte730"/>
              <w:framePr w:wrap="notBeside" w:vAnchor="text" w:hAnchor="text" w:xAlign="center" w:y="1"/>
              <w:spacing w:line="240" w:lineRule="auto"/>
              <w:ind w:left="60"/>
            </w:pPr>
            <w:r>
              <w:t>7</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6</w:t>
            </w:r>
          </w:p>
        </w:tc>
        <w:tc>
          <w:tcPr>
            <w:tcW w:w="283" w:type="dxa"/>
          </w:tcPr>
          <w:p w:rsidR="00813E6E" w:rsidRDefault="00E325B0">
            <w:pPr>
              <w:pStyle w:val="Corpsdutexte730"/>
              <w:framePr w:wrap="notBeside" w:vAnchor="text" w:hAnchor="text" w:xAlign="center" w:y="1"/>
              <w:spacing w:line="240" w:lineRule="auto"/>
              <w:ind w:left="60"/>
            </w:pPr>
            <w:r>
              <w:t>39</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12</w:t>
            </w:r>
          </w:p>
        </w:tc>
        <w:tc>
          <w:tcPr>
            <w:tcW w:w="288" w:type="dxa"/>
          </w:tcPr>
          <w:p w:rsidR="00813E6E" w:rsidRDefault="00E325B0">
            <w:pPr>
              <w:pStyle w:val="Corpsdutexte730"/>
              <w:framePr w:wrap="notBeside" w:vAnchor="text" w:hAnchor="text" w:xAlign="center" w:y="1"/>
              <w:spacing w:line="240" w:lineRule="auto"/>
              <w:ind w:left="60"/>
            </w:pPr>
            <w:r>
              <w:t>27</w:t>
            </w:r>
          </w:p>
        </w:tc>
      </w:tr>
      <w:tr w:rsidR="00813E6E">
        <w:tblPrEx>
          <w:tblCellMar>
            <w:top w:w="0" w:type="dxa"/>
            <w:bottom w:w="0" w:type="dxa"/>
          </w:tblCellMar>
        </w:tblPrEx>
        <w:trPr>
          <w:trHeight w:val="211"/>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Lille (la Madeleine)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50</w:t>
            </w:r>
          </w:p>
        </w:tc>
        <w:tc>
          <w:tcPr>
            <w:tcW w:w="250" w:type="dxa"/>
          </w:tcPr>
          <w:p w:rsidR="00813E6E" w:rsidRDefault="00E325B0">
            <w:pPr>
              <w:pStyle w:val="Corpsdutexte730"/>
              <w:framePr w:wrap="notBeside" w:vAnchor="text" w:hAnchor="text" w:xAlign="center" w:y="1"/>
              <w:spacing w:line="240" w:lineRule="auto"/>
              <w:ind w:left="60"/>
            </w:pPr>
            <w:r>
              <w:t>38</w:t>
            </w:r>
          </w:p>
        </w:tc>
        <w:tc>
          <w:tcPr>
            <w:tcW w:w="586" w:type="dxa"/>
          </w:tcPr>
          <w:p w:rsidR="00813E6E" w:rsidRDefault="00E325B0">
            <w:pPr>
              <w:pStyle w:val="Corpsdutexte730"/>
              <w:framePr w:wrap="notBeside" w:vAnchor="text" w:hAnchor="text" w:xAlign="center" w:y="1"/>
              <w:spacing w:line="240" w:lineRule="auto"/>
              <w:ind w:left="60"/>
            </w:pPr>
            <w:r>
              <w:t>44</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43</w:t>
            </w:r>
          </w:p>
        </w:tc>
        <w:tc>
          <w:tcPr>
            <w:tcW w:w="283" w:type="dxa"/>
          </w:tcPr>
          <w:p w:rsidR="00813E6E" w:rsidRDefault="00E325B0">
            <w:pPr>
              <w:pStyle w:val="Corpsdutexte730"/>
              <w:framePr w:wrap="notBeside" w:vAnchor="text" w:hAnchor="text" w:xAlign="center" w:y="1"/>
              <w:spacing w:line="240" w:lineRule="auto"/>
              <w:ind w:left="60"/>
            </w:pPr>
            <w:r>
              <w:t>37</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2</w:t>
            </w:r>
          </w:p>
        </w:tc>
        <w:tc>
          <w:tcPr>
            <w:tcW w:w="288" w:type="dxa"/>
          </w:tcPr>
          <w:p w:rsidR="00813E6E" w:rsidRDefault="00E325B0">
            <w:pPr>
              <w:pStyle w:val="Corpsdutexte730"/>
              <w:framePr w:wrap="notBeside" w:vAnchor="text" w:hAnchor="text" w:xAlign="center" w:y="1"/>
              <w:spacing w:line="240" w:lineRule="auto"/>
              <w:ind w:left="60"/>
            </w:pPr>
            <w:r>
              <w:t>54</w:t>
            </w:r>
          </w:p>
        </w:tc>
      </w:tr>
      <w:tr w:rsidR="00813E6E">
        <w:tblPrEx>
          <w:tblCellMar>
            <w:top w:w="0" w:type="dxa"/>
            <w:bottom w:w="0" w:type="dxa"/>
          </w:tblCellMar>
        </w:tblPrEx>
        <w:trPr>
          <w:trHeight w:val="206"/>
          <w:jc w:val="center"/>
        </w:trPr>
        <w:tc>
          <w:tcPr>
            <w:tcW w:w="2146" w:type="dxa"/>
            <w:tcBorders>
              <w:top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Limoges</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45</w:t>
            </w:r>
          </w:p>
        </w:tc>
        <w:tc>
          <w:tcPr>
            <w:tcW w:w="250" w:type="dxa"/>
          </w:tcPr>
          <w:p w:rsidR="00813E6E" w:rsidRDefault="00E325B0">
            <w:pPr>
              <w:pStyle w:val="Corpsdutexte730"/>
              <w:framePr w:wrap="notBeside" w:vAnchor="text" w:hAnchor="text" w:xAlign="center" w:y="1"/>
              <w:spacing w:line="240" w:lineRule="auto"/>
              <w:ind w:left="60"/>
            </w:pPr>
            <w:r>
              <w:t>49</w:t>
            </w:r>
          </w:p>
        </w:tc>
        <w:tc>
          <w:tcPr>
            <w:tcW w:w="586" w:type="dxa"/>
          </w:tcPr>
          <w:p w:rsidR="00813E6E" w:rsidRDefault="00E325B0">
            <w:pPr>
              <w:pStyle w:val="Corpsdutexte730"/>
              <w:framePr w:wrap="notBeside" w:vAnchor="text" w:hAnchor="text" w:xAlign="center" w:y="1"/>
              <w:spacing w:line="240" w:lineRule="auto"/>
              <w:ind w:left="60"/>
            </w:pPr>
            <w:r>
              <w:t>52</w:t>
            </w:r>
          </w:p>
        </w:tc>
        <w:tc>
          <w:tcPr>
            <w:tcW w:w="264" w:type="dxa"/>
          </w:tcPr>
          <w:p w:rsidR="00813E6E" w:rsidRDefault="00E325B0">
            <w:pPr>
              <w:pStyle w:val="Corpsdutexte730"/>
              <w:framePr w:wrap="notBeside" w:vAnchor="text" w:hAnchor="text" w:xAlign="center" w:y="1"/>
              <w:spacing w:line="240" w:lineRule="auto"/>
              <w:ind w:left="140"/>
            </w:pPr>
            <w:r>
              <w:t>1</w:t>
            </w:r>
          </w:p>
        </w:tc>
        <w:tc>
          <w:tcPr>
            <w:tcW w:w="259" w:type="dxa"/>
          </w:tcPr>
          <w:p w:rsidR="00813E6E" w:rsidRDefault="00E325B0">
            <w:pPr>
              <w:pStyle w:val="Corpsdutexte730"/>
              <w:framePr w:wrap="notBeside" w:vAnchor="text" w:hAnchor="text" w:xAlign="center" w:y="1"/>
              <w:spacing w:line="240" w:lineRule="auto"/>
              <w:ind w:left="60"/>
            </w:pPr>
            <w:r>
              <w:t>4</w:t>
            </w:r>
          </w:p>
        </w:tc>
        <w:tc>
          <w:tcPr>
            <w:tcW w:w="283" w:type="dxa"/>
          </w:tcPr>
          <w:p w:rsidR="00813E6E" w:rsidRDefault="00E325B0">
            <w:pPr>
              <w:pStyle w:val="Corpsdutexte730"/>
              <w:framePr w:wrap="notBeside" w:vAnchor="text" w:hAnchor="text" w:xAlign="center" w:y="1"/>
              <w:spacing w:line="240" w:lineRule="auto"/>
              <w:ind w:left="60"/>
            </w:pPr>
            <w:r>
              <w:t>48</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4</w:t>
            </w:r>
          </w:p>
        </w:tc>
        <w:tc>
          <w:tcPr>
            <w:tcW w:w="288" w:type="dxa"/>
          </w:tcPr>
          <w:p w:rsidR="00813E6E" w:rsidRDefault="00E325B0">
            <w:pPr>
              <w:pStyle w:val="Corpsdutexte730"/>
              <w:framePr w:wrap="notBeside" w:vAnchor="text" w:hAnchor="text" w:xAlign="center" w:y="1"/>
              <w:spacing w:line="240" w:lineRule="auto"/>
              <w:ind w:left="60"/>
            </w:pPr>
            <w:r>
              <w:t>19</w:t>
            </w:r>
          </w:p>
        </w:tc>
      </w:tr>
      <w:tr w:rsidR="00813E6E">
        <w:tblPrEx>
          <w:tblCellMar>
            <w:top w:w="0" w:type="dxa"/>
            <w:bottom w:w="0" w:type="dxa"/>
          </w:tblCellMar>
        </w:tblPrEx>
        <w:trPr>
          <w:trHeight w:val="216"/>
          <w:jc w:val="center"/>
        </w:trPr>
        <w:tc>
          <w:tcPr>
            <w:tcW w:w="2146" w:type="dxa"/>
            <w:tcBorders>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Lô [Saint-] (flèche)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49</w:t>
            </w:r>
          </w:p>
        </w:tc>
        <w:tc>
          <w:tcPr>
            <w:tcW w:w="250" w:type="dxa"/>
          </w:tcPr>
          <w:p w:rsidR="00813E6E" w:rsidRDefault="00E325B0">
            <w:pPr>
              <w:pStyle w:val="Corpsdutexte730"/>
              <w:framePr w:wrap="notBeside" w:vAnchor="text" w:hAnchor="text" w:xAlign="center" w:y="1"/>
              <w:spacing w:line="240" w:lineRule="auto"/>
              <w:ind w:left="60"/>
            </w:pPr>
            <w:r>
              <w:t>6</w:t>
            </w:r>
          </w:p>
        </w:tc>
        <w:tc>
          <w:tcPr>
            <w:tcW w:w="586" w:type="dxa"/>
          </w:tcPr>
          <w:p w:rsidR="00813E6E" w:rsidRDefault="00E325B0">
            <w:pPr>
              <w:pStyle w:val="Corpsdutexte730"/>
              <w:framePr w:wrap="notBeside" w:vAnchor="text" w:hAnchor="text" w:xAlign="center" w:y="1"/>
              <w:spacing w:line="240" w:lineRule="auto"/>
              <w:ind w:left="60"/>
            </w:pPr>
            <w:r>
              <w:t>59</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25</w:t>
            </w:r>
          </w:p>
        </w:tc>
        <w:tc>
          <w:tcPr>
            <w:tcW w:w="283" w:type="dxa"/>
          </w:tcPr>
          <w:p w:rsidR="00813E6E" w:rsidRDefault="00E325B0">
            <w:pPr>
              <w:pStyle w:val="Corpsdutexte730"/>
              <w:framePr w:wrap="notBeside" w:vAnchor="text" w:hAnchor="text" w:xAlign="center" w:y="1"/>
              <w:spacing w:line="240" w:lineRule="auto"/>
              <w:ind w:left="60"/>
            </w:pPr>
            <w:r>
              <w:t>56</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lang w:val="es"/>
              </w:rPr>
              <w:t>ó</w:t>
            </w:r>
          </w:p>
        </w:tc>
        <w:tc>
          <w:tcPr>
            <w:tcW w:w="240" w:type="dxa"/>
          </w:tcPr>
          <w:p w:rsidR="00813E6E" w:rsidRDefault="00E325B0">
            <w:pPr>
              <w:pStyle w:val="Corpsdutexte730"/>
              <w:framePr w:wrap="notBeside" w:vAnchor="text" w:hAnchor="text" w:xAlign="center" w:y="1"/>
              <w:spacing w:line="240" w:lineRule="auto"/>
              <w:ind w:left="80"/>
            </w:pPr>
            <w:r>
              <w:t>13</w:t>
            </w:r>
          </w:p>
        </w:tc>
        <w:tc>
          <w:tcPr>
            <w:tcW w:w="288" w:type="dxa"/>
          </w:tcPr>
          <w:p w:rsidR="00813E6E" w:rsidRDefault="00E325B0">
            <w:pPr>
              <w:pStyle w:val="Corpsdutexte730"/>
              <w:framePr w:wrap="notBeside" w:vAnchor="text" w:hAnchor="text" w:xAlign="center" w:y="1"/>
              <w:spacing w:line="240" w:lineRule="auto"/>
              <w:ind w:left="60"/>
            </w:pPr>
            <w:r>
              <w:t>44</w:t>
            </w:r>
          </w:p>
        </w:tc>
      </w:tr>
      <w:tr w:rsidR="00813E6E">
        <w:tblPrEx>
          <w:tblCellMar>
            <w:top w:w="0" w:type="dxa"/>
            <w:bottom w:w="0" w:type="dxa"/>
          </w:tblCellMar>
        </w:tblPrEx>
        <w:trPr>
          <w:trHeight w:val="206"/>
          <w:jc w:val="center"/>
        </w:trPr>
        <w:tc>
          <w:tcPr>
            <w:tcW w:w="2146"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 xml:space="preserve">Lons-le-Saulnier (les </w:t>
            </w:r>
            <w:r>
              <w:rPr>
                <w:rStyle w:val="Corpsdutexte66"/>
                <w:lang w:val="en-US"/>
              </w:rPr>
              <w:t>Cord.).</w:t>
            </w:r>
          </w:p>
        </w:tc>
        <w:tc>
          <w:tcPr>
            <w:tcW w:w="283" w:type="dxa"/>
          </w:tcPr>
          <w:p w:rsidR="00813E6E" w:rsidRDefault="00E325B0">
            <w:pPr>
              <w:pStyle w:val="Corpsdutexte730"/>
              <w:framePr w:wrap="notBeside" w:vAnchor="text" w:hAnchor="text" w:xAlign="center" w:y="1"/>
              <w:spacing w:line="240" w:lineRule="auto"/>
              <w:ind w:left="80"/>
            </w:pPr>
            <w:r>
              <w:t>46</w:t>
            </w:r>
          </w:p>
        </w:tc>
        <w:tc>
          <w:tcPr>
            <w:tcW w:w="250" w:type="dxa"/>
          </w:tcPr>
          <w:p w:rsidR="00813E6E" w:rsidRDefault="00E325B0">
            <w:pPr>
              <w:pStyle w:val="Corpsdutexte730"/>
              <w:framePr w:wrap="notBeside" w:vAnchor="text" w:hAnchor="text" w:xAlign="center" w:y="1"/>
              <w:spacing w:line="240" w:lineRule="auto"/>
              <w:ind w:left="60"/>
            </w:pPr>
            <w:r>
              <w:t>40</w:t>
            </w:r>
          </w:p>
        </w:tc>
        <w:tc>
          <w:tcPr>
            <w:tcW w:w="586" w:type="dxa"/>
          </w:tcPr>
          <w:p w:rsidR="00813E6E" w:rsidRDefault="00E325B0">
            <w:pPr>
              <w:pStyle w:val="Corpsdutexte730"/>
              <w:framePr w:wrap="notBeside" w:vAnchor="text" w:hAnchor="text" w:xAlign="center" w:y="1"/>
              <w:spacing w:line="240" w:lineRule="auto"/>
              <w:ind w:left="60"/>
            </w:pPr>
            <w:r>
              <w:t>28</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13</w:t>
            </w:r>
          </w:p>
        </w:tc>
        <w:tc>
          <w:tcPr>
            <w:tcW w:w="283" w:type="dxa"/>
          </w:tcPr>
          <w:p w:rsidR="00813E6E" w:rsidRDefault="00E325B0">
            <w:pPr>
              <w:pStyle w:val="Corpsdutexte730"/>
              <w:framePr w:wrap="notBeside" w:vAnchor="text" w:hAnchor="text" w:xAlign="center" w:y="1"/>
              <w:spacing w:line="240" w:lineRule="auto"/>
              <w:ind w:left="60"/>
            </w:pPr>
            <w:r>
              <w:t>11</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12</w:t>
            </w:r>
          </w:p>
        </w:tc>
        <w:tc>
          <w:tcPr>
            <w:tcW w:w="288" w:type="dxa"/>
          </w:tcPr>
          <w:p w:rsidR="00813E6E" w:rsidRDefault="00E325B0">
            <w:pPr>
              <w:pStyle w:val="Corpsdutexte730"/>
              <w:framePr w:wrap="notBeside" w:vAnchor="text" w:hAnchor="text" w:xAlign="center" w:y="1"/>
              <w:spacing w:line="240" w:lineRule="auto"/>
              <w:ind w:left="60"/>
            </w:pPr>
            <w:r>
              <w:t>53</w:t>
            </w:r>
          </w:p>
        </w:tc>
      </w:tr>
      <w:tr w:rsidR="00813E6E">
        <w:tblPrEx>
          <w:tblCellMar>
            <w:top w:w="0" w:type="dxa"/>
            <w:bottom w:w="0" w:type="dxa"/>
          </w:tblCellMar>
        </w:tblPrEx>
        <w:trPr>
          <w:trHeight w:val="211"/>
          <w:jc w:val="center"/>
        </w:trPr>
        <w:tc>
          <w:tcPr>
            <w:tcW w:w="2146" w:type="dxa"/>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Lorient (tour du port)</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47</w:t>
            </w:r>
          </w:p>
        </w:tc>
        <w:tc>
          <w:tcPr>
            <w:tcW w:w="250" w:type="dxa"/>
          </w:tcPr>
          <w:p w:rsidR="00813E6E" w:rsidRDefault="00E325B0">
            <w:pPr>
              <w:pStyle w:val="Corpsdutexte730"/>
              <w:framePr w:wrap="notBeside" w:vAnchor="text" w:hAnchor="text" w:xAlign="center" w:y="1"/>
              <w:spacing w:line="240" w:lineRule="auto"/>
              <w:ind w:left="60"/>
            </w:pPr>
            <w:r>
              <w:t>44</w:t>
            </w:r>
          </w:p>
        </w:tc>
        <w:tc>
          <w:tcPr>
            <w:tcW w:w="586" w:type="dxa"/>
          </w:tcPr>
          <w:p w:rsidR="00813E6E" w:rsidRDefault="00E325B0">
            <w:pPr>
              <w:pStyle w:val="Corpsdutexte730"/>
              <w:framePr w:wrap="notBeside" w:vAnchor="text" w:hAnchor="text" w:xAlign="center" w:y="1"/>
              <w:spacing w:line="240" w:lineRule="auto"/>
              <w:ind w:left="60"/>
            </w:pPr>
            <w:r>
              <w:t>46</w:t>
            </w:r>
          </w:p>
        </w:tc>
        <w:tc>
          <w:tcPr>
            <w:tcW w:w="264" w:type="dxa"/>
          </w:tcPr>
          <w:p w:rsidR="00813E6E" w:rsidRDefault="00E325B0">
            <w:pPr>
              <w:pStyle w:val="Corpsdutexte730"/>
              <w:framePr w:wrap="notBeside" w:vAnchor="text" w:hAnchor="text" w:xAlign="center" w:y="1"/>
              <w:spacing w:line="240" w:lineRule="auto"/>
              <w:ind w:left="140"/>
            </w:pPr>
            <w:r>
              <w:t>5</w:t>
            </w:r>
          </w:p>
        </w:tc>
        <w:tc>
          <w:tcPr>
            <w:tcW w:w="259" w:type="dxa"/>
          </w:tcPr>
          <w:p w:rsidR="00813E6E" w:rsidRDefault="00E325B0">
            <w:pPr>
              <w:pStyle w:val="Corpsdutexte730"/>
              <w:framePr w:wrap="notBeside" w:vAnchor="text" w:hAnchor="text" w:xAlign="center" w:y="1"/>
              <w:spacing w:line="240" w:lineRule="auto"/>
              <w:ind w:left="60"/>
            </w:pPr>
            <w:r>
              <w:t>41</w:t>
            </w:r>
          </w:p>
        </w:tc>
        <w:tc>
          <w:tcPr>
            <w:tcW w:w="283" w:type="dxa"/>
          </w:tcPr>
          <w:p w:rsidR="00813E6E" w:rsidRDefault="00E325B0">
            <w:pPr>
              <w:pStyle w:val="Corpsdutexte730"/>
              <w:framePr w:wrap="notBeside" w:vAnchor="text" w:hAnchor="text" w:xAlign="center" w:y="1"/>
              <w:spacing w:line="240" w:lineRule="auto"/>
              <w:ind w:left="60"/>
            </w:pPr>
            <w:r>
              <w:t>28</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22</w:t>
            </w:r>
          </w:p>
        </w:tc>
        <w:tc>
          <w:tcPr>
            <w:tcW w:w="288" w:type="dxa"/>
          </w:tcPr>
          <w:p w:rsidR="00813E6E" w:rsidRDefault="00E325B0">
            <w:pPr>
              <w:pStyle w:val="Corpsdutexte730"/>
              <w:framePr w:wrap="notBeside" w:vAnchor="text" w:hAnchor="text" w:xAlign="center" w:y="1"/>
              <w:spacing w:line="240" w:lineRule="auto"/>
              <w:ind w:left="60"/>
            </w:pPr>
            <w:r>
              <w:t>46</w:t>
            </w:r>
          </w:p>
        </w:tc>
      </w:tr>
      <w:tr w:rsidR="00813E6E">
        <w:tblPrEx>
          <w:tblCellMar>
            <w:top w:w="0" w:type="dxa"/>
            <w:bottom w:w="0" w:type="dxa"/>
          </w:tblCellMar>
        </w:tblPrEx>
        <w:trPr>
          <w:trHeight w:val="206"/>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rPr>
              <w:t>Lyon (N.-D. des Fourvières).</w:t>
            </w:r>
          </w:p>
        </w:tc>
        <w:tc>
          <w:tcPr>
            <w:tcW w:w="283" w:type="dxa"/>
          </w:tcPr>
          <w:p w:rsidR="00813E6E" w:rsidRDefault="00E325B0">
            <w:pPr>
              <w:pStyle w:val="Corpsdutexte730"/>
              <w:framePr w:wrap="notBeside" w:vAnchor="text" w:hAnchor="text" w:xAlign="center" w:y="1"/>
              <w:spacing w:line="240" w:lineRule="auto"/>
              <w:ind w:left="80"/>
            </w:pPr>
            <w:r>
              <w:t>45</w:t>
            </w:r>
          </w:p>
        </w:tc>
        <w:tc>
          <w:tcPr>
            <w:tcW w:w="250" w:type="dxa"/>
          </w:tcPr>
          <w:p w:rsidR="00813E6E" w:rsidRDefault="00E325B0">
            <w:pPr>
              <w:pStyle w:val="Corpsdutexte730"/>
              <w:framePr w:wrap="notBeside" w:vAnchor="text" w:hAnchor="text" w:xAlign="center" w:y="1"/>
              <w:spacing w:line="240" w:lineRule="auto"/>
              <w:ind w:left="60"/>
            </w:pPr>
            <w:r>
              <w:t>45</w:t>
            </w:r>
          </w:p>
        </w:tc>
        <w:tc>
          <w:tcPr>
            <w:tcW w:w="586" w:type="dxa"/>
          </w:tcPr>
          <w:p w:rsidR="00813E6E" w:rsidRDefault="00E325B0">
            <w:pPr>
              <w:pStyle w:val="Corpsdutexte730"/>
              <w:framePr w:wrap="notBeside" w:vAnchor="text" w:hAnchor="text" w:xAlign="center" w:y="1"/>
              <w:spacing w:line="240" w:lineRule="auto"/>
              <w:ind w:left="60"/>
            </w:pPr>
            <w:r>
              <w:t>44</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29</w:t>
            </w:r>
          </w:p>
        </w:tc>
        <w:tc>
          <w:tcPr>
            <w:tcW w:w="283" w:type="dxa"/>
          </w:tcPr>
          <w:p w:rsidR="00813E6E" w:rsidRDefault="00E325B0">
            <w:pPr>
              <w:pStyle w:val="Corpsdutexte730"/>
              <w:framePr w:wrap="notBeside" w:vAnchor="text" w:hAnchor="text" w:xAlign="center" w:y="1"/>
              <w:spacing w:line="240" w:lineRule="auto"/>
              <w:ind w:left="60"/>
            </w:pPr>
            <w:r>
              <w:t>10</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9</w:t>
            </w:r>
          </w:p>
        </w:tc>
        <w:tc>
          <w:tcPr>
            <w:tcW w:w="288" w:type="dxa"/>
          </w:tcPr>
          <w:p w:rsidR="00813E6E" w:rsidRDefault="00E325B0">
            <w:pPr>
              <w:pStyle w:val="Corpsdutexte730"/>
              <w:framePr w:wrap="notBeside" w:vAnchor="text" w:hAnchor="text" w:xAlign="center" w:y="1"/>
              <w:spacing w:line="240" w:lineRule="auto"/>
              <w:ind w:left="60"/>
            </w:pPr>
            <w:r>
              <w:t>57</w:t>
            </w:r>
          </w:p>
        </w:tc>
      </w:tr>
      <w:tr w:rsidR="00813E6E">
        <w:tblPrEx>
          <w:tblCellMar>
            <w:top w:w="0" w:type="dxa"/>
            <w:bottom w:w="0" w:type="dxa"/>
          </w:tblCellMar>
        </w:tblPrEx>
        <w:trPr>
          <w:trHeight w:val="221"/>
          <w:jc w:val="center"/>
        </w:trPr>
        <w:tc>
          <w:tcPr>
            <w:tcW w:w="2146" w:type="dxa"/>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Mâcon (Saint-Vincent)</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46</w:t>
            </w:r>
          </w:p>
        </w:tc>
        <w:tc>
          <w:tcPr>
            <w:tcW w:w="250" w:type="dxa"/>
          </w:tcPr>
          <w:p w:rsidR="00813E6E" w:rsidRDefault="00E325B0">
            <w:pPr>
              <w:pStyle w:val="Corpsdutexte730"/>
              <w:framePr w:wrap="notBeside" w:vAnchor="text" w:hAnchor="text" w:xAlign="center" w:y="1"/>
              <w:spacing w:line="240" w:lineRule="auto"/>
              <w:ind w:left="60"/>
            </w:pPr>
            <w:r>
              <w:t>18</w:t>
            </w:r>
          </w:p>
        </w:tc>
        <w:tc>
          <w:tcPr>
            <w:tcW w:w="586" w:type="dxa"/>
          </w:tcPr>
          <w:p w:rsidR="00813E6E" w:rsidRDefault="00E325B0">
            <w:pPr>
              <w:pStyle w:val="Corpsdutexte730"/>
              <w:framePr w:wrap="notBeside" w:vAnchor="text" w:hAnchor="text" w:xAlign="center" w:y="1"/>
              <w:spacing w:line="240" w:lineRule="auto"/>
              <w:ind w:left="60"/>
            </w:pPr>
            <w:r>
              <w:t>24</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29</w:t>
            </w:r>
          </w:p>
        </w:tc>
        <w:tc>
          <w:tcPr>
            <w:tcW w:w="283" w:type="dxa"/>
          </w:tcPr>
          <w:p w:rsidR="00813E6E" w:rsidRDefault="00E325B0">
            <w:pPr>
              <w:pStyle w:val="Corpsdutexte730"/>
              <w:framePr w:wrap="notBeside" w:vAnchor="text" w:hAnchor="text" w:xAlign="center" w:y="1"/>
              <w:spacing w:line="240" w:lineRule="auto"/>
              <w:ind w:left="60"/>
            </w:pPr>
            <w:r>
              <w:t>55</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10</w:t>
            </w:r>
          </w:p>
        </w:tc>
        <w:tc>
          <w:tcPr>
            <w:tcW w:w="288" w:type="dxa"/>
          </w:tcPr>
          <w:p w:rsidR="00813E6E" w:rsidRDefault="00E325B0">
            <w:pPr>
              <w:pStyle w:val="Corpsdutexte730"/>
              <w:framePr w:wrap="notBeside" w:vAnchor="text" w:hAnchor="text" w:xAlign="center" w:y="1"/>
              <w:spacing w:line="240" w:lineRule="auto"/>
              <w:ind w:left="60"/>
            </w:pPr>
            <w:r>
              <w:t>0</w:t>
            </w:r>
          </w:p>
        </w:tc>
      </w:tr>
      <w:tr w:rsidR="00813E6E">
        <w:tblPrEx>
          <w:tblCellMar>
            <w:top w:w="0" w:type="dxa"/>
            <w:bottom w:w="0" w:type="dxa"/>
          </w:tblCellMar>
        </w:tblPrEx>
        <w:trPr>
          <w:trHeight w:val="211"/>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rPr>
              <w:t>Mans [Je] (Saint-Julien)....</w:t>
            </w:r>
          </w:p>
        </w:tc>
        <w:tc>
          <w:tcPr>
            <w:tcW w:w="283" w:type="dxa"/>
          </w:tcPr>
          <w:p w:rsidR="00813E6E" w:rsidRDefault="00E325B0">
            <w:pPr>
              <w:pStyle w:val="Corpsdutexte730"/>
              <w:framePr w:wrap="notBeside" w:vAnchor="text" w:hAnchor="text" w:xAlign="center" w:y="1"/>
              <w:spacing w:line="240" w:lineRule="auto"/>
              <w:ind w:left="80"/>
            </w:pPr>
            <w:r>
              <w:t>48</w:t>
            </w:r>
          </w:p>
        </w:tc>
        <w:tc>
          <w:tcPr>
            <w:tcW w:w="250" w:type="dxa"/>
          </w:tcPr>
          <w:p w:rsidR="00813E6E" w:rsidRDefault="00E325B0">
            <w:pPr>
              <w:pStyle w:val="Corpsdutexte730"/>
              <w:framePr w:wrap="notBeside" w:vAnchor="text" w:hAnchor="text" w:xAlign="center" w:y="1"/>
              <w:spacing w:line="240" w:lineRule="auto"/>
              <w:ind w:left="60"/>
            </w:pPr>
            <w:r>
              <w:t>0</w:t>
            </w:r>
          </w:p>
        </w:tc>
        <w:tc>
          <w:tcPr>
            <w:tcW w:w="586" w:type="dxa"/>
          </w:tcPr>
          <w:p w:rsidR="00813E6E" w:rsidRDefault="00E325B0">
            <w:pPr>
              <w:pStyle w:val="Corpsdutexte730"/>
              <w:framePr w:wrap="notBeside" w:vAnchor="text" w:hAnchor="text" w:xAlign="center" w:y="1"/>
              <w:spacing w:line="240" w:lineRule="auto"/>
              <w:ind w:left="60"/>
            </w:pPr>
            <w:r>
              <w:t>35</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8</w:t>
            </w:r>
          </w:p>
        </w:tc>
        <w:tc>
          <w:tcPr>
            <w:tcW w:w="283" w:type="dxa"/>
          </w:tcPr>
          <w:p w:rsidR="00813E6E" w:rsidRDefault="00E325B0">
            <w:pPr>
              <w:pStyle w:val="Corpsdutexte730"/>
              <w:framePr w:wrap="notBeside" w:vAnchor="text" w:hAnchor="text" w:xAlign="center" w:y="1"/>
              <w:spacing w:line="240" w:lineRule="auto"/>
              <w:ind w:left="60"/>
            </w:pPr>
            <w:r>
              <w:t>19</w:t>
            </w:r>
          </w:p>
        </w:tc>
        <w:tc>
          <w:tcPr>
            <w:tcW w:w="312" w:type="dxa"/>
          </w:tcPr>
          <w:p w:rsidR="00813E6E" w:rsidRDefault="00E325B0">
            <w:pPr>
              <w:pStyle w:val="Corpsdutexte60"/>
              <w:framePr w:wrap="notBeside" w:vAnchor="text" w:hAnchor="text" w:xAlign="center" w:y="1"/>
              <w:spacing w:after="0" w:line="240" w:lineRule="auto"/>
              <w:ind w:left="80"/>
            </w:pPr>
            <w:r>
              <w:rPr>
                <w:rStyle w:val="Corpsdutexte66"/>
              </w:rP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8</w:t>
            </w:r>
          </w:p>
        </w:tc>
        <w:tc>
          <w:tcPr>
            <w:tcW w:w="288" w:type="dxa"/>
          </w:tcPr>
          <w:p w:rsidR="00813E6E" w:rsidRDefault="00E325B0">
            <w:pPr>
              <w:pStyle w:val="Corpsdutexte730"/>
              <w:framePr w:wrap="notBeside" w:vAnchor="text" w:hAnchor="text" w:xAlign="center" w:y="1"/>
              <w:spacing w:line="240" w:lineRule="auto"/>
              <w:ind w:left="60"/>
            </w:pPr>
            <w:r>
              <w:t>33</w:t>
            </w:r>
          </w:p>
        </w:tc>
      </w:tr>
      <w:tr w:rsidR="00813E6E">
        <w:tblPrEx>
          <w:tblCellMar>
            <w:top w:w="0" w:type="dxa"/>
            <w:bottom w:w="0" w:type="dxa"/>
          </w:tblCellMar>
        </w:tblPrEx>
        <w:trPr>
          <w:trHeight w:val="211"/>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rPr>
              <w:t>Marseille (observatoire)....</w:t>
            </w:r>
          </w:p>
        </w:tc>
        <w:tc>
          <w:tcPr>
            <w:tcW w:w="283" w:type="dxa"/>
          </w:tcPr>
          <w:p w:rsidR="00813E6E" w:rsidRDefault="00E325B0">
            <w:pPr>
              <w:pStyle w:val="Corpsdutexte730"/>
              <w:framePr w:wrap="notBeside" w:vAnchor="text" w:hAnchor="text" w:xAlign="center" w:y="1"/>
              <w:spacing w:line="240" w:lineRule="auto"/>
              <w:ind w:left="80"/>
            </w:pPr>
            <w:r>
              <w:t>43</w:t>
            </w:r>
          </w:p>
        </w:tc>
        <w:tc>
          <w:tcPr>
            <w:tcW w:w="250" w:type="dxa"/>
          </w:tcPr>
          <w:p w:rsidR="00813E6E" w:rsidRDefault="00E325B0">
            <w:pPr>
              <w:pStyle w:val="Corpsdutexte730"/>
              <w:framePr w:wrap="notBeside" w:vAnchor="text" w:hAnchor="text" w:xAlign="center" w:y="1"/>
              <w:spacing w:line="240" w:lineRule="auto"/>
              <w:ind w:left="60"/>
            </w:pPr>
            <w:r>
              <w:t>17</w:t>
            </w:r>
          </w:p>
        </w:tc>
        <w:tc>
          <w:tcPr>
            <w:tcW w:w="586" w:type="dxa"/>
          </w:tcPr>
          <w:p w:rsidR="00813E6E" w:rsidRDefault="00E325B0">
            <w:pPr>
              <w:pStyle w:val="Corpsdutexte730"/>
              <w:framePr w:wrap="notBeside" w:vAnchor="text" w:hAnchor="text" w:xAlign="center" w:y="1"/>
              <w:spacing w:line="240" w:lineRule="auto"/>
              <w:ind w:left="60"/>
            </w:pPr>
            <w:r>
              <w:t>52</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1</w:t>
            </w:r>
          </w:p>
        </w:tc>
        <w:tc>
          <w:tcPr>
            <w:tcW w:w="283" w:type="dxa"/>
          </w:tcPr>
          <w:p w:rsidR="00813E6E" w:rsidRDefault="00E325B0">
            <w:pPr>
              <w:pStyle w:val="Corpsdutexte730"/>
              <w:framePr w:wrap="notBeside" w:vAnchor="text" w:hAnchor="text" w:xAlign="center" w:y="1"/>
              <w:spacing w:line="240" w:lineRule="auto"/>
              <w:ind w:left="60"/>
            </w:pPr>
            <w:r>
              <w:t>48</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12</w:t>
            </w:r>
          </w:p>
        </w:tc>
        <w:tc>
          <w:tcPr>
            <w:tcW w:w="288" w:type="dxa"/>
          </w:tcPr>
          <w:p w:rsidR="00813E6E" w:rsidRDefault="00E325B0">
            <w:pPr>
              <w:pStyle w:val="Corpsdutexte730"/>
              <w:framePr w:wrap="notBeside" w:vAnchor="text" w:hAnchor="text" w:xAlign="center" w:y="1"/>
              <w:spacing w:line="240" w:lineRule="auto"/>
              <w:ind w:left="60"/>
            </w:pPr>
            <w:r>
              <w:t>7</w:t>
            </w:r>
          </w:p>
        </w:tc>
      </w:tr>
      <w:tr w:rsidR="00813E6E">
        <w:tblPrEx>
          <w:tblCellMar>
            <w:top w:w="0" w:type="dxa"/>
            <w:bottom w:w="0" w:type="dxa"/>
          </w:tblCellMar>
        </w:tblPrEx>
        <w:trPr>
          <w:trHeight w:val="216"/>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rPr>
              <w:t>Melun (Saint-Barthélemy)..</w:t>
            </w:r>
          </w:p>
        </w:tc>
        <w:tc>
          <w:tcPr>
            <w:tcW w:w="283" w:type="dxa"/>
          </w:tcPr>
          <w:p w:rsidR="00813E6E" w:rsidRDefault="00E325B0">
            <w:pPr>
              <w:pStyle w:val="Corpsdutexte730"/>
              <w:framePr w:wrap="notBeside" w:vAnchor="text" w:hAnchor="text" w:xAlign="center" w:y="1"/>
              <w:spacing w:line="240" w:lineRule="auto"/>
              <w:ind w:left="80"/>
            </w:pPr>
            <w:r>
              <w:t>48</w:t>
            </w:r>
          </w:p>
        </w:tc>
        <w:tc>
          <w:tcPr>
            <w:tcW w:w="250" w:type="dxa"/>
          </w:tcPr>
          <w:p w:rsidR="00813E6E" w:rsidRDefault="00E325B0">
            <w:pPr>
              <w:pStyle w:val="Corpsdutexte730"/>
              <w:framePr w:wrap="notBeside" w:vAnchor="text" w:hAnchor="text" w:xAlign="center" w:y="1"/>
              <w:spacing w:line="240" w:lineRule="auto"/>
              <w:ind w:left="60"/>
            </w:pPr>
            <w:r>
              <w:t>32</w:t>
            </w:r>
          </w:p>
        </w:tc>
        <w:tc>
          <w:tcPr>
            <w:tcW w:w="586" w:type="dxa"/>
          </w:tcPr>
          <w:p w:rsidR="00813E6E" w:rsidRDefault="00E325B0">
            <w:pPr>
              <w:pStyle w:val="Corpsdutexte730"/>
              <w:framePr w:wrap="notBeside" w:vAnchor="text" w:hAnchor="text" w:xAlign="center" w:y="1"/>
              <w:spacing w:line="240" w:lineRule="auto"/>
              <w:ind w:left="60"/>
            </w:pPr>
            <w:r>
              <w:t>32</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19</w:t>
            </w:r>
          </w:p>
        </w:tc>
        <w:tc>
          <w:tcPr>
            <w:tcW w:w="283" w:type="dxa"/>
          </w:tcPr>
          <w:p w:rsidR="00813E6E" w:rsidRDefault="00E325B0">
            <w:pPr>
              <w:pStyle w:val="Corpsdutexte730"/>
              <w:framePr w:wrap="notBeside" w:vAnchor="text" w:hAnchor="text" w:xAlign="center" w:y="1"/>
              <w:spacing w:line="240" w:lineRule="auto"/>
              <w:ind w:left="60"/>
            </w:pPr>
            <w:r>
              <w:t>10</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w:t>
            </w:r>
          </w:p>
        </w:tc>
        <w:tc>
          <w:tcPr>
            <w:tcW w:w="288" w:type="dxa"/>
          </w:tcPr>
          <w:p w:rsidR="00813E6E" w:rsidRDefault="00E325B0">
            <w:pPr>
              <w:pStyle w:val="Corpsdutexte730"/>
              <w:framePr w:wrap="notBeside" w:vAnchor="text" w:hAnchor="text" w:xAlign="center" w:y="1"/>
              <w:spacing w:line="240" w:lineRule="auto"/>
              <w:ind w:left="60"/>
            </w:pPr>
            <w:r>
              <w:t>17</w:t>
            </w:r>
          </w:p>
        </w:tc>
      </w:tr>
      <w:tr w:rsidR="00813E6E">
        <w:tblPrEx>
          <w:tblCellMar>
            <w:top w:w="0" w:type="dxa"/>
            <w:bottom w:w="0" w:type="dxa"/>
          </w:tblCellMar>
        </w:tblPrEx>
        <w:trPr>
          <w:trHeight w:val="206"/>
          <w:jc w:val="center"/>
        </w:trPr>
        <w:tc>
          <w:tcPr>
            <w:tcW w:w="2146" w:type="dxa"/>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Mende (cathédrale)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44</w:t>
            </w:r>
          </w:p>
        </w:tc>
        <w:tc>
          <w:tcPr>
            <w:tcW w:w="250" w:type="dxa"/>
          </w:tcPr>
          <w:p w:rsidR="00813E6E" w:rsidRDefault="00E325B0">
            <w:pPr>
              <w:pStyle w:val="Corpsdutexte730"/>
              <w:framePr w:wrap="notBeside" w:vAnchor="text" w:hAnchor="text" w:xAlign="center" w:y="1"/>
              <w:spacing w:line="240" w:lineRule="auto"/>
              <w:ind w:left="60"/>
            </w:pPr>
            <w:r>
              <w:t>31</w:t>
            </w:r>
          </w:p>
        </w:tc>
        <w:tc>
          <w:tcPr>
            <w:tcW w:w="586" w:type="dxa"/>
          </w:tcPr>
          <w:p w:rsidR="00813E6E" w:rsidRDefault="00E325B0">
            <w:pPr>
              <w:pStyle w:val="Corpsdutexte730"/>
              <w:framePr w:wrap="notBeside" w:vAnchor="text" w:hAnchor="text" w:xAlign="center" w:y="1"/>
              <w:spacing w:line="240" w:lineRule="auto"/>
              <w:ind w:left="60"/>
            </w:pPr>
            <w:r>
              <w:t>4</w:t>
            </w:r>
          </w:p>
        </w:tc>
        <w:tc>
          <w:tcPr>
            <w:tcW w:w="264" w:type="dxa"/>
          </w:tcPr>
          <w:p w:rsidR="00813E6E" w:rsidRDefault="00E325B0">
            <w:pPr>
              <w:pStyle w:val="Corpsdutexte730"/>
              <w:framePr w:wrap="notBeside" w:vAnchor="text" w:hAnchor="text" w:xAlign="center" w:y="1"/>
              <w:spacing w:line="240" w:lineRule="auto"/>
              <w:ind w:left="140"/>
            </w:pPr>
            <w:r>
              <w:t>1</w:t>
            </w:r>
          </w:p>
        </w:tc>
        <w:tc>
          <w:tcPr>
            <w:tcW w:w="259" w:type="dxa"/>
          </w:tcPr>
          <w:p w:rsidR="00813E6E" w:rsidRDefault="00E325B0">
            <w:pPr>
              <w:pStyle w:val="Corpsdutexte730"/>
              <w:framePr w:wrap="notBeside" w:vAnchor="text" w:hAnchor="text" w:xAlign="center" w:y="1"/>
              <w:spacing w:line="240" w:lineRule="auto"/>
              <w:ind w:left="60"/>
            </w:pPr>
            <w:r>
              <w:t>9</w:t>
            </w:r>
          </w:p>
        </w:tc>
        <w:tc>
          <w:tcPr>
            <w:tcW w:w="283" w:type="dxa"/>
          </w:tcPr>
          <w:p w:rsidR="00813E6E" w:rsidRDefault="00E325B0">
            <w:pPr>
              <w:pStyle w:val="Corpsdutexte730"/>
              <w:framePr w:wrap="notBeside" w:vAnchor="text" w:hAnchor="text" w:xAlign="center" w:y="1"/>
              <w:spacing w:line="240" w:lineRule="auto"/>
              <w:ind w:left="60"/>
            </w:pPr>
            <w:r>
              <w:t>41</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4</w:t>
            </w:r>
          </w:p>
        </w:tc>
        <w:tc>
          <w:tcPr>
            <w:tcW w:w="288" w:type="dxa"/>
          </w:tcPr>
          <w:p w:rsidR="00813E6E" w:rsidRDefault="00E325B0">
            <w:pPr>
              <w:pStyle w:val="Corpsdutexte730"/>
              <w:framePr w:wrap="notBeside" w:vAnchor="text" w:hAnchor="text" w:xAlign="center" w:y="1"/>
              <w:spacing w:line="240" w:lineRule="auto"/>
              <w:ind w:left="60"/>
            </w:pPr>
            <w:r>
              <w:t>39</w:t>
            </w:r>
          </w:p>
        </w:tc>
      </w:tr>
      <w:tr w:rsidR="00813E6E">
        <w:tblPrEx>
          <w:tblCellMar>
            <w:top w:w="0" w:type="dxa"/>
            <w:bottom w:w="0" w:type="dxa"/>
          </w:tblCellMar>
        </w:tblPrEx>
        <w:trPr>
          <w:trHeight w:val="206"/>
          <w:jc w:val="center"/>
        </w:trPr>
        <w:tc>
          <w:tcPr>
            <w:tcW w:w="2146" w:type="dxa"/>
            <w:tcBorders>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Metz (cathédrale)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49</w:t>
            </w:r>
          </w:p>
        </w:tc>
        <w:tc>
          <w:tcPr>
            <w:tcW w:w="250" w:type="dxa"/>
          </w:tcPr>
          <w:p w:rsidR="00813E6E" w:rsidRDefault="00E325B0">
            <w:pPr>
              <w:pStyle w:val="Corpsdutexte730"/>
              <w:framePr w:wrap="notBeside" w:vAnchor="text" w:hAnchor="text" w:xAlign="center" w:y="1"/>
              <w:spacing w:line="240" w:lineRule="auto"/>
              <w:ind w:left="60"/>
            </w:pPr>
            <w:r>
              <w:t>7</w:t>
            </w:r>
          </w:p>
        </w:tc>
        <w:tc>
          <w:tcPr>
            <w:tcW w:w="586" w:type="dxa"/>
          </w:tcPr>
          <w:p w:rsidR="00813E6E" w:rsidRDefault="00E325B0">
            <w:pPr>
              <w:pStyle w:val="Corpsdutexte730"/>
              <w:framePr w:wrap="notBeside" w:vAnchor="text" w:hAnchor="text" w:xAlign="center" w:y="1"/>
              <w:spacing w:line="240" w:lineRule="auto"/>
              <w:ind w:left="60"/>
            </w:pPr>
            <w:r>
              <w:t>14</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50</w:t>
            </w:r>
          </w:p>
        </w:tc>
        <w:tc>
          <w:tcPr>
            <w:tcW w:w="283" w:type="dxa"/>
          </w:tcPr>
          <w:p w:rsidR="00813E6E" w:rsidRDefault="00E325B0">
            <w:pPr>
              <w:pStyle w:val="Corpsdutexte730"/>
              <w:framePr w:wrap="notBeside" w:vAnchor="text" w:hAnchor="text" w:xAlign="center" w:y="1"/>
              <w:spacing w:line="240" w:lineRule="auto"/>
              <w:ind w:left="60"/>
            </w:pPr>
            <w:r>
              <w:t>23</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15</w:t>
            </w:r>
          </w:p>
        </w:tc>
        <w:tc>
          <w:tcPr>
            <w:tcW w:w="288" w:type="dxa"/>
          </w:tcPr>
          <w:p w:rsidR="00813E6E" w:rsidRDefault="00E325B0">
            <w:pPr>
              <w:pStyle w:val="Corpsdutexte730"/>
              <w:framePr w:wrap="notBeside" w:vAnchor="text" w:hAnchor="text" w:xAlign="center" w:y="1"/>
              <w:spacing w:line="240" w:lineRule="auto"/>
              <w:ind w:left="60"/>
            </w:pPr>
            <w:r>
              <w:t>22</w:t>
            </w:r>
          </w:p>
        </w:tc>
      </w:tr>
      <w:tr w:rsidR="00813E6E">
        <w:tblPrEx>
          <w:tblCellMar>
            <w:top w:w="0" w:type="dxa"/>
            <w:bottom w:w="0" w:type="dxa"/>
          </w:tblCellMar>
        </w:tblPrEx>
        <w:trPr>
          <w:trHeight w:val="211"/>
          <w:jc w:val="center"/>
        </w:trPr>
        <w:tc>
          <w:tcPr>
            <w:tcW w:w="2146" w:type="dxa"/>
            <w:tcBorders>
              <w:top w:val="single" w:sz="4" w:space="0" w:color="auto"/>
            </w:tcBorders>
          </w:tcPr>
          <w:p w:rsidR="00813E6E" w:rsidRDefault="00E325B0">
            <w:pPr>
              <w:pStyle w:val="Corpsdutexte60"/>
              <w:framePr w:wrap="notBeside" w:vAnchor="text" w:hAnchor="text" w:xAlign="center" w:y="1"/>
              <w:tabs>
                <w:tab w:val="left" w:leader="dot" w:pos="2100"/>
              </w:tabs>
              <w:spacing w:after="0" w:line="240" w:lineRule="auto"/>
              <w:ind w:left="60"/>
            </w:pPr>
            <w:r>
              <w:rPr>
                <w:rStyle w:val="Corpsdutexte66"/>
              </w:rPr>
              <w:t>Mézières (clocher)</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49</w:t>
            </w:r>
          </w:p>
        </w:tc>
        <w:tc>
          <w:tcPr>
            <w:tcW w:w="250" w:type="dxa"/>
          </w:tcPr>
          <w:p w:rsidR="00813E6E" w:rsidRDefault="00E325B0">
            <w:pPr>
              <w:pStyle w:val="Corpsdutexte730"/>
              <w:framePr w:wrap="notBeside" w:vAnchor="text" w:hAnchor="text" w:xAlign="center" w:y="1"/>
              <w:spacing w:line="240" w:lineRule="auto"/>
              <w:ind w:left="60"/>
            </w:pPr>
            <w:r>
              <w:t>45</w:t>
            </w:r>
          </w:p>
        </w:tc>
        <w:tc>
          <w:tcPr>
            <w:tcW w:w="586" w:type="dxa"/>
          </w:tcPr>
          <w:p w:rsidR="00813E6E" w:rsidRDefault="00E325B0">
            <w:pPr>
              <w:pStyle w:val="Corpsdutexte730"/>
              <w:framePr w:wrap="notBeside" w:vAnchor="text" w:hAnchor="text" w:xAlign="center" w:y="1"/>
              <w:spacing w:line="240" w:lineRule="auto"/>
              <w:ind w:left="60"/>
            </w:pPr>
            <w:r>
              <w:t>43</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22</w:t>
            </w:r>
          </w:p>
        </w:tc>
        <w:tc>
          <w:tcPr>
            <w:tcW w:w="283" w:type="dxa"/>
          </w:tcPr>
          <w:p w:rsidR="00813E6E" w:rsidRDefault="00E325B0">
            <w:pPr>
              <w:pStyle w:val="Corpsdutexte730"/>
              <w:framePr w:wrap="notBeside" w:vAnchor="text" w:hAnchor="text" w:xAlign="center" w:y="1"/>
              <w:spacing w:line="240" w:lineRule="auto"/>
              <w:ind w:left="60"/>
            </w:pPr>
            <w:r>
              <w:t>46</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9</w:t>
            </w:r>
          </w:p>
        </w:tc>
        <w:tc>
          <w:tcPr>
            <w:tcW w:w="288" w:type="dxa"/>
          </w:tcPr>
          <w:p w:rsidR="00813E6E" w:rsidRDefault="00E325B0">
            <w:pPr>
              <w:pStyle w:val="Corpsdutexte730"/>
              <w:framePr w:wrap="notBeside" w:vAnchor="text" w:hAnchor="text" w:xAlign="center" w:y="1"/>
              <w:spacing w:line="240" w:lineRule="auto"/>
              <w:ind w:left="60"/>
            </w:pPr>
            <w:r>
              <w:t>31</w:t>
            </w:r>
          </w:p>
        </w:tc>
      </w:tr>
      <w:tr w:rsidR="00813E6E">
        <w:tblPrEx>
          <w:tblCellMar>
            <w:top w:w="0" w:type="dxa"/>
            <w:bottom w:w="0" w:type="dxa"/>
          </w:tblCellMar>
        </w:tblPrEx>
        <w:trPr>
          <w:trHeight w:val="216"/>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rPr>
              <w:t>Montauban (saint-Jacques).</w:t>
            </w:r>
          </w:p>
        </w:tc>
        <w:tc>
          <w:tcPr>
            <w:tcW w:w="283" w:type="dxa"/>
          </w:tcPr>
          <w:p w:rsidR="00813E6E" w:rsidRDefault="00E325B0">
            <w:pPr>
              <w:pStyle w:val="Corpsdutexte730"/>
              <w:framePr w:wrap="notBeside" w:vAnchor="text" w:hAnchor="text" w:xAlign="center" w:y="1"/>
              <w:spacing w:line="240" w:lineRule="auto"/>
              <w:ind w:left="80"/>
            </w:pPr>
            <w:r>
              <w:t>44</w:t>
            </w:r>
          </w:p>
        </w:tc>
        <w:tc>
          <w:tcPr>
            <w:tcW w:w="250" w:type="dxa"/>
          </w:tcPr>
          <w:p w:rsidR="00813E6E" w:rsidRDefault="00E325B0">
            <w:pPr>
              <w:pStyle w:val="Corpsdutexte730"/>
              <w:framePr w:wrap="notBeside" w:vAnchor="text" w:hAnchor="text" w:xAlign="center" w:y="1"/>
              <w:spacing w:line="240" w:lineRule="auto"/>
              <w:ind w:left="60"/>
            </w:pPr>
            <w:r>
              <w:t>1</w:t>
            </w:r>
          </w:p>
        </w:tc>
        <w:tc>
          <w:tcPr>
            <w:tcW w:w="586" w:type="dxa"/>
          </w:tcPr>
          <w:p w:rsidR="00813E6E" w:rsidRDefault="00E325B0">
            <w:pPr>
              <w:pStyle w:val="Corpsdutexte730"/>
              <w:framePr w:wrap="notBeside" w:vAnchor="text" w:hAnchor="text" w:xAlign="center" w:y="1"/>
              <w:spacing w:line="240" w:lineRule="auto"/>
              <w:ind w:left="60"/>
            </w:pPr>
            <w:r>
              <w:t>6</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59</w:t>
            </w:r>
          </w:p>
        </w:tc>
        <w:tc>
          <w:tcPr>
            <w:tcW w:w="283" w:type="dxa"/>
          </w:tcPr>
          <w:p w:rsidR="00813E6E" w:rsidRDefault="00E325B0">
            <w:pPr>
              <w:pStyle w:val="Corpsdutexte730"/>
              <w:framePr w:wrap="notBeside" w:vAnchor="text" w:hAnchor="text" w:xAlign="center" w:y="1"/>
              <w:spacing w:line="240" w:lineRule="auto"/>
              <w:ind w:left="60"/>
            </w:pPr>
            <w:r>
              <w:t>6</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3</w:t>
            </w:r>
          </w:p>
        </w:tc>
        <w:tc>
          <w:tcPr>
            <w:tcW w:w="288" w:type="dxa"/>
          </w:tcPr>
          <w:p w:rsidR="00813E6E" w:rsidRDefault="00E325B0">
            <w:pPr>
              <w:pStyle w:val="Corpsdutexte730"/>
              <w:framePr w:wrap="notBeside" w:vAnchor="text" w:hAnchor="text" w:xAlign="center" w:y="1"/>
              <w:spacing w:line="240" w:lineRule="auto"/>
              <w:ind w:left="60"/>
            </w:pPr>
            <w:r>
              <w:t>56</w:t>
            </w:r>
          </w:p>
        </w:tc>
      </w:tr>
      <w:tr w:rsidR="00813E6E">
        <w:tblPrEx>
          <w:tblCellMar>
            <w:top w:w="0" w:type="dxa"/>
            <w:bottom w:w="0" w:type="dxa"/>
          </w:tblCellMar>
        </w:tblPrEx>
        <w:trPr>
          <w:trHeight w:val="197"/>
          <w:jc w:val="center"/>
        </w:trPr>
        <w:tc>
          <w:tcPr>
            <w:tcW w:w="2146" w:type="dxa"/>
            <w:tcBorders>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Montbrison</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45</w:t>
            </w:r>
          </w:p>
        </w:tc>
        <w:tc>
          <w:tcPr>
            <w:tcW w:w="250" w:type="dxa"/>
          </w:tcPr>
          <w:p w:rsidR="00813E6E" w:rsidRDefault="00E325B0">
            <w:pPr>
              <w:pStyle w:val="Corpsdutexte730"/>
              <w:framePr w:wrap="notBeside" w:vAnchor="text" w:hAnchor="text" w:xAlign="center" w:y="1"/>
              <w:spacing w:line="240" w:lineRule="auto"/>
              <w:ind w:left="60"/>
            </w:pPr>
            <w:r>
              <w:t>36</w:t>
            </w:r>
          </w:p>
        </w:tc>
        <w:tc>
          <w:tcPr>
            <w:tcW w:w="586" w:type="dxa"/>
          </w:tcPr>
          <w:p w:rsidR="00813E6E" w:rsidRDefault="00E325B0">
            <w:pPr>
              <w:pStyle w:val="Corpsdutexte730"/>
              <w:framePr w:wrap="notBeside" w:vAnchor="text" w:hAnchor="text" w:xAlign="center" w:y="1"/>
              <w:spacing w:line="240" w:lineRule="auto"/>
              <w:ind w:left="60"/>
            </w:pPr>
            <w:r>
              <w:t>22</w:t>
            </w:r>
          </w:p>
        </w:tc>
        <w:tc>
          <w:tcPr>
            <w:tcW w:w="264" w:type="dxa"/>
          </w:tcPr>
          <w:p w:rsidR="00813E6E" w:rsidRDefault="00E325B0">
            <w:pPr>
              <w:pStyle w:val="Corpsdutexte730"/>
              <w:framePr w:wrap="notBeside" w:vAnchor="text" w:hAnchor="text" w:xAlign="center" w:y="1"/>
              <w:spacing w:line="240" w:lineRule="auto"/>
              <w:ind w:left="140"/>
            </w:pPr>
            <w:r>
              <w:t>1</w:t>
            </w:r>
          </w:p>
        </w:tc>
        <w:tc>
          <w:tcPr>
            <w:tcW w:w="259" w:type="dxa"/>
          </w:tcPr>
          <w:p w:rsidR="00813E6E" w:rsidRDefault="00E325B0">
            <w:pPr>
              <w:pStyle w:val="Corpsdutexte730"/>
              <w:framePr w:wrap="notBeside" w:vAnchor="text" w:hAnchor="text" w:xAlign="center" w:y="1"/>
              <w:spacing w:line="240" w:lineRule="auto"/>
              <w:ind w:left="60"/>
            </w:pPr>
            <w:r>
              <w:t>43</w:t>
            </w:r>
          </w:p>
        </w:tc>
        <w:tc>
          <w:tcPr>
            <w:tcW w:w="283" w:type="dxa"/>
          </w:tcPr>
          <w:p w:rsidR="00813E6E" w:rsidRDefault="00E325B0">
            <w:pPr>
              <w:pStyle w:val="Corpsdutexte730"/>
              <w:framePr w:wrap="notBeside" w:vAnchor="text" w:hAnchor="text" w:xAlign="center" w:y="1"/>
              <w:spacing w:line="240" w:lineRule="auto"/>
              <w:ind w:left="60"/>
            </w:pPr>
            <w:r>
              <w:t>45</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6</w:t>
            </w:r>
          </w:p>
        </w:tc>
        <w:tc>
          <w:tcPr>
            <w:tcW w:w="288" w:type="dxa"/>
          </w:tcPr>
          <w:p w:rsidR="00813E6E" w:rsidRDefault="00E325B0">
            <w:pPr>
              <w:pStyle w:val="Corpsdutexte730"/>
              <w:framePr w:wrap="notBeside" w:vAnchor="text" w:hAnchor="text" w:xAlign="center" w:y="1"/>
              <w:spacing w:line="240" w:lineRule="auto"/>
              <w:ind w:left="60"/>
            </w:pPr>
            <w:r>
              <w:t>55</w:t>
            </w:r>
          </w:p>
        </w:tc>
      </w:tr>
      <w:tr w:rsidR="00813E6E">
        <w:tblPrEx>
          <w:tblCellMar>
            <w:top w:w="0" w:type="dxa"/>
            <w:bottom w:w="0" w:type="dxa"/>
          </w:tblCellMar>
        </w:tblPrEx>
        <w:trPr>
          <w:trHeight w:val="206"/>
          <w:jc w:val="center"/>
        </w:trPr>
        <w:tc>
          <w:tcPr>
            <w:tcW w:w="2146" w:type="dxa"/>
            <w:tcBorders>
              <w:top w:val="single" w:sz="4" w:space="0" w:color="auto"/>
            </w:tcBorders>
          </w:tcPr>
          <w:p w:rsidR="00813E6E" w:rsidRDefault="00E325B0">
            <w:pPr>
              <w:pStyle w:val="Corpsdutexte60"/>
              <w:framePr w:wrap="notBeside" w:vAnchor="text" w:hAnchor="text" w:xAlign="center" w:y="1"/>
              <w:tabs>
                <w:tab w:val="left" w:leader="dot" w:pos="2100"/>
              </w:tabs>
              <w:spacing w:after="0" w:line="240" w:lineRule="auto"/>
              <w:ind w:left="60"/>
            </w:pPr>
            <w:r>
              <w:rPr>
                <w:rStyle w:val="Corpsdutexte66"/>
              </w:rPr>
              <w:t>Mont-de-Marsan</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43</w:t>
            </w:r>
          </w:p>
        </w:tc>
        <w:tc>
          <w:tcPr>
            <w:tcW w:w="250" w:type="dxa"/>
          </w:tcPr>
          <w:p w:rsidR="00813E6E" w:rsidRDefault="00E325B0">
            <w:pPr>
              <w:pStyle w:val="Corpsdutexte730"/>
              <w:framePr w:wrap="notBeside" w:vAnchor="text" w:hAnchor="text" w:xAlign="center" w:y="1"/>
              <w:spacing w:line="240" w:lineRule="auto"/>
              <w:ind w:left="60"/>
            </w:pPr>
            <w:r>
              <w:t>53</w:t>
            </w:r>
          </w:p>
        </w:tc>
        <w:tc>
          <w:tcPr>
            <w:tcW w:w="586" w:type="dxa"/>
          </w:tcPr>
          <w:p w:rsidR="00813E6E" w:rsidRDefault="00E325B0">
            <w:pPr>
              <w:pStyle w:val="Corpsdutexte730"/>
              <w:framePr w:wrap="notBeside" w:vAnchor="text" w:hAnchor="text" w:xAlign="center" w:y="1"/>
              <w:spacing w:line="240" w:lineRule="auto"/>
              <w:ind w:left="60"/>
            </w:pPr>
            <w:r>
              <w:t>38</w:t>
            </w:r>
          </w:p>
        </w:tc>
        <w:tc>
          <w:tcPr>
            <w:tcW w:w="264" w:type="dxa"/>
          </w:tcPr>
          <w:p w:rsidR="00813E6E" w:rsidRDefault="00E325B0">
            <w:pPr>
              <w:pStyle w:val="Corpsdutexte730"/>
              <w:framePr w:wrap="notBeside" w:vAnchor="text" w:hAnchor="text" w:xAlign="center" w:y="1"/>
              <w:spacing w:line="240" w:lineRule="auto"/>
              <w:ind w:left="140"/>
            </w:pPr>
            <w:r>
              <w:t>2</w:t>
            </w:r>
          </w:p>
        </w:tc>
        <w:tc>
          <w:tcPr>
            <w:tcW w:w="259" w:type="dxa"/>
          </w:tcPr>
          <w:p w:rsidR="00813E6E" w:rsidRDefault="00E325B0">
            <w:pPr>
              <w:pStyle w:val="Corpsdutexte730"/>
              <w:framePr w:wrap="notBeside" w:vAnchor="text" w:hAnchor="text" w:xAlign="center" w:y="1"/>
              <w:spacing w:line="240" w:lineRule="auto"/>
              <w:ind w:left="60"/>
            </w:pPr>
            <w:r>
              <w:t>50</w:t>
            </w:r>
          </w:p>
        </w:tc>
        <w:tc>
          <w:tcPr>
            <w:tcW w:w="283" w:type="dxa"/>
          </w:tcPr>
          <w:p w:rsidR="00813E6E" w:rsidRDefault="00E325B0">
            <w:pPr>
              <w:pStyle w:val="Corpsdutexte730"/>
              <w:framePr w:wrap="notBeside" w:vAnchor="text" w:hAnchor="text" w:xAlign="center" w:y="1"/>
              <w:spacing w:line="240" w:lineRule="auto"/>
              <w:ind w:left="60"/>
            </w:pPr>
            <w:r>
              <w:t>18</w:t>
            </w:r>
          </w:p>
        </w:tc>
        <w:tc>
          <w:tcPr>
            <w:tcW w:w="312" w:type="dxa"/>
          </w:tcPr>
          <w:p w:rsidR="00813E6E" w:rsidRDefault="00E325B0">
            <w:pPr>
              <w:pStyle w:val="Corpsdutexte60"/>
              <w:framePr w:wrap="notBeside" w:vAnchor="text" w:hAnchor="text" w:xAlign="center" w:y="1"/>
              <w:spacing w:after="0" w:line="240" w:lineRule="auto"/>
              <w:ind w:left="80"/>
            </w:pPr>
            <w:r>
              <w:rPr>
                <w:rStyle w:val="Corpsdutexte66"/>
              </w:rP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11</w:t>
            </w:r>
          </w:p>
        </w:tc>
        <w:tc>
          <w:tcPr>
            <w:tcW w:w="288" w:type="dxa"/>
          </w:tcPr>
          <w:p w:rsidR="00813E6E" w:rsidRDefault="00E325B0">
            <w:pPr>
              <w:pStyle w:val="Corpsdutexte730"/>
              <w:framePr w:wrap="notBeside" w:vAnchor="text" w:hAnchor="text" w:xAlign="center" w:y="1"/>
              <w:spacing w:line="240" w:lineRule="auto"/>
              <w:ind w:left="60"/>
            </w:pPr>
            <w:r>
              <w:t>21</w:t>
            </w:r>
          </w:p>
        </w:tc>
      </w:tr>
      <w:tr w:rsidR="00813E6E">
        <w:tblPrEx>
          <w:tblCellMar>
            <w:top w:w="0" w:type="dxa"/>
            <w:bottom w:w="0" w:type="dxa"/>
          </w:tblCellMar>
        </w:tblPrEx>
        <w:trPr>
          <w:trHeight w:val="226"/>
          <w:jc w:val="center"/>
        </w:trPr>
        <w:tc>
          <w:tcPr>
            <w:tcW w:w="2146" w:type="dxa"/>
          </w:tcPr>
          <w:p w:rsidR="00813E6E" w:rsidRDefault="00E325B0">
            <w:pPr>
              <w:pStyle w:val="Corpsdutexte60"/>
              <w:framePr w:wrap="notBeside" w:vAnchor="text" w:hAnchor="text" w:xAlign="center" w:y="1"/>
              <w:spacing w:after="0" w:line="240" w:lineRule="auto"/>
              <w:ind w:left="60"/>
            </w:pPr>
            <w:r>
              <w:rPr>
                <w:rStyle w:val="Corpsdutexte66"/>
              </w:rPr>
              <w:t>Montpellier (Notre-Dame)..</w:t>
            </w:r>
          </w:p>
        </w:tc>
        <w:tc>
          <w:tcPr>
            <w:tcW w:w="283" w:type="dxa"/>
          </w:tcPr>
          <w:p w:rsidR="00813E6E" w:rsidRDefault="00E325B0">
            <w:pPr>
              <w:pStyle w:val="Corpsdutexte730"/>
              <w:framePr w:wrap="notBeside" w:vAnchor="text" w:hAnchor="text" w:xAlign="center" w:y="1"/>
              <w:spacing w:line="240" w:lineRule="auto"/>
              <w:ind w:left="80"/>
            </w:pPr>
            <w:r>
              <w:t>43</w:t>
            </w:r>
          </w:p>
        </w:tc>
        <w:tc>
          <w:tcPr>
            <w:tcW w:w="250" w:type="dxa"/>
          </w:tcPr>
          <w:p w:rsidR="00813E6E" w:rsidRDefault="00E325B0">
            <w:pPr>
              <w:pStyle w:val="Corpsdutexte730"/>
              <w:framePr w:wrap="notBeside" w:vAnchor="text" w:hAnchor="text" w:xAlign="center" w:y="1"/>
              <w:spacing w:line="240" w:lineRule="auto"/>
              <w:ind w:left="60"/>
            </w:pPr>
            <w:r>
              <w:t>36</w:t>
            </w:r>
          </w:p>
        </w:tc>
        <w:tc>
          <w:tcPr>
            <w:tcW w:w="586" w:type="dxa"/>
          </w:tcPr>
          <w:p w:rsidR="00813E6E" w:rsidRDefault="00E325B0">
            <w:pPr>
              <w:pStyle w:val="Corpsdutexte730"/>
              <w:framePr w:wrap="notBeside" w:vAnchor="text" w:hAnchor="text" w:xAlign="center" w:y="1"/>
              <w:spacing w:line="240" w:lineRule="auto"/>
              <w:ind w:left="60"/>
            </w:pPr>
            <w:r>
              <w:t>44</w:t>
            </w:r>
          </w:p>
        </w:tc>
        <w:tc>
          <w:tcPr>
            <w:tcW w:w="264" w:type="dxa"/>
          </w:tcPr>
          <w:p w:rsidR="00813E6E" w:rsidRDefault="00E325B0">
            <w:pPr>
              <w:pStyle w:val="Corpsdutexte730"/>
              <w:framePr w:wrap="notBeside" w:vAnchor="text" w:hAnchor="text" w:xAlign="center" w:y="1"/>
              <w:spacing w:line="240" w:lineRule="auto"/>
              <w:ind w:left="140"/>
            </w:pPr>
            <w:r>
              <w:t>1</w:t>
            </w:r>
          </w:p>
        </w:tc>
        <w:tc>
          <w:tcPr>
            <w:tcW w:w="259" w:type="dxa"/>
          </w:tcPr>
          <w:p w:rsidR="00813E6E" w:rsidRDefault="00E325B0">
            <w:pPr>
              <w:pStyle w:val="Corpsdutexte730"/>
              <w:framePr w:wrap="notBeside" w:vAnchor="text" w:hAnchor="text" w:xAlign="center" w:y="1"/>
              <w:spacing w:line="240" w:lineRule="auto"/>
              <w:ind w:left="60"/>
            </w:pPr>
            <w:r>
              <w:t>32</w:t>
            </w:r>
          </w:p>
        </w:tc>
        <w:tc>
          <w:tcPr>
            <w:tcW w:w="283" w:type="dxa"/>
          </w:tcPr>
          <w:p w:rsidR="00813E6E" w:rsidRDefault="00E325B0">
            <w:pPr>
              <w:pStyle w:val="Corpsdutexte730"/>
              <w:framePr w:wrap="notBeside" w:vAnchor="text" w:hAnchor="text" w:xAlign="center" w:y="1"/>
              <w:spacing w:line="240" w:lineRule="auto"/>
              <w:ind w:left="60"/>
            </w:pPr>
            <w:r>
              <w:t>34</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6</w:t>
            </w:r>
          </w:p>
        </w:tc>
        <w:tc>
          <w:tcPr>
            <w:tcW w:w="288" w:type="dxa"/>
          </w:tcPr>
          <w:p w:rsidR="00813E6E" w:rsidRDefault="00E325B0">
            <w:pPr>
              <w:pStyle w:val="Corpsdutexte730"/>
              <w:framePr w:wrap="notBeside" w:vAnchor="text" w:hAnchor="text" w:xAlign="center" w:y="1"/>
              <w:spacing w:line="240" w:lineRule="auto"/>
              <w:ind w:left="60"/>
            </w:pPr>
            <w:r>
              <w:t>10</w:t>
            </w:r>
          </w:p>
        </w:tc>
      </w:tr>
      <w:tr w:rsidR="00813E6E">
        <w:tblPrEx>
          <w:tblCellMar>
            <w:top w:w="0" w:type="dxa"/>
            <w:bottom w:w="0" w:type="dxa"/>
          </w:tblCellMar>
        </w:tblPrEx>
        <w:trPr>
          <w:trHeight w:val="202"/>
          <w:jc w:val="center"/>
        </w:trPr>
        <w:tc>
          <w:tcPr>
            <w:tcW w:w="2146" w:type="dxa"/>
            <w:tcBorders>
              <w:bottom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.Vorlaix (Saint-Martin).....</w:t>
            </w:r>
          </w:p>
        </w:tc>
        <w:tc>
          <w:tcPr>
            <w:tcW w:w="283" w:type="dxa"/>
          </w:tcPr>
          <w:p w:rsidR="00813E6E" w:rsidRDefault="00E325B0">
            <w:pPr>
              <w:pStyle w:val="Corpsdutexte730"/>
              <w:framePr w:wrap="notBeside" w:vAnchor="text" w:hAnchor="text" w:xAlign="center" w:y="1"/>
              <w:spacing w:line="240" w:lineRule="auto"/>
              <w:ind w:left="80"/>
            </w:pPr>
            <w:r>
              <w:t>48</w:t>
            </w:r>
          </w:p>
        </w:tc>
        <w:tc>
          <w:tcPr>
            <w:tcW w:w="250" w:type="dxa"/>
          </w:tcPr>
          <w:p w:rsidR="00813E6E" w:rsidRDefault="00E325B0">
            <w:pPr>
              <w:pStyle w:val="Corpsdutexte730"/>
              <w:framePr w:wrap="notBeside" w:vAnchor="text" w:hAnchor="text" w:xAlign="center" w:y="1"/>
              <w:spacing w:line="240" w:lineRule="auto"/>
              <w:ind w:left="60"/>
            </w:pPr>
            <w:r>
              <w:t>34</w:t>
            </w:r>
          </w:p>
        </w:tc>
        <w:tc>
          <w:tcPr>
            <w:tcW w:w="586" w:type="dxa"/>
          </w:tcPr>
          <w:p w:rsidR="00813E6E" w:rsidRDefault="00E325B0">
            <w:pPr>
              <w:pStyle w:val="Corpsdutexte730"/>
              <w:framePr w:wrap="notBeside" w:vAnchor="text" w:hAnchor="text" w:xAlign="center" w:y="1"/>
              <w:spacing w:line="240" w:lineRule="auto"/>
              <w:ind w:left="60"/>
            </w:pPr>
            <w:r>
              <w:t>32</w:t>
            </w:r>
          </w:p>
        </w:tc>
        <w:tc>
          <w:tcPr>
            <w:tcW w:w="264" w:type="dxa"/>
          </w:tcPr>
          <w:p w:rsidR="00813E6E" w:rsidRDefault="00E325B0">
            <w:pPr>
              <w:pStyle w:val="Corpsdutexte730"/>
              <w:framePr w:wrap="notBeside" w:vAnchor="text" w:hAnchor="text" w:xAlign="center" w:y="1"/>
              <w:spacing w:line="240" w:lineRule="auto"/>
              <w:ind w:left="140"/>
            </w:pPr>
            <w:r>
              <w:t>6</w:t>
            </w:r>
          </w:p>
        </w:tc>
        <w:tc>
          <w:tcPr>
            <w:tcW w:w="259" w:type="dxa"/>
          </w:tcPr>
          <w:p w:rsidR="00813E6E" w:rsidRDefault="00E325B0">
            <w:pPr>
              <w:pStyle w:val="Corpsdutexte730"/>
              <w:framePr w:wrap="notBeside" w:vAnchor="text" w:hAnchor="text" w:xAlign="center" w:y="1"/>
              <w:spacing w:line="240" w:lineRule="auto"/>
              <w:ind w:left="60"/>
            </w:pPr>
            <w:r>
              <w:t>10</w:t>
            </w:r>
          </w:p>
        </w:tc>
        <w:tc>
          <w:tcPr>
            <w:tcW w:w="283" w:type="dxa"/>
          </w:tcPr>
          <w:p w:rsidR="00813E6E" w:rsidRDefault="00E325B0">
            <w:pPr>
              <w:pStyle w:val="Corpsdutexte730"/>
              <w:framePr w:wrap="notBeside" w:vAnchor="text" w:hAnchor="text" w:xAlign="center" w:y="1"/>
              <w:spacing w:line="240" w:lineRule="auto"/>
              <w:ind w:left="60"/>
            </w:pPr>
            <w:r>
              <w:t>32</w:t>
            </w:r>
          </w:p>
        </w:tc>
        <w:tc>
          <w:tcPr>
            <w:tcW w:w="312" w:type="dxa"/>
          </w:tcPr>
          <w:p w:rsidR="00813E6E" w:rsidRDefault="00E325B0">
            <w:pPr>
              <w:pStyle w:val="Corpsdutexte60"/>
              <w:framePr w:wrap="notBeside" w:vAnchor="text" w:hAnchor="text" w:xAlign="center" w:y="1"/>
              <w:spacing w:after="0" w:line="240" w:lineRule="auto"/>
              <w:ind w:left="80"/>
            </w:pPr>
            <w:r>
              <w:rPr>
                <w:rStyle w:val="Corpsdutexte66"/>
              </w:rP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24</w:t>
            </w:r>
          </w:p>
        </w:tc>
        <w:tc>
          <w:tcPr>
            <w:tcW w:w="288" w:type="dxa"/>
          </w:tcPr>
          <w:p w:rsidR="00813E6E" w:rsidRDefault="00E325B0">
            <w:pPr>
              <w:pStyle w:val="Corpsdutexte730"/>
              <w:framePr w:wrap="notBeside" w:vAnchor="text" w:hAnchor="text" w:xAlign="center" w:y="1"/>
              <w:spacing w:line="240" w:lineRule="auto"/>
              <w:ind w:left="60"/>
            </w:pPr>
            <w:r>
              <w:t>42</w:t>
            </w:r>
          </w:p>
        </w:tc>
      </w:tr>
      <w:tr w:rsidR="00813E6E">
        <w:tblPrEx>
          <w:tblCellMar>
            <w:top w:w="0" w:type="dxa"/>
            <w:bottom w:w="0" w:type="dxa"/>
          </w:tblCellMar>
        </w:tblPrEx>
        <w:trPr>
          <w:trHeight w:val="216"/>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24"/>
              </w:tabs>
              <w:spacing w:after="0" w:line="240" w:lineRule="auto"/>
              <w:ind w:left="60"/>
            </w:pPr>
            <w:r>
              <w:rPr>
                <w:rStyle w:val="Corpsdutexte66"/>
              </w:rPr>
              <w:t>Moulins (beffroi)</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46</w:t>
            </w:r>
          </w:p>
        </w:tc>
        <w:tc>
          <w:tcPr>
            <w:tcW w:w="250" w:type="dxa"/>
          </w:tcPr>
          <w:p w:rsidR="00813E6E" w:rsidRDefault="00E325B0">
            <w:pPr>
              <w:pStyle w:val="Corpsdutexte730"/>
              <w:framePr w:wrap="notBeside" w:vAnchor="text" w:hAnchor="text" w:xAlign="center" w:y="1"/>
              <w:spacing w:line="240" w:lineRule="auto"/>
              <w:ind w:left="60"/>
            </w:pPr>
            <w:r>
              <w:t>33</w:t>
            </w:r>
          </w:p>
        </w:tc>
        <w:tc>
          <w:tcPr>
            <w:tcW w:w="586" w:type="dxa"/>
          </w:tcPr>
          <w:p w:rsidR="00813E6E" w:rsidRDefault="00E325B0">
            <w:pPr>
              <w:pStyle w:val="Corpsdutexte730"/>
              <w:framePr w:wrap="notBeside" w:vAnchor="text" w:hAnchor="text" w:xAlign="center" w:y="1"/>
              <w:spacing w:line="240" w:lineRule="auto"/>
              <w:ind w:left="60"/>
            </w:pPr>
            <w:r>
              <w:t>59</w:t>
            </w:r>
          </w:p>
        </w:tc>
        <w:tc>
          <w:tcPr>
            <w:tcW w:w="264" w:type="dxa"/>
          </w:tcPr>
          <w:p w:rsidR="00813E6E" w:rsidRDefault="00E325B0">
            <w:pPr>
              <w:pStyle w:val="Corpsdutexte730"/>
              <w:framePr w:wrap="notBeside" w:vAnchor="text" w:hAnchor="text" w:xAlign="center" w:y="1"/>
              <w:spacing w:line="240" w:lineRule="auto"/>
              <w:ind w:left="140"/>
            </w:pPr>
            <w:r>
              <w:t>0</w:t>
            </w:r>
          </w:p>
        </w:tc>
        <w:tc>
          <w:tcPr>
            <w:tcW w:w="259" w:type="dxa"/>
          </w:tcPr>
          <w:p w:rsidR="00813E6E" w:rsidRDefault="00E325B0">
            <w:pPr>
              <w:pStyle w:val="Corpsdutexte730"/>
              <w:framePr w:wrap="notBeside" w:vAnchor="text" w:hAnchor="text" w:xAlign="center" w:y="1"/>
              <w:spacing w:line="240" w:lineRule="auto"/>
              <w:ind w:left="60"/>
            </w:pPr>
            <w:r>
              <w:t>59</w:t>
            </w:r>
          </w:p>
        </w:tc>
        <w:tc>
          <w:tcPr>
            <w:tcW w:w="283" w:type="dxa"/>
          </w:tcPr>
          <w:p w:rsidR="00813E6E" w:rsidRDefault="00E325B0">
            <w:pPr>
              <w:pStyle w:val="Corpsdutexte730"/>
              <w:framePr w:wrap="notBeside" w:vAnchor="text" w:hAnchor="text" w:xAlign="center" w:y="1"/>
              <w:spacing w:line="240" w:lineRule="auto"/>
              <w:ind w:left="60"/>
            </w:pPr>
            <w:r>
              <w:t>46</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3</w:t>
            </w:r>
          </w:p>
        </w:tc>
        <w:tc>
          <w:tcPr>
            <w:tcW w:w="288" w:type="dxa"/>
          </w:tcPr>
          <w:p w:rsidR="00813E6E" w:rsidRDefault="00E325B0">
            <w:pPr>
              <w:pStyle w:val="Corpsdutexte730"/>
              <w:framePr w:wrap="notBeside" w:vAnchor="text" w:hAnchor="text" w:xAlign="center" w:y="1"/>
              <w:spacing w:line="240" w:lineRule="auto"/>
              <w:ind w:left="60"/>
            </w:pPr>
            <w:r>
              <w:t>59</w:t>
            </w:r>
          </w:p>
        </w:tc>
      </w:tr>
      <w:tr w:rsidR="00813E6E">
        <w:tblPrEx>
          <w:tblCellMar>
            <w:top w:w="0" w:type="dxa"/>
            <w:bottom w:w="0" w:type="dxa"/>
          </w:tblCellMar>
        </w:tblPrEx>
        <w:trPr>
          <w:trHeight w:val="197"/>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Nancy</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48</w:t>
            </w:r>
          </w:p>
        </w:tc>
        <w:tc>
          <w:tcPr>
            <w:tcW w:w="250" w:type="dxa"/>
          </w:tcPr>
          <w:p w:rsidR="00813E6E" w:rsidRDefault="00E325B0">
            <w:pPr>
              <w:pStyle w:val="Corpsdutexte730"/>
              <w:framePr w:wrap="notBeside" w:vAnchor="text" w:hAnchor="text" w:xAlign="center" w:y="1"/>
              <w:spacing w:line="240" w:lineRule="auto"/>
              <w:ind w:left="60"/>
            </w:pPr>
            <w:r>
              <w:t>41</w:t>
            </w:r>
          </w:p>
        </w:tc>
        <w:tc>
          <w:tcPr>
            <w:tcW w:w="586" w:type="dxa"/>
          </w:tcPr>
          <w:p w:rsidR="00813E6E" w:rsidRDefault="00E325B0">
            <w:pPr>
              <w:pStyle w:val="Corpsdutexte730"/>
              <w:framePr w:wrap="notBeside" w:vAnchor="text" w:hAnchor="text" w:xAlign="center" w:y="1"/>
              <w:spacing w:line="240" w:lineRule="auto"/>
              <w:ind w:left="60"/>
            </w:pPr>
            <w:r>
              <w:t>31</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51</w:t>
            </w:r>
          </w:p>
        </w:tc>
        <w:tc>
          <w:tcPr>
            <w:tcW w:w="283" w:type="dxa"/>
          </w:tcPr>
          <w:p w:rsidR="00813E6E" w:rsidRDefault="00E325B0">
            <w:pPr>
              <w:pStyle w:val="Corpsdutexte730"/>
              <w:framePr w:wrap="notBeside" w:vAnchor="text" w:hAnchor="text" w:xAlign="center" w:y="1"/>
              <w:spacing w:line="240" w:lineRule="auto"/>
              <w:ind w:left="60"/>
            </w:pPr>
            <w:r>
              <w:t>0</w:t>
            </w:r>
          </w:p>
        </w:tc>
        <w:tc>
          <w:tcPr>
            <w:tcW w:w="312" w:type="dxa"/>
          </w:tcPr>
          <w:p w:rsidR="00813E6E" w:rsidRDefault="00E325B0">
            <w:pPr>
              <w:pStyle w:val="Corpsdutexte730"/>
              <w:framePr w:wrap="notBeside" w:vAnchor="text" w:hAnchor="text" w:xAlign="center" w:y="1"/>
              <w:spacing w:line="240" w:lineRule="auto"/>
              <w:ind w:left="80"/>
            </w:pP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15</w:t>
            </w:r>
          </w:p>
        </w:tc>
        <w:tc>
          <w:tcPr>
            <w:tcW w:w="288" w:type="dxa"/>
          </w:tcPr>
          <w:p w:rsidR="00813E6E" w:rsidRDefault="00E325B0">
            <w:pPr>
              <w:pStyle w:val="Corpsdutexte730"/>
              <w:framePr w:wrap="notBeside" w:vAnchor="text" w:hAnchor="text" w:xAlign="center" w:y="1"/>
              <w:spacing w:line="240" w:lineRule="auto"/>
              <w:ind w:left="60"/>
            </w:pPr>
            <w:r>
              <w:t>24</w:t>
            </w:r>
          </w:p>
        </w:tc>
      </w:tr>
      <w:tr w:rsidR="00813E6E">
        <w:tblPrEx>
          <w:tblCellMar>
            <w:top w:w="0" w:type="dxa"/>
            <w:bottom w:w="0" w:type="dxa"/>
          </w:tblCellMar>
        </w:tblPrEx>
        <w:trPr>
          <w:trHeight w:val="216"/>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5"/>
              </w:tabs>
              <w:spacing w:after="0" w:line="240" w:lineRule="auto"/>
              <w:ind w:left="60"/>
            </w:pPr>
            <w:r>
              <w:rPr>
                <w:rStyle w:val="Corpsdutexte66"/>
              </w:rPr>
              <w:t>Nantes (cathédrale).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47</w:t>
            </w:r>
          </w:p>
        </w:tc>
        <w:tc>
          <w:tcPr>
            <w:tcW w:w="250" w:type="dxa"/>
          </w:tcPr>
          <w:p w:rsidR="00813E6E" w:rsidRDefault="00E325B0">
            <w:pPr>
              <w:pStyle w:val="Corpsdutexte730"/>
              <w:framePr w:wrap="notBeside" w:vAnchor="text" w:hAnchor="text" w:xAlign="center" w:y="1"/>
              <w:spacing w:line="240" w:lineRule="auto"/>
              <w:ind w:left="60"/>
            </w:pPr>
            <w:r>
              <w:t>13</w:t>
            </w:r>
          </w:p>
        </w:tc>
        <w:tc>
          <w:tcPr>
            <w:tcW w:w="586" w:type="dxa"/>
          </w:tcPr>
          <w:p w:rsidR="00813E6E" w:rsidRDefault="00E325B0">
            <w:pPr>
              <w:pStyle w:val="Corpsdutexte730"/>
              <w:framePr w:wrap="notBeside" w:vAnchor="text" w:hAnchor="text" w:xAlign="center" w:y="1"/>
              <w:spacing w:line="240" w:lineRule="auto"/>
              <w:ind w:left="60"/>
            </w:pPr>
            <w:r>
              <w:t>8</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53</w:t>
            </w:r>
          </w:p>
        </w:tc>
        <w:tc>
          <w:tcPr>
            <w:tcW w:w="283" w:type="dxa"/>
          </w:tcPr>
          <w:p w:rsidR="00813E6E" w:rsidRDefault="00E325B0">
            <w:pPr>
              <w:pStyle w:val="Corpsdutexte730"/>
              <w:framePr w:wrap="notBeside" w:vAnchor="text" w:hAnchor="text" w:xAlign="center" w:y="1"/>
              <w:spacing w:line="240" w:lineRule="auto"/>
              <w:ind w:left="60"/>
            </w:pPr>
            <w:r>
              <w:t>18</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15</w:t>
            </w:r>
          </w:p>
        </w:tc>
        <w:tc>
          <w:tcPr>
            <w:tcW w:w="288" w:type="dxa"/>
          </w:tcPr>
          <w:p w:rsidR="00813E6E" w:rsidRDefault="00E325B0">
            <w:pPr>
              <w:pStyle w:val="Corpsdutexte730"/>
              <w:framePr w:wrap="notBeside" w:vAnchor="text" w:hAnchor="text" w:xAlign="center" w:y="1"/>
              <w:spacing w:line="240" w:lineRule="auto"/>
              <w:ind w:left="60"/>
            </w:pPr>
            <w:r>
              <w:t>33</w:t>
            </w:r>
          </w:p>
        </w:tc>
      </w:tr>
      <w:tr w:rsidR="00813E6E">
        <w:tblPrEx>
          <w:tblCellMar>
            <w:top w:w="0" w:type="dxa"/>
            <w:bottom w:w="0" w:type="dxa"/>
          </w:tblCellMar>
        </w:tblPrEx>
        <w:trPr>
          <w:trHeight w:val="221"/>
          <w:jc w:val="center"/>
        </w:trPr>
        <w:tc>
          <w:tcPr>
            <w:tcW w:w="2146"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0"/>
              </w:tabs>
              <w:spacing w:after="0" w:line="240" w:lineRule="auto"/>
              <w:ind w:left="60"/>
            </w:pPr>
            <w:r>
              <w:rPr>
                <w:rStyle w:val="Corpsdutexte66"/>
              </w:rPr>
              <w:t>Napoléon-Vendée</w:t>
            </w:r>
            <w:r>
              <w:rPr>
                <w:rStyle w:val="Corpsdutexte66"/>
              </w:rPr>
              <w:tab/>
            </w:r>
          </w:p>
        </w:tc>
        <w:tc>
          <w:tcPr>
            <w:tcW w:w="283" w:type="dxa"/>
          </w:tcPr>
          <w:p w:rsidR="00813E6E" w:rsidRDefault="00E325B0">
            <w:pPr>
              <w:pStyle w:val="Corpsdutexte730"/>
              <w:framePr w:wrap="notBeside" w:vAnchor="text" w:hAnchor="text" w:xAlign="center" w:y="1"/>
              <w:spacing w:line="240" w:lineRule="auto"/>
              <w:ind w:left="80"/>
            </w:pPr>
            <w:r>
              <w:t>46</w:t>
            </w:r>
          </w:p>
        </w:tc>
        <w:tc>
          <w:tcPr>
            <w:tcW w:w="250" w:type="dxa"/>
          </w:tcPr>
          <w:p w:rsidR="00813E6E" w:rsidRDefault="00E325B0">
            <w:pPr>
              <w:pStyle w:val="Corpsdutexte730"/>
              <w:framePr w:wrap="notBeside" w:vAnchor="text" w:hAnchor="text" w:xAlign="center" w:y="1"/>
              <w:spacing w:line="240" w:lineRule="auto"/>
              <w:ind w:left="60"/>
            </w:pPr>
            <w:r>
              <w:t>40</w:t>
            </w:r>
          </w:p>
        </w:tc>
        <w:tc>
          <w:tcPr>
            <w:tcW w:w="586" w:type="dxa"/>
          </w:tcPr>
          <w:p w:rsidR="00813E6E" w:rsidRDefault="00E325B0">
            <w:pPr>
              <w:pStyle w:val="Corpsdutexte730"/>
              <w:framePr w:wrap="notBeside" w:vAnchor="text" w:hAnchor="text" w:xAlign="center" w:y="1"/>
              <w:spacing w:line="240" w:lineRule="auto"/>
              <w:ind w:left="60"/>
            </w:pPr>
            <w:r>
              <w:t>17</w:t>
            </w:r>
          </w:p>
        </w:tc>
        <w:tc>
          <w:tcPr>
            <w:tcW w:w="264" w:type="dxa"/>
          </w:tcPr>
          <w:p w:rsidR="00813E6E" w:rsidRDefault="00E325B0">
            <w:pPr>
              <w:pStyle w:val="Corpsdutexte730"/>
              <w:framePr w:wrap="notBeside" w:vAnchor="text" w:hAnchor="text" w:xAlign="center" w:y="1"/>
              <w:spacing w:line="240" w:lineRule="auto"/>
              <w:ind w:left="140"/>
            </w:pPr>
            <w:r>
              <w:t>3</w:t>
            </w:r>
          </w:p>
        </w:tc>
        <w:tc>
          <w:tcPr>
            <w:tcW w:w="259" w:type="dxa"/>
          </w:tcPr>
          <w:p w:rsidR="00813E6E" w:rsidRDefault="00E325B0">
            <w:pPr>
              <w:pStyle w:val="Corpsdutexte730"/>
              <w:framePr w:wrap="notBeside" w:vAnchor="text" w:hAnchor="text" w:xAlign="center" w:y="1"/>
              <w:spacing w:line="240" w:lineRule="auto"/>
              <w:ind w:left="60"/>
            </w:pPr>
            <w:r>
              <w:t>45</w:t>
            </w:r>
          </w:p>
        </w:tc>
        <w:tc>
          <w:tcPr>
            <w:tcW w:w="283" w:type="dxa"/>
          </w:tcPr>
          <w:p w:rsidR="00813E6E" w:rsidRDefault="00E325B0">
            <w:pPr>
              <w:pStyle w:val="Corpsdutexte730"/>
              <w:framePr w:wrap="notBeside" w:vAnchor="text" w:hAnchor="text" w:xAlign="center" w:y="1"/>
              <w:spacing w:line="240" w:lineRule="auto"/>
              <w:ind w:left="60"/>
            </w:pPr>
            <w:r>
              <w:t>46</w:t>
            </w:r>
          </w:p>
        </w:tc>
        <w:tc>
          <w:tcPr>
            <w:tcW w:w="312" w:type="dxa"/>
          </w:tcPr>
          <w:p w:rsidR="00813E6E" w:rsidRDefault="00E325B0">
            <w:pPr>
              <w:pStyle w:val="Corpsdutexte730"/>
              <w:framePr w:wrap="notBeside" w:vAnchor="text" w:hAnchor="text" w:xAlign="center" w:y="1"/>
              <w:spacing w:line="240" w:lineRule="auto"/>
              <w:ind w:left="80"/>
            </w:pPr>
            <w:r>
              <w:t>0</w:t>
            </w:r>
          </w:p>
        </w:tc>
        <w:tc>
          <w:tcPr>
            <w:tcW w:w="264" w:type="dxa"/>
          </w:tcPr>
          <w:p w:rsidR="00813E6E" w:rsidRDefault="00E325B0">
            <w:pPr>
              <w:pStyle w:val="Corpsdutexte730"/>
              <w:framePr w:wrap="notBeside" w:vAnchor="text" w:hAnchor="text" w:xAlign="center" w:y="1"/>
              <w:spacing w:line="240" w:lineRule="auto"/>
              <w:ind w:left="140"/>
            </w:pPr>
            <w:r>
              <w:t>0</w:t>
            </w:r>
          </w:p>
        </w:tc>
        <w:tc>
          <w:tcPr>
            <w:tcW w:w="240" w:type="dxa"/>
          </w:tcPr>
          <w:p w:rsidR="00813E6E" w:rsidRDefault="00E325B0">
            <w:pPr>
              <w:pStyle w:val="Corpsdutexte730"/>
              <w:framePr w:wrap="notBeside" w:vAnchor="text" w:hAnchor="text" w:xAlign="center" w:y="1"/>
              <w:spacing w:line="240" w:lineRule="auto"/>
              <w:ind w:left="80"/>
            </w:pPr>
            <w:r>
              <w:t>15</w:t>
            </w:r>
          </w:p>
        </w:tc>
        <w:tc>
          <w:tcPr>
            <w:tcW w:w="288" w:type="dxa"/>
          </w:tcPr>
          <w:p w:rsidR="00813E6E" w:rsidRDefault="00E325B0">
            <w:pPr>
              <w:pStyle w:val="Corpsdutexte730"/>
              <w:framePr w:wrap="notBeside" w:vAnchor="text" w:hAnchor="text" w:xAlign="center" w:y="1"/>
              <w:spacing w:line="240" w:lineRule="auto"/>
              <w:ind w:left="60"/>
            </w:pPr>
            <w:r>
              <w:t>3</w:t>
            </w:r>
          </w:p>
        </w:tc>
      </w:tr>
    </w:tbl>
    <w:p w:rsidR="00813E6E" w:rsidRDefault="00E325B0">
      <w:pPr>
        <w:rPr>
          <w:sz w:val="2"/>
          <w:szCs w:val="2"/>
        </w:rPr>
      </w:pPr>
      <w:r>
        <w:br w:type="page"/>
      </w:r>
    </w:p>
    <w:p w:rsidR="00813E6E" w:rsidRDefault="00E325B0">
      <w:pPr>
        <w:pStyle w:val="Corpsdutexte40"/>
        <w:tabs>
          <w:tab w:val="left" w:pos="2325"/>
          <w:tab w:val="left" w:pos="3914"/>
        </w:tabs>
        <w:spacing w:before="0" w:after="22" w:line="120" w:lineRule="exact"/>
        <w:ind w:left="520"/>
      </w:pPr>
      <w:r>
        <w:rPr>
          <w:rStyle w:val="Corpsdutexte4b"/>
        </w:rPr>
        <w:t>Noms des lieux.</w:t>
      </w:r>
      <w:r>
        <w:rPr>
          <w:rStyle w:val="Corpsdutexte4b"/>
        </w:rPr>
        <w:tab/>
        <w:t>Latitude.</w:t>
      </w:r>
      <w:r>
        <w:rPr>
          <w:rStyle w:val="Corpsdutexte4b"/>
        </w:rPr>
        <w:tab/>
        <w:t>Longitude</w:t>
      </w:r>
    </w:p>
    <w:p w:rsidR="00813E6E" w:rsidRDefault="00E325B0">
      <w:pPr>
        <w:pStyle w:val="Corpsdutexte730"/>
        <w:tabs>
          <w:tab w:val="right" w:pos="5078"/>
        </w:tabs>
        <w:spacing w:line="206" w:lineRule="exact"/>
        <w:ind w:left="3480"/>
      </w:pPr>
      <w:r>
        <w:t>en degrés*</w:t>
      </w:r>
      <w:r>
        <w:tab/>
        <w:t xml:space="preserve">eo </w:t>
      </w:r>
      <w:r>
        <w:rPr>
          <w:lang w:val="en-US"/>
        </w:rPr>
        <w:t>temp*.</w:t>
      </w:r>
    </w:p>
    <w:p w:rsidR="00813E6E" w:rsidRDefault="00E325B0">
      <w:pPr>
        <w:pStyle w:val="Corpsdutexte60"/>
        <w:tabs>
          <w:tab w:val="left" w:leader="dot" w:pos="2030"/>
          <w:tab w:val="right" w:pos="5074"/>
        </w:tabs>
        <w:spacing w:after="0" w:line="206" w:lineRule="exact"/>
        <w:ind w:left="260" w:hanging="260"/>
      </w:pPr>
      <w:r>
        <w:rPr>
          <w:rStyle w:val="Corpsdutexte66"/>
        </w:rPr>
        <w:t>Narbonne (cathédrale)</w:t>
      </w:r>
      <w:r>
        <w:rPr>
          <w:rStyle w:val="Corpsdutexte66"/>
        </w:rPr>
        <w:tab/>
      </w:r>
      <w:r>
        <w:rPr>
          <w:rStyle w:val="Corpsdutexte66"/>
        </w:rPr>
        <w:t>43*11' 8" N 0*40' 0 " E</w:t>
      </w:r>
      <w:r>
        <w:rPr>
          <w:rStyle w:val="Corpsdutexte66"/>
        </w:rPr>
        <w:tab/>
        <w:t>0" 2-40*</w:t>
      </w:r>
    </w:p>
    <w:p w:rsidR="00813E6E" w:rsidRDefault="00E325B0">
      <w:pPr>
        <w:pStyle w:val="Corpsdutexte60"/>
        <w:tabs>
          <w:tab w:val="left" w:leader="dot" w:pos="2050"/>
          <w:tab w:val="left" w:pos="3307"/>
          <w:tab w:val="right" w:pos="4210"/>
          <w:tab w:val="right" w:pos="5069"/>
        </w:tabs>
        <w:spacing w:after="0" w:line="206" w:lineRule="exact"/>
        <w:ind w:left="260" w:hanging="260"/>
      </w:pPr>
      <w:r>
        <w:rPr>
          <w:rStyle w:val="Corpsdutexte66"/>
          <w:lang w:val="es"/>
        </w:rPr>
        <w:t xml:space="preserve">Nevera </w:t>
      </w:r>
      <w:r>
        <w:rPr>
          <w:rStyle w:val="Corpsdutexte66"/>
        </w:rPr>
        <w:t>(Saint-Cyr)</w:t>
      </w:r>
      <w:r>
        <w:rPr>
          <w:rStyle w:val="Corpsdutexte66"/>
        </w:rPr>
        <w:tab/>
        <w:t>46 59 15</w:t>
      </w:r>
      <w:r>
        <w:rPr>
          <w:rStyle w:val="Corpsdutexte66"/>
        </w:rPr>
        <w:tab/>
        <w:t>0 49 14</w:t>
      </w:r>
      <w:r>
        <w:rPr>
          <w:rStyle w:val="Corpsdutexte66"/>
        </w:rPr>
        <w:tab/>
        <w:t>E</w:t>
      </w:r>
      <w:r>
        <w:rPr>
          <w:rStyle w:val="Corpsdutexte66"/>
        </w:rPr>
        <w:tab/>
        <w:t>0 3 17</w:t>
      </w:r>
    </w:p>
    <w:p w:rsidR="00813E6E" w:rsidRDefault="00E325B0">
      <w:pPr>
        <w:pStyle w:val="Tabledesmatires0"/>
        <w:tabs>
          <w:tab w:val="left" w:leader="dot" w:pos="2064"/>
          <w:tab w:val="left" w:pos="3312"/>
          <w:tab w:val="right" w:pos="4214"/>
          <w:tab w:val="right" w:pos="4787"/>
        </w:tabs>
        <w:ind w:left="260" w:hanging="260"/>
      </w:pPr>
      <w:r>
        <w:fldChar w:fldCharType="begin"/>
      </w:r>
      <w:r>
        <w:instrText xml:space="preserve"> TOC \o "1-3" \h \z </w:instrText>
      </w:r>
      <w:r>
        <w:fldChar w:fldCharType="separate"/>
      </w:r>
      <w:r>
        <w:rPr>
          <w:rStyle w:val="Tabledesmatiresf2"/>
        </w:rPr>
        <w:t>Nîmes (tour Magne)</w:t>
      </w:r>
      <w:r>
        <w:rPr>
          <w:rStyle w:val="Tabledesmatiresf2"/>
        </w:rPr>
        <w:tab/>
        <w:t xml:space="preserve"> 43 50 36</w:t>
      </w:r>
      <w:r>
        <w:rPr>
          <w:rStyle w:val="Tabledesmatiresf2"/>
        </w:rPr>
        <w:tab/>
        <w:t>2 0 46</w:t>
      </w:r>
      <w:r>
        <w:rPr>
          <w:rStyle w:val="Tabledesmatiresf2"/>
        </w:rPr>
        <w:tab/>
        <w:t>È</w:t>
      </w:r>
      <w:r>
        <w:rPr>
          <w:rStyle w:val="Tabledesmatiresf2"/>
        </w:rPr>
        <w:tab/>
        <w:t>0 8 3</w:t>
      </w:r>
    </w:p>
    <w:p w:rsidR="00813E6E" w:rsidRDefault="00E325B0">
      <w:pPr>
        <w:pStyle w:val="Tabledesmatires0"/>
        <w:tabs>
          <w:tab w:val="left" w:leader="dot" w:pos="2069"/>
          <w:tab w:val="left" w:pos="3312"/>
          <w:tab w:val="right" w:pos="4214"/>
          <w:tab w:val="right" w:pos="4787"/>
        </w:tabs>
        <w:ind w:left="260" w:hanging="260"/>
      </w:pPr>
      <w:r>
        <w:rPr>
          <w:rStyle w:val="Tabledesmatiresf2"/>
        </w:rPr>
        <w:t>Niort (Notre-Dame)</w:t>
      </w:r>
      <w:r>
        <w:rPr>
          <w:rStyle w:val="Tabledesmatiresf2"/>
        </w:rPr>
        <w:tab/>
        <w:t xml:space="preserve"> 46 19 23</w:t>
      </w:r>
      <w:r>
        <w:rPr>
          <w:rStyle w:val="Tabledesmatiresf2"/>
        </w:rPr>
        <w:tab/>
        <w:t>2 48 12</w:t>
      </w:r>
      <w:r>
        <w:rPr>
          <w:rStyle w:val="Tabledesmatiresf2"/>
        </w:rPr>
        <w:tab/>
      </w:r>
      <w:r>
        <w:rPr>
          <w:rStyle w:val="Tabledesmatiresf2"/>
          <w:lang w:val="es"/>
        </w:rPr>
        <w:t>O</w:t>
      </w:r>
      <w:r>
        <w:rPr>
          <w:rStyle w:val="Tabledesmatiresf2"/>
          <w:lang w:val="es"/>
        </w:rPr>
        <w:tab/>
      </w:r>
      <w:r>
        <w:rPr>
          <w:rStyle w:val="Tabledesmatiresf2"/>
        </w:rPr>
        <w:t>0 11 13</w:t>
      </w:r>
    </w:p>
    <w:p w:rsidR="00813E6E" w:rsidRDefault="00E325B0">
      <w:pPr>
        <w:pStyle w:val="Tabledesmatires0"/>
        <w:tabs>
          <w:tab w:val="left" w:leader="dot" w:pos="2059"/>
          <w:tab w:val="left" w:pos="3317"/>
          <w:tab w:val="right" w:pos="4219"/>
          <w:tab w:val="right" w:pos="4787"/>
        </w:tabs>
        <w:ind w:left="260" w:hanging="260"/>
      </w:pPr>
      <w:r>
        <w:rPr>
          <w:rStyle w:val="Tabledesmatiresf2"/>
        </w:rPr>
        <w:t>Orange (clocher)..</w:t>
      </w:r>
      <w:r>
        <w:rPr>
          <w:rStyle w:val="Tabledesmatiresf2"/>
        </w:rPr>
        <w:tab/>
        <w:t xml:space="preserve"> 44 8 18</w:t>
      </w:r>
      <w:r>
        <w:rPr>
          <w:rStyle w:val="Tabledesmatiresf2"/>
        </w:rPr>
        <w:tab/>
        <w:t>2 28 15</w:t>
      </w:r>
      <w:r>
        <w:rPr>
          <w:rStyle w:val="Tabledesmatiresf2"/>
        </w:rPr>
        <w:tab/>
        <w:t>E</w:t>
      </w:r>
      <w:r>
        <w:rPr>
          <w:rStyle w:val="Tabledesmatiresf2"/>
        </w:rPr>
        <w:tab/>
        <w:t>0 9 53</w:t>
      </w:r>
    </w:p>
    <w:p w:rsidR="00813E6E" w:rsidRDefault="00E325B0">
      <w:pPr>
        <w:pStyle w:val="Tabledesmatires0"/>
        <w:tabs>
          <w:tab w:val="left" w:leader="dot" w:pos="2069"/>
          <w:tab w:val="left" w:pos="3317"/>
          <w:tab w:val="right" w:pos="4219"/>
          <w:tab w:val="right" w:pos="4787"/>
        </w:tabs>
        <w:ind w:left="260" w:hanging="260"/>
      </w:pPr>
      <w:r>
        <w:rPr>
          <w:rStyle w:val="Tabledesmatiresf2"/>
        </w:rPr>
        <w:t>Orléans (flèche)</w:t>
      </w:r>
      <w:r>
        <w:rPr>
          <w:rStyle w:val="Tabledesmatiresf2"/>
        </w:rPr>
        <w:tab/>
        <w:t xml:space="preserve"> 47 5</w:t>
      </w:r>
      <w:r>
        <w:rPr>
          <w:rStyle w:val="Tabledesmatiresf2"/>
        </w:rPr>
        <w:t>4 9</w:t>
      </w:r>
      <w:r>
        <w:rPr>
          <w:rStyle w:val="Tabledesmatiresf2"/>
        </w:rPr>
        <w:tab/>
        <w:t>0 25 35</w:t>
      </w:r>
      <w:r>
        <w:rPr>
          <w:rStyle w:val="Tabledesmatiresf2"/>
        </w:rPr>
        <w:tab/>
      </w:r>
      <w:r>
        <w:rPr>
          <w:rStyle w:val="Tabledesmatiresf2"/>
          <w:lang w:val="es"/>
        </w:rPr>
        <w:t>O</w:t>
      </w:r>
      <w:r>
        <w:rPr>
          <w:rStyle w:val="Tabledesmatiresf2"/>
          <w:lang w:val="es"/>
        </w:rPr>
        <w:tab/>
      </w:r>
      <w:r>
        <w:rPr>
          <w:rStyle w:val="Tabledesmatiresf2"/>
        </w:rPr>
        <w:t>0 1 42</w:t>
      </w:r>
    </w:p>
    <w:p w:rsidR="00813E6E" w:rsidRDefault="00E325B0">
      <w:pPr>
        <w:pStyle w:val="Tabledesmatires0"/>
        <w:tabs>
          <w:tab w:val="left" w:leader="dot" w:pos="2064"/>
          <w:tab w:val="left" w:pos="3312"/>
          <w:tab w:val="right" w:pos="4214"/>
          <w:tab w:val="right" w:pos="4787"/>
        </w:tabs>
        <w:ind w:left="260" w:hanging="260"/>
      </w:pPr>
      <w:r>
        <w:rPr>
          <w:rStyle w:val="Tabledesmatiresf2"/>
        </w:rPr>
        <w:t>Paris (Panthéon)</w:t>
      </w:r>
      <w:r>
        <w:rPr>
          <w:rStyle w:val="Tabledesmatiresf2"/>
        </w:rPr>
        <w:tab/>
        <w:t xml:space="preserve"> 48 50 49</w:t>
      </w:r>
      <w:r>
        <w:rPr>
          <w:rStyle w:val="Tabledesmatiresf2"/>
        </w:rPr>
        <w:tab/>
        <w:t>0 0 35</w:t>
      </w:r>
      <w:r>
        <w:rPr>
          <w:rStyle w:val="Tabledesmatiresf2"/>
        </w:rPr>
        <w:tab/>
        <w:t>E</w:t>
      </w:r>
      <w:r>
        <w:rPr>
          <w:rStyle w:val="Tabledesmatiresf2"/>
        </w:rPr>
        <w:tab/>
        <w:t>0 0 2</w:t>
      </w:r>
    </w:p>
    <w:p w:rsidR="00813E6E" w:rsidRDefault="00E325B0">
      <w:pPr>
        <w:pStyle w:val="Tabledesmatires0"/>
        <w:tabs>
          <w:tab w:val="left" w:leader="dot" w:pos="2054"/>
          <w:tab w:val="left" w:pos="3312"/>
          <w:tab w:val="right" w:pos="4787"/>
        </w:tabs>
        <w:ind w:left="260" w:hanging="260"/>
      </w:pPr>
      <w:r>
        <w:rPr>
          <w:rStyle w:val="Tabledesmatiresf2"/>
        </w:rPr>
        <w:t>Paris (Observatoire)</w:t>
      </w:r>
      <w:r>
        <w:rPr>
          <w:rStyle w:val="Tabledesmatiresf2"/>
        </w:rPr>
        <w:tab/>
        <w:t xml:space="preserve"> 48 50 13</w:t>
      </w:r>
      <w:r>
        <w:rPr>
          <w:rStyle w:val="Tabledesmatiresf2"/>
        </w:rPr>
        <w:tab/>
        <w:t>0 0 0</w:t>
      </w:r>
      <w:r>
        <w:rPr>
          <w:rStyle w:val="Tabledesmatiresf2"/>
        </w:rPr>
        <w:tab/>
        <w:t>0 0 0</w:t>
      </w:r>
      <w:r>
        <w:fldChar w:fldCharType="end"/>
      </w:r>
    </w:p>
    <w:p w:rsidR="00813E6E" w:rsidRDefault="00E325B0">
      <w:pPr>
        <w:pStyle w:val="Corpsdutexte60"/>
        <w:tabs>
          <w:tab w:val="left" w:leader="dot" w:pos="1637"/>
          <w:tab w:val="left" w:leader="dot" w:pos="2064"/>
          <w:tab w:val="left" w:pos="3312"/>
          <w:tab w:val="right" w:pos="4214"/>
          <w:tab w:val="right" w:pos="5074"/>
        </w:tabs>
        <w:spacing w:after="0" w:line="206" w:lineRule="exact"/>
        <w:ind w:left="260" w:hanging="260"/>
      </w:pPr>
      <w:r>
        <w:rPr>
          <w:rStyle w:val="Corpsdutexte66"/>
        </w:rPr>
        <w:t>Pau (château)</w:t>
      </w:r>
      <w:r>
        <w:rPr>
          <w:rStyle w:val="Corpsdutexte66"/>
        </w:rPr>
        <w:tab/>
        <w:t xml:space="preserve"> </w:t>
      </w:r>
      <w:r>
        <w:rPr>
          <w:rStyle w:val="Corpsdutexte66"/>
        </w:rPr>
        <w:tab/>
        <w:t xml:space="preserve"> 43 17 44</w:t>
      </w:r>
      <w:r>
        <w:rPr>
          <w:rStyle w:val="Corpsdutexte66"/>
        </w:rPr>
        <w:tab/>
        <w:t>2 42 48</w:t>
      </w:r>
      <w:r>
        <w:rPr>
          <w:rStyle w:val="Corpsdutexte66"/>
        </w:rPr>
        <w:tab/>
      </w:r>
      <w:r>
        <w:rPr>
          <w:rStyle w:val="Corpsdutexte66"/>
          <w:lang w:val="es"/>
        </w:rPr>
        <w:t>O</w:t>
      </w:r>
      <w:r>
        <w:rPr>
          <w:rStyle w:val="Corpsdutexte66"/>
          <w:lang w:val="es"/>
        </w:rPr>
        <w:tab/>
      </w:r>
      <w:r>
        <w:rPr>
          <w:rStyle w:val="Corpsdutexte66"/>
        </w:rPr>
        <w:t>0 10 51</w:t>
      </w:r>
    </w:p>
    <w:p w:rsidR="00813E6E" w:rsidRDefault="00E325B0">
      <w:pPr>
        <w:pStyle w:val="Corpsdutexte60"/>
        <w:tabs>
          <w:tab w:val="left" w:leader="dot" w:pos="2054"/>
          <w:tab w:val="left" w:pos="3312"/>
          <w:tab w:val="right" w:pos="4214"/>
          <w:tab w:val="right" w:pos="5074"/>
        </w:tabs>
        <w:spacing w:after="0" w:line="206" w:lineRule="exact"/>
        <w:ind w:left="260" w:hanging="260"/>
      </w:pPr>
      <w:r>
        <w:rPr>
          <w:rStyle w:val="Corpsdutexte66"/>
        </w:rPr>
        <w:t>Périgueux.</w:t>
      </w:r>
      <w:r>
        <w:rPr>
          <w:rStyle w:val="Corpsdutexte66"/>
        </w:rPr>
        <w:tab/>
        <w:t xml:space="preserve"> 45 11 4</w:t>
      </w:r>
      <w:r>
        <w:rPr>
          <w:rStyle w:val="Corpsdutexte66"/>
        </w:rPr>
        <w:tab/>
        <w:t>1 36 54</w:t>
      </w:r>
      <w:r>
        <w:rPr>
          <w:rStyle w:val="Corpsdutexte66"/>
        </w:rPr>
        <w:tab/>
      </w:r>
      <w:r>
        <w:rPr>
          <w:rStyle w:val="Corpsdutexte66"/>
          <w:lang w:val="es"/>
        </w:rPr>
        <w:t>O</w:t>
      </w:r>
      <w:r>
        <w:rPr>
          <w:rStyle w:val="Corpsdutexte66"/>
          <w:lang w:val="es"/>
        </w:rPr>
        <w:tab/>
      </w:r>
      <w:r>
        <w:rPr>
          <w:rStyle w:val="Corpsdutexte66"/>
        </w:rPr>
        <w:t>0 6 28</w:t>
      </w:r>
    </w:p>
    <w:p w:rsidR="00813E6E" w:rsidRDefault="00E325B0">
      <w:pPr>
        <w:pStyle w:val="Corpsdutexte60"/>
        <w:tabs>
          <w:tab w:val="right" w:pos="4210"/>
          <w:tab w:val="right" w:pos="5069"/>
        </w:tabs>
        <w:spacing w:after="0" w:line="206" w:lineRule="exact"/>
        <w:ind w:left="260" w:hanging="260"/>
      </w:pPr>
      <w:r>
        <w:rPr>
          <w:rStyle w:val="Corpsdutexte66"/>
          <w:lang w:val="es"/>
        </w:rPr>
        <w:t xml:space="preserve">Perpignan(St-Jaum*',tN-0). </w:t>
      </w:r>
      <w:r>
        <w:rPr>
          <w:rStyle w:val="Corpsdutexte66"/>
        </w:rPr>
        <w:t>42 41 55 . 0 33 55</w:t>
      </w:r>
      <w:r>
        <w:rPr>
          <w:rStyle w:val="Corpsdutexte66"/>
        </w:rPr>
        <w:tab/>
        <w:t>E</w:t>
      </w:r>
      <w:r>
        <w:rPr>
          <w:rStyle w:val="Corpsdutexte66"/>
        </w:rPr>
        <w:tab/>
        <w:t>0 2 16</w:t>
      </w:r>
    </w:p>
    <w:p w:rsidR="00813E6E" w:rsidRDefault="00E325B0">
      <w:pPr>
        <w:pStyle w:val="Corpsdutexte60"/>
        <w:tabs>
          <w:tab w:val="left" w:pos="3307"/>
          <w:tab w:val="right" w:pos="4210"/>
          <w:tab w:val="right" w:pos="5069"/>
        </w:tabs>
        <w:spacing w:after="0" w:line="206" w:lineRule="exact"/>
        <w:ind w:left="260" w:hanging="260"/>
      </w:pPr>
      <w:r>
        <w:rPr>
          <w:rStyle w:val="Corpsdutexte66"/>
        </w:rPr>
        <w:t>Poitiers (Saint-l'orchaire).. 46 34 55</w:t>
      </w:r>
      <w:r>
        <w:rPr>
          <w:rStyle w:val="Corpsdutexte66"/>
        </w:rPr>
        <w:tab/>
        <w:t>1 59 51</w:t>
      </w:r>
      <w:r>
        <w:rPr>
          <w:rStyle w:val="Corpsdutexte66"/>
        </w:rPr>
        <w:tab/>
      </w:r>
      <w:r>
        <w:rPr>
          <w:rStyle w:val="Corpsdutexte66"/>
          <w:lang w:val="es"/>
        </w:rPr>
        <w:t>O</w:t>
      </w:r>
      <w:r>
        <w:rPr>
          <w:rStyle w:val="Corpsdutexte66"/>
          <w:lang w:val="es"/>
        </w:rPr>
        <w:tab/>
      </w:r>
      <w:r>
        <w:rPr>
          <w:rStyle w:val="Corpsdutexte66"/>
        </w:rPr>
        <w:t>0 7 59</w:t>
      </w:r>
    </w:p>
    <w:p w:rsidR="00813E6E" w:rsidRDefault="00E325B0">
      <w:pPr>
        <w:pStyle w:val="Corpsdutexte60"/>
        <w:tabs>
          <w:tab w:val="left" w:leader="dot" w:pos="2054"/>
          <w:tab w:val="left" w:pos="3307"/>
          <w:tab w:val="right" w:pos="4210"/>
          <w:tab w:val="right" w:pos="5069"/>
        </w:tabs>
        <w:spacing w:after="0" w:line="206" w:lineRule="exact"/>
        <w:ind w:left="260" w:hanging="260"/>
      </w:pPr>
      <w:r>
        <w:rPr>
          <w:rStyle w:val="Corpsdutexte66"/>
        </w:rPr>
        <w:t>Privas (les Récollets).</w:t>
      </w:r>
      <w:r>
        <w:rPr>
          <w:rStyle w:val="Corpsdutexte66"/>
        </w:rPr>
        <w:tab/>
        <w:t xml:space="preserve"> 44 44 11</w:t>
      </w:r>
      <w:r>
        <w:rPr>
          <w:rStyle w:val="Corpsdutexte66"/>
        </w:rPr>
        <w:tab/>
        <w:t>2 15 31</w:t>
      </w:r>
      <w:r>
        <w:rPr>
          <w:rStyle w:val="Corpsdutexte66"/>
        </w:rPr>
        <w:tab/>
        <w:t>E</w:t>
      </w:r>
      <w:r>
        <w:rPr>
          <w:rStyle w:val="Corpsdutexte66"/>
        </w:rPr>
        <w:tab/>
        <w:t>0 9 2</w:t>
      </w:r>
    </w:p>
    <w:p w:rsidR="00813E6E" w:rsidRDefault="00E325B0">
      <w:pPr>
        <w:pStyle w:val="Corpsdutexte60"/>
        <w:tabs>
          <w:tab w:val="left" w:leader="dot" w:pos="2069"/>
          <w:tab w:val="left" w:pos="3312"/>
          <w:tab w:val="right" w:pos="4214"/>
          <w:tab w:val="right" w:pos="5074"/>
        </w:tabs>
        <w:spacing w:after="0" w:line="206" w:lineRule="exact"/>
        <w:ind w:left="260" w:hanging="260"/>
      </w:pPr>
      <w:r>
        <w:rPr>
          <w:rStyle w:val="Corpsdutexte66"/>
        </w:rPr>
        <w:t>Puy [le] (cathédrale)</w:t>
      </w:r>
      <w:r>
        <w:rPr>
          <w:rStyle w:val="Corpsdutexte66"/>
        </w:rPr>
        <w:tab/>
        <w:t xml:space="preserve"> 45 2 46</w:t>
      </w:r>
      <w:r>
        <w:rPr>
          <w:rStyle w:val="Corpsdutexte66"/>
        </w:rPr>
        <w:tab/>
        <w:t>1 32.55</w:t>
      </w:r>
      <w:r>
        <w:rPr>
          <w:rStyle w:val="Corpsdutexte66"/>
        </w:rPr>
        <w:tab/>
        <w:t>E</w:t>
      </w:r>
      <w:r>
        <w:rPr>
          <w:rStyle w:val="Corpsdutexte66"/>
        </w:rPr>
        <w:tab/>
        <w:t>0 6 12</w:t>
      </w:r>
    </w:p>
    <w:p w:rsidR="00813E6E" w:rsidRDefault="00E325B0">
      <w:pPr>
        <w:pStyle w:val="Corpsdutexte60"/>
        <w:tabs>
          <w:tab w:val="left" w:leader="dot" w:pos="2069"/>
          <w:tab w:val="left" w:pos="3312"/>
          <w:tab w:val="right" w:pos="4214"/>
          <w:tab w:val="right" w:pos="5074"/>
        </w:tabs>
        <w:spacing w:after="0" w:line="206" w:lineRule="exact"/>
        <w:ind w:left="260" w:hanging="260"/>
      </w:pPr>
      <w:r>
        <w:rPr>
          <w:rStyle w:val="Corpsdutexte66"/>
        </w:rPr>
        <w:t>Quentin [Saint-]</w:t>
      </w:r>
      <w:r>
        <w:rPr>
          <w:rStyle w:val="Corpsdutexte66"/>
        </w:rPr>
        <w:tab/>
        <w:t xml:space="preserve"> 49 50 55</w:t>
      </w:r>
      <w:r>
        <w:rPr>
          <w:rStyle w:val="Corpsdutexte66"/>
        </w:rPr>
        <w:tab/>
        <w:t>0 57 13</w:t>
      </w:r>
      <w:r>
        <w:rPr>
          <w:rStyle w:val="Corpsdutexte66"/>
        </w:rPr>
        <w:tab/>
        <w:t>E</w:t>
      </w:r>
      <w:r>
        <w:rPr>
          <w:rStyle w:val="Corpsdutexte66"/>
        </w:rPr>
        <w:tab/>
        <w:t>0 3 49</w:t>
      </w:r>
    </w:p>
    <w:p w:rsidR="00813E6E" w:rsidRDefault="00E325B0">
      <w:pPr>
        <w:pStyle w:val="Corpsdutexte60"/>
        <w:tabs>
          <w:tab w:val="left" w:leader="dot" w:pos="2064"/>
          <w:tab w:val="left" w:pos="3312"/>
          <w:tab w:val="right" w:pos="4214"/>
          <w:tab w:val="right" w:pos="5074"/>
        </w:tabs>
        <w:spacing w:after="0" w:line="206" w:lineRule="exact"/>
        <w:ind w:left="260" w:hanging="260"/>
      </w:pPr>
      <w:r>
        <w:rPr>
          <w:rStyle w:val="Corpsdutexte66"/>
        </w:rPr>
        <w:t>Quimper (cathédrale)</w:t>
      </w:r>
      <w:r>
        <w:rPr>
          <w:rStyle w:val="Corpsdutexte66"/>
        </w:rPr>
        <w:tab/>
        <w:t xml:space="preserve"> 47 59 47</w:t>
      </w:r>
      <w:r>
        <w:rPr>
          <w:rStyle w:val="Corpsdutexte66"/>
        </w:rPr>
        <w:tab/>
        <w:t>6 26 26</w:t>
      </w:r>
      <w:r>
        <w:rPr>
          <w:rStyle w:val="Corpsdutexte66"/>
        </w:rPr>
        <w:tab/>
      </w:r>
      <w:r>
        <w:rPr>
          <w:rStyle w:val="Corpsdutexte66"/>
          <w:lang w:val="es"/>
        </w:rPr>
        <w:t>O</w:t>
      </w:r>
      <w:r>
        <w:rPr>
          <w:rStyle w:val="Corpsdutexte66"/>
          <w:lang w:val="es"/>
        </w:rPr>
        <w:tab/>
      </w:r>
      <w:r>
        <w:rPr>
          <w:rStyle w:val="Corpsdutexte66"/>
        </w:rPr>
        <w:t>0 25 46</w:t>
      </w:r>
    </w:p>
    <w:p w:rsidR="00813E6E" w:rsidRDefault="00E325B0">
      <w:pPr>
        <w:pStyle w:val="Corpsdutexte60"/>
        <w:tabs>
          <w:tab w:val="left" w:leader="dot" w:pos="2064"/>
          <w:tab w:val="left" w:pos="3312"/>
          <w:tab w:val="right" w:pos="4214"/>
          <w:tab w:val="right" w:pos="5074"/>
        </w:tabs>
        <w:spacing w:after="0" w:line="206" w:lineRule="exact"/>
        <w:ind w:left="260" w:hanging="260"/>
      </w:pPr>
      <w:r>
        <w:rPr>
          <w:rStyle w:val="Corpsdutexte66"/>
        </w:rPr>
        <w:t>Reims (ca</w:t>
      </w:r>
      <w:r>
        <w:rPr>
          <w:rStyle w:val="Corpsdutexte66"/>
        </w:rPr>
        <w:t>thédrale)</w:t>
      </w:r>
      <w:r>
        <w:rPr>
          <w:rStyle w:val="Corpsdutexte66"/>
        </w:rPr>
        <w:tab/>
        <w:t xml:space="preserve"> 49 15 15</w:t>
      </w:r>
      <w:r>
        <w:rPr>
          <w:rStyle w:val="Corpsdutexte66"/>
        </w:rPr>
        <w:tab/>
        <w:t>1.41 49</w:t>
      </w:r>
      <w:r>
        <w:rPr>
          <w:rStyle w:val="Corpsdutexte66"/>
        </w:rPr>
        <w:tab/>
        <w:t>E</w:t>
      </w:r>
      <w:r>
        <w:rPr>
          <w:rStyle w:val="Corpsdutexte66"/>
        </w:rPr>
        <w:tab/>
        <w:t>0 6 47</w:t>
      </w:r>
    </w:p>
    <w:p w:rsidR="00813E6E" w:rsidRDefault="00E325B0">
      <w:pPr>
        <w:pStyle w:val="Corpsdutexte60"/>
        <w:tabs>
          <w:tab w:val="left" w:pos="3307"/>
          <w:tab w:val="right" w:pos="4210"/>
          <w:tab w:val="right" w:pos="5069"/>
        </w:tabs>
        <w:spacing w:after="0" w:line="206" w:lineRule="exact"/>
        <w:ind w:left="260" w:hanging="260"/>
      </w:pPr>
      <w:r>
        <w:rPr>
          <w:rStyle w:val="Corpsdutexte66"/>
        </w:rPr>
        <w:t>Rennes (Sainte-Melaine)... 48 6 55</w:t>
      </w:r>
      <w:r>
        <w:rPr>
          <w:rStyle w:val="Corpsdutexte66"/>
        </w:rPr>
        <w:tab/>
        <w:t>4 0 40</w:t>
      </w:r>
      <w:r>
        <w:rPr>
          <w:rStyle w:val="Corpsdutexte66"/>
        </w:rPr>
        <w:tab/>
      </w:r>
      <w:r>
        <w:rPr>
          <w:rStyle w:val="Corpsdutexte66"/>
          <w:lang w:val="es"/>
        </w:rPr>
        <w:t>O</w:t>
      </w:r>
      <w:r>
        <w:rPr>
          <w:rStyle w:val="Corpsdutexte66"/>
          <w:lang w:val="es"/>
        </w:rPr>
        <w:tab/>
      </w:r>
      <w:r>
        <w:rPr>
          <w:rStyle w:val="Corpsdutexte66"/>
        </w:rPr>
        <w:t>0 16 3</w:t>
      </w:r>
    </w:p>
    <w:p w:rsidR="00813E6E" w:rsidRDefault="00E325B0">
      <w:pPr>
        <w:pStyle w:val="Corpsdutexte60"/>
        <w:tabs>
          <w:tab w:val="left" w:leader="dot" w:pos="2064"/>
          <w:tab w:val="left" w:pos="3312"/>
          <w:tab w:val="right" w:pos="4214"/>
          <w:tab w:val="right" w:pos="5074"/>
        </w:tabs>
        <w:spacing w:after="0" w:line="206" w:lineRule="exact"/>
        <w:ind w:left="260" w:hanging="260"/>
      </w:pPr>
      <w:r>
        <w:rPr>
          <w:rStyle w:val="Corpsdutexte66"/>
        </w:rPr>
        <w:t xml:space="preserve">Riom </w:t>
      </w:r>
      <w:r>
        <w:rPr>
          <w:rStyle w:val="Corpsdutexte66"/>
          <w:lang w:val="es"/>
        </w:rPr>
        <w:t>(Saint-Amable)</w:t>
      </w:r>
      <w:r>
        <w:rPr>
          <w:rStyle w:val="Corpsdutexte66"/>
        </w:rPr>
        <w:tab/>
        <w:t xml:space="preserve"> 45 53 39</w:t>
      </w:r>
      <w:r>
        <w:rPr>
          <w:rStyle w:val="Corpsdutexte66"/>
        </w:rPr>
        <w:tab/>
        <w:t>0 46 31</w:t>
      </w:r>
      <w:r>
        <w:rPr>
          <w:rStyle w:val="Corpsdutexte66"/>
        </w:rPr>
        <w:tab/>
        <w:t>E</w:t>
      </w:r>
      <w:r>
        <w:rPr>
          <w:rStyle w:val="Corpsdutexte66"/>
        </w:rPr>
        <w:tab/>
        <w:t>0 3 6</w:t>
      </w:r>
    </w:p>
    <w:p w:rsidR="00813E6E" w:rsidRDefault="00E325B0">
      <w:pPr>
        <w:pStyle w:val="Corpsdutexte60"/>
        <w:tabs>
          <w:tab w:val="left" w:leader="dot" w:pos="2045"/>
          <w:tab w:val="left" w:pos="3312"/>
          <w:tab w:val="right" w:pos="4214"/>
          <w:tab w:val="right" w:pos="5074"/>
        </w:tabs>
        <w:spacing w:after="0" w:line="206" w:lineRule="exact"/>
        <w:ind w:left="260" w:right="40" w:hanging="260"/>
      </w:pPr>
      <w:r>
        <w:rPr>
          <w:rStyle w:val="Corpsdutexte66"/>
        </w:rPr>
        <w:t>Rochelle [La] (tour de la lan</w:t>
      </w:r>
      <w:r>
        <w:rPr>
          <w:rStyle w:val="Corpsdutexte66"/>
        </w:rPr>
        <w:softHyphen/>
        <w:t>terne)</w:t>
      </w:r>
      <w:r>
        <w:rPr>
          <w:rStyle w:val="Corpsdutexte66"/>
        </w:rPr>
        <w:tab/>
        <w:t xml:space="preserve"> 46 9 24</w:t>
      </w:r>
      <w:r>
        <w:rPr>
          <w:rStyle w:val="Corpsdutexte66"/>
        </w:rPr>
        <w:tab/>
        <w:t>3 29 40</w:t>
      </w:r>
      <w:r>
        <w:rPr>
          <w:rStyle w:val="Corpsdutexte66"/>
        </w:rPr>
        <w:tab/>
      </w:r>
      <w:r>
        <w:rPr>
          <w:rStyle w:val="Corpsdutexte66"/>
          <w:lang w:val="es"/>
        </w:rPr>
        <w:t>O</w:t>
      </w:r>
      <w:r>
        <w:rPr>
          <w:rStyle w:val="Corpsdutexte66"/>
          <w:lang w:val="es"/>
        </w:rPr>
        <w:tab/>
      </w:r>
      <w:r>
        <w:rPr>
          <w:rStyle w:val="Corpsdutexte66"/>
        </w:rPr>
        <w:t>0 13 59</w:t>
      </w:r>
    </w:p>
    <w:p w:rsidR="00813E6E" w:rsidRDefault="00E325B0">
      <w:pPr>
        <w:pStyle w:val="Corpsdutexte60"/>
        <w:tabs>
          <w:tab w:val="left" w:leader="dot" w:pos="2059"/>
          <w:tab w:val="left" w:pos="3312"/>
          <w:tab w:val="right" w:pos="4214"/>
          <w:tab w:val="right" w:pos="5074"/>
        </w:tabs>
        <w:spacing w:after="0" w:line="206" w:lineRule="exact"/>
        <w:ind w:left="260" w:hanging="260"/>
      </w:pPr>
      <w:r>
        <w:rPr>
          <w:rStyle w:val="Corpsdutexte66"/>
        </w:rPr>
        <w:t>Rodez</w:t>
      </w:r>
      <w:r>
        <w:rPr>
          <w:rStyle w:val="Corpsdutexte66"/>
        </w:rPr>
        <w:tab/>
        <w:t xml:space="preserve"> 44 21 5</w:t>
      </w:r>
      <w:r>
        <w:rPr>
          <w:rStyle w:val="Corpsdutexte66"/>
        </w:rPr>
        <w:tab/>
        <w:t>0 14 15</w:t>
      </w:r>
      <w:r>
        <w:rPr>
          <w:rStyle w:val="Corpsdutexte66"/>
        </w:rPr>
        <w:tab/>
        <w:t>E</w:t>
      </w:r>
      <w:r>
        <w:rPr>
          <w:rStyle w:val="Corpsdutexte66"/>
        </w:rPr>
        <w:tab/>
        <w:t>0 0 57</w:t>
      </w:r>
    </w:p>
    <w:p w:rsidR="00813E6E" w:rsidRDefault="00E325B0">
      <w:pPr>
        <w:pStyle w:val="Corpsdutexte60"/>
        <w:tabs>
          <w:tab w:val="left" w:leader="dot" w:pos="2064"/>
          <w:tab w:val="left" w:pos="3312"/>
          <w:tab w:val="right" w:pos="4214"/>
          <w:tab w:val="right" w:pos="5074"/>
        </w:tabs>
        <w:spacing w:after="0" w:line="206" w:lineRule="exact"/>
        <w:ind w:left="260" w:hanging="260"/>
      </w:pPr>
      <w:r>
        <w:rPr>
          <w:rStyle w:val="Corpsdutexte66"/>
        </w:rPr>
        <w:t>Rouen (cathédrale)</w:t>
      </w:r>
      <w:r>
        <w:rPr>
          <w:rStyle w:val="Corpsdutexte66"/>
        </w:rPr>
        <w:tab/>
      </w:r>
      <w:r>
        <w:rPr>
          <w:rStyle w:val="Corpsdutexte66"/>
        </w:rPr>
        <w:t xml:space="preserve"> 49 26 29</w:t>
      </w:r>
      <w:r>
        <w:rPr>
          <w:rStyle w:val="Corpsdutexte66"/>
        </w:rPr>
        <w:tab/>
        <w:t>1 14 32</w:t>
      </w:r>
      <w:r>
        <w:rPr>
          <w:rStyle w:val="Corpsdutexte66"/>
        </w:rPr>
        <w:tab/>
      </w:r>
      <w:r>
        <w:rPr>
          <w:rStyle w:val="Corpsdutexte66"/>
          <w:lang w:val="es"/>
        </w:rPr>
        <w:t>O</w:t>
      </w:r>
      <w:r>
        <w:rPr>
          <w:rStyle w:val="Corpsdutexte66"/>
          <w:lang w:val="es"/>
        </w:rPr>
        <w:tab/>
      </w:r>
      <w:r>
        <w:rPr>
          <w:rStyle w:val="Corpsdutexte66"/>
        </w:rPr>
        <w:t>0 4 58</w:t>
      </w:r>
    </w:p>
    <w:p w:rsidR="00813E6E" w:rsidRDefault="00E325B0">
      <w:pPr>
        <w:pStyle w:val="Corpsdutexte60"/>
        <w:tabs>
          <w:tab w:val="left" w:leader="dot" w:pos="2074"/>
          <w:tab w:val="left" w:pos="3322"/>
          <w:tab w:val="right" w:pos="4224"/>
          <w:tab w:val="right" w:pos="5083"/>
        </w:tabs>
        <w:spacing w:after="0" w:line="206" w:lineRule="exact"/>
        <w:ind w:left="260" w:hanging="260"/>
      </w:pPr>
      <w:r>
        <w:rPr>
          <w:rStyle w:val="Corpsdutexte66"/>
        </w:rPr>
        <w:t>Strasbourg (flèche)</w:t>
      </w:r>
      <w:r>
        <w:rPr>
          <w:rStyle w:val="Corpsdutexte66"/>
        </w:rPr>
        <w:tab/>
        <w:t xml:space="preserve"> 48 34 57</w:t>
      </w:r>
      <w:r>
        <w:rPr>
          <w:rStyle w:val="Corpsdutexte66"/>
        </w:rPr>
        <w:tab/>
        <w:t>5 24 54</w:t>
      </w:r>
      <w:r>
        <w:rPr>
          <w:rStyle w:val="Corpsdutexte66"/>
        </w:rPr>
        <w:tab/>
        <w:t>E</w:t>
      </w:r>
      <w:r>
        <w:rPr>
          <w:rStyle w:val="Corpsdutexte66"/>
        </w:rPr>
        <w:tab/>
        <w:t>0 21 40</w:t>
      </w:r>
    </w:p>
    <w:p w:rsidR="00813E6E" w:rsidRDefault="00E325B0">
      <w:pPr>
        <w:pStyle w:val="Corpsdutexte60"/>
        <w:tabs>
          <w:tab w:val="left" w:leader="dot" w:pos="2069"/>
          <w:tab w:val="left" w:pos="3317"/>
          <w:tab w:val="right" w:pos="4219"/>
          <w:tab w:val="right" w:pos="5078"/>
        </w:tabs>
        <w:spacing w:after="0" w:line="206" w:lineRule="exact"/>
        <w:ind w:left="260" w:hanging="260"/>
      </w:pPr>
      <w:r>
        <w:rPr>
          <w:rStyle w:val="Corpsdutexte66"/>
        </w:rPr>
        <w:t>Tarbes (les Carmes)</w:t>
      </w:r>
      <w:r>
        <w:rPr>
          <w:rStyle w:val="Corpsdutexte66"/>
        </w:rPr>
        <w:tab/>
        <w:t xml:space="preserve"> 43 13 58</w:t>
      </w:r>
      <w:r>
        <w:rPr>
          <w:rStyle w:val="Corpsdutexte66"/>
        </w:rPr>
        <w:tab/>
        <w:t>2 15 19</w:t>
      </w:r>
      <w:r>
        <w:rPr>
          <w:rStyle w:val="Corpsdutexte66"/>
        </w:rPr>
        <w:tab/>
      </w:r>
      <w:r>
        <w:rPr>
          <w:rStyle w:val="Corpsdutexte66"/>
          <w:lang w:val="es"/>
        </w:rPr>
        <w:t>O</w:t>
      </w:r>
      <w:r>
        <w:rPr>
          <w:rStyle w:val="Corpsdutexte66"/>
          <w:lang w:val="es"/>
        </w:rPr>
        <w:tab/>
      </w:r>
      <w:r>
        <w:rPr>
          <w:rStyle w:val="Corpsdutexte66"/>
        </w:rPr>
        <w:t>0 9 1</w:t>
      </w:r>
    </w:p>
    <w:p w:rsidR="00813E6E" w:rsidRDefault="00E325B0">
      <w:pPr>
        <w:pStyle w:val="Corpsdutexte60"/>
        <w:tabs>
          <w:tab w:val="left" w:leader="dot" w:pos="2054"/>
          <w:tab w:val="left" w:pos="3312"/>
          <w:tab w:val="right" w:pos="4214"/>
          <w:tab w:val="right" w:pos="5074"/>
        </w:tabs>
        <w:spacing w:after="0" w:line="206" w:lineRule="exact"/>
        <w:ind w:left="260" w:hanging="260"/>
      </w:pPr>
      <w:r>
        <w:rPr>
          <w:rStyle w:val="Corpsdutexte66"/>
        </w:rPr>
        <w:t>Toulon (observatoire)</w:t>
      </w:r>
      <w:r>
        <w:rPr>
          <w:rStyle w:val="Corpsdutexte66"/>
        </w:rPr>
        <w:tab/>
        <w:t xml:space="preserve"> 43 7 28</w:t>
      </w:r>
      <w:r>
        <w:rPr>
          <w:rStyle w:val="Corpsdutexte66"/>
        </w:rPr>
        <w:tab/>
        <w:t>3 35 37</w:t>
      </w:r>
      <w:r>
        <w:rPr>
          <w:rStyle w:val="Corpsdutexte66"/>
        </w:rPr>
        <w:tab/>
        <w:t>E</w:t>
      </w:r>
      <w:r>
        <w:rPr>
          <w:rStyle w:val="Corpsdutexte66"/>
        </w:rPr>
        <w:tab/>
        <w:t>0 14 2?</w:t>
      </w:r>
    </w:p>
    <w:p w:rsidR="00813E6E" w:rsidRDefault="00E325B0">
      <w:pPr>
        <w:pStyle w:val="Corpsdutexte60"/>
        <w:tabs>
          <w:tab w:val="left" w:pos="3312"/>
          <w:tab w:val="right" w:pos="4214"/>
          <w:tab w:val="right" w:pos="5074"/>
        </w:tabs>
        <w:spacing w:after="0" w:line="206" w:lineRule="exact"/>
        <w:ind w:left="260" w:hanging="260"/>
      </w:pPr>
      <w:r>
        <w:rPr>
          <w:rStyle w:val="Corpsdutexte66"/>
        </w:rPr>
        <w:t>Toulouse (nouvel observ.).. 43 36 47</w:t>
      </w:r>
      <w:r>
        <w:rPr>
          <w:rStyle w:val="Corpsdutexte66"/>
        </w:rPr>
        <w:tab/>
        <w:t>0 52 29</w:t>
      </w:r>
      <w:r>
        <w:rPr>
          <w:rStyle w:val="Corpsdutexte66"/>
        </w:rPr>
        <w:tab/>
      </w:r>
      <w:r>
        <w:rPr>
          <w:rStyle w:val="Corpsdutexte66"/>
          <w:lang w:val="es"/>
        </w:rPr>
        <w:t>O</w:t>
      </w:r>
      <w:r>
        <w:rPr>
          <w:rStyle w:val="Corpsdutexte66"/>
          <w:lang w:val="es"/>
        </w:rPr>
        <w:tab/>
      </w:r>
      <w:r>
        <w:rPr>
          <w:rStyle w:val="Corpsdutexte66"/>
        </w:rPr>
        <w:t>0 3 30</w:t>
      </w:r>
    </w:p>
    <w:p w:rsidR="00813E6E" w:rsidRDefault="00E325B0">
      <w:pPr>
        <w:pStyle w:val="Corpsdutexte60"/>
        <w:tabs>
          <w:tab w:val="left" w:leader="dot" w:pos="2054"/>
          <w:tab w:val="left" w:pos="3317"/>
          <w:tab w:val="right" w:pos="4219"/>
          <w:tab w:val="right" w:pos="5078"/>
        </w:tabs>
        <w:spacing w:after="0" w:line="206" w:lineRule="exact"/>
        <w:ind w:left="260" w:hanging="260"/>
      </w:pPr>
      <w:r>
        <w:rPr>
          <w:rStyle w:val="Corpsdutexte66"/>
        </w:rPr>
        <w:t>Tours (Saint-Gatien)</w:t>
      </w:r>
      <w:r>
        <w:rPr>
          <w:rStyle w:val="Corpsdutexte66"/>
        </w:rPr>
        <w:tab/>
        <w:t xml:space="preserve"> 47 23 47</w:t>
      </w:r>
      <w:r>
        <w:rPr>
          <w:rStyle w:val="Corpsdutexte66"/>
        </w:rPr>
        <w:tab/>
      </w:r>
      <w:r>
        <w:rPr>
          <w:rStyle w:val="Corpsdutexte66"/>
        </w:rPr>
        <w:t>1 38 35</w:t>
      </w:r>
      <w:r>
        <w:rPr>
          <w:rStyle w:val="Corpsdutexte66"/>
        </w:rPr>
        <w:tab/>
      </w:r>
      <w:r>
        <w:rPr>
          <w:rStyle w:val="Corpsdutexte66"/>
          <w:lang w:val="es"/>
        </w:rPr>
        <w:t>O</w:t>
      </w:r>
      <w:r>
        <w:rPr>
          <w:rStyle w:val="Corpsdutexte66"/>
          <w:lang w:val="es"/>
        </w:rPr>
        <w:tab/>
      </w:r>
      <w:r>
        <w:rPr>
          <w:rStyle w:val="Corpsdutexte66"/>
        </w:rPr>
        <w:t>0 6 34</w:t>
      </w:r>
    </w:p>
    <w:p w:rsidR="00813E6E" w:rsidRDefault="00E325B0">
      <w:pPr>
        <w:pStyle w:val="Corpsdutexte60"/>
        <w:tabs>
          <w:tab w:val="left" w:leader="dot" w:pos="2064"/>
          <w:tab w:val="left" w:pos="3317"/>
          <w:tab w:val="right" w:pos="4219"/>
          <w:tab w:val="right" w:pos="5078"/>
        </w:tabs>
        <w:spacing w:after="0" w:line="206" w:lineRule="exact"/>
        <w:ind w:left="260" w:hanging="260"/>
      </w:pPr>
      <w:r>
        <w:rPr>
          <w:rStyle w:val="Corpsdutexte66"/>
        </w:rPr>
        <w:t>Troyes (Saint-Pierre)</w:t>
      </w:r>
      <w:r>
        <w:rPr>
          <w:rStyle w:val="Corpsdutexte66"/>
        </w:rPr>
        <w:tab/>
        <w:t xml:space="preserve"> 48 18 3</w:t>
      </w:r>
      <w:r>
        <w:rPr>
          <w:rStyle w:val="Corpsdutexte66"/>
        </w:rPr>
        <w:tab/>
        <w:t>1 44 41</w:t>
      </w:r>
      <w:r>
        <w:rPr>
          <w:rStyle w:val="Corpsdutexte66"/>
        </w:rPr>
        <w:tab/>
        <w:t>E</w:t>
      </w:r>
      <w:r>
        <w:rPr>
          <w:rStyle w:val="Corpsdutexte66"/>
        </w:rPr>
        <w:tab/>
        <w:t>0 6 59</w:t>
      </w:r>
    </w:p>
    <w:p w:rsidR="00813E6E" w:rsidRDefault="00E325B0">
      <w:pPr>
        <w:pStyle w:val="Corpsdutexte60"/>
        <w:tabs>
          <w:tab w:val="left" w:leader="dot" w:pos="2054"/>
          <w:tab w:val="left" w:pos="3317"/>
          <w:tab w:val="right" w:pos="4219"/>
          <w:tab w:val="right" w:pos="5078"/>
        </w:tabs>
        <w:spacing w:after="0" w:line="206" w:lineRule="exact"/>
        <w:ind w:left="260" w:hanging="260"/>
      </w:pPr>
      <w:r>
        <w:rPr>
          <w:rStyle w:val="Corpsdutexte66"/>
        </w:rPr>
        <w:t>Tulle</w:t>
      </w:r>
      <w:r>
        <w:rPr>
          <w:rStyle w:val="Corpsdutexte66"/>
        </w:rPr>
        <w:tab/>
        <w:t xml:space="preserve"> 45 16 7</w:t>
      </w:r>
      <w:r>
        <w:rPr>
          <w:rStyle w:val="Corpsdutexte66"/>
        </w:rPr>
        <w:tab/>
        <w:t>0 33 58</w:t>
      </w:r>
      <w:r>
        <w:rPr>
          <w:rStyle w:val="Corpsdutexte66"/>
        </w:rPr>
        <w:tab/>
      </w:r>
      <w:r>
        <w:rPr>
          <w:rStyle w:val="Corpsdutexte66"/>
          <w:lang w:val="es"/>
        </w:rPr>
        <w:t>O</w:t>
      </w:r>
      <w:r>
        <w:rPr>
          <w:rStyle w:val="Corpsdutexte66"/>
          <w:lang w:val="es"/>
        </w:rPr>
        <w:tab/>
      </w:r>
      <w:r>
        <w:rPr>
          <w:rStyle w:val="Corpsdutexte66"/>
        </w:rPr>
        <w:t>0 2 16</w:t>
      </w:r>
    </w:p>
    <w:p w:rsidR="00813E6E" w:rsidRDefault="00E325B0">
      <w:pPr>
        <w:pStyle w:val="Corpsdutexte60"/>
        <w:tabs>
          <w:tab w:val="left" w:leader="dot" w:pos="2064"/>
          <w:tab w:val="left" w:pos="3317"/>
          <w:tab w:val="right" w:pos="4219"/>
          <w:tab w:val="right" w:pos="5078"/>
        </w:tabs>
        <w:spacing w:after="0" w:line="206" w:lineRule="exact"/>
        <w:ind w:left="260" w:hanging="260"/>
      </w:pPr>
      <w:r>
        <w:rPr>
          <w:rStyle w:val="Corpsdutexte66"/>
        </w:rPr>
        <w:t>Valence (Saint-Jean)</w:t>
      </w:r>
      <w:r>
        <w:rPr>
          <w:rStyle w:val="Corpsdutexte66"/>
        </w:rPr>
        <w:tab/>
        <w:t xml:space="preserve"> 44 56 5</w:t>
      </w:r>
      <w:r>
        <w:rPr>
          <w:rStyle w:val="Corpsdutexte66"/>
        </w:rPr>
        <w:tab/>
        <w:t>2 33 18</w:t>
      </w:r>
      <w:r>
        <w:rPr>
          <w:rStyle w:val="Corpsdutexte66"/>
        </w:rPr>
        <w:tab/>
        <w:t>E</w:t>
      </w:r>
      <w:r>
        <w:rPr>
          <w:rStyle w:val="Corpsdutexte66"/>
        </w:rPr>
        <w:tab/>
        <w:t>0 10 13</w:t>
      </w:r>
    </w:p>
    <w:p w:rsidR="00813E6E" w:rsidRDefault="00E325B0">
      <w:pPr>
        <w:pStyle w:val="Corpsdutexte60"/>
        <w:tabs>
          <w:tab w:val="left" w:leader="dot" w:pos="2059"/>
          <w:tab w:val="right" w:pos="4214"/>
          <w:tab w:val="right" w:pos="5074"/>
        </w:tabs>
        <w:spacing w:after="0" w:line="206" w:lineRule="exact"/>
        <w:ind w:left="260" w:hanging="260"/>
      </w:pPr>
      <w:r>
        <w:rPr>
          <w:rStyle w:val="Corpsdutexte66"/>
          <w:lang w:val="en-US"/>
        </w:rPr>
        <w:t xml:space="preserve">Valenciennes </w:t>
      </w:r>
      <w:r>
        <w:rPr>
          <w:rStyle w:val="Corpsdutexte66"/>
        </w:rPr>
        <w:t>(beffroi)</w:t>
      </w:r>
      <w:r>
        <w:rPr>
          <w:rStyle w:val="Corpsdutexte66"/>
        </w:rPr>
        <w:tab/>
        <w:t xml:space="preserve"> 50 21 29 ' 1 11 12</w:t>
      </w:r>
      <w:r>
        <w:rPr>
          <w:rStyle w:val="Corpsdutexte66"/>
        </w:rPr>
        <w:tab/>
        <w:t>E</w:t>
      </w:r>
      <w:r>
        <w:rPr>
          <w:rStyle w:val="Corpsdutexte66"/>
        </w:rPr>
        <w:tab/>
        <w:t>&gt;0 4 45</w:t>
      </w:r>
    </w:p>
    <w:p w:rsidR="00813E6E" w:rsidRDefault="00E325B0">
      <w:pPr>
        <w:pStyle w:val="Corpsdutexte60"/>
        <w:tabs>
          <w:tab w:val="left" w:leader="dot" w:pos="2069"/>
          <w:tab w:val="left" w:pos="3317"/>
          <w:tab w:val="right" w:pos="4219"/>
          <w:tab w:val="right" w:pos="5078"/>
        </w:tabs>
        <w:spacing w:after="0" w:line="206" w:lineRule="exact"/>
        <w:ind w:left="260" w:hanging="260"/>
      </w:pPr>
      <w:r>
        <w:rPr>
          <w:rStyle w:val="Corpsdutexte66"/>
        </w:rPr>
        <w:t>Vannes (Saint-Pierre)</w:t>
      </w:r>
      <w:r>
        <w:rPr>
          <w:rStyle w:val="Corpsdutexte66"/>
        </w:rPr>
        <w:tab/>
        <w:t xml:space="preserve"> 47 39 31</w:t>
      </w:r>
      <w:r>
        <w:rPr>
          <w:rStyle w:val="Corpsdutexte66"/>
        </w:rPr>
        <w:tab/>
        <w:t>5 5 41</w:t>
      </w:r>
      <w:r>
        <w:rPr>
          <w:rStyle w:val="Corpsdutexte66"/>
        </w:rPr>
        <w:tab/>
      </w:r>
      <w:r>
        <w:rPr>
          <w:rStyle w:val="Corpsdutexte66"/>
          <w:lang w:val="es"/>
        </w:rPr>
        <w:t>O</w:t>
      </w:r>
      <w:r>
        <w:rPr>
          <w:rStyle w:val="Corpsdutexte66"/>
          <w:lang w:val="es"/>
        </w:rPr>
        <w:tab/>
      </w:r>
      <w:r>
        <w:rPr>
          <w:rStyle w:val="Corpsdutexte66"/>
        </w:rPr>
        <w:t>0 20 23</w:t>
      </w:r>
    </w:p>
    <w:p w:rsidR="00813E6E" w:rsidRDefault="00E325B0">
      <w:pPr>
        <w:pStyle w:val="Corpsdutexte60"/>
        <w:tabs>
          <w:tab w:val="left" w:leader="dot" w:pos="2054"/>
          <w:tab w:val="left" w:pos="3317"/>
          <w:tab w:val="right" w:pos="4219"/>
          <w:tab w:val="right" w:pos="5078"/>
        </w:tabs>
        <w:spacing w:after="0" w:line="206" w:lineRule="exact"/>
        <w:ind w:left="260" w:hanging="260"/>
      </w:pPr>
      <w:r>
        <w:rPr>
          <w:rStyle w:val="Corpsdutexte66"/>
        </w:rPr>
        <w:t>Vendôme (</w:t>
      </w:r>
      <w:r>
        <w:rPr>
          <w:rStyle w:val="Corpsdutexte66"/>
        </w:rPr>
        <w:t>flèche)</w:t>
      </w:r>
      <w:r>
        <w:rPr>
          <w:rStyle w:val="Corpsdutexte66"/>
        </w:rPr>
        <w:tab/>
        <w:t xml:space="preserve"> 47 47 30</w:t>
      </w:r>
      <w:r>
        <w:rPr>
          <w:rStyle w:val="Corpsdutexte66"/>
        </w:rPr>
        <w:tab/>
        <w:t>1 16 7</w:t>
      </w:r>
      <w:r>
        <w:rPr>
          <w:rStyle w:val="Corpsdutexte66"/>
        </w:rPr>
        <w:tab/>
      </w:r>
      <w:r>
        <w:rPr>
          <w:rStyle w:val="Corpsdutexte66"/>
          <w:lang w:val="es"/>
        </w:rPr>
        <w:t>O</w:t>
      </w:r>
      <w:r>
        <w:rPr>
          <w:rStyle w:val="Corpsdutexte66"/>
          <w:lang w:val="es"/>
        </w:rPr>
        <w:tab/>
      </w:r>
      <w:r>
        <w:rPr>
          <w:rStyle w:val="Corpsdutexte66"/>
        </w:rPr>
        <w:t>0 5 4</w:t>
      </w:r>
    </w:p>
    <w:p w:rsidR="00813E6E" w:rsidRDefault="00E325B0">
      <w:pPr>
        <w:pStyle w:val="Corpsdutexte60"/>
        <w:tabs>
          <w:tab w:val="left" w:leader="dot" w:pos="2064"/>
          <w:tab w:val="left" w:pos="3317"/>
          <w:tab w:val="right" w:pos="4219"/>
          <w:tab w:val="right" w:pos="5078"/>
        </w:tabs>
        <w:spacing w:after="0" w:line="206" w:lineRule="exact"/>
        <w:ind w:left="260" w:hanging="260"/>
      </w:pPr>
      <w:r>
        <w:rPr>
          <w:rStyle w:val="Corpsdutexte66"/>
        </w:rPr>
        <w:t>Verdun</w:t>
      </w:r>
      <w:r>
        <w:rPr>
          <w:rStyle w:val="Corpsdutexte66"/>
        </w:rPr>
        <w:tab/>
        <w:t xml:space="preserve"> 49 9 31</w:t>
      </w:r>
      <w:r>
        <w:rPr>
          <w:rStyle w:val="Corpsdutexte66"/>
        </w:rPr>
        <w:tab/>
        <w:t>3 2 2</w:t>
      </w:r>
      <w:r>
        <w:rPr>
          <w:rStyle w:val="Corpsdutexte66"/>
        </w:rPr>
        <w:tab/>
        <w:t>E</w:t>
      </w:r>
      <w:r>
        <w:rPr>
          <w:rStyle w:val="Corpsdutexte66"/>
        </w:rPr>
        <w:tab/>
        <w:t>0 12 8</w:t>
      </w:r>
    </w:p>
    <w:p w:rsidR="00813E6E" w:rsidRDefault="00E325B0">
      <w:pPr>
        <w:pStyle w:val="Corpsdutexte60"/>
        <w:tabs>
          <w:tab w:val="left" w:leader="dot" w:pos="2054"/>
          <w:tab w:val="left" w:pos="3317"/>
          <w:tab w:val="right" w:pos="4219"/>
          <w:tab w:val="right" w:pos="5078"/>
        </w:tabs>
        <w:spacing w:after="0" w:line="206" w:lineRule="exact"/>
        <w:ind w:left="260" w:hanging="260"/>
      </w:pPr>
      <w:r>
        <w:rPr>
          <w:rStyle w:val="Corpsdutexte66"/>
        </w:rPr>
        <w:t>Versailles (Saint-Louis)</w:t>
      </w:r>
      <w:r>
        <w:rPr>
          <w:rStyle w:val="Corpsdutexte66"/>
        </w:rPr>
        <w:tab/>
        <w:t xml:space="preserve"> 48 47 56</w:t>
      </w:r>
      <w:r>
        <w:rPr>
          <w:rStyle w:val="Corpsdutexte66"/>
        </w:rPr>
        <w:tab/>
        <w:t>0 12 44</w:t>
      </w:r>
      <w:r>
        <w:rPr>
          <w:rStyle w:val="Corpsdutexte66"/>
        </w:rPr>
        <w:tab/>
      </w:r>
      <w:r>
        <w:rPr>
          <w:rStyle w:val="Corpsdutexte66"/>
          <w:lang w:val="es"/>
        </w:rPr>
        <w:t>O</w:t>
      </w:r>
      <w:r>
        <w:rPr>
          <w:rStyle w:val="Corpsdutexte66"/>
          <w:lang w:val="es"/>
        </w:rPr>
        <w:tab/>
      </w:r>
      <w:r>
        <w:rPr>
          <w:rStyle w:val="Corpsdutexte66"/>
        </w:rPr>
        <w:t>0 0 51</w:t>
      </w:r>
    </w:p>
    <w:p w:rsidR="00813E6E" w:rsidRDefault="00E325B0">
      <w:pPr>
        <w:pStyle w:val="Corpsdutexte60"/>
        <w:tabs>
          <w:tab w:val="left" w:leader="dot" w:pos="2059"/>
          <w:tab w:val="left" w:pos="3317"/>
          <w:tab w:val="right" w:pos="4219"/>
          <w:tab w:val="right" w:pos="5078"/>
        </w:tabs>
        <w:spacing w:after="0" w:line="206" w:lineRule="exact"/>
        <w:ind w:left="260" w:hanging="260"/>
      </w:pPr>
      <w:r>
        <w:rPr>
          <w:rStyle w:val="Corpsdutexte66"/>
        </w:rPr>
        <w:t>Vesoul (collège)</w:t>
      </w:r>
      <w:r>
        <w:rPr>
          <w:rStyle w:val="Corpsdutexte66"/>
        </w:rPr>
        <w:tab/>
        <w:t xml:space="preserve"> 47 37 26</w:t>
      </w:r>
      <w:r>
        <w:rPr>
          <w:rStyle w:val="Corpsdutexte66"/>
        </w:rPr>
        <w:tab/>
        <w:t>3 49 6</w:t>
      </w:r>
      <w:r>
        <w:rPr>
          <w:rStyle w:val="Corpsdutexte66"/>
        </w:rPr>
        <w:tab/>
        <w:t>E</w:t>
      </w:r>
      <w:r>
        <w:rPr>
          <w:rStyle w:val="Corpsdutexte66"/>
        </w:rPr>
        <w:tab/>
        <w:t>0 15 16</w:t>
      </w:r>
    </w:p>
    <w:p w:rsidR="00813E6E" w:rsidRDefault="00E325B0">
      <w:pPr>
        <w:pStyle w:val="Corpsdutexte60"/>
        <w:tabs>
          <w:tab w:val="left" w:leader="dot" w:pos="2050"/>
          <w:tab w:val="left" w:pos="3312"/>
          <w:tab w:val="right" w:pos="4214"/>
          <w:tab w:val="right" w:pos="5074"/>
        </w:tabs>
        <w:spacing w:after="0" w:line="206" w:lineRule="exact"/>
        <w:ind w:left="260" w:hanging="260"/>
      </w:pPr>
      <w:r>
        <w:rPr>
          <w:rStyle w:val="Corpsdutexte66"/>
        </w:rPr>
        <w:t>Viviers (observatoire;</w:t>
      </w:r>
      <w:r>
        <w:rPr>
          <w:rStyle w:val="Corpsdutexte66"/>
        </w:rPr>
        <w:tab/>
        <w:t xml:space="preserve"> 44 29 14</w:t>
      </w:r>
      <w:r>
        <w:rPr>
          <w:rStyle w:val="Corpsdutexte66"/>
        </w:rPr>
        <w:tab/>
        <w:t>2 20 45</w:t>
      </w:r>
      <w:r>
        <w:rPr>
          <w:rStyle w:val="Corpsdutexte66"/>
        </w:rPr>
        <w:tab/>
        <w:t>E</w:t>
      </w:r>
      <w:r>
        <w:rPr>
          <w:rStyle w:val="Corpsdutexte66"/>
        </w:rPr>
        <w:tab/>
        <w:t>0 9 23</w:t>
      </w:r>
      <w:r>
        <w:br w:type="page"/>
      </w:r>
    </w:p>
    <w:p w:rsidR="00813E6E" w:rsidRDefault="00E325B0">
      <w:pPr>
        <w:pStyle w:val="Corpsdutexte160"/>
        <w:spacing w:after="68" w:line="260" w:lineRule="exact"/>
        <w:ind w:left="1800"/>
        <w:jc w:val="left"/>
      </w:pPr>
      <w:r>
        <w:rPr>
          <w:rStyle w:val="Corpsdutexte16CenturySchoolbook7ptNonItaliquePetitesmajuscules"/>
        </w:rPr>
        <w:t>II.</w:t>
      </w:r>
      <w:r>
        <w:rPr>
          <w:rStyle w:val="Corpsdutexte16d"/>
        </w:rPr>
        <w:t xml:space="preserve"> Jles Britanniques.</w:t>
      </w:r>
    </w:p>
    <w:p w:rsidR="00813E6E" w:rsidRDefault="00E325B0">
      <w:pPr>
        <w:pStyle w:val="Lgendedutableau21"/>
        <w:framePr w:wrap="notBeside" w:vAnchor="text" w:hAnchor="text" w:xAlign="center" w:y="1"/>
        <w:tabs>
          <w:tab w:val="left" w:pos="1800"/>
          <w:tab w:val="left" w:pos="3422"/>
        </w:tabs>
        <w:spacing w:line="120" w:lineRule="exact"/>
        <w:jc w:val="center"/>
      </w:pPr>
      <w:r>
        <w:rPr>
          <w:rStyle w:val="Lgendedutableau23"/>
        </w:rPr>
        <w:t xml:space="preserve">Nom» des </w:t>
      </w:r>
      <w:r>
        <w:rPr>
          <w:rStyle w:val="Lgendedutableau23"/>
          <w:lang w:val="it"/>
        </w:rPr>
        <w:t>tieni.</w:t>
      </w:r>
      <w:r>
        <w:rPr>
          <w:rStyle w:val="Lgendedutableau23"/>
          <w:lang w:val="it"/>
        </w:rPr>
        <w:tab/>
      </w:r>
      <w:r>
        <w:rPr>
          <w:rStyle w:val="Lgendedutableau23"/>
        </w:rPr>
        <w:t>Latitude</w:t>
      </w:r>
      <w:r>
        <w:rPr>
          <w:rStyle w:val="Lgendedutableau23"/>
        </w:rPr>
        <w:tab/>
        <w:t>Longitude</w:t>
      </w:r>
    </w:p>
    <w:tbl>
      <w:tblPr>
        <w:tblW w:w="0" w:type="auto"/>
        <w:jc w:val="center"/>
        <w:tblLayout w:type="fixed"/>
        <w:tblCellMar>
          <w:left w:w="10" w:type="dxa"/>
          <w:right w:w="10" w:type="dxa"/>
        </w:tblCellMar>
        <w:tblLook w:val="04A0" w:firstRow="1" w:lastRow="0" w:firstColumn="1" w:lastColumn="0" w:noHBand="0" w:noVBand="1"/>
      </w:tblPr>
      <w:tblGrid>
        <w:gridCol w:w="2131"/>
        <w:gridCol w:w="278"/>
        <w:gridCol w:w="259"/>
        <w:gridCol w:w="547"/>
        <w:gridCol w:w="293"/>
        <w:gridCol w:w="254"/>
        <w:gridCol w:w="581"/>
        <w:gridCol w:w="259"/>
        <w:gridCol w:w="254"/>
        <w:gridCol w:w="288"/>
      </w:tblGrid>
      <w:tr w:rsidR="00813E6E">
        <w:tblPrEx>
          <w:tblCellMar>
            <w:top w:w="0" w:type="dxa"/>
            <w:bottom w:w="0" w:type="dxa"/>
          </w:tblCellMar>
        </w:tblPrEx>
        <w:trPr>
          <w:trHeight w:val="163"/>
          <w:jc w:val="center"/>
        </w:trPr>
        <w:tc>
          <w:tcPr>
            <w:tcW w:w="2131" w:type="dxa"/>
          </w:tcPr>
          <w:p w:rsidR="00813E6E" w:rsidRDefault="00813E6E">
            <w:pPr>
              <w:framePr w:wrap="notBeside" w:vAnchor="text" w:hAnchor="text" w:xAlign="center" w:y="1"/>
              <w:rPr>
                <w:sz w:val="10"/>
                <w:szCs w:val="10"/>
              </w:rPr>
            </w:pPr>
          </w:p>
        </w:tc>
        <w:tc>
          <w:tcPr>
            <w:tcW w:w="278"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547"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835" w:type="dxa"/>
            <w:gridSpan w:val="2"/>
          </w:tcPr>
          <w:p w:rsidR="00813E6E" w:rsidRDefault="00E325B0">
            <w:pPr>
              <w:pStyle w:val="Corpsdutexte160"/>
              <w:framePr w:wrap="notBeside" w:vAnchor="text" w:hAnchor="text" w:xAlign="center" w:y="1"/>
              <w:spacing w:line="240" w:lineRule="auto"/>
              <w:jc w:val="left"/>
            </w:pPr>
            <w:r>
              <w:rPr>
                <w:rStyle w:val="Corpsdutexte16CenturySchoolbook8ptNonItalique0"/>
              </w:rPr>
              <w:t>en</w:t>
            </w:r>
            <w:r>
              <w:rPr>
                <w:rStyle w:val="Corpsdutexte16d"/>
              </w:rPr>
              <w:t xml:space="preserve"> àegrè*.</w:t>
            </w:r>
          </w:p>
        </w:tc>
        <w:tc>
          <w:tcPr>
            <w:tcW w:w="259" w:type="dxa"/>
            <w:tcBorders>
              <w:top w:val="single" w:sz="4" w:space="0" w:color="auto"/>
            </w:tcBorders>
          </w:tcPr>
          <w:p w:rsidR="00813E6E" w:rsidRDefault="00E325B0">
            <w:pPr>
              <w:pStyle w:val="Corpsdutexte160"/>
              <w:framePr w:wrap="notBeside" w:vAnchor="text" w:hAnchor="text" w:xAlign="center" w:y="1"/>
              <w:spacing w:line="240" w:lineRule="auto"/>
              <w:ind w:left="140"/>
              <w:jc w:val="left"/>
            </w:pPr>
            <w:r>
              <w:rPr>
                <w:rStyle w:val="Corpsdutexte16d"/>
              </w:rPr>
              <w:t>êl</w:t>
            </w:r>
          </w:p>
        </w:tc>
        <w:tc>
          <w:tcPr>
            <w:tcW w:w="542" w:type="dxa"/>
            <w:gridSpan w:val="2"/>
            <w:tcBorders>
              <w:top w:val="single" w:sz="4" w:space="0" w:color="auto"/>
            </w:tcBorders>
          </w:tcPr>
          <w:p w:rsidR="00813E6E" w:rsidRDefault="00E325B0">
            <w:pPr>
              <w:pStyle w:val="Corpsdutexte160"/>
              <w:framePr w:wrap="notBeside" w:vAnchor="text" w:hAnchor="text" w:xAlign="center" w:y="1"/>
              <w:spacing w:line="240" w:lineRule="auto"/>
              <w:jc w:val="left"/>
            </w:pPr>
            <w:r>
              <w:rPr>
                <w:rStyle w:val="Corpsdutexte16d"/>
                <w:lang w:val="it"/>
              </w:rPr>
              <w:t xml:space="preserve">Ì </w:t>
            </w:r>
            <w:r>
              <w:rPr>
                <w:rStyle w:val="Corpsdutexte16d"/>
              </w:rPr>
              <w:t>t«mp*.</w:t>
            </w:r>
          </w:p>
        </w:tc>
      </w:tr>
      <w:tr w:rsidR="00813E6E">
        <w:tblPrEx>
          <w:tblCellMar>
            <w:top w:w="0" w:type="dxa"/>
            <w:bottom w:w="0" w:type="dxa"/>
          </w:tblCellMar>
        </w:tblPrEx>
        <w:trPr>
          <w:trHeight w:val="202"/>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lang w:val="en-US"/>
              </w:rPr>
              <w:t xml:space="preserve">Aberdeen </w:t>
            </w:r>
            <w:r>
              <w:rPr>
                <w:rStyle w:val="Corpsdutexte66"/>
              </w:rPr>
              <w:t>(observatoire)...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57'</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 8'</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58 " N</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'26'</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6" O</w:t>
            </w:r>
          </w:p>
        </w:tc>
        <w:tc>
          <w:tcPr>
            <w:tcW w:w="513" w:type="dxa"/>
            <w:gridSpan w:val="2"/>
          </w:tcPr>
          <w:p w:rsidR="00813E6E" w:rsidRDefault="00E325B0">
            <w:pPr>
              <w:pStyle w:val="Corpsdutexte60"/>
              <w:framePr w:wrap="notBeside" w:vAnchor="text" w:hAnchor="text" w:xAlign="center" w:y="1"/>
              <w:spacing w:after="0" w:line="240" w:lineRule="auto"/>
              <w:ind w:left="160"/>
            </w:pPr>
            <w:r>
              <w:rPr>
                <w:rStyle w:val="Corpsdutexte66"/>
              </w:rPr>
              <w:t>0*17'</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•44'</w:t>
            </w:r>
          </w:p>
        </w:tc>
      </w:tr>
      <w:tr w:rsidR="00813E6E">
        <w:tblPrEx>
          <w:tblCellMar>
            <w:top w:w="0" w:type="dxa"/>
            <w:bottom w:w="0" w:type="dxa"/>
          </w:tblCellMar>
        </w:tblPrEx>
        <w:trPr>
          <w:trHeight w:val="211"/>
          <w:jc w:val="center"/>
        </w:trPr>
        <w:tc>
          <w:tcPr>
            <w:tcW w:w="2131" w:type="dxa"/>
            <w:tcBorders>
              <w:bottom w:val="single" w:sz="4" w:space="0" w:color="auto"/>
            </w:tcBorders>
          </w:tcPr>
          <w:p w:rsidR="00813E6E" w:rsidRDefault="00E325B0">
            <w:pPr>
              <w:pStyle w:val="Corpsdutexte60"/>
              <w:framePr w:wrap="notBeside" w:vAnchor="text" w:hAnchor="text" w:xAlign="center" w:y="1"/>
              <w:tabs>
                <w:tab w:val="left" w:leader="dot" w:pos="2080"/>
              </w:tabs>
              <w:spacing w:after="0" w:line="240" w:lineRule="auto"/>
              <w:ind w:left="40"/>
            </w:pPr>
            <w:r>
              <w:rPr>
                <w:rStyle w:val="Corpsdutexte66"/>
                <w:lang w:val="en-US"/>
              </w:rPr>
              <w:t xml:space="preserve">Armagh </w:t>
            </w:r>
            <w:r>
              <w:rPr>
                <w:rStyle w:val="Corpsdutexte66"/>
              </w:rPr>
              <w:t>(observatoire)</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21</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8</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59</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35</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57</w:t>
            </w:r>
          </w:p>
        </w:tc>
      </w:tr>
      <w:tr w:rsidR="00813E6E">
        <w:tblPrEx>
          <w:tblCellMar>
            <w:top w:w="0" w:type="dxa"/>
            <w:bottom w:w="0" w:type="dxa"/>
          </w:tblCellMar>
        </w:tblPrEx>
        <w:trPr>
          <w:trHeight w:val="211"/>
          <w:jc w:val="center"/>
        </w:trPr>
        <w:tc>
          <w:tcPr>
            <w:tcW w:w="213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90"/>
              </w:tabs>
              <w:spacing w:after="0" w:line="240" w:lineRule="auto"/>
              <w:ind w:left="40"/>
            </w:pPr>
            <w:r>
              <w:rPr>
                <w:rStyle w:val="Corpsdutexte66"/>
              </w:rPr>
              <w:t>Ashurt (observatoire).</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15</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58</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37</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55</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32</w:t>
            </w:r>
          </w:p>
        </w:tc>
      </w:tr>
      <w:tr w:rsidR="00813E6E">
        <w:tblPrEx>
          <w:tblCellMar>
            <w:top w:w="0" w:type="dxa"/>
            <w:bottom w:w="0" w:type="dxa"/>
          </w:tblCellMar>
        </w:tblPrEx>
        <w:trPr>
          <w:trHeight w:val="211"/>
          <w:jc w:val="center"/>
        </w:trPr>
        <w:tc>
          <w:tcPr>
            <w:tcW w:w="213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94"/>
              </w:tabs>
              <w:spacing w:after="0" w:line="240" w:lineRule="auto"/>
              <w:ind w:left="40"/>
            </w:pPr>
            <w:r>
              <w:rPr>
                <w:rStyle w:val="Corpsdutexte66"/>
              </w:rPr>
              <w:t>Bedfort (observatoire)</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52</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28</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48</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23</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14</w:t>
            </w:r>
          </w:p>
        </w:tc>
      </w:tr>
      <w:tr w:rsidR="00813E6E">
        <w:tblPrEx>
          <w:tblCellMar>
            <w:top w:w="0" w:type="dxa"/>
            <w:bottom w:w="0" w:type="dxa"/>
          </w:tblCellMar>
        </w:tblPrEx>
        <w:trPr>
          <w:trHeight w:val="206"/>
          <w:jc w:val="center"/>
        </w:trPr>
        <w:tc>
          <w:tcPr>
            <w:tcW w:w="2131"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lang w:val="en-US"/>
              </w:rPr>
              <w:t xml:space="preserve">Birr castle </w:t>
            </w:r>
            <w:r>
              <w:rPr>
                <w:rStyle w:val="Corpsdutexte66"/>
              </w:rPr>
              <w:t>(observatoire)..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47</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10</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15</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37</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41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w:t>
            </w:r>
          </w:p>
        </w:tc>
      </w:tr>
      <w:tr w:rsidR="00813E6E">
        <w:tblPrEx>
          <w:tblCellMar>
            <w:top w:w="0" w:type="dxa"/>
            <w:bottom w:w="0" w:type="dxa"/>
          </w:tblCellMar>
        </w:tblPrEx>
        <w:trPr>
          <w:trHeight w:val="21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lang w:val="en-US"/>
              </w:rPr>
              <w:t xml:space="preserve">Blenheim </w:t>
            </w:r>
            <w:r>
              <w:rPr>
                <w:rStyle w:val="Corpsdutexte66"/>
              </w:rPr>
              <w:t>(observatoire)....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50</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28</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41</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56</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14</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48</w:t>
            </w:r>
          </w:p>
        </w:tc>
      </w:tr>
      <w:tr w:rsidR="00813E6E">
        <w:tblPrEx>
          <w:tblCellMar>
            <w:top w:w="0" w:type="dxa"/>
            <w:bottom w:w="0" w:type="dxa"/>
          </w:tblCellMar>
        </w:tblPrEx>
        <w:trPr>
          <w:trHeight w:val="206"/>
          <w:jc w:val="center"/>
        </w:trPr>
        <w:tc>
          <w:tcPr>
            <w:tcW w:w="2131" w:type="dxa"/>
          </w:tcPr>
          <w:p w:rsidR="00813E6E" w:rsidRDefault="00E325B0">
            <w:pPr>
              <w:pStyle w:val="Corpsdutexte60"/>
              <w:framePr w:wrap="notBeside" w:vAnchor="text" w:hAnchor="text" w:xAlign="center" w:y="1"/>
              <w:tabs>
                <w:tab w:val="left" w:leader="dot" w:pos="2094"/>
              </w:tabs>
              <w:spacing w:after="0" w:line="240" w:lineRule="auto"/>
              <w:ind w:left="40"/>
            </w:pPr>
            <w:r>
              <w:rPr>
                <w:rStyle w:val="Corpsdutexte66"/>
              </w:rPr>
              <w:t>Bristol (cathédrale)</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27</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6</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56</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19</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46</w:t>
            </w:r>
          </w:p>
        </w:tc>
      </w:tr>
      <w:tr w:rsidR="00813E6E">
        <w:tblPrEx>
          <w:tblCellMar>
            <w:top w:w="0" w:type="dxa"/>
            <w:bottom w:w="0" w:type="dxa"/>
          </w:tblCellMar>
        </w:tblPrEx>
        <w:trPr>
          <w:trHeight w:val="211"/>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Bushey-Heath (observât.)..</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37</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44</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40</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42</w:t>
            </w:r>
          </w:p>
        </w:tc>
      </w:tr>
      <w:tr w:rsidR="00813E6E">
        <w:tblPrEx>
          <w:tblCellMar>
            <w:top w:w="0" w:type="dxa"/>
            <w:bottom w:w="0" w:type="dxa"/>
          </w:tblCellMar>
        </w:tblPrEx>
        <w:trPr>
          <w:trHeight w:val="21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Cambridge (observatoire)..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52</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52</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14</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31</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58</w:t>
            </w:r>
          </w:p>
        </w:tc>
      </w:tr>
      <w:tr w:rsidR="00813E6E">
        <w:tblPrEx>
          <w:tblCellMar>
            <w:top w:w="0" w:type="dxa"/>
            <w:bottom w:w="0" w:type="dxa"/>
          </w:tblCellMar>
        </w:tblPrEx>
        <w:trPr>
          <w:trHeight w:val="206"/>
          <w:jc w:val="center"/>
        </w:trPr>
        <w:tc>
          <w:tcPr>
            <w:tcW w:w="2131" w:type="dxa"/>
            <w:tcBorders>
              <w:bottom w:val="single" w:sz="4" w:space="0" w:color="auto"/>
            </w:tcBorders>
          </w:tcPr>
          <w:p w:rsidR="00813E6E" w:rsidRDefault="00E325B0">
            <w:pPr>
              <w:pStyle w:val="Corpsdutexte60"/>
              <w:framePr w:wrap="notBeside" w:vAnchor="text" w:hAnchor="text" w:xAlign="center" w:y="1"/>
              <w:tabs>
                <w:tab w:val="left" w:leader="dot" w:pos="2099"/>
              </w:tabs>
              <w:spacing w:after="0" w:line="240" w:lineRule="auto"/>
              <w:ind w:left="40"/>
            </w:pPr>
            <w:r>
              <w:rPr>
                <w:rStyle w:val="Corpsdutexte66"/>
              </w:rPr>
              <w:t>Douvres (château)</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7</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46</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1</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4</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w:t>
            </w:r>
          </w:p>
        </w:tc>
      </w:tr>
      <w:tr w:rsidR="00813E6E">
        <w:tblPrEx>
          <w:tblCellMar>
            <w:top w:w="0" w:type="dxa"/>
            <w:bottom w:w="0" w:type="dxa"/>
          </w:tblCellMar>
        </w:tblPrEx>
        <w:trPr>
          <w:trHeight w:val="211"/>
          <w:jc w:val="center"/>
        </w:trPr>
        <w:tc>
          <w:tcPr>
            <w:tcW w:w="213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99"/>
              </w:tabs>
              <w:spacing w:after="0" w:line="240" w:lineRule="auto"/>
              <w:ind w:left="40"/>
            </w:pPr>
            <w:r>
              <w:rPr>
                <w:rStyle w:val="Corpsdutexte66"/>
              </w:rPr>
              <w:t>Dublin (observatoire)</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23</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8</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40</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34</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42</w:t>
            </w:r>
          </w:p>
        </w:tc>
      </w:tr>
      <w:tr w:rsidR="00813E6E">
        <w:tblPrEx>
          <w:tblCellMar>
            <w:top w:w="0" w:type="dxa"/>
            <w:bottom w:w="0" w:type="dxa"/>
          </w:tblCellMar>
        </w:tblPrEx>
        <w:trPr>
          <w:trHeight w:val="216"/>
          <w:jc w:val="center"/>
        </w:trPr>
        <w:tc>
          <w:tcPr>
            <w:tcW w:w="2131"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lang w:val="en-US"/>
              </w:rPr>
              <w:t xml:space="preserve">Edinburgh </w:t>
            </w:r>
            <w:r>
              <w:rPr>
                <w:rStyle w:val="Corpsdutexte66"/>
              </w:rPr>
              <w:t>(observatoire)..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57</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23</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31</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18</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22</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w:t>
            </w:r>
          </w:p>
        </w:tc>
      </w:tr>
      <w:tr w:rsidR="00813E6E">
        <w:tblPrEx>
          <w:tblCellMar>
            <w:top w:w="0" w:type="dxa"/>
            <w:bottom w:w="0" w:type="dxa"/>
          </w:tblCellMar>
        </w:tblPrEx>
        <w:trPr>
          <w:trHeight w:val="206"/>
          <w:jc w:val="center"/>
        </w:trPr>
        <w:tc>
          <w:tcPr>
            <w:tcW w:w="2131" w:type="dxa"/>
          </w:tcPr>
          <w:p w:rsidR="00813E6E" w:rsidRDefault="00E325B0">
            <w:pPr>
              <w:pStyle w:val="Corpsdutexte60"/>
              <w:framePr w:wrap="notBeside" w:vAnchor="text" w:hAnchor="text" w:xAlign="center" w:y="1"/>
              <w:tabs>
                <w:tab w:val="left" w:leader="dot" w:pos="2090"/>
              </w:tabs>
              <w:spacing w:after="0" w:line="240" w:lineRule="auto"/>
              <w:ind w:left="40"/>
            </w:pPr>
            <w:r>
              <w:rPr>
                <w:rStyle w:val="Corpsdutexte66"/>
                <w:lang w:val="en-US"/>
              </w:rPr>
              <w:t xml:space="preserve">Falmouth </w:t>
            </w:r>
            <w:r>
              <w:rPr>
                <w:rStyle w:val="Corpsdutexte66"/>
              </w:rPr>
              <w:t>(clocher)</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9</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14</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7</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24</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29</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38</w:t>
            </w:r>
          </w:p>
        </w:tc>
      </w:tr>
      <w:tr w:rsidR="00813E6E">
        <w:tblPrEx>
          <w:tblCellMar>
            <w:top w:w="0" w:type="dxa"/>
            <w:bottom w:w="0" w:type="dxa"/>
          </w:tblCellMar>
        </w:tblPrEx>
        <w:trPr>
          <w:trHeight w:val="206"/>
          <w:jc w:val="center"/>
        </w:trPr>
        <w:tc>
          <w:tcPr>
            <w:tcW w:w="2131" w:type="dxa"/>
            <w:tcBorders>
              <w:bottom w:val="single" w:sz="4" w:space="0" w:color="auto"/>
            </w:tcBorders>
          </w:tcPr>
          <w:p w:rsidR="00813E6E" w:rsidRDefault="00E325B0">
            <w:pPr>
              <w:pStyle w:val="Corpsdutexte60"/>
              <w:framePr w:wrap="notBeside" w:vAnchor="text" w:hAnchor="text" w:xAlign="center" w:y="1"/>
              <w:tabs>
                <w:tab w:val="left" w:leader="dot" w:pos="2104"/>
              </w:tabs>
              <w:spacing w:after="0" w:line="240" w:lineRule="auto"/>
              <w:ind w:left="40"/>
            </w:pPr>
            <w:r>
              <w:rPr>
                <w:rStyle w:val="Corpsdutexte66"/>
              </w:rPr>
              <w:t>Glasgow (Saint-John)</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52</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6</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36</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19</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26</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25</w:t>
            </w:r>
          </w:p>
        </w:tc>
      </w:tr>
      <w:tr w:rsidR="00813E6E">
        <w:tblPrEx>
          <w:tblCellMar>
            <w:top w:w="0" w:type="dxa"/>
            <w:bottom w:w="0" w:type="dxa"/>
          </w:tblCellMar>
        </w:tblPrEx>
        <w:trPr>
          <w:trHeight w:val="216"/>
          <w:jc w:val="center"/>
        </w:trPr>
        <w:tc>
          <w:tcPr>
            <w:tcW w:w="2131"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lang w:val="en-US"/>
              </w:rPr>
              <w:t xml:space="preserve">Greenwich </w:t>
            </w:r>
            <w:r>
              <w:rPr>
                <w:rStyle w:val="Corpsdutexte66"/>
              </w:rPr>
              <w:t>(observatoire)..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28</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38</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20</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9</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22</w:t>
            </w:r>
          </w:p>
        </w:tc>
      </w:tr>
      <w:tr w:rsidR="00813E6E">
        <w:tblPrEx>
          <w:tblCellMar>
            <w:top w:w="0" w:type="dxa"/>
            <w:bottom w:w="0" w:type="dxa"/>
          </w:tblCellMar>
        </w:tblPrEx>
        <w:trPr>
          <w:trHeight w:val="211"/>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lang w:val="en-US"/>
              </w:rPr>
              <w:t xml:space="preserve">Kensington </w:t>
            </w:r>
            <w:r>
              <w:rPr>
                <w:rStyle w:val="Corpsdutexte66"/>
              </w:rPr>
              <w:t>(observatoire)..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32</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5</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8</w:t>
            </w:r>
          </w:p>
        </w:tc>
      </w:tr>
      <w:tr w:rsidR="00813E6E">
        <w:tblPrEx>
          <w:tblCellMar>
            <w:top w:w="0" w:type="dxa"/>
            <w:bottom w:w="0" w:type="dxa"/>
          </w:tblCellMar>
        </w:tblPrEx>
        <w:trPr>
          <w:trHeight w:val="206"/>
          <w:jc w:val="center"/>
        </w:trPr>
        <w:tc>
          <w:tcPr>
            <w:tcW w:w="2131" w:type="dxa"/>
          </w:tcPr>
          <w:p w:rsidR="00813E6E" w:rsidRDefault="00E325B0">
            <w:pPr>
              <w:pStyle w:val="Corpsdutexte60"/>
              <w:framePr w:wrap="notBeside" w:vAnchor="text" w:hAnchor="text" w:xAlign="center" w:y="1"/>
              <w:tabs>
                <w:tab w:val="left" w:leader="dot" w:pos="2080"/>
              </w:tabs>
              <w:spacing w:after="0" w:line="240" w:lineRule="auto"/>
              <w:ind w:left="40"/>
            </w:pPr>
            <w:r>
              <w:rPr>
                <w:rStyle w:val="Corpsdutexte66"/>
              </w:rPr>
              <w:t>Kew (pagode)</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28</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16</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38</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4</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32</w:t>
            </w:r>
          </w:p>
        </w:tc>
      </w:tr>
      <w:tr w:rsidR="00813E6E">
        <w:tblPrEx>
          <w:tblCellMar>
            <w:top w:w="0" w:type="dxa"/>
            <w:bottom w:w="0" w:type="dxa"/>
          </w:tblCellMar>
        </w:tblPrEx>
        <w:trPr>
          <w:trHeight w:val="21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lang w:val="en-US"/>
              </w:rPr>
              <w:t xml:space="preserve">Liverpool </w:t>
            </w:r>
            <w:r>
              <w:rPr>
                <w:rStyle w:val="Corpsdutexte66"/>
              </w:rPr>
              <w:t>(observatoire)....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48</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20</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21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22</w:t>
            </w:r>
          </w:p>
        </w:tc>
      </w:tr>
      <w:tr w:rsidR="00813E6E">
        <w:tblPrEx>
          <w:tblCellMar>
            <w:top w:w="0" w:type="dxa"/>
            <w:bottom w:w="0" w:type="dxa"/>
          </w:tblCellMar>
        </w:tblPrEx>
        <w:trPr>
          <w:trHeight w:val="202"/>
          <w:jc w:val="center"/>
        </w:trPr>
        <w:tc>
          <w:tcPr>
            <w:tcW w:w="2131" w:type="dxa"/>
          </w:tcPr>
          <w:p w:rsidR="00813E6E" w:rsidRDefault="00E325B0">
            <w:pPr>
              <w:pStyle w:val="Corpsdutexte60"/>
              <w:framePr w:wrap="notBeside" w:vAnchor="text" w:hAnchor="text" w:xAlign="center" w:y="1"/>
              <w:tabs>
                <w:tab w:val="left" w:leader="dot" w:pos="2094"/>
              </w:tabs>
              <w:spacing w:after="0" w:line="240" w:lineRule="auto"/>
              <w:ind w:left="40"/>
            </w:pPr>
            <w:r>
              <w:rPr>
                <w:rStyle w:val="Corpsdutexte66"/>
              </w:rPr>
              <w:t>Londres (Saint-Paul)</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49</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26</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9</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45</w:t>
            </w:r>
          </w:p>
        </w:tc>
      </w:tr>
      <w:tr w:rsidR="00813E6E">
        <w:tblPrEx>
          <w:tblCellMar>
            <w:top w:w="0" w:type="dxa"/>
            <w:bottom w:w="0" w:type="dxa"/>
          </w:tblCellMar>
        </w:tblPrEx>
        <w:trPr>
          <w:trHeight w:val="21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Makerstoun (observatoire).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34</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51</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19</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26</w:t>
            </w:r>
          </w:p>
        </w:tc>
      </w:tr>
      <w:tr w:rsidR="00813E6E">
        <w:tblPrEx>
          <w:tblCellMar>
            <w:top w:w="0" w:type="dxa"/>
            <w:bottom w:w="0" w:type="dxa"/>
          </w:tblCellMar>
        </w:tblPrEx>
        <w:trPr>
          <w:trHeight w:val="20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Markree (observatoire ....</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10</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47</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43</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10</w:t>
            </w:r>
          </w:p>
        </w:tc>
      </w:tr>
      <w:tr w:rsidR="00813E6E">
        <w:tblPrEx>
          <w:tblCellMar>
            <w:top w:w="0" w:type="dxa"/>
            <w:bottom w:w="0" w:type="dxa"/>
          </w:tblCellMar>
        </w:tblPrEx>
        <w:trPr>
          <w:trHeight w:val="20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Ormskirk (observatoire)...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34</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18</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14</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58</w:t>
            </w:r>
          </w:p>
        </w:tc>
      </w:tr>
      <w:tr w:rsidR="00813E6E">
        <w:tblPrEx>
          <w:tblCellMar>
            <w:top w:w="0" w:type="dxa"/>
            <w:bottom w:w="0" w:type="dxa"/>
          </w:tblCellMar>
        </w:tblPrEx>
        <w:trPr>
          <w:trHeight w:val="206"/>
          <w:jc w:val="center"/>
        </w:trPr>
        <w:tc>
          <w:tcPr>
            <w:tcW w:w="2131" w:type="dxa"/>
          </w:tcPr>
          <w:p w:rsidR="00813E6E" w:rsidRDefault="00E325B0">
            <w:pPr>
              <w:pStyle w:val="Corpsdutexte60"/>
              <w:framePr w:wrap="notBeside" w:vAnchor="text" w:hAnchor="text" w:xAlign="center" w:y="1"/>
              <w:tabs>
                <w:tab w:val="left" w:leader="dot" w:pos="2090"/>
              </w:tabs>
              <w:spacing w:after="0" w:line="240" w:lineRule="auto"/>
              <w:ind w:left="40"/>
            </w:pPr>
            <w:r>
              <w:rPr>
                <w:rStyle w:val="Corpsdutexte66"/>
              </w:rPr>
              <w:t>Oxford (observatoire)</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38</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36</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14</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25</w:t>
            </w:r>
          </w:p>
        </w:tc>
      </w:tr>
      <w:tr w:rsidR="00813E6E">
        <w:tblPrEx>
          <w:tblCellMar>
            <w:top w:w="0" w:type="dxa"/>
            <w:bottom w:w="0" w:type="dxa"/>
          </w:tblCellMar>
        </w:tblPrEx>
        <w:trPr>
          <w:trHeight w:val="221"/>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lang w:val="en-US"/>
              </w:rPr>
              <w:t xml:space="preserve">Plymouth </w:t>
            </w:r>
            <w:r>
              <w:rPr>
                <w:rStyle w:val="Corpsdutexte66"/>
              </w:rPr>
              <w:t>(église neuve)...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22</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6</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28</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29</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54</w:t>
            </w:r>
          </w:p>
        </w:tc>
      </w:tr>
      <w:tr w:rsidR="00813E6E">
        <w:tblPrEx>
          <w:tblCellMar>
            <w:top w:w="0" w:type="dxa"/>
            <w:bottom w:w="0" w:type="dxa"/>
          </w:tblCellMar>
        </w:tblPrEx>
        <w:trPr>
          <w:trHeight w:val="202"/>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Porstmouth (observatoire)..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48</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3</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26</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46</w:t>
            </w:r>
          </w:p>
        </w:tc>
      </w:tr>
      <w:tr w:rsidR="00813E6E">
        <w:tblPrEx>
          <w:tblCellMar>
            <w:top w:w="0" w:type="dxa"/>
            <w:bottom w:w="0" w:type="dxa"/>
          </w:tblCellMar>
        </w:tblPrEx>
        <w:trPr>
          <w:trHeight w:val="21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lang w:val="en-US"/>
              </w:rPr>
              <w:t xml:space="preserve">Regent's Park </w:t>
            </w:r>
            <w:r>
              <w:rPr>
                <w:rStyle w:val="Corpsdutexte66"/>
              </w:rPr>
              <w:t>(observât.)..</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31</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29</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40</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9</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59</w:t>
            </w:r>
          </w:p>
        </w:tc>
      </w:tr>
      <w:tr w:rsidR="00813E6E">
        <w:tblPrEx>
          <w:tblCellMar>
            <w:top w:w="0" w:type="dxa"/>
            <w:bottom w:w="0" w:type="dxa"/>
          </w:tblCellMar>
        </w:tblPrEx>
        <w:trPr>
          <w:trHeight w:val="20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lang w:val="en-US"/>
              </w:rPr>
              <w:t xml:space="preserve">Richmond </w:t>
            </w:r>
            <w:r>
              <w:rPr>
                <w:rStyle w:val="Corpsdutexte66"/>
              </w:rPr>
              <w:t>(observatoire)...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28</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39</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11</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37</w:t>
            </w:r>
          </w:p>
        </w:tc>
      </w:tr>
      <w:tr w:rsidR="00813E6E">
        <w:tblPrEx>
          <w:tblCellMar>
            <w:top w:w="0" w:type="dxa"/>
            <w:bottom w:w="0" w:type="dxa"/>
          </w:tblCellMar>
        </w:tblPrEx>
        <w:trPr>
          <w:trHeight w:val="206"/>
          <w:jc w:val="center"/>
        </w:trPr>
        <w:tc>
          <w:tcPr>
            <w:tcW w:w="2131" w:type="dxa"/>
          </w:tcPr>
          <w:p w:rsidR="00813E6E" w:rsidRDefault="00E325B0">
            <w:pPr>
              <w:pStyle w:val="Corpsdutexte60"/>
              <w:framePr w:wrap="notBeside" w:vAnchor="text" w:hAnchor="text" w:xAlign="center" w:y="1"/>
              <w:tabs>
                <w:tab w:val="left" w:leader="dot" w:pos="2094"/>
              </w:tabs>
              <w:spacing w:after="0" w:line="240" w:lineRule="auto"/>
              <w:ind w:left="40"/>
            </w:pPr>
            <w:r>
              <w:rPr>
                <w:rStyle w:val="Corpsdutexte66"/>
                <w:lang w:val="en-US"/>
              </w:rPr>
              <w:t xml:space="preserve">Slough </w:t>
            </w:r>
            <w:r>
              <w:rPr>
                <w:rStyle w:val="Corpsdutexte66"/>
              </w:rPr>
              <w:t>(observatoire)</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56</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23.</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46</w:t>
            </w:r>
          </w:p>
        </w:tc>
      </w:tr>
      <w:tr w:rsidR="00813E6E">
        <w:tblPrEx>
          <w:tblCellMar>
            <w:top w:w="0" w:type="dxa"/>
            <w:bottom w:w="0" w:type="dxa"/>
          </w:tblCellMar>
        </w:tblPrEx>
        <w:trPr>
          <w:trHeight w:val="211"/>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 xml:space="preserve">South </w:t>
            </w:r>
            <w:r>
              <w:rPr>
                <w:rStyle w:val="Corpsdutexte66"/>
                <w:lang w:val="en-US"/>
              </w:rPr>
              <w:t xml:space="preserve">Hampton </w:t>
            </w:r>
            <w:r>
              <w:rPr>
                <w:rStyle w:val="Corpsdutexte66"/>
              </w:rPr>
              <w:t>(clocher)..</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53</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59</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44</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37</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14</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58</w:t>
            </w:r>
          </w:p>
        </w:tc>
      </w:tr>
      <w:tr w:rsidR="00813E6E">
        <w:tblPrEx>
          <w:tblCellMar>
            <w:top w:w="0" w:type="dxa"/>
            <w:bottom w:w="0" w:type="dxa"/>
          </w:tblCellMar>
        </w:tblPrEx>
        <w:trPr>
          <w:trHeight w:val="202"/>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South Kilworth (observât).</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52</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51</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26</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53</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48</w:t>
            </w:r>
          </w:p>
        </w:tc>
      </w:tr>
      <w:tr w:rsidR="00813E6E">
        <w:tblPrEx>
          <w:tblCellMar>
            <w:top w:w="0" w:type="dxa"/>
            <w:bottom w:w="0" w:type="dxa"/>
          </w:tblCellMar>
        </w:tblPrEx>
        <w:trPr>
          <w:trHeight w:val="216"/>
          <w:jc w:val="center"/>
        </w:trPr>
        <w:tc>
          <w:tcPr>
            <w:tcW w:w="2131" w:type="dxa"/>
          </w:tcPr>
          <w:p w:rsidR="00813E6E" w:rsidRDefault="00E325B0">
            <w:pPr>
              <w:pStyle w:val="Corpsdutexte60"/>
              <w:framePr w:wrap="notBeside" w:vAnchor="text" w:hAnchor="text" w:xAlign="center" w:y="1"/>
              <w:spacing w:after="0" w:line="240" w:lineRule="auto"/>
              <w:ind w:left="40"/>
            </w:pPr>
            <w:r>
              <w:rPr>
                <w:rStyle w:val="Corpsdutexte66"/>
              </w:rPr>
              <w:t>Starfield (observatoire)....</w:t>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3</w:t>
            </w:r>
          </w:p>
        </w:tc>
        <w:tc>
          <w:tcPr>
            <w:tcW w:w="293" w:type="dxa"/>
          </w:tcPr>
          <w:p w:rsidR="00813E6E" w:rsidRDefault="00E325B0">
            <w:pPr>
              <w:pStyle w:val="Corpsdutexte160"/>
              <w:framePr w:wrap="notBeside" w:vAnchor="text" w:hAnchor="text" w:xAlign="center" w:y="1"/>
              <w:spacing w:line="240" w:lineRule="auto"/>
              <w:ind w:left="160"/>
              <w:jc w:val="left"/>
            </w:pPr>
            <w:r>
              <w:rPr>
                <w:rStyle w:val="Corpsdutexte16d"/>
              </w:rPr>
              <w:t>O</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17</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21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9</w:t>
            </w:r>
          </w:p>
        </w:tc>
      </w:tr>
      <w:tr w:rsidR="00813E6E">
        <w:tblPrEx>
          <w:tblCellMar>
            <w:top w:w="0" w:type="dxa"/>
            <w:bottom w:w="0" w:type="dxa"/>
          </w:tblCellMar>
        </w:tblPrEx>
        <w:trPr>
          <w:trHeight w:val="226"/>
          <w:jc w:val="center"/>
        </w:trPr>
        <w:tc>
          <w:tcPr>
            <w:tcW w:w="2131" w:type="dxa"/>
            <w:tcBorders>
              <w:bottom w:val="single" w:sz="4" w:space="0" w:color="auto"/>
            </w:tcBorders>
          </w:tcPr>
          <w:p w:rsidR="00813E6E" w:rsidRDefault="00E325B0">
            <w:pPr>
              <w:pStyle w:val="Corpsdutexte60"/>
              <w:framePr w:wrap="notBeside" w:vAnchor="text" w:hAnchor="text" w:xAlign="center" w:y="1"/>
              <w:tabs>
                <w:tab w:val="left" w:leader="dot" w:pos="2099"/>
              </w:tabs>
              <w:spacing w:after="0" w:line="240" w:lineRule="auto"/>
              <w:ind w:left="40"/>
            </w:pPr>
            <w:r>
              <w:rPr>
                <w:rStyle w:val="Corpsdutexte66"/>
              </w:rPr>
              <w:t>Windsor (château)</w:t>
            </w:r>
            <w:r>
              <w:rPr>
                <w:rStyle w:val="Corpsdutexte66"/>
              </w:rPr>
              <w:tab/>
            </w:r>
          </w:p>
        </w:tc>
        <w:tc>
          <w:tcPr>
            <w:tcW w:w="278"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29</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293" w:type="dxa"/>
          </w:tcPr>
          <w:p w:rsidR="00813E6E" w:rsidRDefault="00E325B0">
            <w:pPr>
              <w:pStyle w:val="Corpsdutexte60"/>
              <w:framePr w:wrap="notBeside" w:vAnchor="text" w:hAnchor="text" w:xAlign="center" w:y="1"/>
              <w:spacing w:after="0" w:line="240" w:lineRule="auto"/>
              <w:ind w:left="16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55</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59</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44</w:t>
            </w:r>
          </w:p>
        </w:tc>
      </w:tr>
    </w:tbl>
    <w:p w:rsidR="00813E6E" w:rsidRDefault="00E325B0">
      <w:pPr>
        <w:pStyle w:val="Lgendedutableau0"/>
        <w:framePr w:wrap="notBeside" w:vAnchor="text" w:hAnchor="text" w:xAlign="center" w:y="1"/>
        <w:spacing w:line="260" w:lineRule="exact"/>
        <w:jc w:val="center"/>
      </w:pPr>
      <w:r>
        <w:rPr>
          <w:rStyle w:val="LgendedutableauCenturySchoolbook7ptNonItaliquePetitesmajuscules"/>
        </w:rPr>
        <w:t>III.</w:t>
      </w:r>
      <w:r>
        <w:rPr>
          <w:rStyle w:val="Lgendedutableau3"/>
        </w:rPr>
        <w:t xml:space="preserve"> Hollande et Belgique.</w:t>
      </w:r>
    </w:p>
    <w:p w:rsidR="00813E6E" w:rsidRDefault="00813E6E">
      <w:pPr>
        <w:rPr>
          <w:sz w:val="2"/>
          <w:szCs w:val="2"/>
        </w:rPr>
      </w:pPr>
    </w:p>
    <w:p w:rsidR="00813E6E" w:rsidRDefault="00E325B0">
      <w:pPr>
        <w:pStyle w:val="Corpsdutexte60"/>
        <w:spacing w:before="90" w:after="0" w:line="211" w:lineRule="exact"/>
      </w:pPr>
      <w:r>
        <w:rPr>
          <w:rStyle w:val="Corpsdutexte66"/>
        </w:rPr>
        <w:t>Amsterdam (clocher de 1*0). 52" 22' 30" N 2*32' 54" E</w:t>
      </w:r>
    </w:p>
    <w:p w:rsidR="00813E6E" w:rsidRDefault="00E325B0">
      <w:pPr>
        <w:pStyle w:val="Corpsdutexte60"/>
        <w:tabs>
          <w:tab w:val="left" w:leader="dot" w:pos="2054"/>
        </w:tabs>
        <w:spacing w:after="0" w:line="211" w:lineRule="exact"/>
      </w:pPr>
      <w:r>
        <w:rPr>
          <w:rStyle w:val="Corpsdutexte66"/>
        </w:rPr>
        <w:t>Anvers</w:t>
      </w:r>
      <w:r>
        <w:rPr>
          <w:rStyle w:val="Corpsdutexte66"/>
        </w:rPr>
        <w:tab/>
      </w:r>
      <w:r>
        <w:rPr>
          <w:rStyle w:val="Corpsdutexte66"/>
        </w:rPr>
        <w:t xml:space="preserve"> 51 13 14 2 3 55</w:t>
      </w:r>
    </w:p>
    <w:p w:rsidR="00813E6E" w:rsidRDefault="00E325B0">
      <w:pPr>
        <w:pStyle w:val="Corpsdutexte0"/>
        <w:framePr w:w="829" w:h="628" w:hSpace="157" w:vSpace="580" w:wrap="around" w:hAnchor="margin" w:x="3566" w:y="9174"/>
        <w:spacing w:before="0" w:after="0" w:line="211" w:lineRule="exact"/>
        <w:ind w:left="120" w:right="120" w:firstLine="0"/>
        <w:jc w:val="both"/>
      </w:pPr>
      <w:r>
        <w:rPr>
          <w:rStyle w:val="Corpsdutextee"/>
        </w:rPr>
        <w:t>0</w:t>
      </w:r>
      <w:r>
        <w:rPr>
          <w:rStyle w:val="Corpsdutextee"/>
          <w:vertAlign w:val="superscript"/>
        </w:rPr>
        <w:t>h</w:t>
      </w:r>
      <w:r>
        <w:rPr>
          <w:rStyle w:val="Corpsdutextee"/>
        </w:rPr>
        <w:t xml:space="preserve"> 10"12* </w:t>
      </w:r>
      <w:r>
        <w:rPr>
          <w:rStyle w:val="Corpsdutexte8ptEspacement0pt"/>
        </w:rPr>
        <w:t xml:space="preserve">0 8 16 </w:t>
      </w:r>
      <w:r>
        <w:rPr>
          <w:rStyle w:val="Corpsdutexte8pt3"/>
        </w:rPr>
        <w:t>0 3 33</w:t>
      </w:r>
    </w:p>
    <w:p w:rsidR="00813E6E" w:rsidRDefault="00E325B0">
      <w:pPr>
        <w:pStyle w:val="Corpsdutexte60"/>
        <w:spacing w:after="0" w:line="211" w:lineRule="exact"/>
      </w:pPr>
      <w:r>
        <w:rPr>
          <w:rStyle w:val="Corpsdutexte66"/>
        </w:rPr>
        <w:t>Bruges (clocher de la halle). 51 12 30 0 53 20</w:t>
      </w:r>
      <w:r>
        <w:br w:type="page"/>
      </w:r>
    </w:p>
    <w:p w:rsidR="00813E6E" w:rsidRDefault="00E325B0">
      <w:pPr>
        <w:pStyle w:val="Lgendedutableau21"/>
        <w:framePr w:wrap="notBeside" w:vAnchor="text" w:hAnchor="text" w:xAlign="center" w:y="1"/>
        <w:tabs>
          <w:tab w:val="left" w:pos="1810"/>
          <w:tab w:val="left" w:pos="3394"/>
        </w:tabs>
        <w:spacing w:line="120" w:lineRule="exact"/>
        <w:jc w:val="center"/>
      </w:pPr>
      <w:r>
        <w:rPr>
          <w:rStyle w:val="Lgendedutableau24"/>
        </w:rPr>
        <w:t>Noms des lieux.</w:t>
      </w:r>
      <w:r>
        <w:rPr>
          <w:rStyle w:val="Lgendedutableau24"/>
        </w:rPr>
        <w:tab/>
        <w:t>Latitude.</w:t>
      </w:r>
      <w:r>
        <w:rPr>
          <w:rStyle w:val="Lgendedutableau24"/>
        </w:rPr>
        <w:tab/>
        <w:t>Longitude</w:t>
      </w:r>
    </w:p>
    <w:tbl>
      <w:tblPr>
        <w:tblW w:w="0" w:type="auto"/>
        <w:jc w:val="center"/>
        <w:tblLayout w:type="fixed"/>
        <w:tblCellMar>
          <w:left w:w="10" w:type="dxa"/>
          <w:right w:w="10" w:type="dxa"/>
        </w:tblCellMar>
        <w:tblLook w:val="04A0" w:firstRow="1" w:lastRow="0" w:firstColumn="1" w:lastColumn="0" w:noHBand="0" w:noVBand="1"/>
      </w:tblPr>
      <w:tblGrid>
        <w:gridCol w:w="2021"/>
        <w:gridCol w:w="394"/>
        <w:gridCol w:w="254"/>
        <w:gridCol w:w="581"/>
        <w:gridCol w:w="264"/>
        <w:gridCol w:w="811"/>
        <w:gridCol w:w="312"/>
        <w:gridCol w:w="240"/>
        <w:gridCol w:w="278"/>
      </w:tblGrid>
      <w:tr w:rsidR="00813E6E">
        <w:tblPrEx>
          <w:tblCellMar>
            <w:top w:w="0" w:type="dxa"/>
            <w:bottom w:w="0" w:type="dxa"/>
          </w:tblCellMar>
        </w:tblPrEx>
        <w:trPr>
          <w:trHeight w:val="168"/>
          <w:jc w:val="center"/>
        </w:trPr>
        <w:tc>
          <w:tcPr>
            <w:tcW w:w="2021" w:type="dxa"/>
          </w:tcPr>
          <w:p w:rsidR="00813E6E" w:rsidRDefault="00813E6E">
            <w:pPr>
              <w:framePr w:wrap="notBeside" w:vAnchor="text" w:hAnchor="text" w:xAlign="center" w:y="1"/>
              <w:rPr>
                <w:sz w:val="10"/>
                <w:szCs w:val="10"/>
              </w:rPr>
            </w:pPr>
          </w:p>
        </w:tc>
        <w:tc>
          <w:tcPr>
            <w:tcW w:w="394"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581" w:type="dxa"/>
          </w:tcPr>
          <w:p w:rsidR="00813E6E" w:rsidRDefault="00813E6E">
            <w:pPr>
              <w:framePr w:wrap="notBeside" w:vAnchor="text" w:hAnchor="text" w:xAlign="center" w:y="1"/>
              <w:rPr>
                <w:sz w:val="10"/>
                <w:szCs w:val="10"/>
              </w:rPr>
            </w:pPr>
          </w:p>
        </w:tc>
        <w:tc>
          <w:tcPr>
            <w:tcW w:w="264" w:type="dxa"/>
          </w:tcPr>
          <w:p w:rsidR="00813E6E" w:rsidRDefault="00813E6E">
            <w:pPr>
              <w:framePr w:wrap="notBeside" w:vAnchor="text" w:hAnchor="text" w:xAlign="center" w:y="1"/>
              <w:rPr>
                <w:sz w:val="10"/>
                <w:szCs w:val="10"/>
              </w:rPr>
            </w:pPr>
          </w:p>
        </w:tc>
        <w:tc>
          <w:tcPr>
            <w:tcW w:w="811" w:type="dxa"/>
          </w:tcPr>
          <w:p w:rsidR="00813E6E" w:rsidRDefault="00E325B0">
            <w:pPr>
              <w:pStyle w:val="Corpsdutexte730"/>
              <w:framePr w:wrap="notBeside" w:vAnchor="text" w:hAnchor="text" w:xAlign="center" w:y="1"/>
              <w:spacing w:line="240" w:lineRule="auto"/>
              <w:ind w:left="40"/>
            </w:pPr>
            <w:r>
              <w:t xml:space="preserve">eo </w:t>
            </w:r>
            <w:r>
              <w:rPr>
                <w:lang w:val="es"/>
              </w:rPr>
              <w:t>degr¿».</w:t>
            </w:r>
          </w:p>
        </w:tc>
        <w:tc>
          <w:tcPr>
            <w:tcW w:w="312" w:type="dxa"/>
          </w:tcPr>
          <w:p w:rsidR="00813E6E" w:rsidRDefault="00E325B0">
            <w:pPr>
              <w:pStyle w:val="Corpsdutexte730"/>
              <w:framePr w:wrap="notBeside" w:vAnchor="text" w:hAnchor="text" w:xAlign="center" w:y="1"/>
              <w:spacing w:line="240" w:lineRule="auto"/>
              <w:ind w:left="160"/>
            </w:pPr>
            <w:r>
              <w:t>«n</w:t>
            </w:r>
          </w:p>
        </w:tc>
        <w:tc>
          <w:tcPr>
            <w:tcW w:w="518" w:type="dxa"/>
            <w:gridSpan w:val="2"/>
          </w:tcPr>
          <w:p w:rsidR="00813E6E" w:rsidRDefault="00E325B0">
            <w:pPr>
              <w:pStyle w:val="Corpsdutexte730"/>
              <w:framePr w:wrap="notBeside" w:vAnchor="text" w:hAnchor="text" w:xAlign="center" w:y="1"/>
              <w:spacing w:line="240" w:lineRule="auto"/>
              <w:ind w:left="40"/>
            </w:pPr>
            <w:r>
              <w:rPr>
                <w:lang w:val="en-US"/>
              </w:rPr>
              <w:t>tempt.</w:t>
            </w:r>
          </w:p>
        </w:tc>
      </w:tr>
      <w:tr w:rsidR="00813E6E">
        <w:tblPrEx>
          <w:tblCellMar>
            <w:top w:w="0" w:type="dxa"/>
            <w:bottom w:w="0" w:type="dxa"/>
          </w:tblCellMar>
        </w:tblPrEx>
        <w:trPr>
          <w:trHeight w:val="211"/>
          <w:jc w:val="center"/>
        </w:trPr>
        <w:tc>
          <w:tcPr>
            <w:tcW w:w="2021" w:type="dxa"/>
          </w:tcPr>
          <w:p w:rsidR="00813E6E" w:rsidRDefault="00E325B0">
            <w:pPr>
              <w:pStyle w:val="Corpsdutexte60"/>
              <w:framePr w:wrap="notBeside" w:vAnchor="text" w:hAnchor="text" w:xAlign="center" w:y="1"/>
              <w:spacing w:after="0" w:line="240" w:lineRule="auto"/>
              <w:ind w:left="40"/>
            </w:pPr>
            <w:r>
              <w:rPr>
                <w:rStyle w:val="Corpsdutexte66"/>
              </w:rPr>
              <w:t>Bruxelles (observatoire)...</w:t>
            </w:r>
          </w:p>
        </w:tc>
        <w:tc>
          <w:tcPr>
            <w:tcW w:w="394" w:type="dxa"/>
          </w:tcPr>
          <w:p w:rsidR="00813E6E" w:rsidRDefault="00E325B0">
            <w:pPr>
              <w:pStyle w:val="Corpsdutexte60"/>
              <w:framePr w:wrap="notBeside" w:vAnchor="text" w:hAnchor="text" w:xAlign="center" w:y="1"/>
              <w:spacing w:after="0" w:line="240" w:lineRule="auto"/>
              <w:ind w:left="40"/>
            </w:pPr>
            <w:r>
              <w:rPr>
                <w:rStyle w:val="Corpsdutexte66"/>
              </w:rPr>
              <w:t>. 50'</w:t>
            </w:r>
          </w:p>
        </w:tc>
        <w:tc>
          <w:tcPr>
            <w:tcW w:w="254" w:type="dxa"/>
          </w:tcPr>
          <w:p w:rsidR="00813E6E" w:rsidRDefault="00E325B0">
            <w:pPr>
              <w:pStyle w:val="Corpsdutexte60"/>
              <w:framePr w:wrap="notBeside" w:vAnchor="text" w:hAnchor="text" w:xAlign="center" w:y="1"/>
              <w:spacing w:after="0" w:line="240" w:lineRule="auto"/>
              <w:ind w:left="80"/>
            </w:pPr>
            <w:r>
              <w:rPr>
                <w:rStyle w:val="Corpsdutexte66"/>
              </w:rPr>
              <w:t>51'</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11" N</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rPr>
              <w:t>2"</w:t>
            </w:r>
          </w:p>
        </w:tc>
        <w:tc>
          <w:tcPr>
            <w:tcW w:w="811" w:type="dxa"/>
          </w:tcPr>
          <w:p w:rsidR="00813E6E" w:rsidRDefault="00E325B0">
            <w:pPr>
              <w:pStyle w:val="Corpsdutexte60"/>
              <w:framePr w:wrap="notBeside" w:vAnchor="text" w:hAnchor="text" w:xAlign="center" w:y="1"/>
              <w:spacing w:after="0" w:line="240" w:lineRule="auto"/>
              <w:ind w:left="40"/>
            </w:pPr>
            <w:r>
              <w:rPr>
                <w:rStyle w:val="Corpsdutexte66"/>
              </w:rPr>
              <w:t xml:space="preserve">'1' 46" </w:t>
            </w:r>
            <w:r>
              <w:rPr>
                <w:rStyle w:val="Corpsdutexte66"/>
                <w:lang w:val="it"/>
              </w:rPr>
              <w:t>E</w:t>
            </w:r>
          </w:p>
        </w:tc>
        <w:tc>
          <w:tcPr>
            <w:tcW w:w="312" w:type="dxa"/>
          </w:tcPr>
          <w:p w:rsidR="00813E6E" w:rsidRDefault="00E325B0">
            <w:pPr>
              <w:pStyle w:val="Corpsdutexte60"/>
              <w:framePr w:wrap="notBeside" w:vAnchor="text" w:hAnchor="text" w:xAlign="center" w:y="1"/>
              <w:spacing w:after="0" w:line="240" w:lineRule="auto"/>
              <w:ind w:left="160"/>
            </w:pPr>
            <w:r>
              <w:rPr>
                <w:rStyle w:val="Corpsdutexte66"/>
              </w:rPr>
              <w:t>0'</w:t>
            </w:r>
          </w:p>
        </w:tc>
        <w:tc>
          <w:tcPr>
            <w:tcW w:w="240" w:type="dxa"/>
          </w:tcPr>
          <w:p w:rsidR="00813E6E" w:rsidRDefault="00E325B0">
            <w:pPr>
              <w:pStyle w:val="Corpsdutexte60"/>
              <w:framePr w:wrap="notBeside" w:vAnchor="text" w:hAnchor="text" w:xAlign="center" w:y="1"/>
              <w:spacing w:after="0" w:line="240" w:lineRule="auto"/>
              <w:ind w:left="80"/>
            </w:pPr>
            <w:r>
              <w:rPr>
                <w:rStyle w:val="Corpsdutexte66"/>
              </w:rPr>
              <w:t>8"</w:t>
            </w:r>
          </w:p>
        </w:tc>
        <w:tc>
          <w:tcPr>
            <w:tcW w:w="278" w:type="dxa"/>
          </w:tcPr>
          <w:p w:rsidR="00813E6E" w:rsidRDefault="00E325B0">
            <w:pPr>
              <w:pStyle w:val="Corpsdutexte60"/>
              <w:framePr w:wrap="notBeside" w:vAnchor="text" w:hAnchor="text" w:xAlign="center" w:y="1"/>
              <w:spacing w:after="0" w:line="240" w:lineRule="auto"/>
              <w:ind w:left="60"/>
            </w:pPr>
            <w:r>
              <w:rPr>
                <w:rStyle w:val="Corpsdutexte66"/>
              </w:rPr>
              <w:t>' 7'</w:t>
            </w:r>
          </w:p>
        </w:tc>
      </w:tr>
      <w:tr w:rsidR="00813E6E">
        <w:tblPrEx>
          <w:tblCellMar>
            <w:top w:w="0" w:type="dxa"/>
            <w:bottom w:w="0" w:type="dxa"/>
          </w:tblCellMar>
        </w:tblPrEx>
        <w:trPr>
          <w:trHeight w:val="211"/>
          <w:jc w:val="center"/>
        </w:trPr>
        <w:tc>
          <w:tcPr>
            <w:tcW w:w="2021" w:type="dxa"/>
          </w:tcPr>
          <w:p w:rsidR="00813E6E" w:rsidRDefault="00E325B0">
            <w:pPr>
              <w:pStyle w:val="Corpsdutexte60"/>
              <w:framePr w:wrap="notBeside" w:vAnchor="text" w:hAnchor="text" w:xAlign="center" w:y="1"/>
              <w:tabs>
                <w:tab w:val="left" w:leader="dot" w:pos="2018"/>
              </w:tabs>
              <w:spacing w:after="0" w:line="240" w:lineRule="auto"/>
              <w:ind w:left="40"/>
            </w:pPr>
            <w:r>
              <w:rPr>
                <w:rStyle w:val="Corpsdutexte66"/>
              </w:rPr>
              <w:t>Gand (bavo toren)</w:t>
            </w:r>
            <w:r>
              <w:rPr>
                <w:rStyle w:val="Corpsdutexte66"/>
              </w:rPr>
              <w:tab/>
            </w:r>
          </w:p>
        </w:tc>
        <w:tc>
          <w:tcPr>
            <w:tcW w:w="394" w:type="dxa"/>
          </w:tcPr>
          <w:p w:rsidR="00813E6E" w:rsidRDefault="00E325B0">
            <w:pPr>
              <w:pStyle w:val="Corpsdutexte60"/>
              <w:framePr w:wrap="notBeside" w:vAnchor="text" w:hAnchor="text" w:xAlign="center" w:y="1"/>
              <w:spacing w:after="0" w:line="240" w:lineRule="auto"/>
              <w:ind w:left="40"/>
            </w:pPr>
            <w:r>
              <w:rPr>
                <w:rStyle w:val="Corpsdutexte66"/>
              </w:rPr>
              <w:t>. 51</w:t>
            </w:r>
          </w:p>
        </w:tc>
        <w:tc>
          <w:tcPr>
            <w:tcW w:w="254" w:type="dxa"/>
          </w:tcPr>
          <w:p w:rsidR="00813E6E" w:rsidRDefault="00E325B0">
            <w:pPr>
              <w:pStyle w:val="Corpsdutexte60"/>
              <w:framePr w:wrap="notBeside" w:vAnchor="text" w:hAnchor="text" w:xAlign="center" w:y="1"/>
              <w:spacing w:after="0" w:line="240" w:lineRule="auto"/>
              <w:ind w:left="80"/>
            </w:pPr>
            <w:r>
              <w:rPr>
                <w:rStyle w:val="Corpsdutexte66"/>
              </w:rPr>
              <w:t>3</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rPr>
              <w:t>1</w:t>
            </w:r>
          </w:p>
        </w:tc>
        <w:tc>
          <w:tcPr>
            <w:tcW w:w="811" w:type="dxa"/>
          </w:tcPr>
          <w:p w:rsidR="00813E6E" w:rsidRDefault="00E325B0">
            <w:pPr>
              <w:pStyle w:val="Corpsdutexte60"/>
              <w:framePr w:wrap="notBeside" w:vAnchor="text" w:hAnchor="text" w:xAlign="center" w:y="1"/>
              <w:spacing w:after="0" w:line="240" w:lineRule="auto"/>
              <w:ind w:left="40"/>
            </w:pPr>
            <w:r>
              <w:rPr>
                <w:rStyle w:val="Corpsdutexte66"/>
              </w:rPr>
              <w:t>23 27</w:t>
            </w:r>
          </w:p>
        </w:tc>
        <w:tc>
          <w:tcPr>
            <w:tcW w:w="312" w:type="dxa"/>
          </w:tcPr>
          <w:p w:rsidR="00813E6E" w:rsidRDefault="00E325B0">
            <w:pPr>
              <w:pStyle w:val="Corpsdutexte60"/>
              <w:framePr w:wrap="notBeside" w:vAnchor="text" w:hAnchor="text" w:xAlign="center" w:y="1"/>
              <w:spacing w:after="0" w:line="240" w:lineRule="auto"/>
              <w:ind w:left="160"/>
            </w:pPr>
            <w:r>
              <w:rPr>
                <w:rStyle w:val="Corpsdutexte66"/>
              </w:rPr>
              <w:t>0</w:t>
            </w:r>
          </w:p>
        </w:tc>
        <w:tc>
          <w:tcPr>
            <w:tcW w:w="240" w:type="dxa"/>
          </w:tcPr>
          <w:p w:rsidR="00813E6E" w:rsidRDefault="00E325B0">
            <w:pPr>
              <w:pStyle w:val="Corpsdutexte60"/>
              <w:framePr w:wrap="notBeside" w:vAnchor="text" w:hAnchor="text" w:xAlign="center" w:y="1"/>
              <w:spacing w:after="0" w:line="240" w:lineRule="auto"/>
              <w:ind w:left="80"/>
            </w:pPr>
            <w:r>
              <w:rPr>
                <w:rStyle w:val="Corpsdutexte66"/>
              </w:rPr>
              <w:t>5</w:t>
            </w:r>
          </w:p>
        </w:tc>
        <w:tc>
          <w:tcPr>
            <w:tcW w:w="278" w:type="dxa"/>
          </w:tcPr>
          <w:p w:rsidR="00813E6E" w:rsidRDefault="00E325B0">
            <w:pPr>
              <w:pStyle w:val="Corpsdutexte60"/>
              <w:framePr w:wrap="notBeside" w:vAnchor="text" w:hAnchor="text" w:xAlign="center" w:y="1"/>
              <w:spacing w:after="0" w:line="240" w:lineRule="auto"/>
              <w:ind w:left="60"/>
            </w:pPr>
            <w:r>
              <w:rPr>
                <w:rStyle w:val="Corpsdutexte66"/>
              </w:rPr>
              <w:t>34</w:t>
            </w:r>
          </w:p>
        </w:tc>
      </w:tr>
      <w:tr w:rsidR="00813E6E">
        <w:tblPrEx>
          <w:tblCellMar>
            <w:top w:w="0" w:type="dxa"/>
            <w:bottom w:w="0" w:type="dxa"/>
          </w:tblCellMar>
        </w:tblPrEx>
        <w:trPr>
          <w:trHeight w:val="211"/>
          <w:jc w:val="center"/>
        </w:trPr>
        <w:tc>
          <w:tcPr>
            <w:tcW w:w="2021" w:type="dxa"/>
          </w:tcPr>
          <w:p w:rsidR="00813E6E" w:rsidRDefault="00E325B0">
            <w:pPr>
              <w:pStyle w:val="Corpsdutexte60"/>
              <w:framePr w:wrap="notBeside" w:vAnchor="text" w:hAnchor="text" w:xAlign="center" w:y="1"/>
              <w:spacing w:after="0" w:line="240" w:lineRule="auto"/>
              <w:ind w:left="40"/>
            </w:pPr>
            <w:r>
              <w:rPr>
                <w:rStyle w:val="Corpsdutexte66"/>
              </w:rPr>
              <w:t>La Haye (grand clocher)..</w:t>
            </w:r>
          </w:p>
        </w:tc>
        <w:tc>
          <w:tcPr>
            <w:tcW w:w="394" w:type="dxa"/>
          </w:tcPr>
          <w:p w:rsidR="00813E6E" w:rsidRDefault="00E325B0">
            <w:pPr>
              <w:pStyle w:val="Corpsdutexte60"/>
              <w:framePr w:wrap="notBeside" w:vAnchor="text" w:hAnchor="text" w:xAlign="center" w:y="1"/>
              <w:spacing w:after="0" w:line="240" w:lineRule="auto"/>
              <w:ind w:left="40"/>
            </w:pPr>
            <w:r>
              <w:rPr>
                <w:rStyle w:val="Corpsdutexte66"/>
              </w:rPr>
              <w:t>. 52</w:t>
            </w:r>
          </w:p>
        </w:tc>
        <w:tc>
          <w:tcPr>
            <w:tcW w:w="254"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rPr>
              <w:t>1</w:t>
            </w:r>
          </w:p>
        </w:tc>
        <w:tc>
          <w:tcPr>
            <w:tcW w:w="811" w:type="dxa"/>
          </w:tcPr>
          <w:p w:rsidR="00813E6E" w:rsidRDefault="00E325B0">
            <w:pPr>
              <w:pStyle w:val="Corpsdutexte60"/>
              <w:framePr w:wrap="notBeside" w:vAnchor="text" w:hAnchor="text" w:xAlign="center" w:y="1"/>
              <w:spacing w:after="0" w:line="240" w:lineRule="auto"/>
              <w:ind w:left="40"/>
            </w:pPr>
            <w:r>
              <w:rPr>
                <w:rStyle w:val="Corpsdutexte66"/>
              </w:rPr>
              <w:t>58 16</w:t>
            </w:r>
          </w:p>
        </w:tc>
        <w:tc>
          <w:tcPr>
            <w:tcW w:w="312" w:type="dxa"/>
          </w:tcPr>
          <w:p w:rsidR="00813E6E" w:rsidRDefault="00E325B0">
            <w:pPr>
              <w:pStyle w:val="Corpsdutexte60"/>
              <w:framePr w:wrap="notBeside" w:vAnchor="text" w:hAnchor="text" w:xAlign="center" w:y="1"/>
              <w:spacing w:after="0" w:line="240" w:lineRule="auto"/>
              <w:ind w:left="160"/>
            </w:pPr>
            <w:r>
              <w:rPr>
                <w:rStyle w:val="Corpsdutexte66"/>
              </w:rPr>
              <w:t>0</w:t>
            </w:r>
          </w:p>
        </w:tc>
        <w:tc>
          <w:tcPr>
            <w:tcW w:w="240" w:type="dxa"/>
          </w:tcPr>
          <w:p w:rsidR="00813E6E" w:rsidRDefault="00E325B0">
            <w:pPr>
              <w:pStyle w:val="Corpsdutexte60"/>
              <w:framePr w:wrap="notBeside" w:vAnchor="text" w:hAnchor="text" w:xAlign="center" w:y="1"/>
              <w:spacing w:after="0" w:line="240" w:lineRule="auto"/>
              <w:ind w:left="80"/>
            </w:pPr>
            <w:r>
              <w:rPr>
                <w:rStyle w:val="Corpsdutexte66"/>
              </w:rPr>
              <w:t>7</w:t>
            </w:r>
          </w:p>
        </w:tc>
        <w:tc>
          <w:tcPr>
            <w:tcW w:w="278" w:type="dxa"/>
          </w:tcPr>
          <w:p w:rsidR="00813E6E" w:rsidRDefault="00E325B0">
            <w:pPr>
              <w:pStyle w:val="Corpsdutexte60"/>
              <w:framePr w:wrap="notBeside" w:vAnchor="text" w:hAnchor="text" w:xAlign="center" w:y="1"/>
              <w:spacing w:after="0" w:line="240" w:lineRule="auto"/>
              <w:ind w:left="60"/>
            </w:pPr>
            <w:r>
              <w:rPr>
                <w:rStyle w:val="Corpsdutexte66"/>
              </w:rPr>
              <w:t>53</w:t>
            </w:r>
          </w:p>
        </w:tc>
      </w:tr>
      <w:tr w:rsidR="00813E6E">
        <w:tblPrEx>
          <w:tblCellMar>
            <w:top w:w="0" w:type="dxa"/>
            <w:bottom w:w="0" w:type="dxa"/>
          </w:tblCellMar>
        </w:tblPrEx>
        <w:trPr>
          <w:trHeight w:val="211"/>
          <w:jc w:val="center"/>
        </w:trPr>
        <w:tc>
          <w:tcPr>
            <w:tcW w:w="2021" w:type="dxa"/>
            <w:tcBorders>
              <w:bottom w:val="single" w:sz="4" w:space="0" w:color="auto"/>
            </w:tcBorders>
          </w:tcPr>
          <w:p w:rsidR="00813E6E" w:rsidRDefault="00E325B0">
            <w:pPr>
              <w:pStyle w:val="Corpsdutexte60"/>
              <w:framePr w:wrap="notBeside" w:vAnchor="text" w:hAnchor="text" w:xAlign="center" w:y="1"/>
              <w:tabs>
                <w:tab w:val="left" w:leader="dot" w:pos="2022"/>
              </w:tabs>
              <w:spacing w:after="0" w:line="240" w:lineRule="auto"/>
              <w:ind w:left="40"/>
            </w:pPr>
            <w:r>
              <w:rPr>
                <w:rStyle w:val="Corpsdutexte66"/>
              </w:rPr>
              <w:t>Luxembourg.</w:t>
            </w:r>
            <w:r>
              <w:rPr>
                <w:rStyle w:val="Corpsdutexte66"/>
              </w:rPr>
              <w:tab/>
            </w:r>
          </w:p>
        </w:tc>
        <w:tc>
          <w:tcPr>
            <w:tcW w:w="394" w:type="dxa"/>
          </w:tcPr>
          <w:p w:rsidR="00813E6E" w:rsidRDefault="00E325B0">
            <w:pPr>
              <w:pStyle w:val="Corpsdutexte60"/>
              <w:framePr w:wrap="notBeside" w:vAnchor="text" w:hAnchor="text" w:xAlign="center" w:y="1"/>
              <w:spacing w:after="0" w:line="240" w:lineRule="auto"/>
              <w:ind w:left="40"/>
            </w:pPr>
            <w:r>
              <w:rPr>
                <w:rStyle w:val="Corpsdutexte66"/>
              </w:rPr>
              <w:t>. 49</w:t>
            </w:r>
          </w:p>
        </w:tc>
        <w:tc>
          <w:tcPr>
            <w:tcW w:w="254" w:type="dxa"/>
          </w:tcPr>
          <w:p w:rsidR="00813E6E" w:rsidRDefault="00E325B0">
            <w:pPr>
              <w:pStyle w:val="Corpsdutexte60"/>
              <w:framePr w:wrap="notBeside" w:vAnchor="text" w:hAnchor="text" w:xAlign="center" w:y="1"/>
              <w:spacing w:after="0" w:line="240" w:lineRule="auto"/>
              <w:ind w:left="80"/>
            </w:pPr>
            <w:r>
              <w:rPr>
                <w:rStyle w:val="Corpsdutexte66"/>
              </w:rPr>
              <w:t>37</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38</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rPr>
              <w:t>3</w:t>
            </w:r>
          </w:p>
        </w:tc>
        <w:tc>
          <w:tcPr>
            <w:tcW w:w="811" w:type="dxa"/>
          </w:tcPr>
          <w:p w:rsidR="00813E6E" w:rsidRDefault="00E325B0">
            <w:pPr>
              <w:pStyle w:val="Corpsdutexte60"/>
              <w:framePr w:wrap="notBeside" w:vAnchor="text" w:hAnchor="text" w:xAlign="center" w:y="1"/>
              <w:spacing w:after="0" w:line="240" w:lineRule="auto"/>
              <w:ind w:left="40"/>
            </w:pPr>
            <w:r>
              <w:rPr>
                <w:rStyle w:val="Corpsdutexte66"/>
              </w:rPr>
              <w:t>49 26</w:t>
            </w:r>
          </w:p>
        </w:tc>
        <w:tc>
          <w:tcPr>
            <w:tcW w:w="312" w:type="dxa"/>
          </w:tcPr>
          <w:p w:rsidR="00813E6E" w:rsidRDefault="00E325B0">
            <w:pPr>
              <w:pStyle w:val="Corpsdutexte60"/>
              <w:framePr w:wrap="notBeside" w:vAnchor="text" w:hAnchor="text" w:xAlign="center" w:y="1"/>
              <w:spacing w:after="0" w:line="240" w:lineRule="auto"/>
              <w:ind w:left="160"/>
            </w:pPr>
            <w:r>
              <w:rPr>
                <w:rStyle w:val="Corpsdutexte66"/>
              </w:rPr>
              <w:t>0</w:t>
            </w:r>
          </w:p>
        </w:tc>
        <w:tc>
          <w:tcPr>
            <w:tcW w:w="240" w:type="dxa"/>
          </w:tcPr>
          <w:p w:rsidR="00813E6E" w:rsidRDefault="00E325B0">
            <w:pPr>
              <w:pStyle w:val="Corpsdutexte60"/>
              <w:framePr w:wrap="notBeside" w:vAnchor="text" w:hAnchor="text" w:xAlign="center" w:y="1"/>
              <w:spacing w:after="0" w:line="240" w:lineRule="auto"/>
              <w:ind w:left="80"/>
            </w:pPr>
            <w:r>
              <w:rPr>
                <w:rStyle w:val="Corpsdutexte66"/>
              </w:rPr>
              <w:t>15</w:t>
            </w:r>
          </w:p>
        </w:tc>
        <w:tc>
          <w:tcPr>
            <w:tcW w:w="278" w:type="dxa"/>
          </w:tcPr>
          <w:p w:rsidR="00813E6E" w:rsidRDefault="00E325B0">
            <w:pPr>
              <w:pStyle w:val="Corpsdutexte60"/>
              <w:framePr w:wrap="notBeside" w:vAnchor="text" w:hAnchor="text" w:xAlign="center" w:y="1"/>
              <w:spacing w:after="0" w:line="240" w:lineRule="auto"/>
              <w:ind w:left="60"/>
            </w:pPr>
            <w:r>
              <w:rPr>
                <w:rStyle w:val="Corpsdutexte66"/>
              </w:rPr>
              <w:t>18</w:t>
            </w:r>
          </w:p>
        </w:tc>
      </w:tr>
      <w:tr w:rsidR="00813E6E">
        <w:tblPrEx>
          <w:tblCellMar>
            <w:top w:w="0" w:type="dxa"/>
            <w:bottom w:w="0" w:type="dxa"/>
          </w:tblCellMar>
        </w:tblPrEx>
        <w:trPr>
          <w:trHeight w:val="202"/>
          <w:jc w:val="center"/>
        </w:trPr>
        <w:tc>
          <w:tcPr>
            <w:tcW w:w="202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13"/>
              </w:tabs>
              <w:spacing w:after="0" w:line="240" w:lineRule="auto"/>
              <w:ind w:left="40"/>
            </w:pPr>
            <w:r>
              <w:rPr>
                <w:rStyle w:val="Corpsdutexte66"/>
              </w:rPr>
              <w:t>Namur</w:t>
            </w:r>
            <w:r>
              <w:rPr>
                <w:rStyle w:val="Corpsdutexte66"/>
              </w:rPr>
              <w:tab/>
            </w:r>
          </w:p>
        </w:tc>
        <w:tc>
          <w:tcPr>
            <w:tcW w:w="394" w:type="dxa"/>
          </w:tcPr>
          <w:p w:rsidR="00813E6E" w:rsidRDefault="00813E6E">
            <w:pPr>
              <w:framePr w:wrap="notBeside" w:vAnchor="text" w:hAnchor="text" w:xAlign="center" w:y="1"/>
              <w:rPr>
                <w:sz w:val="10"/>
                <w:szCs w:val="10"/>
              </w:rPr>
            </w:pPr>
          </w:p>
        </w:tc>
        <w:tc>
          <w:tcPr>
            <w:tcW w:w="254" w:type="dxa"/>
          </w:tcPr>
          <w:p w:rsidR="00813E6E" w:rsidRDefault="00E325B0">
            <w:pPr>
              <w:pStyle w:val="Corpsdutexte60"/>
              <w:framePr w:wrap="notBeside" w:vAnchor="text" w:hAnchor="text" w:xAlign="center" w:y="1"/>
              <w:spacing w:after="0" w:line="240" w:lineRule="auto"/>
              <w:ind w:left="80"/>
            </w:pPr>
            <w:r>
              <w:rPr>
                <w:rStyle w:val="Corpsdutexte66"/>
              </w:rPr>
              <w:t>28</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3</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rPr>
              <w:t>2</w:t>
            </w:r>
          </w:p>
        </w:tc>
        <w:tc>
          <w:tcPr>
            <w:tcW w:w="811" w:type="dxa"/>
          </w:tcPr>
          <w:p w:rsidR="00813E6E" w:rsidRDefault="00E325B0">
            <w:pPr>
              <w:pStyle w:val="Corpsdutexte60"/>
              <w:framePr w:wrap="notBeside" w:vAnchor="text" w:hAnchor="text" w:xAlign="center" w:y="1"/>
              <w:spacing w:after="0" w:line="240" w:lineRule="auto"/>
              <w:ind w:left="40"/>
            </w:pPr>
            <w:r>
              <w:rPr>
                <w:rStyle w:val="Corpsdutexte66"/>
              </w:rPr>
              <w:t>30 52</w:t>
            </w:r>
          </w:p>
        </w:tc>
        <w:tc>
          <w:tcPr>
            <w:tcW w:w="312" w:type="dxa"/>
          </w:tcPr>
          <w:p w:rsidR="00813E6E" w:rsidRDefault="00E325B0">
            <w:pPr>
              <w:pStyle w:val="Corpsdutexte60"/>
              <w:framePr w:wrap="notBeside" w:vAnchor="text" w:hAnchor="text" w:xAlign="center" w:y="1"/>
              <w:spacing w:after="0" w:line="240" w:lineRule="auto"/>
              <w:ind w:left="160"/>
            </w:pPr>
            <w:r>
              <w:rPr>
                <w:rStyle w:val="Corpsdutexte66"/>
              </w:rPr>
              <w:t>0</w:t>
            </w:r>
          </w:p>
        </w:tc>
        <w:tc>
          <w:tcPr>
            <w:tcW w:w="240" w:type="dxa"/>
          </w:tcPr>
          <w:p w:rsidR="00813E6E" w:rsidRDefault="00E325B0">
            <w:pPr>
              <w:pStyle w:val="Corpsdutexte60"/>
              <w:framePr w:wrap="notBeside" w:vAnchor="text" w:hAnchor="text" w:xAlign="center" w:y="1"/>
              <w:spacing w:after="0" w:line="240" w:lineRule="auto"/>
              <w:ind w:left="80"/>
            </w:pPr>
            <w:r>
              <w:rPr>
                <w:rStyle w:val="Corpsdutexte66"/>
              </w:rPr>
              <w:t>10</w:t>
            </w:r>
          </w:p>
        </w:tc>
        <w:tc>
          <w:tcPr>
            <w:tcW w:w="278" w:type="dxa"/>
          </w:tcPr>
          <w:p w:rsidR="00813E6E" w:rsidRDefault="00E325B0">
            <w:pPr>
              <w:pStyle w:val="Corpsdutexte60"/>
              <w:framePr w:wrap="notBeside" w:vAnchor="text" w:hAnchor="text" w:xAlign="center" w:y="1"/>
              <w:spacing w:after="0" w:line="240" w:lineRule="auto"/>
              <w:ind w:left="60"/>
            </w:pPr>
            <w:r>
              <w:rPr>
                <w:rStyle w:val="Corpsdutexte66"/>
              </w:rPr>
              <w:t>3</w:t>
            </w:r>
          </w:p>
        </w:tc>
      </w:tr>
      <w:tr w:rsidR="00813E6E">
        <w:tblPrEx>
          <w:tblCellMar>
            <w:top w:w="0" w:type="dxa"/>
            <w:bottom w:w="0" w:type="dxa"/>
          </w:tblCellMar>
        </w:tblPrEx>
        <w:trPr>
          <w:trHeight w:val="211"/>
          <w:jc w:val="center"/>
        </w:trPr>
        <w:tc>
          <w:tcPr>
            <w:tcW w:w="2021"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94" w:type="dxa"/>
          </w:tcPr>
          <w:p w:rsidR="00813E6E" w:rsidRDefault="00813E6E">
            <w:pPr>
              <w:framePr w:wrap="notBeside" w:vAnchor="text" w:hAnchor="text" w:xAlign="center" w:y="1"/>
              <w:rPr>
                <w:sz w:val="10"/>
                <w:szCs w:val="10"/>
              </w:rPr>
            </w:pPr>
          </w:p>
        </w:tc>
        <w:tc>
          <w:tcPr>
            <w:tcW w:w="254" w:type="dxa"/>
          </w:tcPr>
          <w:p w:rsidR="00813E6E" w:rsidRDefault="00E325B0">
            <w:pPr>
              <w:pStyle w:val="Corpsdutexte60"/>
              <w:framePr w:wrap="notBeside" w:vAnchor="text" w:hAnchor="text" w:xAlign="center" w:y="1"/>
              <w:spacing w:after="0" w:line="240" w:lineRule="auto"/>
              <w:ind w:left="80"/>
            </w:pPr>
            <w:r>
              <w:rPr>
                <w:rStyle w:val="Corpsdutexte66"/>
              </w:rPr>
              <w:t>13</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47</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811" w:type="dxa"/>
          </w:tcPr>
          <w:p w:rsidR="00813E6E" w:rsidRDefault="00E325B0">
            <w:pPr>
              <w:pStyle w:val="Corpsdutexte60"/>
              <w:framePr w:wrap="notBeside" w:vAnchor="text" w:hAnchor="text" w:xAlign="center" w:y="1"/>
              <w:spacing w:after="0" w:line="240" w:lineRule="auto"/>
              <w:ind w:left="40"/>
            </w:pPr>
            <w:r>
              <w:rPr>
                <w:rStyle w:val="Corpsdutexte66"/>
              </w:rPr>
              <w:t>35 3</w:t>
            </w:r>
          </w:p>
        </w:tc>
        <w:tc>
          <w:tcPr>
            <w:tcW w:w="312" w:type="dxa"/>
          </w:tcPr>
          <w:p w:rsidR="00813E6E" w:rsidRDefault="00E325B0">
            <w:pPr>
              <w:pStyle w:val="Corpsdutexte60"/>
              <w:framePr w:wrap="notBeside" w:vAnchor="text" w:hAnchor="text" w:xAlign="center" w:y="1"/>
              <w:spacing w:after="0" w:line="240" w:lineRule="auto"/>
              <w:ind w:left="160"/>
            </w:pPr>
            <w:r>
              <w:rPr>
                <w:rStyle w:val="Corpsdutexte66"/>
              </w:rPr>
              <w:t>0</w:t>
            </w:r>
          </w:p>
        </w:tc>
        <w:tc>
          <w:tcPr>
            <w:tcW w:w="240" w:type="dxa"/>
          </w:tcPr>
          <w:p w:rsidR="00813E6E" w:rsidRDefault="00E325B0">
            <w:pPr>
              <w:pStyle w:val="Corpsdutexte60"/>
              <w:framePr w:wrap="notBeside" w:vAnchor="text" w:hAnchor="text" w:xAlign="center" w:y="1"/>
              <w:spacing w:after="0" w:line="240" w:lineRule="auto"/>
              <w:ind w:left="80"/>
            </w:pPr>
            <w:r>
              <w:rPr>
                <w:rStyle w:val="Corpsdutexte66"/>
              </w:rPr>
              <w:t>2</w:t>
            </w:r>
          </w:p>
        </w:tc>
        <w:tc>
          <w:tcPr>
            <w:tcW w:w="278" w:type="dxa"/>
          </w:tcPr>
          <w:p w:rsidR="00813E6E" w:rsidRDefault="00E325B0">
            <w:pPr>
              <w:pStyle w:val="Corpsdutexte60"/>
              <w:framePr w:wrap="notBeside" w:vAnchor="text" w:hAnchor="text" w:xAlign="center" w:y="1"/>
              <w:spacing w:after="0" w:line="240" w:lineRule="auto"/>
              <w:ind w:left="60"/>
            </w:pPr>
            <w:r>
              <w:rPr>
                <w:rStyle w:val="Corpsdutexte66"/>
              </w:rPr>
              <w:t>20</w:t>
            </w:r>
          </w:p>
        </w:tc>
      </w:tr>
      <w:tr w:rsidR="00813E6E">
        <w:tblPrEx>
          <w:tblCellMar>
            <w:top w:w="0" w:type="dxa"/>
            <w:bottom w:w="0" w:type="dxa"/>
          </w:tblCellMar>
        </w:tblPrEx>
        <w:trPr>
          <w:trHeight w:val="211"/>
          <w:jc w:val="center"/>
        </w:trPr>
        <w:tc>
          <w:tcPr>
            <w:tcW w:w="202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03"/>
              </w:tabs>
              <w:spacing w:after="0" w:line="240" w:lineRule="auto"/>
              <w:ind w:left="40"/>
            </w:pPr>
            <w:r>
              <w:rPr>
                <w:rStyle w:val="Corpsdutexte66"/>
              </w:rPr>
              <w:t>Rotterdam</w:t>
            </w:r>
            <w:r>
              <w:rPr>
                <w:rStyle w:val="Corpsdutexte66"/>
              </w:rPr>
              <w:tab/>
            </w:r>
          </w:p>
        </w:tc>
        <w:tc>
          <w:tcPr>
            <w:tcW w:w="394" w:type="dxa"/>
          </w:tcPr>
          <w:p w:rsidR="00813E6E" w:rsidRDefault="00E325B0">
            <w:pPr>
              <w:pStyle w:val="Corpsdutexte60"/>
              <w:framePr w:wrap="notBeside" w:vAnchor="text" w:hAnchor="text" w:xAlign="center" w:y="1"/>
              <w:spacing w:after="0" w:line="240" w:lineRule="auto"/>
              <w:ind w:left="180"/>
            </w:pPr>
            <w:r>
              <w:rPr>
                <w:rStyle w:val="Corpsdutexte66"/>
              </w:rPr>
              <w:t>51</w:t>
            </w:r>
          </w:p>
        </w:tc>
        <w:tc>
          <w:tcPr>
            <w:tcW w:w="254" w:type="dxa"/>
          </w:tcPr>
          <w:p w:rsidR="00813E6E" w:rsidRDefault="00E325B0">
            <w:pPr>
              <w:pStyle w:val="Corpsdutexte60"/>
              <w:framePr w:wrap="notBeside" w:vAnchor="text" w:hAnchor="text" w:xAlign="center" w:y="1"/>
              <w:spacing w:after="0" w:line="240" w:lineRule="auto"/>
              <w:ind w:left="80"/>
            </w:pPr>
            <w:r>
              <w:rPr>
                <w:rStyle w:val="Corpsdutexte66"/>
              </w:rPr>
              <w:t>55</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19</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rPr>
              <w:t>2</w:t>
            </w:r>
          </w:p>
        </w:tc>
        <w:tc>
          <w:tcPr>
            <w:tcW w:w="811" w:type="dxa"/>
          </w:tcPr>
          <w:p w:rsidR="00813E6E" w:rsidRDefault="00E325B0">
            <w:pPr>
              <w:pStyle w:val="Corpsdutexte60"/>
              <w:framePr w:wrap="notBeside" w:vAnchor="text" w:hAnchor="text" w:xAlign="center" w:y="1"/>
              <w:spacing w:after="0" w:line="240" w:lineRule="auto"/>
              <w:ind w:left="40"/>
            </w:pPr>
            <w:r>
              <w:rPr>
                <w:rStyle w:val="Corpsdutexte66"/>
              </w:rPr>
              <w:t>8 59</w:t>
            </w:r>
          </w:p>
        </w:tc>
        <w:tc>
          <w:tcPr>
            <w:tcW w:w="312" w:type="dxa"/>
          </w:tcPr>
          <w:p w:rsidR="00813E6E" w:rsidRDefault="00E325B0">
            <w:pPr>
              <w:pStyle w:val="Corpsdutexte60"/>
              <w:framePr w:wrap="notBeside" w:vAnchor="text" w:hAnchor="text" w:xAlign="center" w:y="1"/>
              <w:spacing w:after="0" w:line="240" w:lineRule="auto"/>
              <w:ind w:left="160"/>
            </w:pPr>
            <w:r>
              <w:rPr>
                <w:rStyle w:val="Corpsdutexte66"/>
              </w:rPr>
              <w:t>0</w:t>
            </w:r>
          </w:p>
        </w:tc>
        <w:tc>
          <w:tcPr>
            <w:tcW w:w="240" w:type="dxa"/>
          </w:tcPr>
          <w:p w:rsidR="00813E6E" w:rsidRDefault="00E325B0">
            <w:pPr>
              <w:pStyle w:val="Corpsdutexte60"/>
              <w:framePr w:wrap="notBeside" w:vAnchor="text" w:hAnchor="text" w:xAlign="center" w:y="1"/>
              <w:spacing w:after="0" w:line="240" w:lineRule="auto"/>
              <w:ind w:left="80"/>
            </w:pPr>
            <w:r>
              <w:rPr>
                <w:rStyle w:val="Corpsdutexte66"/>
              </w:rPr>
              <w:t>8</w:t>
            </w:r>
          </w:p>
        </w:tc>
        <w:tc>
          <w:tcPr>
            <w:tcW w:w="278" w:type="dxa"/>
          </w:tcPr>
          <w:p w:rsidR="00813E6E" w:rsidRDefault="00E325B0">
            <w:pPr>
              <w:pStyle w:val="Corpsdutexte60"/>
              <w:framePr w:wrap="notBeside" w:vAnchor="text" w:hAnchor="text" w:xAlign="center" w:y="1"/>
              <w:spacing w:after="0" w:line="240" w:lineRule="auto"/>
              <w:ind w:left="60"/>
            </w:pPr>
            <w:r>
              <w:rPr>
                <w:rStyle w:val="Corpsdutexte66"/>
              </w:rPr>
              <w:t>36</w:t>
            </w:r>
          </w:p>
        </w:tc>
      </w:tr>
      <w:tr w:rsidR="00813E6E">
        <w:tblPrEx>
          <w:tblCellMar>
            <w:top w:w="0" w:type="dxa"/>
            <w:bottom w:w="0" w:type="dxa"/>
          </w:tblCellMar>
        </w:tblPrEx>
        <w:trPr>
          <w:trHeight w:val="245"/>
          <w:jc w:val="center"/>
        </w:trPr>
        <w:tc>
          <w:tcPr>
            <w:tcW w:w="2021" w:type="dxa"/>
            <w:tcBorders>
              <w:top w:val="single" w:sz="4" w:space="0" w:color="auto"/>
              <w:bottom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Utrecht (observatoire)....</w:t>
            </w:r>
          </w:p>
        </w:tc>
        <w:tc>
          <w:tcPr>
            <w:tcW w:w="394" w:type="dxa"/>
          </w:tcPr>
          <w:p w:rsidR="00813E6E" w:rsidRDefault="00813E6E">
            <w:pPr>
              <w:framePr w:wrap="notBeside" w:vAnchor="text" w:hAnchor="text" w:xAlign="center" w:y="1"/>
              <w:rPr>
                <w:sz w:val="10"/>
                <w:szCs w:val="10"/>
              </w:rPr>
            </w:pPr>
          </w:p>
        </w:tc>
        <w:tc>
          <w:tcPr>
            <w:tcW w:w="254" w:type="dxa"/>
          </w:tcPr>
          <w:p w:rsidR="00813E6E" w:rsidRDefault="00E325B0">
            <w:pPr>
              <w:pStyle w:val="Corpsdutexte60"/>
              <w:framePr w:wrap="notBeside" w:vAnchor="text" w:hAnchor="text" w:xAlign="center" w:y="1"/>
              <w:spacing w:after="0" w:line="240" w:lineRule="auto"/>
              <w:ind w:left="80"/>
            </w:pPr>
            <w:r>
              <w:rPr>
                <w:rStyle w:val="Corpsdutexte66"/>
              </w:rPr>
              <w:t>5</w:t>
            </w:r>
          </w:p>
        </w:tc>
        <w:tc>
          <w:tcPr>
            <w:tcW w:w="581" w:type="dxa"/>
          </w:tcPr>
          <w:p w:rsidR="00813E6E" w:rsidRDefault="00E325B0">
            <w:pPr>
              <w:pStyle w:val="Corpsdutexte60"/>
              <w:framePr w:wrap="notBeside" w:vAnchor="text" w:hAnchor="text" w:xAlign="center" w:y="1"/>
              <w:spacing w:after="0" w:line="240" w:lineRule="auto"/>
              <w:ind w:left="60"/>
            </w:pPr>
            <w:r>
              <w:rPr>
                <w:rStyle w:val="Corpsdutexte66"/>
              </w:rPr>
              <w:t>11</w:t>
            </w:r>
          </w:p>
        </w:tc>
        <w:tc>
          <w:tcPr>
            <w:tcW w:w="264" w:type="dxa"/>
          </w:tcPr>
          <w:p w:rsidR="00813E6E" w:rsidRDefault="00E325B0">
            <w:pPr>
              <w:pStyle w:val="Corpsdutexte60"/>
              <w:framePr w:wrap="notBeside" w:vAnchor="text" w:hAnchor="text" w:xAlign="center" w:y="1"/>
              <w:spacing w:after="0" w:line="240" w:lineRule="auto"/>
              <w:ind w:left="140"/>
            </w:pPr>
            <w:r>
              <w:rPr>
                <w:rStyle w:val="Corpsdutexte66"/>
              </w:rPr>
              <w:t>2</w:t>
            </w:r>
          </w:p>
        </w:tc>
        <w:tc>
          <w:tcPr>
            <w:tcW w:w="811" w:type="dxa"/>
          </w:tcPr>
          <w:p w:rsidR="00813E6E" w:rsidRDefault="00E325B0">
            <w:pPr>
              <w:pStyle w:val="Corpsdutexte60"/>
              <w:framePr w:wrap="notBeside" w:vAnchor="text" w:hAnchor="text" w:xAlign="center" w:y="1"/>
              <w:spacing w:after="0" w:line="240" w:lineRule="auto"/>
              <w:ind w:left="40"/>
            </w:pPr>
            <w:r>
              <w:rPr>
                <w:rStyle w:val="Corpsdutexte66"/>
              </w:rPr>
              <w:t>47 3</w:t>
            </w:r>
          </w:p>
        </w:tc>
        <w:tc>
          <w:tcPr>
            <w:tcW w:w="312" w:type="dxa"/>
          </w:tcPr>
          <w:p w:rsidR="00813E6E" w:rsidRDefault="00E325B0">
            <w:pPr>
              <w:pStyle w:val="Corpsdutexte60"/>
              <w:framePr w:wrap="notBeside" w:vAnchor="text" w:hAnchor="text" w:xAlign="center" w:y="1"/>
              <w:spacing w:after="0" w:line="240" w:lineRule="auto"/>
              <w:ind w:left="160"/>
            </w:pPr>
            <w:r>
              <w:rPr>
                <w:rStyle w:val="Corpsdutexte66"/>
              </w:rPr>
              <w:t>0</w:t>
            </w:r>
          </w:p>
        </w:tc>
        <w:tc>
          <w:tcPr>
            <w:tcW w:w="240" w:type="dxa"/>
          </w:tcPr>
          <w:p w:rsidR="00813E6E" w:rsidRDefault="00E325B0">
            <w:pPr>
              <w:pStyle w:val="Corpsdutexte60"/>
              <w:framePr w:wrap="notBeside" w:vAnchor="text" w:hAnchor="text" w:xAlign="center" w:y="1"/>
              <w:spacing w:after="0" w:line="240" w:lineRule="auto"/>
              <w:ind w:left="80"/>
            </w:pPr>
            <w:r>
              <w:rPr>
                <w:rStyle w:val="Corpsdutexte66"/>
              </w:rPr>
              <w:t>11</w:t>
            </w:r>
          </w:p>
        </w:tc>
        <w:tc>
          <w:tcPr>
            <w:tcW w:w="278" w:type="dxa"/>
          </w:tcPr>
          <w:p w:rsidR="00813E6E" w:rsidRDefault="00E325B0">
            <w:pPr>
              <w:pStyle w:val="Corpsdutexte60"/>
              <w:framePr w:wrap="notBeside" w:vAnchor="text" w:hAnchor="text" w:xAlign="center" w:y="1"/>
              <w:spacing w:after="0" w:line="240" w:lineRule="auto"/>
              <w:ind w:left="60"/>
            </w:pPr>
            <w:r>
              <w:rPr>
                <w:rStyle w:val="Corpsdutexte66"/>
              </w:rPr>
              <w:t>8</w:t>
            </w:r>
          </w:p>
        </w:tc>
      </w:tr>
    </w:tbl>
    <w:p w:rsidR="00813E6E" w:rsidRDefault="00813E6E">
      <w:pPr>
        <w:rPr>
          <w:sz w:val="2"/>
          <w:szCs w:val="2"/>
        </w:rPr>
      </w:pPr>
    </w:p>
    <w:p w:rsidR="00813E6E" w:rsidRDefault="00813E6E">
      <w:pPr>
        <w:spacing w:line="240" w:lineRule="exact"/>
      </w:pPr>
    </w:p>
    <w:p w:rsidR="00813E6E" w:rsidRDefault="00E325B0">
      <w:pPr>
        <w:pStyle w:val="Lgendedutableau0"/>
        <w:framePr w:wrap="notBeside" w:vAnchor="text" w:hAnchor="text" w:xAlign="center" w:y="1"/>
        <w:spacing w:line="260" w:lineRule="exact"/>
        <w:jc w:val="center"/>
      </w:pPr>
      <w:r>
        <w:rPr>
          <w:rStyle w:val="LgendedutableauCenturySchoolbook8ptNonItalique"/>
        </w:rPr>
        <w:t>IV.</w:t>
      </w:r>
      <w:r>
        <w:rPr>
          <w:rStyle w:val="Lgendedutableau3"/>
        </w:rPr>
        <w:t xml:space="preserve"> Danemark, Suède et Norvège.</w:t>
      </w:r>
    </w:p>
    <w:tbl>
      <w:tblPr>
        <w:tblW w:w="0" w:type="auto"/>
        <w:jc w:val="center"/>
        <w:tblLayout w:type="fixed"/>
        <w:tblCellMar>
          <w:left w:w="10" w:type="dxa"/>
          <w:right w:w="10" w:type="dxa"/>
        </w:tblCellMar>
        <w:tblLook w:val="04A0" w:firstRow="1" w:lastRow="0" w:firstColumn="1" w:lastColumn="0" w:noHBand="0" w:noVBand="1"/>
      </w:tblPr>
      <w:tblGrid>
        <w:gridCol w:w="2141"/>
        <w:gridCol w:w="1070"/>
        <w:gridCol w:w="869"/>
        <w:gridCol w:w="283"/>
        <w:gridCol w:w="792"/>
      </w:tblGrid>
      <w:tr w:rsidR="00813E6E">
        <w:tblPrEx>
          <w:tblCellMar>
            <w:top w:w="0" w:type="dxa"/>
            <w:bottom w:w="0" w:type="dxa"/>
          </w:tblCellMar>
        </w:tblPrEx>
        <w:trPr>
          <w:trHeight w:val="221"/>
          <w:jc w:val="center"/>
        </w:trPr>
        <w:tc>
          <w:tcPr>
            <w:tcW w:w="2141" w:type="dxa"/>
          </w:tcPr>
          <w:p w:rsidR="00813E6E" w:rsidRDefault="00E325B0">
            <w:pPr>
              <w:pStyle w:val="Corpsdutexte60"/>
              <w:framePr w:wrap="notBeside" w:vAnchor="text" w:hAnchor="text" w:xAlign="center" w:y="1"/>
              <w:tabs>
                <w:tab w:val="left" w:leader="dot" w:pos="2090"/>
              </w:tabs>
              <w:spacing w:after="0" w:line="240" w:lineRule="auto"/>
              <w:ind w:left="40"/>
            </w:pPr>
            <w:r>
              <w:rPr>
                <w:rStyle w:val="Corpsdutexte66"/>
              </w:rPr>
              <w:t>Altona (observatoire)</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53'32'45" N</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7*36' 8"</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0"30-25'</w:t>
            </w:r>
          </w:p>
        </w:tc>
      </w:tr>
      <w:tr w:rsidR="00813E6E">
        <w:tblPrEx>
          <w:tblCellMar>
            <w:top w:w="0" w:type="dxa"/>
            <w:bottom w:w="0" w:type="dxa"/>
          </w:tblCellMar>
        </w:tblPrEx>
        <w:trPr>
          <w:trHeight w:val="206"/>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Christiania (nouvel observ.).</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59 54 44</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8 23 7</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0 33 32</w:t>
            </w:r>
          </w:p>
        </w:tc>
      </w:tr>
      <w:tr w:rsidR="00813E6E">
        <w:tblPrEx>
          <w:tblCellMar>
            <w:top w:w="0" w:type="dxa"/>
            <w:bottom w:w="0" w:type="dxa"/>
          </w:tblCellMar>
        </w:tblPrEx>
        <w:trPr>
          <w:trHeight w:val="211"/>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Copenhague ( observatoire).</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55 40 53</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10 14 20</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0 40 57</w:t>
            </w:r>
          </w:p>
        </w:tc>
      </w:tr>
      <w:tr w:rsidR="00813E6E">
        <w:tblPrEx>
          <w:tblCellMar>
            <w:top w:w="0" w:type="dxa"/>
            <w:bottom w:w="0" w:type="dxa"/>
          </w:tblCellMar>
        </w:tblPrEx>
        <w:trPr>
          <w:trHeight w:val="211"/>
          <w:jc w:val="center"/>
        </w:trPr>
        <w:tc>
          <w:tcPr>
            <w:tcW w:w="2141" w:type="dxa"/>
            <w:tcBorders>
              <w:bottom w:val="single" w:sz="4" w:space="0" w:color="auto"/>
            </w:tcBorders>
          </w:tcPr>
          <w:p w:rsidR="00813E6E" w:rsidRDefault="00E325B0">
            <w:pPr>
              <w:pStyle w:val="Corpsdutexte60"/>
              <w:framePr w:wrap="notBeside" w:vAnchor="text" w:hAnchor="text" w:xAlign="center" w:y="1"/>
              <w:tabs>
                <w:tab w:val="left" w:leader="dot" w:pos="2090"/>
              </w:tabs>
              <w:spacing w:after="0" w:line="240" w:lineRule="auto"/>
              <w:ind w:left="40"/>
            </w:pPr>
            <w:r>
              <w:rPr>
                <w:rStyle w:val="Corpsdutexte66"/>
              </w:rPr>
              <w:t>Oeland [île] (cap N.)</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57 22 20</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14 46 15</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0 59 5</w:t>
            </w:r>
          </w:p>
        </w:tc>
      </w:tr>
      <w:tr w:rsidR="00813E6E">
        <w:tblPrEx>
          <w:tblCellMar>
            <w:top w:w="0" w:type="dxa"/>
            <w:bottom w:w="0" w:type="dxa"/>
          </w:tblCellMar>
        </w:tblPrEx>
        <w:trPr>
          <w:trHeight w:val="202"/>
          <w:jc w:val="center"/>
        </w:trPr>
        <w:tc>
          <w:tcPr>
            <w:tcW w:w="2141" w:type="dxa"/>
            <w:tcBorders>
              <w:top w:val="single" w:sz="4" w:space="0" w:color="auto"/>
            </w:tcBorders>
          </w:tcPr>
          <w:p w:rsidR="00813E6E" w:rsidRDefault="00E325B0">
            <w:pPr>
              <w:pStyle w:val="Corpsdutexte60"/>
              <w:framePr w:wrap="notBeside" w:vAnchor="text" w:hAnchor="text" w:xAlign="center" w:y="1"/>
              <w:tabs>
                <w:tab w:val="left" w:leader="dot" w:pos="2104"/>
              </w:tabs>
              <w:spacing w:after="0" w:line="240" w:lineRule="auto"/>
              <w:ind w:left="40"/>
            </w:pPr>
            <w:r>
              <w:rPr>
                <w:rStyle w:val="Corpsdutexte66"/>
                <w:lang w:val="en-US"/>
              </w:rPr>
              <w:t xml:space="preserve">Portland </w:t>
            </w:r>
            <w:r>
              <w:rPr>
                <w:rStyle w:val="Corpsdutexte66"/>
              </w:rPr>
              <w:t>(Islande;</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63 23 0</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21 28 0</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1 25 52</w:t>
            </w:r>
          </w:p>
        </w:tc>
      </w:tr>
      <w:tr w:rsidR="00813E6E">
        <w:tblPrEx>
          <w:tblCellMar>
            <w:top w:w="0" w:type="dxa"/>
            <w:bottom w:w="0" w:type="dxa"/>
          </w:tblCellMar>
        </w:tblPrEx>
        <w:trPr>
          <w:trHeight w:val="216"/>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Stockholm (observatoire)...</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59 20 34</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15 43 20</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1 2 53</w:t>
            </w:r>
          </w:p>
        </w:tc>
      </w:tr>
      <w:tr w:rsidR="00813E6E">
        <w:tblPrEx>
          <w:tblCellMar>
            <w:top w:w="0" w:type="dxa"/>
            <w:bottom w:w="0" w:type="dxa"/>
          </w:tblCellMar>
        </w:tblPrEx>
        <w:trPr>
          <w:trHeight w:val="211"/>
          <w:jc w:val="center"/>
        </w:trPr>
        <w:tc>
          <w:tcPr>
            <w:tcW w:w="2141" w:type="dxa"/>
          </w:tcPr>
          <w:p w:rsidR="00813E6E" w:rsidRDefault="00E325B0">
            <w:pPr>
              <w:pStyle w:val="Corpsdutexte60"/>
              <w:framePr w:wrap="notBeside" w:vAnchor="text" w:hAnchor="text" w:xAlign="center" w:y="1"/>
              <w:tabs>
                <w:tab w:val="left" w:leader="dot" w:pos="2104"/>
              </w:tabs>
              <w:spacing w:after="0" w:line="240" w:lineRule="auto"/>
              <w:ind w:left="40"/>
            </w:pPr>
            <w:r>
              <w:rPr>
                <w:rStyle w:val="Corpsdutexte66"/>
              </w:rPr>
              <w:t>Upsal</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59 51 50</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15 18 19</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1 1 13</w:t>
            </w:r>
          </w:p>
        </w:tc>
      </w:tr>
      <w:tr w:rsidR="00813E6E">
        <w:tblPrEx>
          <w:tblCellMar>
            <w:top w:w="0" w:type="dxa"/>
            <w:bottom w:w="0" w:type="dxa"/>
          </w:tblCellMar>
        </w:tblPrEx>
        <w:trPr>
          <w:trHeight w:val="360"/>
          <w:jc w:val="center"/>
        </w:trPr>
        <w:tc>
          <w:tcPr>
            <w:tcW w:w="2141" w:type="dxa"/>
          </w:tcPr>
          <w:p w:rsidR="00813E6E" w:rsidRDefault="00E325B0">
            <w:pPr>
              <w:pStyle w:val="Corpsdutexte60"/>
              <w:framePr w:wrap="notBeside" w:vAnchor="text" w:hAnchor="text" w:xAlign="center" w:y="1"/>
              <w:tabs>
                <w:tab w:val="left" w:leader="dot" w:pos="2104"/>
              </w:tabs>
              <w:spacing w:after="0" w:line="240" w:lineRule="auto"/>
              <w:ind w:left="40"/>
            </w:pPr>
            <w:r>
              <w:rPr>
                <w:rStyle w:val="Corpsdutexte66"/>
              </w:rPr>
              <w:t>Uranibourg</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55 54 26</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10 21 32</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0 41 26</w:t>
            </w:r>
          </w:p>
        </w:tc>
      </w:tr>
      <w:tr w:rsidR="00813E6E">
        <w:tblPrEx>
          <w:tblCellMar>
            <w:top w:w="0" w:type="dxa"/>
            <w:bottom w:w="0" w:type="dxa"/>
          </w:tblCellMar>
        </w:tblPrEx>
        <w:trPr>
          <w:trHeight w:val="456"/>
          <w:jc w:val="center"/>
        </w:trPr>
        <w:tc>
          <w:tcPr>
            <w:tcW w:w="2141" w:type="dxa"/>
          </w:tcPr>
          <w:p w:rsidR="00813E6E" w:rsidRDefault="00813E6E">
            <w:pPr>
              <w:framePr w:wrap="notBeside" w:vAnchor="text" w:hAnchor="text" w:xAlign="center" w:y="1"/>
              <w:rPr>
                <w:sz w:val="10"/>
                <w:szCs w:val="10"/>
              </w:rPr>
            </w:pPr>
          </w:p>
        </w:tc>
        <w:tc>
          <w:tcPr>
            <w:tcW w:w="1070" w:type="dxa"/>
          </w:tcPr>
          <w:p w:rsidR="00813E6E" w:rsidRDefault="00E325B0">
            <w:pPr>
              <w:pStyle w:val="Corpsdutexte30"/>
              <w:framePr w:wrap="notBeside" w:vAnchor="text" w:hAnchor="text" w:xAlign="center" w:y="1"/>
              <w:spacing w:after="0" w:line="240" w:lineRule="auto"/>
              <w:ind w:left="60"/>
            </w:pPr>
            <w:r>
              <w:rPr>
                <w:rStyle w:val="Corpsdutexte3CenturySchoolbook8ptNonGrasNonItalique"/>
              </w:rPr>
              <w:t>V.</w:t>
            </w:r>
            <w:r>
              <w:rPr>
                <w:rStyle w:val="Corpsdutexte3d"/>
              </w:rPr>
              <w:t xml:space="preserve"> Russie.</w:t>
            </w:r>
          </w:p>
        </w:tc>
        <w:tc>
          <w:tcPr>
            <w:tcW w:w="869" w:type="dxa"/>
          </w:tcPr>
          <w:p w:rsidR="00813E6E" w:rsidRDefault="00813E6E">
            <w:pPr>
              <w:framePr w:wrap="notBeside" w:vAnchor="text" w:hAnchor="text" w:xAlign="center" w:y="1"/>
              <w:rPr>
                <w:sz w:val="10"/>
                <w:szCs w:val="10"/>
              </w:rPr>
            </w:pPr>
          </w:p>
        </w:tc>
        <w:tc>
          <w:tcPr>
            <w:tcW w:w="283" w:type="dxa"/>
          </w:tcPr>
          <w:p w:rsidR="00813E6E" w:rsidRDefault="00813E6E">
            <w:pPr>
              <w:framePr w:wrap="notBeside" w:vAnchor="text" w:hAnchor="text" w:xAlign="center" w:y="1"/>
              <w:rPr>
                <w:sz w:val="10"/>
                <w:szCs w:val="10"/>
              </w:rPr>
            </w:pPr>
          </w:p>
        </w:tc>
        <w:tc>
          <w:tcPr>
            <w:tcW w:w="792"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331"/>
          <w:jc w:val="center"/>
        </w:trPr>
        <w:tc>
          <w:tcPr>
            <w:tcW w:w="2141" w:type="dxa"/>
            <w:tcBorders>
              <w:bottom w:val="single" w:sz="4" w:space="0" w:color="auto"/>
            </w:tcBorders>
          </w:tcPr>
          <w:p w:rsidR="00813E6E" w:rsidRDefault="00E325B0">
            <w:pPr>
              <w:pStyle w:val="Corpsdutexte60"/>
              <w:framePr w:wrap="notBeside" w:vAnchor="text" w:hAnchor="text" w:xAlign="center" w:y="1"/>
              <w:tabs>
                <w:tab w:val="left" w:leader="dot" w:pos="2104"/>
              </w:tabs>
              <w:spacing w:after="0" w:line="240" w:lineRule="auto"/>
              <w:ind w:left="40"/>
            </w:pPr>
            <w:r>
              <w:rPr>
                <w:rStyle w:val="Corpsdutexte66"/>
                <w:lang w:val="es"/>
              </w:rPr>
              <w:t xml:space="preserve">Abo </w:t>
            </w:r>
            <w:r>
              <w:rPr>
                <w:rStyle w:val="Corpsdutexte66"/>
              </w:rPr>
              <w:t>(observatoire)...</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60° 26' 58" N</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19" 56' 45"</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1H9-47-</w:t>
            </w:r>
          </w:p>
        </w:tc>
      </w:tr>
      <w:tr w:rsidR="00813E6E">
        <w:tblPrEx>
          <w:tblCellMar>
            <w:top w:w="0" w:type="dxa"/>
            <w:bottom w:w="0" w:type="dxa"/>
          </w:tblCellMar>
        </w:tblPrEx>
        <w:trPr>
          <w:trHeight w:val="211"/>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94"/>
              </w:tabs>
              <w:spacing w:after="0" w:line="240" w:lineRule="auto"/>
              <w:ind w:left="40"/>
            </w:pPr>
            <w:r>
              <w:rPr>
                <w:rStyle w:val="Corpsdutexte66"/>
              </w:rPr>
              <w:t>Dorpat (observatoire)</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58 22 47</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24 23 13</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1 37 33</w:t>
            </w:r>
          </w:p>
        </w:tc>
      </w:tr>
      <w:tr w:rsidR="00813E6E">
        <w:tblPrEx>
          <w:tblCellMar>
            <w:top w:w="0" w:type="dxa"/>
            <w:bottom w:w="0" w:type="dxa"/>
          </w:tblCellMar>
        </w:tblPrEx>
        <w:trPr>
          <w:trHeight w:val="206"/>
          <w:jc w:val="center"/>
        </w:trPr>
        <w:tc>
          <w:tcPr>
            <w:tcW w:w="2141" w:type="dxa"/>
            <w:tcBorders>
              <w:top w:val="single" w:sz="4" w:space="0" w:color="auto"/>
            </w:tcBorders>
          </w:tcPr>
          <w:p w:rsidR="00813E6E" w:rsidRDefault="00E325B0">
            <w:pPr>
              <w:pStyle w:val="Corpsdutexte60"/>
              <w:framePr w:wrap="notBeside" w:vAnchor="text" w:hAnchor="text" w:xAlign="center" w:y="1"/>
              <w:tabs>
                <w:tab w:val="left" w:leader="dot" w:pos="1418"/>
                <w:tab w:val="left" w:leader="dot" w:pos="1499"/>
                <w:tab w:val="left" w:leader="dot" w:pos="1590"/>
                <w:tab w:val="left" w:leader="dot" w:pos="2099"/>
              </w:tabs>
              <w:spacing w:after="0" w:line="240" w:lineRule="auto"/>
              <w:ind w:left="40"/>
            </w:pPr>
            <w:r>
              <w:rPr>
                <w:rStyle w:val="Corpsdutexte66"/>
              </w:rPr>
              <w:t>Ekaterinenbourg.</w:t>
            </w:r>
            <w:r>
              <w:rPr>
                <w:rStyle w:val="Corpsdutexte66"/>
              </w:rPr>
              <w:tab/>
            </w:r>
            <w:r>
              <w:rPr>
                <w:rStyle w:val="Corpsdutexte66"/>
              </w:rPr>
              <w:tab/>
            </w:r>
            <w:r>
              <w:rPr>
                <w:rStyle w:val="Corpsdutexte66"/>
              </w:rPr>
              <w:tab/>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56 48 57 .</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58 15 30</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3 53 2</w:t>
            </w:r>
          </w:p>
        </w:tc>
      </w:tr>
      <w:tr w:rsidR="00813E6E">
        <w:tblPrEx>
          <w:tblCellMar>
            <w:top w:w="0" w:type="dxa"/>
            <w:bottom w:w="0" w:type="dxa"/>
          </w:tblCellMar>
        </w:tblPrEx>
        <w:trPr>
          <w:trHeight w:val="216"/>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Helsingfors (observatoire)..</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60 9 42</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22 37 30</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1 30 30</w:t>
            </w:r>
          </w:p>
        </w:tc>
      </w:tr>
      <w:tr w:rsidR="00813E6E">
        <w:tblPrEx>
          <w:tblCellMar>
            <w:top w:w="0" w:type="dxa"/>
            <w:bottom w:w="0" w:type="dxa"/>
          </w:tblCellMar>
        </w:tblPrEx>
        <w:trPr>
          <w:trHeight w:val="211"/>
          <w:jc w:val="center"/>
        </w:trPr>
        <w:tc>
          <w:tcPr>
            <w:tcW w:w="2141" w:type="dxa"/>
            <w:tcBorders>
              <w:bottom w:val="single" w:sz="4" w:space="0" w:color="auto"/>
            </w:tcBorders>
          </w:tcPr>
          <w:p w:rsidR="00813E6E" w:rsidRDefault="00E325B0">
            <w:pPr>
              <w:pStyle w:val="Corpsdutexte60"/>
              <w:framePr w:wrap="notBeside" w:vAnchor="text" w:hAnchor="text" w:xAlign="center" w:y="1"/>
              <w:tabs>
                <w:tab w:val="left" w:leader="dot" w:pos="2104"/>
              </w:tabs>
              <w:spacing w:after="0" w:line="240" w:lineRule="auto"/>
              <w:ind w:left="40"/>
            </w:pPr>
            <w:r>
              <w:rPr>
                <w:rStyle w:val="Corpsdutexte66"/>
              </w:rPr>
              <w:t>Kasan (observatoire).</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55 47 30</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46 46 10</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3 7 5</w:t>
            </w:r>
          </w:p>
        </w:tc>
      </w:tr>
      <w:tr w:rsidR="00813E6E">
        <w:tblPrEx>
          <w:tblCellMar>
            <w:top w:w="0" w:type="dxa"/>
            <w:bottom w:w="0" w:type="dxa"/>
          </w:tblCellMar>
        </w:tblPrEx>
        <w:trPr>
          <w:trHeight w:val="211"/>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4"/>
              </w:tabs>
              <w:spacing w:after="0" w:line="240" w:lineRule="auto"/>
              <w:ind w:left="40"/>
            </w:pPr>
            <w:r>
              <w:rPr>
                <w:rStyle w:val="Corpsdutexte66"/>
              </w:rPr>
              <w:t>Koslov ou Eupatoria.</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45 11 45</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31 1 52</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2 4 7</w:t>
            </w:r>
          </w:p>
        </w:tc>
      </w:tr>
      <w:tr w:rsidR="00813E6E">
        <w:tblPrEx>
          <w:tblCellMar>
            <w:top w:w="0" w:type="dxa"/>
            <w:bottom w:w="0" w:type="dxa"/>
          </w:tblCellMar>
        </w:tblPrEx>
        <w:trPr>
          <w:trHeight w:val="202"/>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40"/>
            </w:pPr>
            <w:r>
              <w:rPr>
                <w:rStyle w:val="Corpsdutexte66"/>
              </w:rPr>
              <w:t>Kronstadt</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59 59 46</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27 25 36</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1 49 42</w:t>
            </w:r>
          </w:p>
        </w:tc>
      </w:tr>
      <w:tr w:rsidR="00813E6E">
        <w:tblPrEx>
          <w:tblCellMar>
            <w:top w:w="0" w:type="dxa"/>
            <w:bottom w:w="0" w:type="dxa"/>
          </w:tblCellMar>
        </w:tblPrEx>
        <w:trPr>
          <w:trHeight w:val="216"/>
          <w:jc w:val="center"/>
        </w:trPr>
        <w:tc>
          <w:tcPr>
            <w:tcW w:w="2141"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Moskou (observatoire).....</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55 45 21</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35 13 44</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2 20 55</w:t>
            </w:r>
          </w:p>
        </w:tc>
      </w:tr>
      <w:tr w:rsidR="00813E6E">
        <w:tblPrEx>
          <w:tblCellMar>
            <w:top w:w="0" w:type="dxa"/>
            <w:bottom w:w="0" w:type="dxa"/>
          </w:tblCellMar>
        </w:tblPrEx>
        <w:trPr>
          <w:trHeight w:val="211"/>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Nicolaïef (observatoire)....</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46 58 21</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29 38 24</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w:t>
            </w:r>
            <w:r>
              <w:rPr>
                <w:rStyle w:val="Corpsdutexte6AngsanaNew15ptGrasItalique"/>
              </w:rPr>
              <w:t xml:space="preserve"> 53</w:t>
            </w:r>
            <w:r>
              <w:rPr>
                <w:rStyle w:val="Corpsdutexte66"/>
              </w:rPr>
              <w:t xml:space="preserve"> 34</w:t>
            </w:r>
          </w:p>
        </w:tc>
      </w:tr>
      <w:tr w:rsidR="00813E6E">
        <w:tblPrEx>
          <w:tblCellMar>
            <w:top w:w="0" w:type="dxa"/>
            <w:bottom w:w="0" w:type="dxa"/>
          </w:tblCellMar>
        </w:tblPrEx>
        <w:trPr>
          <w:trHeight w:val="202"/>
          <w:jc w:val="center"/>
        </w:trPr>
        <w:tc>
          <w:tcPr>
            <w:tcW w:w="2141" w:type="dxa"/>
          </w:tcPr>
          <w:p w:rsidR="00813E6E" w:rsidRDefault="00E325B0">
            <w:pPr>
              <w:pStyle w:val="Corpsdutexte60"/>
              <w:framePr w:wrap="notBeside" w:vAnchor="text" w:hAnchor="text" w:xAlign="center" w:y="1"/>
              <w:tabs>
                <w:tab w:val="left" w:leader="dot" w:pos="2109"/>
              </w:tabs>
              <w:spacing w:after="0" w:line="240" w:lineRule="auto"/>
              <w:ind w:left="40"/>
            </w:pPr>
            <w:r>
              <w:rPr>
                <w:rStyle w:val="Corpsdutexte66"/>
              </w:rPr>
              <w:t>Nijnei-Novgorod</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59 19 43</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41 40 34</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2 66 42</w:t>
            </w:r>
          </w:p>
        </w:tc>
      </w:tr>
      <w:tr w:rsidR="00813E6E">
        <w:tblPrEx>
          <w:tblCellMar>
            <w:top w:w="0" w:type="dxa"/>
            <w:bottom w:w="0" w:type="dxa"/>
          </w:tblCellMar>
        </w:tblPrEx>
        <w:trPr>
          <w:trHeight w:val="216"/>
          <w:jc w:val="center"/>
        </w:trPr>
        <w:tc>
          <w:tcPr>
            <w:tcW w:w="2141" w:type="dxa"/>
            <w:tcBorders>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40"/>
            </w:pPr>
            <w:r>
              <w:rPr>
                <w:rStyle w:val="Corpsdutexte66"/>
              </w:rPr>
              <w:t>Odessa (cathédrale)</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46 28 55</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28 23 50</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1 53 35</w:t>
            </w:r>
          </w:p>
        </w:tc>
      </w:tr>
      <w:tr w:rsidR="00813E6E">
        <w:tblPrEx>
          <w:tblCellMar>
            <w:top w:w="0" w:type="dxa"/>
            <w:bottom w:w="0" w:type="dxa"/>
          </w:tblCellMar>
        </w:tblPrEx>
        <w:trPr>
          <w:trHeight w:val="206"/>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09"/>
              </w:tabs>
              <w:spacing w:after="0" w:line="240" w:lineRule="auto"/>
              <w:ind w:left="40"/>
            </w:pPr>
            <w:r>
              <w:rPr>
                <w:rStyle w:val="Corpsdutexte66"/>
              </w:rPr>
              <w:t>Perekop</w:t>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46 8 43</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31 21 39</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2 5 27</w:t>
            </w:r>
          </w:p>
        </w:tc>
      </w:tr>
      <w:tr w:rsidR="00813E6E">
        <w:tblPrEx>
          <w:tblCellMar>
            <w:top w:w="0" w:type="dxa"/>
            <w:bottom w:w="0" w:type="dxa"/>
          </w:tblCellMar>
        </w:tblPrEx>
        <w:trPr>
          <w:trHeight w:val="221"/>
          <w:jc w:val="center"/>
        </w:trPr>
        <w:tc>
          <w:tcPr>
            <w:tcW w:w="2141"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Pétersbourg [St-] (observât.).</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59 56 31</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27 57 58</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1 51 52</w:t>
            </w:r>
          </w:p>
        </w:tc>
      </w:tr>
      <w:tr w:rsidR="00813E6E">
        <w:tblPrEx>
          <w:tblCellMar>
            <w:top w:w="0" w:type="dxa"/>
            <w:bottom w:w="0" w:type="dxa"/>
          </w:tblCellMar>
        </w:tblPrEx>
        <w:trPr>
          <w:trHeight w:val="197"/>
          <w:jc w:val="center"/>
        </w:trPr>
        <w:tc>
          <w:tcPr>
            <w:tcW w:w="2141" w:type="dxa"/>
          </w:tcPr>
          <w:p w:rsidR="00813E6E" w:rsidRDefault="00E325B0">
            <w:pPr>
              <w:pStyle w:val="Corpsdutexte60"/>
              <w:framePr w:wrap="notBeside" w:vAnchor="text" w:hAnchor="text" w:xAlign="center" w:y="1"/>
              <w:spacing w:after="0" w:line="240" w:lineRule="auto"/>
              <w:ind w:left="200"/>
            </w:pPr>
            <w:r>
              <w:rPr>
                <w:rStyle w:val="Corpsdutexte6AngsanaNew13ptItalique0"/>
              </w:rPr>
              <w:t>Id.</w:t>
            </w:r>
            <w:r>
              <w:rPr>
                <w:rStyle w:val="Corpsdutexte66"/>
                <w:lang w:val="en-US"/>
              </w:rPr>
              <w:t xml:space="preserve"> </w:t>
            </w:r>
            <w:r>
              <w:rPr>
                <w:rStyle w:val="Corpsdutexte66"/>
              </w:rPr>
              <w:t>(obs. de Pulkova)..</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59 46 20</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27 59 16</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AngsanaNew13ptItalique0"/>
                <w:lang w:val="es"/>
              </w:rPr>
              <w:t>i</w:t>
            </w:r>
            <w:r>
              <w:rPr>
                <w:rStyle w:val="Corpsdutexte66"/>
                <w:lang w:val="es"/>
              </w:rPr>
              <w:t xml:space="preserve"> </w:t>
            </w:r>
            <w:r>
              <w:rPr>
                <w:rStyle w:val="Corpsdutexte66"/>
              </w:rPr>
              <w:t>51 57</w:t>
            </w:r>
          </w:p>
        </w:tc>
      </w:tr>
      <w:tr w:rsidR="00813E6E">
        <w:tblPrEx>
          <w:tblCellMar>
            <w:top w:w="0" w:type="dxa"/>
            <w:bottom w:w="0" w:type="dxa"/>
          </w:tblCellMar>
        </w:tblPrEx>
        <w:trPr>
          <w:trHeight w:val="211"/>
          <w:jc w:val="center"/>
        </w:trPr>
        <w:tc>
          <w:tcPr>
            <w:tcW w:w="2141" w:type="dxa"/>
          </w:tcPr>
          <w:p w:rsidR="00813E6E" w:rsidRDefault="00E325B0">
            <w:pPr>
              <w:pStyle w:val="Corpsdutexte60"/>
              <w:framePr w:wrap="notBeside" w:vAnchor="text" w:hAnchor="text" w:xAlign="center" w:y="1"/>
              <w:tabs>
                <w:tab w:val="left" w:leader="dot" w:pos="1350"/>
                <w:tab w:val="left" w:leader="dot" w:pos="1432"/>
                <w:tab w:val="left" w:leader="dot" w:pos="2118"/>
              </w:tabs>
              <w:spacing w:after="0" w:line="240" w:lineRule="auto"/>
              <w:ind w:left="40"/>
            </w:pPr>
            <w:r>
              <w:rPr>
                <w:rStyle w:val="Corpsdutexte66"/>
              </w:rPr>
              <w:t>Riga.</w:t>
            </w:r>
            <w:r>
              <w:rPr>
                <w:rStyle w:val="Corpsdutexte66"/>
              </w:rPr>
              <w:tab/>
            </w:r>
            <w:r>
              <w:rPr>
                <w:rStyle w:val="Corpsdutexte66"/>
              </w:rPr>
              <w:tab/>
            </w:r>
            <w:r>
              <w:rPr>
                <w:rStyle w:val="Corpsdutexte66"/>
              </w:rPr>
              <w:tab/>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56 57 10</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21 45 31</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1 27 2</w:t>
            </w:r>
          </w:p>
        </w:tc>
      </w:tr>
      <w:tr w:rsidR="00813E6E">
        <w:tblPrEx>
          <w:tblCellMar>
            <w:top w:w="0" w:type="dxa"/>
            <w:bottom w:w="0" w:type="dxa"/>
          </w:tblCellMar>
        </w:tblPrEx>
        <w:trPr>
          <w:trHeight w:val="216"/>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lang w:val="en-US"/>
              </w:rPr>
              <w:t xml:space="preserve">Sevastopol </w:t>
            </w:r>
            <w:r>
              <w:rPr>
                <w:rStyle w:val="Corpsdutexte66"/>
              </w:rPr>
              <w:t>(cathédrale)....</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44 36 51</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31 11 9</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2 4 45</w:t>
            </w:r>
          </w:p>
        </w:tc>
      </w:tr>
      <w:tr w:rsidR="00813E6E">
        <w:tblPrEx>
          <w:tblCellMar>
            <w:top w:w="0" w:type="dxa"/>
            <w:bottom w:w="0" w:type="dxa"/>
          </w:tblCellMar>
        </w:tblPrEx>
        <w:trPr>
          <w:trHeight w:val="226"/>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Taganrok (Saint-Michel)...</w:t>
            </w:r>
          </w:p>
        </w:tc>
        <w:tc>
          <w:tcPr>
            <w:tcW w:w="1070" w:type="dxa"/>
          </w:tcPr>
          <w:p w:rsidR="00813E6E" w:rsidRDefault="00E325B0">
            <w:pPr>
              <w:pStyle w:val="Corpsdutexte60"/>
              <w:framePr w:wrap="notBeside" w:vAnchor="text" w:hAnchor="text" w:xAlign="center" w:y="1"/>
              <w:spacing w:after="0" w:line="240" w:lineRule="auto"/>
              <w:ind w:left="60"/>
            </w:pPr>
            <w:r>
              <w:rPr>
                <w:rStyle w:val="Corpsdutexte66"/>
              </w:rPr>
              <w:t>47 12 21</w:t>
            </w:r>
          </w:p>
        </w:tc>
        <w:tc>
          <w:tcPr>
            <w:tcW w:w="869" w:type="dxa"/>
          </w:tcPr>
          <w:p w:rsidR="00813E6E" w:rsidRDefault="00E325B0">
            <w:pPr>
              <w:pStyle w:val="Corpsdutexte60"/>
              <w:framePr w:wrap="notBeside" w:vAnchor="text" w:hAnchor="text" w:xAlign="center" w:y="1"/>
              <w:spacing w:after="0" w:line="240" w:lineRule="auto"/>
              <w:ind w:left="100"/>
            </w:pPr>
            <w:r>
              <w:rPr>
                <w:rStyle w:val="Corpsdutexte66"/>
              </w:rPr>
              <w:t>36 36 18</w:t>
            </w:r>
          </w:p>
        </w:tc>
        <w:tc>
          <w:tcPr>
            <w:tcW w:w="283" w:type="dxa"/>
          </w:tcPr>
          <w:p w:rsidR="00813E6E" w:rsidRDefault="00813E6E">
            <w:pPr>
              <w:framePr w:wrap="notBeside" w:vAnchor="text" w:hAnchor="text" w:xAlign="center" w:y="1"/>
              <w:rPr>
                <w:sz w:val="10"/>
                <w:szCs w:val="10"/>
              </w:rPr>
            </w:pPr>
          </w:p>
        </w:tc>
        <w:tc>
          <w:tcPr>
            <w:tcW w:w="792" w:type="dxa"/>
          </w:tcPr>
          <w:p w:rsidR="00813E6E" w:rsidRDefault="00E325B0">
            <w:pPr>
              <w:pStyle w:val="Corpsdutexte60"/>
              <w:framePr w:wrap="notBeside" w:vAnchor="text" w:hAnchor="text" w:xAlign="center" w:y="1"/>
              <w:spacing w:after="0" w:line="240" w:lineRule="auto"/>
              <w:ind w:left="140"/>
            </w:pPr>
            <w:r>
              <w:rPr>
                <w:rStyle w:val="Corpsdutexte66"/>
              </w:rPr>
              <w:t>2 26 25</w:t>
            </w:r>
          </w:p>
        </w:tc>
      </w:tr>
    </w:tbl>
    <w:p w:rsidR="00813E6E" w:rsidRDefault="00E325B0">
      <w:pPr>
        <w:rPr>
          <w:sz w:val="2"/>
          <w:szCs w:val="2"/>
        </w:rPr>
      </w:pPr>
      <w:r>
        <w:br w:type="page"/>
      </w:r>
    </w:p>
    <w:p w:rsidR="00813E6E" w:rsidRDefault="00E325B0">
      <w:pPr>
        <w:pStyle w:val="Corpsdutexte40"/>
        <w:tabs>
          <w:tab w:val="left" w:pos="2305"/>
          <w:tab w:val="left" w:pos="3903"/>
        </w:tabs>
        <w:spacing w:before="0" w:after="22" w:line="120" w:lineRule="exact"/>
        <w:ind w:left="500"/>
      </w:pPr>
      <w:r>
        <w:rPr>
          <w:rStyle w:val="Corpsdutexte4b"/>
        </w:rPr>
        <w:t>Noms des lieux.</w:t>
      </w:r>
      <w:r>
        <w:rPr>
          <w:rStyle w:val="Corpsdutexte4b"/>
        </w:rPr>
        <w:tab/>
        <w:t>Latitude.</w:t>
      </w:r>
      <w:r>
        <w:rPr>
          <w:rStyle w:val="Corpsdutexte4b"/>
        </w:rPr>
        <w:tab/>
        <w:t>Longitude</w:t>
      </w:r>
    </w:p>
    <w:p w:rsidR="00813E6E" w:rsidRDefault="00E325B0">
      <w:pPr>
        <w:pStyle w:val="Corpsdutexte730"/>
        <w:tabs>
          <w:tab w:val="left" w:pos="4417"/>
        </w:tabs>
        <w:spacing w:line="206" w:lineRule="exact"/>
        <w:ind w:left="3500"/>
      </w:pPr>
      <w:r>
        <w:t>en degrés,</w:t>
      </w:r>
      <w:r>
        <w:tab/>
        <w:t>en temps.</w:t>
      </w:r>
    </w:p>
    <w:p w:rsidR="00813E6E" w:rsidRDefault="00E325B0">
      <w:pPr>
        <w:pStyle w:val="Corpsdutexte60"/>
        <w:tabs>
          <w:tab w:val="left" w:leader="dot" w:pos="2079"/>
          <w:tab w:val="left" w:pos="4426"/>
        </w:tabs>
        <w:spacing w:after="0" w:line="206" w:lineRule="exact"/>
        <w:ind w:left="20"/>
      </w:pPr>
      <w:r>
        <w:rPr>
          <w:rStyle w:val="Corpsdutexte66"/>
        </w:rPr>
        <w:t>Taguilsk (Nijnei)</w:t>
      </w:r>
      <w:r>
        <w:rPr>
          <w:rStyle w:val="Corpsdutexte66"/>
        </w:rPr>
        <w:tab/>
        <w:t>57° 54' 57" N 57" 40' 6" E</w:t>
      </w:r>
      <w:r>
        <w:rPr>
          <w:rStyle w:val="Corpsdutexte66"/>
        </w:rPr>
        <w:tab/>
        <w:t>3</w:t>
      </w:r>
      <w:r>
        <w:rPr>
          <w:rStyle w:val="Corpsdutexte66"/>
          <w:vertAlign w:val="superscript"/>
        </w:rPr>
        <w:t>h</w:t>
      </w:r>
      <w:r>
        <w:rPr>
          <w:rStyle w:val="Corpsdutexte66"/>
        </w:rPr>
        <w:t>WUV</w:t>
      </w:r>
    </w:p>
    <w:p w:rsidR="00813E6E" w:rsidRDefault="00E325B0">
      <w:pPr>
        <w:pStyle w:val="Corpsdutexte60"/>
        <w:tabs>
          <w:tab w:val="left" w:leader="underscore" w:pos="2070"/>
          <w:tab w:val="left" w:pos="4426"/>
        </w:tabs>
        <w:spacing w:after="0" w:line="206" w:lineRule="exact"/>
        <w:ind w:left="20"/>
      </w:pPr>
      <w:r>
        <w:rPr>
          <w:rStyle w:val="Corpsdutexte66"/>
        </w:rPr>
        <w:t>Varsovie (observatoire)</w:t>
      </w:r>
      <w:r>
        <w:rPr>
          <w:rStyle w:val="Corpsdutexte66"/>
        </w:rPr>
        <w:tab/>
        <w:t xml:space="preserve"> 52 13 5 18 41 45</w:t>
      </w:r>
      <w:r>
        <w:rPr>
          <w:rStyle w:val="Corpsdutexte66"/>
        </w:rPr>
        <w:tab/>
        <w:t>1 14 47</w:t>
      </w:r>
    </w:p>
    <w:p w:rsidR="00813E6E" w:rsidRDefault="00E325B0">
      <w:pPr>
        <w:pStyle w:val="Corpsdutexte60"/>
        <w:tabs>
          <w:tab w:val="left" w:leader="dot" w:pos="2074"/>
          <w:tab w:val="left" w:pos="4426"/>
        </w:tabs>
        <w:spacing w:after="197" w:line="206" w:lineRule="exact"/>
        <w:ind w:left="20"/>
      </w:pPr>
      <w:r>
        <w:rPr>
          <w:rStyle w:val="Corpsdutexte66"/>
        </w:rPr>
        <w:t>Vilna (observatoire)</w:t>
      </w:r>
      <w:r>
        <w:rPr>
          <w:rStyle w:val="Corpsdutexte66"/>
        </w:rPr>
        <w:tab/>
        <w:t xml:space="preserve"> 54 41 0 22 57 36</w:t>
      </w:r>
      <w:r>
        <w:rPr>
          <w:rStyle w:val="Corpsdutexte66"/>
        </w:rPr>
        <w:tab/>
        <w:t>1 31 50</w:t>
      </w:r>
    </w:p>
    <w:p w:rsidR="00813E6E" w:rsidRDefault="00E325B0">
      <w:pPr>
        <w:pStyle w:val="Corpsdutexte160"/>
        <w:spacing w:after="42" w:line="260" w:lineRule="exact"/>
        <w:ind w:left="760"/>
        <w:jc w:val="left"/>
      </w:pPr>
      <w:r>
        <w:rPr>
          <w:rStyle w:val="Corpsdutexte16CenturySchoolbook8ptNonItalique1"/>
        </w:rPr>
        <w:t>VL</w:t>
      </w:r>
      <w:r>
        <w:rPr>
          <w:rStyle w:val="Corpsdutexte16e"/>
        </w:rPr>
        <w:t xml:space="preserve"> Allemagne, ou Confédération germanique.</w:t>
      </w:r>
    </w:p>
    <w:p w:rsidR="00813E6E" w:rsidRDefault="00E325B0">
      <w:pPr>
        <w:pStyle w:val="Corpsdutexte60"/>
        <w:tabs>
          <w:tab w:val="right" w:pos="4018"/>
        </w:tabs>
        <w:spacing w:after="0" w:line="206" w:lineRule="exact"/>
        <w:ind w:left="20"/>
      </w:pPr>
      <w:r>
        <w:rPr>
          <w:rStyle w:val="Corpsdutexte66"/>
        </w:rPr>
        <w:t>Aix-la-Chap. (f. de Granus): 50° 46' 34" N</w:t>
      </w:r>
      <w:r>
        <w:rPr>
          <w:rStyle w:val="Corpsdutexte66"/>
        </w:rPr>
        <w:tab/>
        <w:t>3' 44' 17" E 0" 14"57'</w:t>
      </w:r>
    </w:p>
    <w:p w:rsidR="00813E6E" w:rsidRDefault="00E325B0">
      <w:pPr>
        <w:pStyle w:val="Corpsdutexte60"/>
        <w:tabs>
          <w:tab w:val="right" w:pos="4023"/>
          <w:tab w:val="right" w:pos="5108"/>
        </w:tabs>
        <w:spacing w:after="0" w:line="206" w:lineRule="exact"/>
        <w:ind w:left="20"/>
      </w:pPr>
      <w:r>
        <w:rPr>
          <w:rStyle w:val="Corpsdutexte66"/>
        </w:rPr>
        <w:t>Berlin (ancien observât).. 52 31 13</w:t>
      </w:r>
      <w:r>
        <w:rPr>
          <w:rStyle w:val="Corpsdutexte66"/>
        </w:rPr>
        <w:tab/>
        <w:t>11 3 30</w:t>
      </w:r>
      <w:r>
        <w:rPr>
          <w:rStyle w:val="Corpsdutexte66"/>
        </w:rPr>
        <w:tab/>
        <w:t>0 44 14</w:t>
      </w:r>
    </w:p>
    <w:p w:rsidR="00813E6E" w:rsidRDefault="00E325B0">
      <w:pPr>
        <w:pStyle w:val="Corpsdutexte60"/>
        <w:tabs>
          <w:tab w:val="right" w:pos="4023"/>
          <w:tab w:val="right" w:pos="5108"/>
        </w:tabs>
        <w:spacing w:after="0" w:line="206" w:lineRule="exact"/>
        <w:ind w:left="20"/>
      </w:pPr>
      <w:r>
        <w:rPr>
          <w:rStyle w:val="Corpsdutexte66"/>
        </w:rPr>
        <w:t>Berlin (nouvel observât).. 52 30 16</w:t>
      </w:r>
      <w:r>
        <w:rPr>
          <w:rStyle w:val="Corpsdutexte66"/>
        </w:rPr>
        <w:tab/>
        <w:t>11 3 34</w:t>
      </w:r>
      <w:r>
        <w:rPr>
          <w:rStyle w:val="Corpsdutexte66"/>
        </w:rPr>
        <w:tab/>
        <w:t>0 44 14</w:t>
      </w:r>
    </w:p>
    <w:p w:rsidR="00813E6E" w:rsidRDefault="00E325B0">
      <w:pPr>
        <w:pStyle w:val="Corpsdutexte60"/>
        <w:tabs>
          <w:tab w:val="left" w:leader="dot" w:pos="2074"/>
          <w:tab w:val="right" w:pos="4023"/>
          <w:tab w:val="right" w:pos="5108"/>
        </w:tabs>
        <w:spacing w:after="0" w:line="206" w:lineRule="exact"/>
        <w:ind w:left="20"/>
      </w:pPr>
      <w:r>
        <w:rPr>
          <w:rStyle w:val="Corpsdutexte66"/>
        </w:rPr>
        <w:t>Bonn (observatoire)</w:t>
      </w:r>
      <w:r>
        <w:rPr>
          <w:rStyle w:val="Corpsdutexte66"/>
        </w:rPr>
        <w:tab/>
        <w:t xml:space="preserve"> 50 43 45</w:t>
      </w:r>
      <w:r>
        <w:rPr>
          <w:rStyle w:val="Corpsdutexte66"/>
        </w:rPr>
        <w:tab/>
        <w:t>4 45 45</w:t>
      </w:r>
      <w:r>
        <w:rPr>
          <w:rStyle w:val="Corpsdutexte66"/>
        </w:rPr>
        <w:tab/>
        <w:t>0 19 3</w:t>
      </w:r>
    </w:p>
    <w:p w:rsidR="00813E6E" w:rsidRDefault="00E325B0">
      <w:pPr>
        <w:pStyle w:val="Corpsdutexte60"/>
        <w:tabs>
          <w:tab w:val="right" w:pos="4023"/>
          <w:tab w:val="right" w:pos="5108"/>
        </w:tabs>
        <w:spacing w:after="0" w:line="206" w:lineRule="exact"/>
        <w:ind w:left="20"/>
      </w:pPr>
      <w:r>
        <w:rPr>
          <w:rStyle w:val="Corpsdutexte66"/>
          <w:lang w:val="de"/>
        </w:rPr>
        <w:t xml:space="preserve">Bremen </w:t>
      </w:r>
      <w:r>
        <w:rPr>
          <w:rStyle w:val="Corpsdutexte66"/>
        </w:rPr>
        <w:t>(observ. d'Olbers) .53 4 36</w:t>
      </w:r>
      <w:r>
        <w:rPr>
          <w:rStyle w:val="Corpsdutexte66"/>
        </w:rPr>
        <w:tab/>
        <w:t>6 28 30</w:t>
      </w:r>
      <w:r>
        <w:rPr>
          <w:rStyle w:val="Corpsdutexte66"/>
        </w:rPr>
        <w:tab/>
        <w:t>0 25 54</w:t>
      </w:r>
    </w:p>
    <w:p w:rsidR="00813E6E" w:rsidRDefault="00E325B0">
      <w:pPr>
        <w:pStyle w:val="Corpsdutexte60"/>
        <w:tabs>
          <w:tab w:val="left" w:leader="dot" w:pos="2079"/>
          <w:tab w:val="right" w:pos="4023"/>
        </w:tabs>
        <w:spacing w:after="0" w:line="206" w:lineRule="exact"/>
        <w:ind w:left="20"/>
      </w:pPr>
      <w:r>
        <w:rPr>
          <w:rStyle w:val="Corpsdutexte66"/>
          <w:lang w:val="de"/>
        </w:rPr>
        <w:t xml:space="preserve">Breslau </w:t>
      </w:r>
      <w:r>
        <w:rPr>
          <w:rStyle w:val="Corpsdutexte66"/>
        </w:rPr>
        <w:t>(observatoire)</w:t>
      </w:r>
      <w:r>
        <w:rPr>
          <w:rStyle w:val="Corpsdutexte66"/>
        </w:rPr>
        <w:tab/>
        <w:t xml:space="preserve"> 51 6 57</w:t>
      </w:r>
      <w:r>
        <w:rPr>
          <w:rStyle w:val="Corpsdutexte66"/>
        </w:rPr>
        <w:tab/>
        <w:t>14 42 9 ,0 58 49</w:t>
      </w:r>
    </w:p>
    <w:p w:rsidR="00813E6E" w:rsidRDefault="00E325B0">
      <w:pPr>
        <w:pStyle w:val="Corpsdutexte60"/>
        <w:tabs>
          <w:tab w:val="right" w:pos="4023"/>
          <w:tab w:val="right" w:pos="5108"/>
        </w:tabs>
        <w:spacing w:after="0" w:line="206" w:lineRule="exact"/>
        <w:ind w:left="20"/>
      </w:pPr>
      <w:r>
        <w:rPr>
          <w:rStyle w:val="Corpsdutexte66"/>
        </w:rPr>
        <w:t>Brunswick (Saint-André)... 52 16 6</w:t>
      </w:r>
      <w:r>
        <w:rPr>
          <w:rStyle w:val="Corpsdutexte66"/>
        </w:rPr>
        <w:tab/>
        <w:t>8 11 16</w:t>
      </w:r>
      <w:r>
        <w:rPr>
          <w:rStyle w:val="Corpsdutexte66"/>
        </w:rPr>
        <w:tab/>
        <w:t>0 32 45</w:t>
      </w:r>
    </w:p>
    <w:p w:rsidR="00813E6E" w:rsidRDefault="00E325B0">
      <w:pPr>
        <w:pStyle w:val="Corpsdutexte60"/>
        <w:tabs>
          <w:tab w:val="right" w:pos="4018"/>
          <w:tab w:val="right" w:pos="5103"/>
        </w:tabs>
        <w:spacing w:after="0" w:line="206" w:lineRule="exact"/>
        <w:ind w:left="20"/>
      </w:pPr>
      <w:r>
        <w:rPr>
          <w:rStyle w:val="Corpsdutexte66"/>
        </w:rPr>
        <w:t>Coblenst (N.-D. tour</w:t>
      </w:r>
      <w:r>
        <w:rPr>
          <w:rStyle w:val="Corpsdutexte6AngsanaNew13ptItaliqueEspacement1pt"/>
        </w:rPr>
        <w:t xml:space="preserve"> S.)....</w:t>
      </w:r>
      <w:r>
        <w:rPr>
          <w:rStyle w:val="Corpsdutexte66"/>
        </w:rPr>
        <w:t xml:space="preserve"> 50 21 39</w:t>
      </w:r>
      <w:r>
        <w:rPr>
          <w:rStyle w:val="Corpsdutexte66"/>
        </w:rPr>
        <w:tab/>
        <w:t>5 15 44</w:t>
      </w:r>
      <w:r>
        <w:rPr>
          <w:rStyle w:val="Corpsdutexte66"/>
        </w:rPr>
        <w:tab/>
        <w:t>0 21 3</w:t>
      </w:r>
    </w:p>
    <w:p w:rsidR="00813E6E" w:rsidRDefault="00E325B0">
      <w:pPr>
        <w:pStyle w:val="Corpsdutexte60"/>
        <w:tabs>
          <w:tab w:val="left" w:leader="dot" w:pos="2074"/>
          <w:tab w:val="right" w:pos="4018"/>
          <w:tab w:val="right" w:pos="5103"/>
        </w:tabs>
        <w:spacing w:after="0" w:line="206" w:lineRule="exact"/>
        <w:ind w:left="20"/>
      </w:pPr>
      <w:r>
        <w:rPr>
          <w:rStyle w:val="Corpsdutexte66"/>
        </w:rPr>
        <w:t>Cologne (cathédrale)</w:t>
      </w:r>
      <w:r>
        <w:rPr>
          <w:rStyle w:val="Corpsdutexte66"/>
        </w:rPr>
        <w:tab/>
        <w:t xml:space="preserve"> 50 56 29</w:t>
      </w:r>
      <w:r>
        <w:rPr>
          <w:rStyle w:val="Corpsdutexte66"/>
        </w:rPr>
        <w:tab/>
        <w:t>4 37 28</w:t>
      </w:r>
      <w:r>
        <w:rPr>
          <w:rStyle w:val="Corpsdutexte66"/>
        </w:rPr>
        <w:tab/>
        <w:t>0 18 30</w:t>
      </w:r>
    </w:p>
    <w:p w:rsidR="00813E6E" w:rsidRDefault="00E325B0">
      <w:pPr>
        <w:pStyle w:val="Corpsdutexte60"/>
        <w:tabs>
          <w:tab w:val="left" w:leader="dot" w:pos="2050"/>
          <w:tab w:val="right" w:pos="3989"/>
          <w:tab w:val="right" w:pos="5074"/>
        </w:tabs>
        <w:spacing w:after="0" w:line="206" w:lineRule="exact"/>
        <w:ind w:left="260" w:right="40" w:hanging="260"/>
      </w:pPr>
      <w:r>
        <w:rPr>
          <w:rStyle w:val="Corpsdutexte66"/>
        </w:rPr>
        <w:t>Danzi</w:t>
      </w:r>
      <w:r>
        <w:rPr>
          <w:rStyle w:val="Corpsdutexte66"/>
        </w:rPr>
        <w:t xml:space="preserve">g (phare de </w:t>
      </w:r>
      <w:r>
        <w:rPr>
          <w:rStyle w:val="Corpsdutexte66"/>
          <w:lang w:val="de"/>
        </w:rPr>
        <w:t>Neufahr</w:t>
      </w:r>
      <w:r>
        <w:rPr>
          <w:rStyle w:val="Corpsdutexte66"/>
          <w:lang w:val="de"/>
        </w:rPr>
        <w:softHyphen/>
        <w:t>wasser)</w:t>
      </w:r>
      <w:r>
        <w:rPr>
          <w:rStyle w:val="Corpsdutexte66"/>
        </w:rPr>
        <w:tab/>
        <w:t xml:space="preserve"> 54 24 15</w:t>
      </w:r>
      <w:r>
        <w:rPr>
          <w:rStyle w:val="Corpsdutexte66"/>
        </w:rPr>
        <w:tab/>
        <w:t>16 19 51</w:t>
      </w:r>
      <w:r>
        <w:rPr>
          <w:rStyle w:val="Corpsdutexte66"/>
        </w:rPr>
        <w:tab/>
        <w:t>15 19</w:t>
      </w:r>
    </w:p>
    <w:p w:rsidR="00813E6E" w:rsidRDefault="00E325B0">
      <w:pPr>
        <w:pStyle w:val="Corpsdutexte60"/>
        <w:tabs>
          <w:tab w:val="left" w:leader="dot" w:pos="2084"/>
          <w:tab w:val="right" w:pos="4014"/>
          <w:tab w:val="right" w:pos="5098"/>
        </w:tabs>
        <w:spacing w:after="0" w:line="206" w:lineRule="exact"/>
        <w:ind w:left="20"/>
      </w:pPr>
      <w:r>
        <w:rPr>
          <w:rStyle w:val="Corpsdutexte66"/>
          <w:lang w:val="de"/>
        </w:rPr>
        <w:t>Darmstadt</w:t>
      </w:r>
      <w:r>
        <w:rPr>
          <w:rStyle w:val="Corpsdutexte66"/>
        </w:rPr>
        <w:tab/>
        <w:t xml:space="preserve"> 49 52 21</w:t>
      </w:r>
      <w:r>
        <w:rPr>
          <w:rStyle w:val="Corpsdutexte66"/>
        </w:rPr>
        <w:tab/>
        <w:t>6 19 23</w:t>
      </w:r>
      <w:r>
        <w:rPr>
          <w:rStyle w:val="Corpsdutexte66"/>
        </w:rPr>
        <w:tab/>
        <w:t>0 25 18</w:t>
      </w:r>
    </w:p>
    <w:p w:rsidR="00813E6E" w:rsidRDefault="00E325B0">
      <w:pPr>
        <w:pStyle w:val="Corpsdutexte60"/>
        <w:tabs>
          <w:tab w:val="left" w:leader="dot" w:pos="2079"/>
          <w:tab w:val="right" w:pos="4014"/>
          <w:tab w:val="right" w:pos="5098"/>
        </w:tabs>
        <w:spacing w:after="0" w:line="206" w:lineRule="exact"/>
        <w:ind w:left="20"/>
      </w:pPr>
      <w:r>
        <w:rPr>
          <w:rStyle w:val="Corpsdutexte66"/>
        </w:rPr>
        <w:t>Dresde.</w:t>
      </w:r>
      <w:r>
        <w:rPr>
          <w:rStyle w:val="Corpsdutexte66"/>
        </w:rPr>
        <w:tab/>
        <w:t xml:space="preserve"> 51 3 39</w:t>
      </w:r>
      <w:r>
        <w:rPr>
          <w:rStyle w:val="Corpsdutexte66"/>
        </w:rPr>
        <w:tab/>
        <w:t>11 23 47</w:t>
      </w:r>
      <w:r>
        <w:rPr>
          <w:rStyle w:val="Corpsdutexte66"/>
        </w:rPr>
        <w:tab/>
        <w:t>0 45 35</w:t>
      </w:r>
    </w:p>
    <w:p w:rsidR="00813E6E" w:rsidRDefault="00E325B0">
      <w:pPr>
        <w:pStyle w:val="Corpsdutexte60"/>
        <w:tabs>
          <w:tab w:val="right" w:pos="4014"/>
          <w:tab w:val="right" w:pos="5098"/>
        </w:tabs>
        <w:spacing w:after="0" w:line="206" w:lineRule="exact"/>
        <w:ind w:left="20"/>
      </w:pPr>
      <w:r>
        <w:rPr>
          <w:rStyle w:val="Corpsdutexte66"/>
          <w:lang w:val="de"/>
        </w:rPr>
        <w:t xml:space="preserve">Dösseldorf </w:t>
      </w:r>
      <w:r>
        <w:rPr>
          <w:rStyle w:val="Corpsdutexte66"/>
        </w:rPr>
        <w:t>(flèche)....'.... 51 13 42</w:t>
      </w:r>
      <w:r>
        <w:rPr>
          <w:rStyle w:val="Corpsdutexte66"/>
        </w:rPr>
        <w:tab/>
        <w:t>4 26 14</w:t>
      </w:r>
      <w:r>
        <w:rPr>
          <w:rStyle w:val="Corpsdutexte66"/>
        </w:rPr>
        <w:tab/>
        <w:t>0 17 45</w:t>
      </w:r>
    </w:p>
    <w:p w:rsidR="00813E6E" w:rsidRDefault="00E325B0">
      <w:pPr>
        <w:pStyle w:val="Corpsdutexte60"/>
        <w:tabs>
          <w:tab w:val="left" w:leader="dot" w:pos="2070"/>
          <w:tab w:val="right" w:pos="4014"/>
          <w:tab w:val="right" w:pos="5098"/>
        </w:tabs>
        <w:spacing w:after="0" w:line="206" w:lineRule="exact"/>
        <w:ind w:left="20"/>
      </w:pPr>
      <w:r>
        <w:rPr>
          <w:rStyle w:val="Corpsdutexte66"/>
          <w:lang w:val="de"/>
        </w:rPr>
        <w:t>Erfurt</w:t>
      </w:r>
      <w:r>
        <w:rPr>
          <w:rStyle w:val="Corpsdutexte66"/>
        </w:rPr>
        <w:tab/>
        <w:t xml:space="preserve"> 50 58 49</w:t>
      </w:r>
      <w:r>
        <w:rPr>
          <w:rStyle w:val="Corpsdutexte66"/>
        </w:rPr>
        <w:tab/>
        <w:t>8 42 15</w:t>
      </w:r>
      <w:r>
        <w:rPr>
          <w:rStyle w:val="Corpsdutexte66"/>
        </w:rPr>
        <w:tab/>
        <w:t>0 34 49</w:t>
      </w:r>
    </w:p>
    <w:p w:rsidR="00813E6E" w:rsidRDefault="00E325B0">
      <w:pPr>
        <w:pStyle w:val="Corpsdutexte60"/>
        <w:tabs>
          <w:tab w:val="left" w:leader="dot" w:pos="2084"/>
          <w:tab w:val="right" w:pos="4023"/>
          <w:tab w:val="right" w:pos="5108"/>
        </w:tabs>
        <w:spacing w:after="0" w:line="206" w:lineRule="exact"/>
        <w:ind w:left="20"/>
      </w:pPr>
      <w:r>
        <w:rPr>
          <w:rStyle w:val="Corpsdutexte66"/>
          <w:lang w:val="de"/>
        </w:rPr>
        <w:t>Francfort-sur-le-Mein</w:t>
      </w:r>
      <w:r>
        <w:rPr>
          <w:rStyle w:val="Corpsdutexte66"/>
        </w:rPr>
        <w:tab/>
        <w:t xml:space="preserve"> 50 6 43</w:t>
      </w:r>
      <w:r>
        <w:rPr>
          <w:rStyle w:val="Corpsdutexte66"/>
        </w:rPr>
        <w:tab/>
        <w:t>6 21 0</w:t>
      </w:r>
      <w:r>
        <w:rPr>
          <w:rStyle w:val="Corpsdutexte66"/>
        </w:rPr>
        <w:tab/>
        <w:t>0 25 24</w:t>
      </w:r>
    </w:p>
    <w:p w:rsidR="00813E6E" w:rsidRDefault="00E325B0">
      <w:pPr>
        <w:pStyle w:val="Corpsdutexte60"/>
        <w:tabs>
          <w:tab w:val="left" w:leader="dot" w:pos="2079"/>
          <w:tab w:val="right" w:pos="4018"/>
          <w:tab w:val="right" w:pos="5103"/>
        </w:tabs>
        <w:spacing w:after="0" w:line="206" w:lineRule="exact"/>
        <w:ind w:left="20"/>
      </w:pPr>
      <w:r>
        <w:rPr>
          <w:rStyle w:val="Corpsdutexte66"/>
        </w:rPr>
        <w:t>Francfort-sur-l'Oder.</w:t>
      </w:r>
      <w:r>
        <w:rPr>
          <w:rStyle w:val="Corpsdutexte66"/>
        </w:rPr>
        <w:tab/>
        <w:t xml:space="preserve"> 52 22 8</w:t>
      </w:r>
      <w:r>
        <w:rPr>
          <w:rStyle w:val="Corpsdutexte66"/>
        </w:rPr>
        <w:tab/>
        <w:t>12 13 0</w:t>
      </w:r>
      <w:r>
        <w:rPr>
          <w:rStyle w:val="Corpsdutexte66"/>
        </w:rPr>
        <w:tab/>
        <w:t>0 48 52</w:t>
      </w:r>
    </w:p>
    <w:p w:rsidR="00813E6E" w:rsidRDefault="00E325B0">
      <w:pPr>
        <w:pStyle w:val="Corpsdutexte60"/>
        <w:tabs>
          <w:tab w:val="right" w:pos="4014"/>
          <w:tab w:val="right" w:pos="5098"/>
        </w:tabs>
        <w:spacing w:after="0" w:line="206" w:lineRule="exact"/>
        <w:ind w:left="20"/>
      </w:pPr>
      <w:r>
        <w:rPr>
          <w:rStyle w:val="Corpsdutexte66"/>
          <w:lang w:val="de"/>
        </w:rPr>
        <w:t xml:space="preserve">Gottingen </w:t>
      </w:r>
      <w:r>
        <w:rPr>
          <w:rStyle w:val="Corpsdutexte66"/>
        </w:rPr>
        <w:t>(nouvel'observ.). 51 31 48</w:t>
      </w:r>
      <w:r>
        <w:rPr>
          <w:rStyle w:val="Corpsdutexte66"/>
        </w:rPr>
        <w:tab/>
        <w:t>7 36 30</w:t>
      </w:r>
      <w:r>
        <w:rPr>
          <w:rStyle w:val="Corpsdutexte66"/>
        </w:rPr>
        <w:tab/>
        <w:t>0 30 26</w:t>
      </w:r>
    </w:p>
    <w:p w:rsidR="00813E6E" w:rsidRDefault="00E325B0">
      <w:pPr>
        <w:pStyle w:val="Corpsdutexte60"/>
        <w:tabs>
          <w:tab w:val="right" w:pos="4014"/>
          <w:tab w:val="right" w:pos="5098"/>
        </w:tabs>
        <w:spacing w:after="0" w:line="206" w:lineRule="exact"/>
        <w:ind w:left="20"/>
      </w:pPr>
      <w:r>
        <w:rPr>
          <w:rStyle w:val="Corpsdutexte66"/>
        </w:rPr>
        <w:t>Hambourg (observatoire).. 53 33 5</w:t>
      </w:r>
      <w:r>
        <w:rPr>
          <w:rStyle w:val="Corpsdutexte66"/>
        </w:rPr>
        <w:tab/>
        <w:t>7 37 59</w:t>
      </w:r>
      <w:r>
        <w:rPr>
          <w:rStyle w:val="Corpsdutexte66"/>
        </w:rPr>
        <w:tab/>
        <w:t>0 30 32</w:t>
      </w:r>
    </w:p>
    <w:p w:rsidR="00813E6E" w:rsidRDefault="00E325B0">
      <w:pPr>
        <w:pStyle w:val="Corpsdutexte60"/>
        <w:tabs>
          <w:tab w:val="left" w:leader="underscore" w:pos="2084"/>
          <w:tab w:val="right" w:pos="4009"/>
          <w:tab w:val="right" w:pos="5094"/>
        </w:tabs>
        <w:spacing w:after="0" w:line="206" w:lineRule="exact"/>
        <w:ind w:left="20"/>
      </w:pPr>
      <w:r>
        <w:rPr>
          <w:rStyle w:val="Corpsdutexte66"/>
        </w:rPr>
        <w:t>Hanovre (markt-thurm)</w:t>
      </w:r>
      <w:r>
        <w:rPr>
          <w:rStyle w:val="Corpsdutexte66"/>
        </w:rPr>
        <w:tab/>
        <w:t xml:space="preserve"> 52 22 20</w:t>
      </w:r>
      <w:r>
        <w:rPr>
          <w:rStyle w:val="Corpsdutexte66"/>
        </w:rPr>
        <w:tab/>
        <w:t>7 24 9</w:t>
      </w:r>
      <w:r>
        <w:rPr>
          <w:rStyle w:val="Corpsdutexte66"/>
        </w:rPr>
        <w:tab/>
        <w:t>0 29 37</w:t>
      </w:r>
    </w:p>
    <w:p w:rsidR="00813E6E" w:rsidRDefault="00E325B0">
      <w:pPr>
        <w:pStyle w:val="Corpsdutexte60"/>
        <w:tabs>
          <w:tab w:val="left" w:leader="dot" w:pos="2074"/>
          <w:tab w:val="right" w:pos="4009"/>
          <w:tab w:val="right" w:pos="5094"/>
        </w:tabs>
        <w:spacing w:after="0" w:line="206" w:lineRule="exact"/>
        <w:ind w:left="20"/>
      </w:pPr>
      <w:r>
        <w:rPr>
          <w:rStyle w:val="Corpsdutexte66"/>
          <w:lang w:val="de"/>
        </w:rPr>
        <w:t>Helgoland</w:t>
      </w:r>
      <w:r>
        <w:rPr>
          <w:rStyle w:val="Corpsdutexte66"/>
        </w:rPr>
        <w:tab/>
        <w:t xml:space="preserve"> 54 10 46</w:t>
      </w:r>
      <w:r>
        <w:rPr>
          <w:rStyle w:val="Corpsdutexte66"/>
        </w:rPr>
        <w:tab/>
        <w:t>5 32 43</w:t>
      </w:r>
      <w:r>
        <w:rPr>
          <w:rStyle w:val="Corpsdutexte66"/>
        </w:rPr>
        <w:tab/>
        <w:t>0 22 11</w:t>
      </w:r>
    </w:p>
    <w:p w:rsidR="00813E6E" w:rsidRDefault="00E325B0">
      <w:pPr>
        <w:pStyle w:val="Corpsdutexte60"/>
        <w:tabs>
          <w:tab w:val="right" w:pos="4009"/>
          <w:tab w:val="right" w:pos="5094"/>
        </w:tabs>
        <w:spacing w:after="0" w:line="206" w:lineRule="exact"/>
        <w:ind w:left="20"/>
      </w:pPr>
      <w:r>
        <w:rPr>
          <w:rStyle w:val="Corpsdutexte66"/>
          <w:lang w:val="de"/>
        </w:rPr>
        <w:t xml:space="preserve">Ingolstadt </w:t>
      </w:r>
      <w:r>
        <w:rPr>
          <w:rStyle w:val="Corpsdutexte66"/>
        </w:rPr>
        <w:t>(église sup"</w:t>
      </w:r>
      <w:r>
        <w:rPr>
          <w:rStyle w:val="Corpsdutexte66"/>
        </w:rPr>
        <w:t>)... 48 45 53</w:t>
      </w:r>
      <w:r>
        <w:rPr>
          <w:rStyle w:val="Corpsdutexte66"/>
        </w:rPr>
        <w:tab/>
        <w:t>9 5 3</w:t>
      </w:r>
      <w:r>
        <w:rPr>
          <w:rStyle w:val="Corpsdutexte66"/>
        </w:rPr>
        <w:tab/>
        <w:t>0 36 20</w:t>
      </w:r>
    </w:p>
    <w:p w:rsidR="00813E6E" w:rsidRDefault="00E325B0">
      <w:pPr>
        <w:pStyle w:val="Corpsdutexte60"/>
        <w:tabs>
          <w:tab w:val="right" w:pos="4014"/>
          <w:tab w:val="right" w:pos="5098"/>
        </w:tabs>
        <w:spacing w:after="0" w:line="206" w:lineRule="exact"/>
        <w:ind w:left="20"/>
      </w:pPr>
      <w:r>
        <w:rPr>
          <w:rStyle w:val="Corpsdutexte66"/>
        </w:rPr>
        <w:t>Kcenigsberg (observatoire). 54 42 50</w:t>
      </w:r>
      <w:r>
        <w:rPr>
          <w:rStyle w:val="Corpsdutexte66"/>
        </w:rPr>
        <w:tab/>
        <w:t>18 9 42</w:t>
      </w:r>
      <w:r>
        <w:rPr>
          <w:rStyle w:val="Corpsdutexte66"/>
        </w:rPr>
        <w:tab/>
        <w:t>1 12 39</w:t>
      </w:r>
    </w:p>
    <w:p w:rsidR="00813E6E" w:rsidRDefault="00E325B0">
      <w:pPr>
        <w:pStyle w:val="Corpsdutexte60"/>
        <w:tabs>
          <w:tab w:val="right" w:pos="4014"/>
          <w:tab w:val="right" w:pos="5098"/>
        </w:tabs>
        <w:spacing w:after="0" w:line="206" w:lineRule="exact"/>
        <w:ind w:left="20"/>
      </w:pPr>
      <w:r>
        <w:rPr>
          <w:rStyle w:val="Corpsdutexte66"/>
          <w:lang w:val="de"/>
        </w:rPr>
        <w:t xml:space="preserve">Kremsmünster </w:t>
      </w:r>
      <w:r>
        <w:rPr>
          <w:rStyle w:val="Corpsdutexte66"/>
        </w:rPr>
        <w:t>(observât.).. 48 3 29</w:t>
      </w:r>
      <w:r>
        <w:rPr>
          <w:rStyle w:val="Corpsdutexte66"/>
        </w:rPr>
        <w:tab/>
        <w:t>11 47 40</w:t>
      </w:r>
      <w:r>
        <w:rPr>
          <w:rStyle w:val="Corpsdutexte66"/>
        </w:rPr>
        <w:tab/>
        <w:t>0 47 11</w:t>
      </w:r>
    </w:p>
    <w:p w:rsidR="00813E6E" w:rsidRDefault="00E325B0">
      <w:pPr>
        <w:pStyle w:val="Corpsdutexte60"/>
        <w:tabs>
          <w:tab w:val="left" w:leader="dot" w:pos="2084"/>
          <w:tab w:val="right" w:pos="4009"/>
          <w:tab w:val="right" w:pos="5094"/>
        </w:tabs>
        <w:spacing w:after="0" w:line="206" w:lineRule="exact"/>
        <w:ind w:left="20"/>
      </w:pPr>
      <w:r>
        <w:rPr>
          <w:rStyle w:val="Corpsdutexte66"/>
        </w:rPr>
        <w:t>Leipzig</w:t>
      </w:r>
      <w:r>
        <w:rPr>
          <w:rStyle w:val="Corpsdutexte66"/>
        </w:rPr>
        <w:tab/>
        <w:t xml:space="preserve"> 51 20 20</w:t>
      </w:r>
      <w:r>
        <w:rPr>
          <w:rStyle w:val="Corpsdutexte66"/>
        </w:rPr>
        <w:tab/>
        <w:t>10 2 25</w:t>
      </w:r>
      <w:r>
        <w:rPr>
          <w:rStyle w:val="Corpsdutexte66"/>
        </w:rPr>
        <w:tab/>
        <w:t>0 40 10</w:t>
      </w:r>
    </w:p>
    <w:p w:rsidR="00813E6E" w:rsidRDefault="00E325B0">
      <w:pPr>
        <w:pStyle w:val="Corpsdutexte60"/>
        <w:tabs>
          <w:tab w:val="left" w:leader="dot" w:pos="2074"/>
          <w:tab w:val="right" w:pos="4009"/>
          <w:tab w:val="right" w:pos="5094"/>
        </w:tabs>
        <w:spacing w:after="0" w:line="206" w:lineRule="exact"/>
        <w:ind w:left="20"/>
      </w:pPr>
      <w:r>
        <w:rPr>
          <w:rStyle w:val="Corpsdutexte66"/>
          <w:lang w:val="de"/>
        </w:rPr>
        <w:t xml:space="preserve">Lübeck </w:t>
      </w:r>
      <w:r>
        <w:rPr>
          <w:rStyle w:val="Corpsdutexte66"/>
        </w:rPr>
        <w:t>(Sainte-Marie)</w:t>
      </w:r>
      <w:r>
        <w:rPr>
          <w:rStyle w:val="Corpsdutexte66"/>
        </w:rPr>
        <w:tab/>
        <w:t xml:space="preserve"> 53 52 6</w:t>
      </w:r>
      <w:r>
        <w:rPr>
          <w:rStyle w:val="Corpsdutexte66"/>
        </w:rPr>
        <w:tab/>
        <w:t>8 20 48</w:t>
      </w:r>
      <w:r>
        <w:rPr>
          <w:rStyle w:val="Corpsdutexte66"/>
        </w:rPr>
        <w:tab/>
        <w:t>0 33 23</w:t>
      </w:r>
    </w:p>
    <w:p w:rsidR="00813E6E" w:rsidRDefault="00E325B0">
      <w:pPr>
        <w:pStyle w:val="Corpsdutexte60"/>
        <w:tabs>
          <w:tab w:val="right" w:pos="4009"/>
          <w:tab w:val="right" w:pos="5094"/>
        </w:tabs>
        <w:spacing w:after="0" w:line="206" w:lineRule="exact"/>
        <w:ind w:left="20"/>
      </w:pPr>
      <w:r>
        <w:rPr>
          <w:rStyle w:val="Corpsdutexte66"/>
          <w:lang w:val="de"/>
        </w:rPr>
        <w:t xml:space="preserve">Magdeburg </w:t>
      </w:r>
      <w:r>
        <w:rPr>
          <w:rStyle w:val="Corpsdutexte66"/>
        </w:rPr>
        <w:t>(cathédrale)... 52 8 4</w:t>
      </w:r>
      <w:r>
        <w:rPr>
          <w:rStyle w:val="Corpsdutexte66"/>
        </w:rPr>
        <w:tab/>
        <w:t>9 18 30</w:t>
      </w:r>
      <w:r>
        <w:rPr>
          <w:rStyle w:val="Corpsdutexte66"/>
        </w:rPr>
        <w:tab/>
      </w:r>
      <w:r>
        <w:rPr>
          <w:rStyle w:val="Corpsdutexte66"/>
        </w:rPr>
        <w:t>0 37 14</w:t>
      </w:r>
    </w:p>
    <w:p w:rsidR="00813E6E" w:rsidRDefault="00E325B0">
      <w:pPr>
        <w:pStyle w:val="Corpsdutexte60"/>
        <w:tabs>
          <w:tab w:val="left" w:leader="hyphen" w:pos="2089"/>
          <w:tab w:val="right" w:pos="4009"/>
          <w:tab w:val="right" w:pos="5094"/>
        </w:tabs>
        <w:spacing w:after="0" w:line="206" w:lineRule="exact"/>
        <w:ind w:left="20"/>
      </w:pPr>
      <w:r>
        <w:rPr>
          <w:rStyle w:val="Corpsdutexte66"/>
          <w:lang w:val="de"/>
        </w:rPr>
        <w:t xml:space="preserve">Manheim </w:t>
      </w:r>
      <w:r>
        <w:rPr>
          <w:rStyle w:val="Corpsdutexte66"/>
        </w:rPr>
        <w:t>(observatoire)</w:t>
      </w:r>
      <w:r>
        <w:rPr>
          <w:rStyle w:val="Corpsdutexte66"/>
        </w:rPr>
        <w:tab/>
        <w:t xml:space="preserve"> 49 29 13</w:t>
      </w:r>
      <w:r>
        <w:rPr>
          <w:rStyle w:val="Corpsdutexte66"/>
        </w:rPr>
        <w:tab/>
        <w:t>6 7 30</w:t>
      </w:r>
      <w:r>
        <w:rPr>
          <w:rStyle w:val="Corpsdutexte66"/>
        </w:rPr>
        <w:tab/>
        <w:t>0 24 30</w:t>
      </w:r>
    </w:p>
    <w:p w:rsidR="00813E6E" w:rsidRDefault="00E325B0">
      <w:pPr>
        <w:pStyle w:val="Corpsdutexte60"/>
        <w:tabs>
          <w:tab w:val="right" w:pos="4009"/>
          <w:tab w:val="right" w:pos="5094"/>
          <w:tab w:val="left" w:leader="dot" w:pos="2094"/>
          <w:tab w:val="right" w:pos="4009"/>
          <w:tab w:val="right" w:pos="5094"/>
        </w:tabs>
        <w:spacing w:after="0" w:line="206" w:lineRule="exact"/>
        <w:ind w:left="20" w:right="40"/>
      </w:pPr>
      <w:r>
        <w:rPr>
          <w:rStyle w:val="Corpsdutexte66"/>
        </w:rPr>
        <w:t>Mayence (Saint-Etienne)... 49 59 44</w:t>
      </w:r>
      <w:r>
        <w:rPr>
          <w:rStyle w:val="Corpsdutexte66"/>
        </w:rPr>
        <w:tab/>
        <w:t>5 56 8</w:t>
      </w:r>
      <w:r>
        <w:rPr>
          <w:rStyle w:val="Corpsdutexte66"/>
        </w:rPr>
        <w:tab/>
        <w:t xml:space="preserve">0 23 45 Munich (observatoire de </w:t>
      </w:r>
      <w:r>
        <w:rPr>
          <w:rStyle w:val="Corpsdutexte66"/>
          <w:lang w:val="de"/>
        </w:rPr>
        <w:t>Bo</w:t>
      </w:r>
      <w:r>
        <w:rPr>
          <w:rStyle w:val="Corpsdutexte66"/>
          <w:lang w:val="de"/>
        </w:rPr>
        <w:softHyphen/>
        <w:t>genhausen</w:t>
      </w:r>
      <w:r>
        <w:rPr>
          <w:rStyle w:val="Corpsdutexte66"/>
        </w:rPr>
        <w:tab/>
        <w:t xml:space="preserve"> 48 8 45</w:t>
      </w:r>
      <w:r>
        <w:rPr>
          <w:rStyle w:val="Corpsdutexte66"/>
        </w:rPr>
        <w:tab/>
        <w:t>9 16 18</w:t>
      </w:r>
      <w:r>
        <w:rPr>
          <w:rStyle w:val="Corpsdutexte66"/>
        </w:rPr>
        <w:tab/>
        <w:t>0 37 5</w:t>
      </w:r>
    </w:p>
    <w:p w:rsidR="00813E6E" w:rsidRDefault="00E325B0">
      <w:pPr>
        <w:pStyle w:val="Corpsdutexte60"/>
        <w:tabs>
          <w:tab w:val="left" w:leader="dot" w:pos="1585"/>
          <w:tab w:val="left" w:leader="dot" w:pos="1662"/>
          <w:tab w:val="left" w:leader="dot" w:pos="2089"/>
          <w:tab w:val="right" w:pos="4009"/>
          <w:tab w:val="right" w:pos="5094"/>
        </w:tabs>
        <w:spacing w:after="0" w:line="206" w:lineRule="exact"/>
        <w:ind w:left="20"/>
      </w:pPr>
      <w:r>
        <w:rPr>
          <w:rStyle w:val="Corpsdutexte66"/>
          <w:lang w:val="de"/>
        </w:rPr>
        <w:t>Oldenburg</w:t>
      </w:r>
      <w:r>
        <w:rPr>
          <w:rStyle w:val="Corpsdutexte66"/>
        </w:rPr>
        <w:tab/>
      </w:r>
      <w:r>
        <w:rPr>
          <w:rStyle w:val="Corpsdutexte66"/>
        </w:rPr>
        <w:tab/>
      </w:r>
      <w:r>
        <w:rPr>
          <w:rStyle w:val="Corpsdutexte66"/>
        </w:rPr>
        <w:tab/>
        <w:t xml:space="preserve"> 53 8 19</w:t>
      </w:r>
      <w:r>
        <w:rPr>
          <w:rStyle w:val="Corpsdutexte66"/>
        </w:rPr>
        <w:tab/>
        <w:t>5 52 59</w:t>
      </w:r>
      <w:r>
        <w:rPr>
          <w:rStyle w:val="Corpsdutexte66"/>
        </w:rPr>
        <w:tab/>
        <w:t>0 23 32</w:t>
      </w:r>
    </w:p>
    <w:p w:rsidR="00813E6E" w:rsidRDefault="00E325B0">
      <w:pPr>
        <w:pStyle w:val="Corpsdutexte60"/>
        <w:tabs>
          <w:tab w:val="left" w:leader="dot" w:pos="2089"/>
          <w:tab w:val="right" w:pos="4004"/>
          <w:tab w:val="right" w:pos="5089"/>
        </w:tabs>
        <w:spacing w:after="0" w:line="206" w:lineRule="exact"/>
        <w:ind w:left="20"/>
      </w:pPr>
      <w:r>
        <w:rPr>
          <w:rStyle w:val="Corpsdutexte66"/>
          <w:lang w:val="de"/>
        </w:rPr>
        <w:t>Potsdam</w:t>
      </w:r>
      <w:r>
        <w:rPr>
          <w:rStyle w:val="Corpsdutexte66"/>
        </w:rPr>
        <w:tab/>
        <w:t xml:space="preserve"> 52 24 45</w:t>
      </w:r>
      <w:r>
        <w:rPr>
          <w:rStyle w:val="Corpsdutexte66"/>
        </w:rPr>
        <w:tab/>
        <w:t>10 44 46</w:t>
      </w:r>
      <w:r>
        <w:rPr>
          <w:rStyle w:val="Corpsdutexte66"/>
        </w:rPr>
        <w:tab/>
        <w:t>0 42 59</w:t>
      </w:r>
    </w:p>
    <w:p w:rsidR="00813E6E" w:rsidRDefault="00E325B0">
      <w:pPr>
        <w:pStyle w:val="Corpsdutexte60"/>
        <w:tabs>
          <w:tab w:val="left" w:leader="dot" w:pos="2079"/>
          <w:tab w:val="right" w:pos="3999"/>
          <w:tab w:val="right" w:pos="5084"/>
        </w:tabs>
        <w:spacing w:after="0" w:line="206" w:lineRule="exact"/>
        <w:ind w:left="20"/>
      </w:pPr>
      <w:r>
        <w:rPr>
          <w:rStyle w:val="Corpsdutexte66"/>
        </w:rPr>
        <w:t>Prague (observat</w:t>
      </w:r>
      <w:r>
        <w:rPr>
          <w:rStyle w:val="Corpsdutexte66"/>
        </w:rPr>
        <w:t>oire)</w:t>
      </w:r>
      <w:r>
        <w:rPr>
          <w:rStyle w:val="Corpsdutexte66"/>
        </w:rPr>
        <w:tab/>
        <w:t xml:space="preserve"> 50 5 19</w:t>
      </w:r>
      <w:r>
        <w:rPr>
          <w:rStyle w:val="Corpsdutexte66"/>
        </w:rPr>
        <w:tab/>
        <w:t>12 4 58</w:t>
      </w:r>
      <w:r>
        <w:rPr>
          <w:rStyle w:val="Corpsdutexte66"/>
        </w:rPr>
        <w:tab/>
        <w:t>0 48 20</w:t>
      </w:r>
      <w:r>
        <w:br w:type="page"/>
      </w:r>
    </w:p>
    <w:p w:rsidR="00813E6E" w:rsidRDefault="00E325B0">
      <w:pPr>
        <w:pStyle w:val="Lgendedutableau21"/>
        <w:framePr w:wrap="notBeside" w:vAnchor="text" w:hAnchor="text" w:xAlign="center" w:y="1"/>
        <w:tabs>
          <w:tab w:val="left" w:pos="1805"/>
          <w:tab w:val="left" w:pos="3398"/>
        </w:tabs>
        <w:spacing w:line="120" w:lineRule="exact"/>
        <w:jc w:val="center"/>
      </w:pPr>
      <w:r>
        <w:rPr>
          <w:rStyle w:val="Lgendedutableau25"/>
        </w:rPr>
        <w:t>Noms des lient.</w:t>
      </w:r>
      <w:r>
        <w:rPr>
          <w:rStyle w:val="Lgendedutableau25"/>
        </w:rPr>
        <w:tab/>
        <w:t>Latitude.</w:t>
      </w:r>
      <w:r>
        <w:rPr>
          <w:rStyle w:val="Lgendedutableau25"/>
        </w:rPr>
        <w:tab/>
        <w:t>Longitude</w:t>
      </w:r>
    </w:p>
    <w:tbl>
      <w:tblPr>
        <w:tblW w:w="0" w:type="auto"/>
        <w:jc w:val="center"/>
        <w:tblLayout w:type="fixed"/>
        <w:tblCellMar>
          <w:left w:w="10" w:type="dxa"/>
          <w:right w:w="10" w:type="dxa"/>
        </w:tblCellMar>
        <w:tblLook w:val="04A0" w:firstRow="1" w:lastRow="0" w:firstColumn="1" w:lastColumn="0" w:noHBand="0" w:noVBand="1"/>
      </w:tblPr>
      <w:tblGrid>
        <w:gridCol w:w="2155"/>
        <w:gridCol w:w="274"/>
        <w:gridCol w:w="245"/>
        <w:gridCol w:w="538"/>
        <w:gridCol w:w="1138"/>
        <w:gridCol w:w="264"/>
        <w:gridCol w:w="254"/>
        <w:gridCol w:w="269"/>
      </w:tblGrid>
      <w:tr w:rsidR="00813E6E">
        <w:tblPrEx>
          <w:tblCellMar>
            <w:top w:w="0" w:type="dxa"/>
            <w:bottom w:w="0" w:type="dxa"/>
          </w:tblCellMar>
        </w:tblPrEx>
        <w:trPr>
          <w:trHeight w:val="168"/>
          <w:jc w:val="center"/>
        </w:trPr>
        <w:tc>
          <w:tcPr>
            <w:tcW w:w="2155" w:type="dxa"/>
          </w:tcPr>
          <w:p w:rsidR="00813E6E" w:rsidRDefault="00813E6E">
            <w:pPr>
              <w:framePr w:wrap="notBeside" w:vAnchor="text" w:hAnchor="text" w:xAlign="center" w:y="1"/>
              <w:rPr>
                <w:sz w:val="10"/>
                <w:szCs w:val="10"/>
              </w:rPr>
            </w:pPr>
          </w:p>
        </w:tc>
        <w:tc>
          <w:tcPr>
            <w:tcW w:w="274" w:type="dxa"/>
          </w:tcPr>
          <w:p w:rsidR="00813E6E" w:rsidRDefault="00813E6E">
            <w:pPr>
              <w:framePr w:wrap="notBeside" w:vAnchor="text" w:hAnchor="text" w:xAlign="center" w:y="1"/>
              <w:rPr>
                <w:sz w:val="10"/>
                <w:szCs w:val="10"/>
              </w:rPr>
            </w:pPr>
          </w:p>
        </w:tc>
        <w:tc>
          <w:tcPr>
            <w:tcW w:w="245" w:type="dxa"/>
          </w:tcPr>
          <w:p w:rsidR="00813E6E" w:rsidRDefault="00813E6E">
            <w:pPr>
              <w:framePr w:wrap="notBeside" w:vAnchor="text" w:hAnchor="text" w:xAlign="center" w:y="1"/>
              <w:rPr>
                <w:sz w:val="10"/>
                <w:szCs w:val="10"/>
              </w:rPr>
            </w:pPr>
          </w:p>
        </w:tc>
        <w:tc>
          <w:tcPr>
            <w:tcW w:w="538" w:type="dxa"/>
          </w:tcPr>
          <w:p w:rsidR="00813E6E" w:rsidRDefault="00813E6E">
            <w:pPr>
              <w:framePr w:wrap="notBeside" w:vAnchor="text" w:hAnchor="text" w:xAlign="center" w:y="1"/>
              <w:rPr>
                <w:sz w:val="10"/>
                <w:szCs w:val="10"/>
              </w:rPr>
            </w:pPr>
          </w:p>
        </w:tc>
        <w:tc>
          <w:tcPr>
            <w:tcW w:w="1138" w:type="dxa"/>
          </w:tcPr>
          <w:p w:rsidR="00813E6E" w:rsidRDefault="00E325B0">
            <w:pPr>
              <w:pStyle w:val="Corpsdutexte730"/>
              <w:framePr w:wrap="notBeside" w:vAnchor="text" w:hAnchor="text" w:xAlign="center" w:y="1"/>
              <w:spacing w:line="240" w:lineRule="auto"/>
              <w:ind w:left="280"/>
            </w:pPr>
            <w:r>
              <w:rPr>
                <w:rStyle w:val="Corpsdutexte736pt"/>
              </w:rPr>
              <w:t>eo</w:t>
            </w:r>
            <w:r>
              <w:t xml:space="preserve"> degré«.</w:t>
            </w:r>
          </w:p>
        </w:tc>
        <w:tc>
          <w:tcPr>
            <w:tcW w:w="264" w:type="dxa"/>
          </w:tcPr>
          <w:p w:rsidR="00813E6E" w:rsidRDefault="00E325B0">
            <w:pPr>
              <w:pStyle w:val="Corpsdutexte40"/>
              <w:framePr w:wrap="notBeside" w:vAnchor="text" w:hAnchor="text" w:xAlign="center" w:y="1"/>
              <w:spacing w:before="0" w:line="240" w:lineRule="auto"/>
              <w:ind w:left="140"/>
            </w:pPr>
            <w:r>
              <w:rPr>
                <w:rStyle w:val="Corpsdutexte4b"/>
              </w:rPr>
              <w:t>ei</w:t>
            </w:r>
          </w:p>
        </w:tc>
        <w:tc>
          <w:tcPr>
            <w:tcW w:w="523" w:type="dxa"/>
            <w:gridSpan w:val="2"/>
          </w:tcPr>
          <w:p w:rsidR="00813E6E" w:rsidRDefault="00E325B0">
            <w:pPr>
              <w:pStyle w:val="Corpsdutexte730"/>
              <w:framePr w:wrap="notBeside" w:vAnchor="text" w:hAnchor="text" w:xAlign="center" w:y="1"/>
              <w:spacing w:line="240" w:lineRule="auto"/>
            </w:pPr>
            <w:r>
              <w:t>i temps.</w:t>
            </w:r>
          </w:p>
        </w:tc>
      </w:tr>
      <w:tr w:rsidR="00813E6E">
        <w:tblPrEx>
          <w:tblCellMar>
            <w:top w:w="0" w:type="dxa"/>
            <w:bottom w:w="0" w:type="dxa"/>
          </w:tblCellMar>
        </w:tblPrEx>
        <w:trPr>
          <w:trHeight w:val="206"/>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Ratisbonne (S. Emeran)....</w:t>
            </w:r>
          </w:p>
        </w:tc>
        <w:tc>
          <w:tcPr>
            <w:tcW w:w="274" w:type="dxa"/>
          </w:tcPr>
          <w:p w:rsidR="00813E6E" w:rsidRDefault="00E325B0">
            <w:pPr>
              <w:pStyle w:val="Corpsdutexte730"/>
              <w:framePr w:wrap="notBeside" w:vAnchor="text" w:hAnchor="text" w:xAlign="center" w:y="1"/>
              <w:spacing w:line="240" w:lineRule="auto"/>
              <w:ind w:left="60"/>
            </w:pPr>
            <w:r>
              <w:t>49*</w:t>
            </w:r>
          </w:p>
        </w:tc>
        <w:tc>
          <w:tcPr>
            <w:tcW w:w="245" w:type="dxa"/>
          </w:tcPr>
          <w:p w:rsidR="00813E6E" w:rsidRDefault="00E325B0">
            <w:pPr>
              <w:pStyle w:val="Corpsdutexte730"/>
              <w:framePr w:wrap="notBeside" w:vAnchor="text" w:hAnchor="text" w:xAlign="center" w:y="1"/>
              <w:spacing w:line="240" w:lineRule="auto"/>
              <w:ind w:left="80"/>
            </w:pPr>
            <w:r>
              <w:t>1'</w:t>
            </w:r>
          </w:p>
        </w:tc>
        <w:tc>
          <w:tcPr>
            <w:tcW w:w="538" w:type="dxa"/>
          </w:tcPr>
          <w:p w:rsidR="00813E6E" w:rsidRDefault="00E325B0">
            <w:pPr>
              <w:pStyle w:val="Corpsdutexte730"/>
              <w:framePr w:wrap="notBeside" w:vAnchor="text" w:hAnchor="text" w:xAlign="center" w:y="1"/>
              <w:spacing w:line="240" w:lineRule="auto"/>
              <w:ind w:left="60"/>
            </w:pPr>
            <w:r>
              <w:t>0" N</w:t>
            </w:r>
          </w:p>
        </w:tc>
        <w:tc>
          <w:tcPr>
            <w:tcW w:w="1138" w:type="dxa"/>
          </w:tcPr>
          <w:p w:rsidR="00813E6E" w:rsidRDefault="00E325B0">
            <w:pPr>
              <w:pStyle w:val="Corpsdutexte730"/>
              <w:framePr w:wrap="notBeside" w:vAnchor="text" w:hAnchor="text" w:xAlign="center" w:y="1"/>
              <w:spacing w:line="240" w:lineRule="auto"/>
              <w:ind w:left="140"/>
            </w:pPr>
            <w:r>
              <w:t xml:space="preserve">9° 45' 29" </w:t>
            </w:r>
            <w:r>
              <w:rPr>
                <w:lang w:val="it"/>
              </w:rPr>
              <w:t>E</w:t>
            </w:r>
          </w:p>
        </w:tc>
        <w:tc>
          <w:tcPr>
            <w:tcW w:w="264" w:type="dxa"/>
          </w:tcPr>
          <w:p w:rsidR="00813E6E" w:rsidRDefault="00E325B0">
            <w:pPr>
              <w:pStyle w:val="Corpsdutexte730"/>
              <w:framePr w:wrap="notBeside" w:vAnchor="text" w:hAnchor="text" w:xAlign="center" w:y="1"/>
              <w:spacing w:line="240" w:lineRule="auto"/>
              <w:ind w:left="140"/>
            </w:pPr>
            <w:r>
              <w:t>0'</w:t>
            </w:r>
          </w:p>
        </w:tc>
        <w:tc>
          <w:tcPr>
            <w:tcW w:w="254" w:type="dxa"/>
          </w:tcPr>
          <w:p w:rsidR="00813E6E" w:rsidRDefault="00E325B0">
            <w:pPr>
              <w:pStyle w:val="Corpsdutexte730"/>
              <w:framePr w:wrap="notBeside" w:vAnchor="text" w:hAnchor="text" w:xAlign="center" w:y="1"/>
              <w:spacing w:line="240" w:lineRule="auto"/>
              <w:ind w:left="40"/>
            </w:pPr>
            <w:r>
              <w:t>39"</w:t>
            </w:r>
          </w:p>
        </w:tc>
        <w:tc>
          <w:tcPr>
            <w:tcW w:w="269" w:type="dxa"/>
          </w:tcPr>
          <w:p w:rsidR="00813E6E" w:rsidRDefault="00E325B0">
            <w:pPr>
              <w:pStyle w:val="Corpsdutexte730"/>
              <w:framePr w:wrap="notBeside" w:vAnchor="text" w:hAnchor="text" w:xAlign="center" w:y="1"/>
              <w:spacing w:line="240" w:lineRule="auto"/>
              <w:ind w:left="40"/>
            </w:pPr>
            <w:r>
              <w:t>' 2</w:t>
            </w:r>
            <w:r>
              <w:rPr>
                <w:vertAlign w:val="superscript"/>
              </w:rPr>
              <w:t>1</w:t>
            </w:r>
          </w:p>
        </w:tc>
      </w:tr>
      <w:tr w:rsidR="00813E6E">
        <w:tblPrEx>
          <w:tblCellMar>
            <w:top w:w="0" w:type="dxa"/>
            <w:bottom w:w="0" w:type="dxa"/>
          </w:tblCellMar>
        </w:tblPrEx>
        <w:trPr>
          <w:trHeight w:val="211"/>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Senftenberg (observatoire).</w:t>
            </w:r>
          </w:p>
        </w:tc>
        <w:tc>
          <w:tcPr>
            <w:tcW w:w="274" w:type="dxa"/>
          </w:tcPr>
          <w:p w:rsidR="00813E6E" w:rsidRDefault="00E325B0">
            <w:pPr>
              <w:pStyle w:val="Corpsdutexte730"/>
              <w:framePr w:wrap="notBeside" w:vAnchor="text" w:hAnchor="text" w:xAlign="center" w:y="1"/>
              <w:spacing w:line="240" w:lineRule="auto"/>
              <w:ind w:left="60"/>
            </w:pPr>
            <w:r>
              <w:t>50</w:t>
            </w:r>
          </w:p>
        </w:tc>
        <w:tc>
          <w:tcPr>
            <w:tcW w:w="245" w:type="dxa"/>
          </w:tcPr>
          <w:p w:rsidR="00813E6E" w:rsidRDefault="00E325B0">
            <w:pPr>
              <w:pStyle w:val="Corpsdutexte730"/>
              <w:framePr w:wrap="notBeside" w:vAnchor="text" w:hAnchor="text" w:xAlign="center" w:y="1"/>
              <w:spacing w:line="240" w:lineRule="auto"/>
              <w:ind w:left="80"/>
            </w:pPr>
            <w:r>
              <w:t>5</w:t>
            </w:r>
          </w:p>
        </w:tc>
        <w:tc>
          <w:tcPr>
            <w:tcW w:w="538" w:type="dxa"/>
          </w:tcPr>
          <w:p w:rsidR="00813E6E" w:rsidRDefault="00E325B0">
            <w:pPr>
              <w:pStyle w:val="Corpsdutexte730"/>
              <w:framePr w:wrap="notBeside" w:vAnchor="text" w:hAnchor="text" w:xAlign="center" w:y="1"/>
              <w:spacing w:line="240" w:lineRule="auto"/>
              <w:ind w:left="60"/>
            </w:pPr>
            <w:r>
              <w:t>10</w:t>
            </w:r>
          </w:p>
        </w:tc>
        <w:tc>
          <w:tcPr>
            <w:tcW w:w="1138" w:type="dxa"/>
          </w:tcPr>
          <w:p w:rsidR="00813E6E" w:rsidRDefault="00E325B0">
            <w:pPr>
              <w:pStyle w:val="Corpsdutexte730"/>
              <w:framePr w:wrap="notBeside" w:vAnchor="text" w:hAnchor="text" w:xAlign="center" w:y="1"/>
              <w:spacing w:line="240" w:lineRule="auto"/>
              <w:ind w:left="140"/>
            </w:pPr>
            <w:r>
              <w:t>14 7 15</w:t>
            </w:r>
          </w:p>
        </w:tc>
        <w:tc>
          <w:tcPr>
            <w:tcW w:w="264" w:type="dxa"/>
          </w:tcPr>
          <w:p w:rsidR="00813E6E" w:rsidRDefault="00E325B0">
            <w:pPr>
              <w:pStyle w:val="Corpsdutexte730"/>
              <w:framePr w:wrap="notBeside" w:vAnchor="text" w:hAnchor="text" w:xAlign="center" w:y="1"/>
              <w:spacing w:line="240" w:lineRule="auto"/>
              <w:ind w:left="140"/>
            </w:pPr>
            <w:r>
              <w:t>0</w:t>
            </w:r>
          </w:p>
        </w:tc>
        <w:tc>
          <w:tcPr>
            <w:tcW w:w="254" w:type="dxa"/>
          </w:tcPr>
          <w:p w:rsidR="00813E6E" w:rsidRDefault="00E325B0">
            <w:pPr>
              <w:pStyle w:val="Corpsdutexte730"/>
              <w:framePr w:wrap="notBeside" w:vAnchor="text" w:hAnchor="text" w:xAlign="center" w:y="1"/>
              <w:spacing w:line="240" w:lineRule="auto"/>
              <w:ind w:left="40"/>
            </w:pPr>
            <w:r>
              <w:t>56</w:t>
            </w:r>
          </w:p>
        </w:tc>
        <w:tc>
          <w:tcPr>
            <w:tcW w:w="269" w:type="dxa"/>
          </w:tcPr>
          <w:p w:rsidR="00813E6E" w:rsidRDefault="00E325B0">
            <w:pPr>
              <w:pStyle w:val="Corpsdutexte730"/>
              <w:framePr w:wrap="notBeside" w:vAnchor="text" w:hAnchor="text" w:xAlign="center" w:y="1"/>
              <w:spacing w:line="240" w:lineRule="auto"/>
              <w:ind w:left="40"/>
            </w:pPr>
            <w:r>
              <w:t>29</w:t>
            </w:r>
          </w:p>
        </w:tc>
      </w:tr>
      <w:tr w:rsidR="00813E6E">
        <w:tblPrEx>
          <w:tblCellMar>
            <w:top w:w="0" w:type="dxa"/>
            <w:bottom w:w="0" w:type="dxa"/>
          </w:tblCellMar>
        </w:tblPrEx>
        <w:trPr>
          <w:trHeight w:val="206"/>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Stettin (nouvelle école de</w:t>
            </w:r>
          </w:p>
        </w:tc>
        <w:tc>
          <w:tcPr>
            <w:tcW w:w="274" w:type="dxa"/>
          </w:tcPr>
          <w:p w:rsidR="00813E6E" w:rsidRDefault="00813E6E">
            <w:pPr>
              <w:framePr w:wrap="notBeside" w:vAnchor="text" w:hAnchor="text" w:xAlign="center" w:y="1"/>
              <w:rPr>
                <w:sz w:val="10"/>
                <w:szCs w:val="10"/>
              </w:rPr>
            </w:pPr>
          </w:p>
        </w:tc>
        <w:tc>
          <w:tcPr>
            <w:tcW w:w="245" w:type="dxa"/>
          </w:tcPr>
          <w:p w:rsidR="00813E6E" w:rsidRDefault="00813E6E">
            <w:pPr>
              <w:framePr w:wrap="notBeside" w:vAnchor="text" w:hAnchor="text" w:xAlign="center" w:y="1"/>
              <w:rPr>
                <w:sz w:val="10"/>
                <w:szCs w:val="10"/>
              </w:rPr>
            </w:pPr>
          </w:p>
        </w:tc>
        <w:tc>
          <w:tcPr>
            <w:tcW w:w="538" w:type="dxa"/>
          </w:tcPr>
          <w:p w:rsidR="00813E6E" w:rsidRDefault="00813E6E">
            <w:pPr>
              <w:framePr w:wrap="notBeside" w:vAnchor="text" w:hAnchor="text" w:xAlign="center" w:y="1"/>
              <w:rPr>
                <w:sz w:val="10"/>
                <w:szCs w:val="10"/>
              </w:rPr>
            </w:pPr>
          </w:p>
        </w:tc>
        <w:tc>
          <w:tcPr>
            <w:tcW w:w="1138" w:type="dxa"/>
          </w:tcPr>
          <w:p w:rsidR="00813E6E" w:rsidRDefault="00813E6E">
            <w:pPr>
              <w:framePr w:wrap="notBeside" w:vAnchor="text" w:hAnchor="text" w:xAlign="center" w:y="1"/>
              <w:rPr>
                <w:sz w:val="10"/>
                <w:szCs w:val="10"/>
              </w:rPr>
            </w:pPr>
          </w:p>
        </w:tc>
        <w:tc>
          <w:tcPr>
            <w:tcW w:w="264"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69"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11"/>
          <w:jc w:val="center"/>
        </w:trPr>
        <w:tc>
          <w:tcPr>
            <w:tcW w:w="2155" w:type="dxa"/>
          </w:tcPr>
          <w:p w:rsidR="00813E6E" w:rsidRDefault="00E325B0">
            <w:pPr>
              <w:pStyle w:val="Corpsdutexte60"/>
              <w:framePr w:wrap="notBeside" w:vAnchor="text" w:hAnchor="text" w:xAlign="center" w:y="1"/>
              <w:tabs>
                <w:tab w:val="left" w:leader="dot" w:pos="2095"/>
              </w:tabs>
              <w:spacing w:after="0" w:line="240" w:lineRule="auto"/>
              <w:ind w:left="300"/>
            </w:pPr>
            <w:r>
              <w:rPr>
                <w:rStyle w:val="Corpsdutexte66"/>
              </w:rPr>
              <w:t>navigation</w:t>
            </w:r>
            <w:r>
              <w:rPr>
                <w:rStyle w:val="Corpsdutexte66"/>
              </w:rPr>
              <w:tab/>
            </w:r>
          </w:p>
        </w:tc>
        <w:tc>
          <w:tcPr>
            <w:tcW w:w="274" w:type="dxa"/>
          </w:tcPr>
          <w:p w:rsidR="00813E6E" w:rsidRDefault="00E325B0">
            <w:pPr>
              <w:pStyle w:val="Corpsdutexte730"/>
              <w:framePr w:wrap="notBeside" w:vAnchor="text" w:hAnchor="text" w:xAlign="center" w:y="1"/>
              <w:spacing w:line="240" w:lineRule="auto"/>
              <w:ind w:left="60"/>
            </w:pPr>
            <w:r>
              <w:t>53</w:t>
            </w:r>
          </w:p>
        </w:tc>
        <w:tc>
          <w:tcPr>
            <w:tcW w:w="245" w:type="dxa"/>
          </w:tcPr>
          <w:p w:rsidR="00813E6E" w:rsidRDefault="00E325B0">
            <w:pPr>
              <w:pStyle w:val="Corpsdutexte730"/>
              <w:framePr w:wrap="notBeside" w:vAnchor="text" w:hAnchor="text" w:xAlign="center" w:y="1"/>
              <w:spacing w:line="240" w:lineRule="auto"/>
              <w:ind w:left="80"/>
            </w:pPr>
            <w:r>
              <w:t>26</w:t>
            </w:r>
          </w:p>
        </w:tc>
        <w:tc>
          <w:tcPr>
            <w:tcW w:w="538" w:type="dxa"/>
          </w:tcPr>
          <w:p w:rsidR="00813E6E" w:rsidRDefault="00E325B0">
            <w:pPr>
              <w:pStyle w:val="Corpsdutexte730"/>
              <w:framePr w:wrap="notBeside" w:vAnchor="text" w:hAnchor="text" w:xAlign="center" w:y="1"/>
              <w:spacing w:line="240" w:lineRule="auto"/>
              <w:ind w:left="60"/>
            </w:pPr>
            <w:r>
              <w:t>21</w:t>
            </w:r>
          </w:p>
        </w:tc>
        <w:tc>
          <w:tcPr>
            <w:tcW w:w="1138" w:type="dxa"/>
          </w:tcPr>
          <w:p w:rsidR="00813E6E" w:rsidRDefault="00E325B0">
            <w:pPr>
              <w:pStyle w:val="Corpsdutexte730"/>
              <w:framePr w:wrap="notBeside" w:vAnchor="text" w:hAnchor="text" w:xAlign="center" w:y="1"/>
              <w:spacing w:line="240" w:lineRule="auto"/>
              <w:ind w:left="140"/>
            </w:pPr>
            <w:r>
              <w:t>12 14 34</w:t>
            </w:r>
          </w:p>
        </w:tc>
        <w:tc>
          <w:tcPr>
            <w:tcW w:w="264" w:type="dxa"/>
          </w:tcPr>
          <w:p w:rsidR="00813E6E" w:rsidRDefault="00E325B0">
            <w:pPr>
              <w:pStyle w:val="Corpsdutexte730"/>
              <w:framePr w:wrap="notBeside" w:vAnchor="text" w:hAnchor="text" w:xAlign="center" w:y="1"/>
              <w:spacing w:line="240" w:lineRule="auto"/>
              <w:ind w:left="140"/>
            </w:pPr>
            <w:r>
              <w:t>0</w:t>
            </w:r>
          </w:p>
        </w:tc>
        <w:tc>
          <w:tcPr>
            <w:tcW w:w="254" w:type="dxa"/>
          </w:tcPr>
          <w:p w:rsidR="00813E6E" w:rsidRDefault="00E325B0">
            <w:pPr>
              <w:pStyle w:val="Corpsdutexte730"/>
              <w:framePr w:wrap="notBeside" w:vAnchor="text" w:hAnchor="text" w:xAlign="center" w:y="1"/>
              <w:spacing w:line="240" w:lineRule="auto"/>
              <w:ind w:left="40"/>
            </w:pPr>
            <w:r>
              <w:t>48</w:t>
            </w:r>
          </w:p>
        </w:tc>
        <w:tc>
          <w:tcPr>
            <w:tcW w:w="269" w:type="dxa"/>
          </w:tcPr>
          <w:p w:rsidR="00813E6E" w:rsidRDefault="00E325B0">
            <w:pPr>
              <w:pStyle w:val="Corpsdutexte730"/>
              <w:framePr w:wrap="notBeside" w:vAnchor="text" w:hAnchor="text" w:xAlign="center" w:y="1"/>
              <w:spacing w:line="240" w:lineRule="auto"/>
              <w:ind w:left="40"/>
            </w:pPr>
            <w:r>
              <w:t>58</w:t>
            </w:r>
          </w:p>
        </w:tc>
      </w:tr>
      <w:tr w:rsidR="00813E6E">
        <w:tblPrEx>
          <w:tblCellMar>
            <w:top w:w="0" w:type="dxa"/>
            <w:bottom w:w="0" w:type="dxa"/>
          </w:tblCellMar>
        </w:tblPrEx>
        <w:trPr>
          <w:trHeight w:val="211"/>
          <w:jc w:val="center"/>
        </w:trPr>
        <w:tc>
          <w:tcPr>
            <w:tcW w:w="2155" w:type="dxa"/>
            <w:tcBorders>
              <w:bottom w:val="single" w:sz="4" w:space="0" w:color="auto"/>
            </w:tcBorders>
          </w:tcPr>
          <w:p w:rsidR="00813E6E" w:rsidRDefault="00E325B0">
            <w:pPr>
              <w:pStyle w:val="Corpsdutexte60"/>
              <w:framePr w:wrap="notBeside" w:vAnchor="text" w:hAnchor="text" w:xAlign="center" w:y="1"/>
              <w:tabs>
                <w:tab w:val="left" w:leader="dot" w:pos="2109"/>
              </w:tabs>
              <w:spacing w:after="0" w:line="240" w:lineRule="auto"/>
              <w:ind w:left="40"/>
            </w:pPr>
            <w:r>
              <w:rPr>
                <w:rStyle w:val="Corpsdutexte66"/>
              </w:rPr>
              <w:t>Trêves (Saint-Antoine)</w:t>
            </w:r>
            <w:r>
              <w:rPr>
                <w:rStyle w:val="Corpsdutexte66"/>
              </w:rPr>
              <w:tab/>
            </w:r>
          </w:p>
        </w:tc>
        <w:tc>
          <w:tcPr>
            <w:tcW w:w="274" w:type="dxa"/>
          </w:tcPr>
          <w:p w:rsidR="00813E6E" w:rsidRDefault="00E325B0">
            <w:pPr>
              <w:pStyle w:val="Corpsdutexte730"/>
              <w:framePr w:wrap="notBeside" w:vAnchor="text" w:hAnchor="text" w:xAlign="center" w:y="1"/>
              <w:spacing w:line="240" w:lineRule="auto"/>
              <w:ind w:left="60"/>
            </w:pPr>
            <w:r>
              <w:t>49</w:t>
            </w:r>
          </w:p>
        </w:tc>
        <w:tc>
          <w:tcPr>
            <w:tcW w:w="245" w:type="dxa"/>
          </w:tcPr>
          <w:p w:rsidR="00813E6E" w:rsidRDefault="00E325B0">
            <w:pPr>
              <w:pStyle w:val="Corpsdutexte730"/>
              <w:framePr w:wrap="notBeside" w:vAnchor="text" w:hAnchor="text" w:xAlign="center" w:y="1"/>
              <w:spacing w:line="240" w:lineRule="auto"/>
              <w:ind w:left="80"/>
            </w:pPr>
            <w:r>
              <w:t>45</w:t>
            </w:r>
          </w:p>
        </w:tc>
        <w:tc>
          <w:tcPr>
            <w:tcW w:w="538" w:type="dxa"/>
          </w:tcPr>
          <w:p w:rsidR="00813E6E" w:rsidRDefault="00E325B0">
            <w:pPr>
              <w:pStyle w:val="Corpsdutexte730"/>
              <w:framePr w:wrap="notBeside" w:vAnchor="text" w:hAnchor="text" w:xAlign="center" w:y="1"/>
              <w:spacing w:line="240" w:lineRule="auto"/>
              <w:ind w:left="60"/>
            </w:pPr>
            <w:r>
              <w:t>11</w:t>
            </w:r>
          </w:p>
        </w:tc>
        <w:tc>
          <w:tcPr>
            <w:tcW w:w="1138" w:type="dxa"/>
          </w:tcPr>
          <w:p w:rsidR="00813E6E" w:rsidRDefault="00E325B0">
            <w:pPr>
              <w:pStyle w:val="Corpsdutexte730"/>
              <w:framePr w:wrap="notBeside" w:vAnchor="text" w:hAnchor="text" w:xAlign="center" w:y="1"/>
              <w:spacing w:line="240" w:lineRule="auto"/>
              <w:ind w:left="140"/>
            </w:pPr>
            <w:r>
              <w:t>4 18 7</w:t>
            </w:r>
          </w:p>
        </w:tc>
        <w:tc>
          <w:tcPr>
            <w:tcW w:w="264" w:type="dxa"/>
          </w:tcPr>
          <w:p w:rsidR="00813E6E" w:rsidRDefault="00E325B0">
            <w:pPr>
              <w:pStyle w:val="Corpsdutexte730"/>
              <w:framePr w:wrap="notBeside" w:vAnchor="text" w:hAnchor="text" w:xAlign="center" w:y="1"/>
              <w:spacing w:line="240" w:lineRule="auto"/>
              <w:ind w:left="140"/>
            </w:pPr>
            <w:r>
              <w:t>0</w:t>
            </w:r>
          </w:p>
        </w:tc>
        <w:tc>
          <w:tcPr>
            <w:tcW w:w="254" w:type="dxa"/>
          </w:tcPr>
          <w:p w:rsidR="00813E6E" w:rsidRDefault="00E325B0">
            <w:pPr>
              <w:pStyle w:val="Corpsdutexte730"/>
              <w:framePr w:wrap="notBeside" w:vAnchor="text" w:hAnchor="text" w:xAlign="center" w:y="1"/>
              <w:spacing w:line="240" w:lineRule="auto"/>
              <w:ind w:left="40"/>
            </w:pPr>
            <w:r>
              <w:t>17</w:t>
            </w:r>
          </w:p>
        </w:tc>
        <w:tc>
          <w:tcPr>
            <w:tcW w:w="269" w:type="dxa"/>
          </w:tcPr>
          <w:p w:rsidR="00813E6E" w:rsidRDefault="00E325B0">
            <w:pPr>
              <w:pStyle w:val="Corpsdutexte730"/>
              <w:framePr w:wrap="notBeside" w:vAnchor="text" w:hAnchor="text" w:xAlign="center" w:y="1"/>
              <w:spacing w:line="240" w:lineRule="auto"/>
              <w:ind w:left="40"/>
            </w:pPr>
            <w:r>
              <w:t>12</w:t>
            </w:r>
          </w:p>
        </w:tc>
      </w:tr>
      <w:tr w:rsidR="00813E6E">
        <w:tblPrEx>
          <w:tblCellMar>
            <w:top w:w="0" w:type="dxa"/>
            <w:bottom w:w="0" w:type="dxa"/>
          </w:tblCellMar>
        </w:tblPrEx>
        <w:trPr>
          <w:trHeight w:val="202"/>
          <w:jc w:val="center"/>
        </w:trPr>
        <w:tc>
          <w:tcPr>
            <w:tcW w:w="2155" w:type="dxa"/>
            <w:tcBorders>
              <w:top w:val="single" w:sz="4" w:space="0" w:color="auto"/>
            </w:tcBorders>
          </w:tcPr>
          <w:p w:rsidR="00813E6E" w:rsidRDefault="00E325B0">
            <w:pPr>
              <w:pStyle w:val="Corpsdutexte60"/>
              <w:framePr w:wrap="notBeside" w:vAnchor="text" w:hAnchor="text" w:xAlign="center" w:y="1"/>
              <w:tabs>
                <w:tab w:val="left" w:leader="dot" w:pos="1758"/>
              </w:tabs>
              <w:spacing w:after="0" w:line="240" w:lineRule="auto"/>
              <w:ind w:left="40"/>
            </w:pPr>
            <w:r>
              <w:rPr>
                <w:rStyle w:val="Corpsdutexte66"/>
              </w:rPr>
              <w:t>Ulm</w:t>
            </w:r>
            <w:r>
              <w:rPr>
                <w:rStyle w:val="Corpsdutexte66"/>
              </w:rPr>
              <w:tab/>
            </w:r>
          </w:p>
        </w:tc>
        <w:tc>
          <w:tcPr>
            <w:tcW w:w="274" w:type="dxa"/>
          </w:tcPr>
          <w:p w:rsidR="00813E6E" w:rsidRDefault="00E325B0">
            <w:pPr>
              <w:pStyle w:val="Corpsdutexte730"/>
              <w:framePr w:wrap="notBeside" w:vAnchor="text" w:hAnchor="text" w:xAlign="center" w:y="1"/>
              <w:spacing w:line="240" w:lineRule="auto"/>
              <w:ind w:left="60"/>
            </w:pPr>
            <w:r>
              <w:t>48</w:t>
            </w:r>
          </w:p>
        </w:tc>
        <w:tc>
          <w:tcPr>
            <w:tcW w:w="245" w:type="dxa"/>
          </w:tcPr>
          <w:p w:rsidR="00813E6E" w:rsidRDefault="00E325B0">
            <w:pPr>
              <w:pStyle w:val="Corpsdutexte730"/>
              <w:framePr w:wrap="notBeside" w:vAnchor="text" w:hAnchor="text" w:xAlign="center" w:y="1"/>
              <w:spacing w:line="240" w:lineRule="auto"/>
              <w:ind w:left="80"/>
            </w:pPr>
            <w:r>
              <w:t>23</w:t>
            </w:r>
          </w:p>
        </w:tc>
        <w:tc>
          <w:tcPr>
            <w:tcW w:w="538" w:type="dxa"/>
          </w:tcPr>
          <w:p w:rsidR="00813E6E" w:rsidRDefault="00E325B0">
            <w:pPr>
              <w:pStyle w:val="Corpsdutexte730"/>
              <w:framePr w:wrap="notBeside" w:vAnchor="text" w:hAnchor="text" w:xAlign="center" w:y="1"/>
              <w:spacing w:line="240" w:lineRule="auto"/>
              <w:ind w:left="60"/>
            </w:pPr>
            <w:r>
              <w:t>50</w:t>
            </w:r>
          </w:p>
        </w:tc>
        <w:tc>
          <w:tcPr>
            <w:tcW w:w="1138" w:type="dxa"/>
          </w:tcPr>
          <w:p w:rsidR="00813E6E" w:rsidRDefault="00E325B0">
            <w:pPr>
              <w:pStyle w:val="Corpsdutexte730"/>
              <w:framePr w:wrap="notBeside" w:vAnchor="text" w:hAnchor="text" w:xAlign="center" w:y="1"/>
              <w:spacing w:line="240" w:lineRule="auto"/>
              <w:ind w:left="140"/>
            </w:pPr>
            <w:r>
              <w:t>7 39 15</w:t>
            </w:r>
          </w:p>
        </w:tc>
        <w:tc>
          <w:tcPr>
            <w:tcW w:w="264" w:type="dxa"/>
          </w:tcPr>
          <w:p w:rsidR="00813E6E" w:rsidRDefault="00E325B0">
            <w:pPr>
              <w:pStyle w:val="Corpsdutexte730"/>
              <w:framePr w:wrap="notBeside" w:vAnchor="text" w:hAnchor="text" w:xAlign="center" w:y="1"/>
              <w:spacing w:line="240" w:lineRule="auto"/>
              <w:ind w:left="140"/>
            </w:pPr>
            <w:r>
              <w:t>0</w:t>
            </w:r>
          </w:p>
        </w:tc>
        <w:tc>
          <w:tcPr>
            <w:tcW w:w="254" w:type="dxa"/>
          </w:tcPr>
          <w:p w:rsidR="00813E6E" w:rsidRDefault="00E325B0">
            <w:pPr>
              <w:pStyle w:val="Corpsdutexte730"/>
              <w:framePr w:wrap="notBeside" w:vAnchor="text" w:hAnchor="text" w:xAlign="center" w:y="1"/>
              <w:spacing w:line="240" w:lineRule="auto"/>
              <w:ind w:left="40"/>
            </w:pPr>
            <w:r>
              <w:t>30</w:t>
            </w:r>
          </w:p>
        </w:tc>
        <w:tc>
          <w:tcPr>
            <w:tcW w:w="269" w:type="dxa"/>
          </w:tcPr>
          <w:p w:rsidR="00813E6E" w:rsidRDefault="00E325B0">
            <w:pPr>
              <w:pStyle w:val="Corpsdutexte730"/>
              <w:framePr w:wrap="notBeside" w:vAnchor="text" w:hAnchor="text" w:xAlign="center" w:y="1"/>
              <w:spacing w:line="240" w:lineRule="auto"/>
              <w:ind w:left="40"/>
            </w:pPr>
            <w:r>
              <w:t>37</w:t>
            </w:r>
          </w:p>
        </w:tc>
      </w:tr>
      <w:tr w:rsidR="00813E6E">
        <w:tblPrEx>
          <w:tblCellMar>
            <w:top w:w="0" w:type="dxa"/>
            <w:bottom w:w="0" w:type="dxa"/>
          </w:tblCellMar>
        </w:tblPrEx>
        <w:trPr>
          <w:trHeight w:val="235"/>
          <w:jc w:val="center"/>
        </w:trPr>
        <w:tc>
          <w:tcPr>
            <w:tcW w:w="2155" w:type="dxa"/>
            <w:tcBorders>
              <w:bottom w:val="single" w:sz="4" w:space="0" w:color="auto"/>
            </w:tcBorders>
          </w:tcPr>
          <w:p w:rsidR="00813E6E" w:rsidRDefault="00E325B0">
            <w:pPr>
              <w:pStyle w:val="Corpsdutexte60"/>
              <w:framePr w:wrap="notBeside" w:vAnchor="text" w:hAnchor="text" w:xAlign="center" w:y="1"/>
              <w:tabs>
                <w:tab w:val="left" w:leader="dot" w:pos="2109"/>
              </w:tabs>
              <w:spacing w:after="0" w:line="240" w:lineRule="auto"/>
              <w:ind w:left="40"/>
            </w:pPr>
            <w:r>
              <w:rPr>
                <w:rStyle w:val="Corpsdutexte66"/>
              </w:rPr>
              <w:t>Vienne (observatoire)</w:t>
            </w:r>
            <w:r>
              <w:rPr>
                <w:rStyle w:val="Corpsdutexte66"/>
              </w:rPr>
              <w:tab/>
            </w:r>
          </w:p>
        </w:tc>
        <w:tc>
          <w:tcPr>
            <w:tcW w:w="274" w:type="dxa"/>
          </w:tcPr>
          <w:p w:rsidR="00813E6E" w:rsidRDefault="00E325B0">
            <w:pPr>
              <w:pStyle w:val="Corpsdutexte730"/>
              <w:framePr w:wrap="notBeside" w:vAnchor="text" w:hAnchor="text" w:xAlign="center" w:y="1"/>
              <w:spacing w:line="240" w:lineRule="auto"/>
              <w:ind w:left="60"/>
            </w:pPr>
            <w:r>
              <w:t>48</w:t>
            </w:r>
          </w:p>
        </w:tc>
        <w:tc>
          <w:tcPr>
            <w:tcW w:w="245" w:type="dxa"/>
          </w:tcPr>
          <w:p w:rsidR="00813E6E" w:rsidRDefault="00E325B0">
            <w:pPr>
              <w:pStyle w:val="Corpsdutexte730"/>
              <w:framePr w:wrap="notBeside" w:vAnchor="text" w:hAnchor="text" w:xAlign="center" w:y="1"/>
              <w:spacing w:line="240" w:lineRule="auto"/>
              <w:ind w:left="80"/>
            </w:pPr>
            <w:r>
              <w:t>12</w:t>
            </w:r>
          </w:p>
        </w:tc>
        <w:tc>
          <w:tcPr>
            <w:tcW w:w="538" w:type="dxa"/>
          </w:tcPr>
          <w:p w:rsidR="00813E6E" w:rsidRDefault="00E325B0">
            <w:pPr>
              <w:pStyle w:val="Corpsdutexte730"/>
              <w:framePr w:wrap="notBeside" w:vAnchor="text" w:hAnchor="text" w:xAlign="center" w:y="1"/>
              <w:spacing w:line="240" w:lineRule="auto"/>
              <w:ind w:left="60"/>
            </w:pPr>
            <w:r>
              <w:t>36</w:t>
            </w:r>
          </w:p>
        </w:tc>
        <w:tc>
          <w:tcPr>
            <w:tcW w:w="1138" w:type="dxa"/>
          </w:tcPr>
          <w:p w:rsidR="00813E6E" w:rsidRDefault="00E325B0">
            <w:pPr>
              <w:pStyle w:val="Corpsdutexte730"/>
              <w:framePr w:wrap="notBeside" w:vAnchor="text" w:hAnchor="text" w:xAlign="center" w:y="1"/>
              <w:spacing w:line="240" w:lineRule="auto"/>
              <w:ind w:left="140"/>
            </w:pPr>
            <w:r>
              <w:t>14 2 36</w:t>
            </w:r>
          </w:p>
        </w:tc>
        <w:tc>
          <w:tcPr>
            <w:tcW w:w="264" w:type="dxa"/>
          </w:tcPr>
          <w:p w:rsidR="00813E6E" w:rsidRDefault="00E325B0">
            <w:pPr>
              <w:pStyle w:val="Corpsdutexte40"/>
              <w:framePr w:wrap="notBeside" w:vAnchor="text" w:hAnchor="text" w:xAlign="center" w:y="1"/>
              <w:spacing w:before="0" w:line="240" w:lineRule="auto"/>
              <w:ind w:left="140"/>
            </w:pPr>
            <w:r>
              <w:rPr>
                <w:rStyle w:val="Corpsdutexte4b"/>
              </w:rPr>
              <w:t>0</w:t>
            </w:r>
          </w:p>
        </w:tc>
        <w:tc>
          <w:tcPr>
            <w:tcW w:w="254" w:type="dxa"/>
          </w:tcPr>
          <w:p w:rsidR="00813E6E" w:rsidRDefault="00E325B0">
            <w:pPr>
              <w:pStyle w:val="Corpsdutexte730"/>
              <w:framePr w:wrap="notBeside" w:vAnchor="text" w:hAnchor="text" w:xAlign="center" w:y="1"/>
              <w:spacing w:line="240" w:lineRule="auto"/>
              <w:ind w:left="40"/>
            </w:pPr>
            <w:r>
              <w:t>56</w:t>
            </w:r>
          </w:p>
        </w:tc>
        <w:tc>
          <w:tcPr>
            <w:tcW w:w="269" w:type="dxa"/>
          </w:tcPr>
          <w:p w:rsidR="00813E6E" w:rsidRDefault="00E325B0">
            <w:pPr>
              <w:pStyle w:val="Corpsdutexte730"/>
              <w:framePr w:wrap="notBeside" w:vAnchor="text" w:hAnchor="text" w:xAlign="center" w:y="1"/>
              <w:spacing w:line="240" w:lineRule="auto"/>
              <w:ind w:left="40"/>
            </w:pPr>
            <w:r>
              <w:t>10</w:t>
            </w:r>
          </w:p>
        </w:tc>
      </w:tr>
    </w:tbl>
    <w:p w:rsidR="00813E6E" w:rsidRDefault="00813E6E">
      <w:pPr>
        <w:rPr>
          <w:sz w:val="2"/>
          <w:szCs w:val="2"/>
        </w:rPr>
      </w:pPr>
    </w:p>
    <w:p w:rsidR="00813E6E" w:rsidRDefault="00813E6E">
      <w:pPr>
        <w:spacing w:line="240" w:lineRule="exact"/>
      </w:pPr>
    </w:p>
    <w:p w:rsidR="00813E6E" w:rsidRDefault="00E325B0">
      <w:pPr>
        <w:pStyle w:val="Lgendedutableau0"/>
        <w:framePr w:wrap="notBeside" w:vAnchor="text" w:hAnchor="text" w:xAlign="center" w:y="1"/>
        <w:spacing w:line="260" w:lineRule="exact"/>
        <w:jc w:val="center"/>
      </w:pPr>
      <w:r>
        <w:rPr>
          <w:rStyle w:val="LgendedutableauCenturySchoolbook65ptNonItalique"/>
        </w:rPr>
        <w:t>VII.</w:t>
      </w:r>
      <w:r>
        <w:rPr>
          <w:rStyle w:val="Lgendedutableau3"/>
          <w:lang w:val="it"/>
        </w:rPr>
        <w:t xml:space="preserve"> </w:t>
      </w:r>
      <w:r>
        <w:rPr>
          <w:rStyle w:val="Lgendedutableau3"/>
        </w:rPr>
        <w:t>Hongrie, Dalmatie, Turquie, Grèce et îles Ioniennes.</w:t>
      </w:r>
    </w:p>
    <w:tbl>
      <w:tblPr>
        <w:tblW w:w="0" w:type="auto"/>
        <w:jc w:val="center"/>
        <w:tblLayout w:type="fixed"/>
        <w:tblCellMar>
          <w:left w:w="10" w:type="dxa"/>
          <w:right w:w="10" w:type="dxa"/>
        </w:tblCellMar>
        <w:tblLook w:val="04A0" w:firstRow="1" w:lastRow="0" w:firstColumn="1" w:lastColumn="0" w:noHBand="0" w:noVBand="1"/>
      </w:tblPr>
      <w:tblGrid>
        <w:gridCol w:w="2170"/>
        <w:gridCol w:w="1066"/>
        <w:gridCol w:w="1138"/>
        <w:gridCol w:w="792"/>
      </w:tblGrid>
      <w:tr w:rsidR="00813E6E">
        <w:tblPrEx>
          <w:tblCellMar>
            <w:top w:w="0" w:type="dxa"/>
            <w:bottom w:w="0" w:type="dxa"/>
          </w:tblCellMar>
        </w:tblPrEx>
        <w:trPr>
          <w:trHeight w:val="216"/>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Andrinople (vieux sérail)..</w:t>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41-41' 26" N</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 xml:space="preserve">24" 15' 19"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l</w:t>
            </w:r>
            <w:r>
              <w:rPr>
                <w:rStyle w:val="Corpsdutexte66"/>
                <w:vertAlign w:val="superscript"/>
              </w:rPr>
              <w:t>b</w:t>
            </w:r>
            <w:r>
              <w:rPr>
                <w:rStyle w:val="Corpsdutexte66"/>
              </w:rPr>
              <w:t>37" 1'</w:t>
            </w:r>
          </w:p>
        </w:tc>
      </w:tr>
      <w:tr w:rsidR="00813E6E">
        <w:tblPrEx>
          <w:tblCellMar>
            <w:top w:w="0" w:type="dxa"/>
            <w:bottom w:w="0" w:type="dxa"/>
          </w:tblCellMar>
        </w:tblPrEx>
        <w:trPr>
          <w:trHeight w:val="206"/>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29"/>
              </w:tabs>
              <w:spacing w:after="0" w:line="240" w:lineRule="auto"/>
              <w:ind w:left="60"/>
            </w:pPr>
            <w:r>
              <w:rPr>
                <w:rStyle w:val="Corpsdutexte66"/>
              </w:rPr>
              <w:t>Athènes (Parthénon)</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37 58 8</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21 23 30</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1 25 34</w:t>
            </w:r>
          </w:p>
        </w:tc>
      </w:tr>
      <w:tr w:rsidR="00813E6E">
        <w:tblPrEx>
          <w:tblCellMar>
            <w:top w:w="0" w:type="dxa"/>
            <w:bottom w:w="0" w:type="dxa"/>
          </w:tblCellMar>
        </w:tblPrEx>
        <w:trPr>
          <w:trHeight w:val="211"/>
          <w:jc w:val="center"/>
        </w:trPr>
        <w:tc>
          <w:tcPr>
            <w:tcW w:w="217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Bucharest (église métrop.).</w:t>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44 25 39</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23 45 0</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1 35 0</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tabs>
                <w:tab w:val="left" w:leader="dot" w:pos="2148"/>
              </w:tabs>
              <w:spacing w:after="0" w:line="240" w:lineRule="auto"/>
              <w:ind w:left="60"/>
            </w:pPr>
            <w:r>
              <w:rPr>
                <w:rStyle w:val="Corpsdutexte66"/>
                <w:lang w:val="it"/>
              </w:rPr>
              <w:t xml:space="preserve">"Bude </w:t>
            </w:r>
            <w:r>
              <w:rPr>
                <w:rStyle w:val="Corpsdutexte66"/>
              </w:rPr>
              <w:t>(observatoire)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47 29 12</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16 42 46</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1 6 51</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Constantinople (Ste-Sophie).</w:t>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41 0 16</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26 38 50</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1 46 35</w:t>
            </w:r>
          </w:p>
        </w:tc>
      </w:tr>
      <w:tr w:rsidR="00813E6E">
        <w:tblPrEx>
          <w:tblCellMar>
            <w:top w:w="0" w:type="dxa"/>
            <w:bottom w:w="0" w:type="dxa"/>
          </w:tblCellMar>
        </w:tblPrEx>
        <w:trPr>
          <w:trHeight w:val="192"/>
          <w:jc w:val="center"/>
        </w:trPr>
        <w:tc>
          <w:tcPr>
            <w:tcW w:w="2170" w:type="dxa"/>
            <w:tcBorders>
              <w:bottom w:val="single" w:sz="4" w:space="0" w:color="auto"/>
            </w:tcBorders>
          </w:tcPr>
          <w:p w:rsidR="00813E6E" w:rsidRDefault="00813E6E">
            <w:pPr>
              <w:framePr w:wrap="notBeside" w:vAnchor="text" w:hAnchor="text" w:xAlign="center" w:y="1"/>
              <w:rPr>
                <w:sz w:val="10"/>
                <w:szCs w:val="10"/>
              </w:rPr>
            </w:pP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50 ? 50</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17 37 26</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1 10 30</w:t>
            </w:r>
          </w:p>
        </w:tc>
      </w:tr>
      <w:tr w:rsidR="00813E6E">
        <w:tblPrEx>
          <w:tblCellMar>
            <w:top w:w="0" w:type="dxa"/>
            <w:bottom w:w="0" w:type="dxa"/>
          </w:tblCellMar>
        </w:tblPrEx>
        <w:trPr>
          <w:trHeight w:val="216"/>
          <w:jc w:val="center"/>
        </w:trPr>
        <w:tc>
          <w:tcPr>
            <w:tcW w:w="21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24"/>
              </w:tabs>
              <w:spacing w:after="0" w:line="240" w:lineRule="auto"/>
              <w:ind w:left="60"/>
            </w:pPr>
            <w:r>
              <w:rPr>
                <w:rStyle w:val="Corpsdutexte66"/>
              </w:rPr>
              <w:t>Navarin (mosquée)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36 54 34</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19 21 21</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1 17 25</w:t>
            </w:r>
          </w:p>
        </w:tc>
      </w:tr>
      <w:tr w:rsidR="00813E6E">
        <w:tblPrEx>
          <w:tblCellMar>
            <w:top w:w="0" w:type="dxa"/>
            <w:bottom w:w="0" w:type="dxa"/>
          </w:tblCellMar>
        </w:tblPrEx>
        <w:trPr>
          <w:trHeight w:val="206"/>
          <w:jc w:val="center"/>
        </w:trPr>
        <w:tc>
          <w:tcPr>
            <w:tcW w:w="217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Santorin (mont Saint-Élie).</w:t>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36 22 1</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23 8 18</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1 32 33</w:t>
            </w:r>
          </w:p>
        </w:tc>
      </w:tr>
      <w:tr w:rsidR="00813E6E">
        <w:tblPrEx>
          <w:tblCellMar>
            <w:top w:w="0" w:type="dxa"/>
            <w:bottom w:w="0" w:type="dxa"/>
          </w:tblCellMar>
        </w:tblPrEx>
        <w:trPr>
          <w:trHeight w:val="211"/>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Sparte (ruines de)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37 4 47</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20 5 20</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1 20 21</w:t>
            </w:r>
          </w:p>
        </w:tc>
      </w:tr>
      <w:tr w:rsidR="00813E6E">
        <w:tblPrEx>
          <w:tblCellMar>
            <w:top w:w="0" w:type="dxa"/>
            <w:bottom w:w="0" w:type="dxa"/>
          </w:tblCellMar>
        </w:tblPrEx>
        <w:trPr>
          <w:trHeight w:val="206"/>
          <w:jc w:val="center"/>
        </w:trPr>
        <w:tc>
          <w:tcPr>
            <w:tcW w:w="21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29"/>
              </w:tabs>
              <w:spacing w:after="0" w:line="240" w:lineRule="auto"/>
              <w:ind w:left="60"/>
            </w:pPr>
            <w:r>
              <w:rPr>
                <w:rStyle w:val="Corpsdutexte66"/>
              </w:rPr>
              <w:t>Thèbes (la tour)</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38 19 16</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20 58 58</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1 23 56</w:t>
            </w:r>
          </w:p>
        </w:tc>
      </w:tr>
      <w:tr w:rsidR="00813E6E">
        <w:tblPrEx>
          <w:tblCellMar>
            <w:top w:w="0" w:type="dxa"/>
            <w:bottom w:w="0" w:type="dxa"/>
          </w:tblCellMar>
        </w:tblPrEx>
        <w:trPr>
          <w:trHeight w:val="216"/>
          <w:jc w:val="center"/>
        </w:trPr>
        <w:tc>
          <w:tcPr>
            <w:tcW w:w="217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Varnah ( mosquée Hassan</w:t>
            </w:r>
          </w:p>
        </w:tc>
        <w:tc>
          <w:tcPr>
            <w:tcW w:w="1066" w:type="dxa"/>
          </w:tcPr>
          <w:p w:rsidR="00813E6E" w:rsidRDefault="00813E6E">
            <w:pPr>
              <w:framePr w:wrap="notBeside" w:vAnchor="text" w:hAnchor="text" w:xAlign="center" w:y="1"/>
              <w:rPr>
                <w:sz w:val="10"/>
                <w:szCs w:val="10"/>
              </w:rPr>
            </w:pPr>
          </w:p>
        </w:tc>
        <w:tc>
          <w:tcPr>
            <w:tcW w:w="1138" w:type="dxa"/>
          </w:tcPr>
          <w:p w:rsidR="00813E6E" w:rsidRDefault="00813E6E">
            <w:pPr>
              <w:framePr w:wrap="notBeside" w:vAnchor="text" w:hAnchor="text" w:xAlign="center" w:y="1"/>
              <w:rPr>
                <w:sz w:val="10"/>
                <w:szCs w:val="10"/>
              </w:rPr>
            </w:pPr>
          </w:p>
        </w:tc>
        <w:tc>
          <w:tcPr>
            <w:tcW w:w="792"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346"/>
          <w:jc w:val="center"/>
        </w:trPr>
        <w:tc>
          <w:tcPr>
            <w:tcW w:w="2170" w:type="dxa"/>
          </w:tcPr>
          <w:p w:rsidR="00813E6E" w:rsidRDefault="00E325B0">
            <w:pPr>
              <w:pStyle w:val="Corpsdutexte60"/>
              <w:framePr w:wrap="notBeside" w:vAnchor="text" w:hAnchor="text" w:xAlign="center" w:y="1"/>
              <w:tabs>
                <w:tab w:val="left" w:leader="dot" w:pos="2125"/>
              </w:tabs>
              <w:spacing w:after="0" w:line="240" w:lineRule="auto"/>
              <w:ind w:left="320"/>
            </w:pPr>
            <w:r>
              <w:rPr>
                <w:rStyle w:val="Corpsdutexte66"/>
              </w:rPr>
              <w:t>Baïrakdar)</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43 12 3</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25 37 10</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1 42 29</w:t>
            </w:r>
          </w:p>
        </w:tc>
      </w:tr>
      <w:tr w:rsidR="00813E6E">
        <w:tblPrEx>
          <w:tblCellMar>
            <w:top w:w="0" w:type="dxa"/>
            <w:bottom w:w="0" w:type="dxa"/>
          </w:tblCellMar>
        </w:tblPrEx>
        <w:trPr>
          <w:trHeight w:val="413"/>
          <w:jc w:val="center"/>
        </w:trPr>
        <w:tc>
          <w:tcPr>
            <w:tcW w:w="2170" w:type="dxa"/>
          </w:tcPr>
          <w:p w:rsidR="00813E6E" w:rsidRDefault="00E325B0">
            <w:pPr>
              <w:pStyle w:val="Corpsdutexte60"/>
              <w:framePr w:wrap="notBeside" w:vAnchor="text" w:hAnchor="text" w:xAlign="center" w:y="1"/>
              <w:spacing w:after="0" w:line="240" w:lineRule="auto"/>
              <w:ind w:left="1740"/>
            </w:pPr>
            <w:r>
              <w:rPr>
                <w:rStyle w:val="Corpsdutexte66"/>
              </w:rPr>
              <w:t>VIII.</w:t>
            </w:r>
          </w:p>
        </w:tc>
        <w:tc>
          <w:tcPr>
            <w:tcW w:w="2204" w:type="dxa"/>
            <w:gridSpan w:val="2"/>
          </w:tcPr>
          <w:p w:rsidR="00813E6E" w:rsidRDefault="00E325B0">
            <w:pPr>
              <w:pStyle w:val="Corpsdutexte160"/>
              <w:framePr w:wrap="notBeside" w:vAnchor="text" w:hAnchor="text" w:xAlign="center" w:y="1"/>
              <w:spacing w:line="240" w:lineRule="auto"/>
              <w:ind w:left="40"/>
              <w:jc w:val="left"/>
            </w:pPr>
            <w:r>
              <w:rPr>
                <w:rStyle w:val="Corpsdutexte16f"/>
              </w:rPr>
              <w:t>Italie et Suisse. "</w:t>
            </w:r>
          </w:p>
        </w:tc>
        <w:tc>
          <w:tcPr>
            <w:tcW w:w="792"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302"/>
          <w:jc w:val="center"/>
        </w:trPr>
        <w:tc>
          <w:tcPr>
            <w:tcW w:w="2170" w:type="dxa"/>
          </w:tcPr>
          <w:p w:rsidR="00813E6E" w:rsidRDefault="00E325B0">
            <w:pPr>
              <w:pStyle w:val="Corpsdutexte60"/>
              <w:framePr w:wrap="notBeside" w:vAnchor="text" w:hAnchor="text" w:xAlign="center" w:y="1"/>
              <w:tabs>
                <w:tab w:val="left" w:leader="dot" w:pos="2129"/>
              </w:tabs>
              <w:spacing w:after="0" w:line="240" w:lineRule="auto"/>
              <w:ind w:left="60"/>
            </w:pPr>
            <w:r>
              <w:rPr>
                <w:rStyle w:val="Corpsdutexte66"/>
              </w:rPr>
              <w:t>Avulli (observatoire)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46° 10' 8" N</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 xml:space="preserve">3" 39'55"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w:t>
            </w:r>
            <w:r>
              <w:rPr>
                <w:rStyle w:val="Corpsdutexte66"/>
                <w:vertAlign w:val="superscript"/>
              </w:rPr>
              <w:t>h</w:t>
            </w:r>
            <w:r>
              <w:rPr>
                <w:rStyle w:val="Corpsdutexte66"/>
              </w:rPr>
              <w:t>14"40'</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Bernard [Mont St-] (l'hosp).</w:t>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45 50 16</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4 44 18</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0 18 57</w:t>
            </w:r>
          </w:p>
        </w:tc>
      </w:tr>
      <w:tr w:rsidR="00813E6E">
        <w:tblPrEx>
          <w:tblCellMar>
            <w:top w:w="0" w:type="dxa"/>
            <w:bottom w:w="0" w:type="dxa"/>
          </w:tblCellMar>
        </w:tblPrEx>
        <w:trPr>
          <w:trHeight w:val="206"/>
          <w:jc w:val="center"/>
        </w:trPr>
        <w:tc>
          <w:tcPr>
            <w:tcW w:w="2170" w:type="dxa"/>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Berne (observatoire)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46 57 6</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5 6 11</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0 20 25</w:t>
            </w:r>
          </w:p>
        </w:tc>
      </w:tr>
      <w:tr w:rsidR="00813E6E">
        <w:tblPrEx>
          <w:tblCellMar>
            <w:top w:w="0" w:type="dxa"/>
            <w:bottom w:w="0" w:type="dxa"/>
          </w:tblCellMar>
        </w:tblPrEx>
        <w:trPr>
          <w:trHeight w:val="211"/>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Bologne (observatoire)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44 29 54</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9 0 36</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0 36 2</w:t>
            </w:r>
          </w:p>
        </w:tc>
      </w:tr>
      <w:tr w:rsidR="00813E6E">
        <w:tblPrEx>
          <w:tblCellMar>
            <w:top w:w="0" w:type="dxa"/>
            <w:bottom w:w="0" w:type="dxa"/>
          </w:tblCellMar>
        </w:tblPrEx>
        <w:trPr>
          <w:trHeight w:val="211"/>
          <w:jc w:val="center"/>
        </w:trPr>
        <w:tc>
          <w:tcPr>
            <w:tcW w:w="217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Chambéry (cathédrale)....</w:t>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45 34 8</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3 34 47</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0 14 19</w:t>
            </w:r>
          </w:p>
        </w:tc>
      </w:tr>
      <w:tr w:rsidR="00813E6E">
        <w:tblPrEx>
          <w:tblCellMar>
            <w:top w:w="0" w:type="dxa"/>
            <w:bottom w:w="0" w:type="dxa"/>
          </w:tblCellMar>
        </w:tblPrEx>
        <w:trPr>
          <w:trHeight w:val="202"/>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29"/>
              </w:tabs>
              <w:spacing w:after="0" w:line="240" w:lineRule="auto"/>
              <w:ind w:left="60"/>
            </w:pPr>
            <w:r>
              <w:rPr>
                <w:rStyle w:val="Corpsdutexte66"/>
                <w:lang w:val="it"/>
              </w:rPr>
              <w:t xml:space="preserve">Civita-Vecchia </w:t>
            </w:r>
            <w:r>
              <w:rPr>
                <w:rStyle w:val="Corpsdutexte66"/>
              </w:rPr>
              <w:t>(phare)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42 5 25</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9 26 57</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0 37 48</w:t>
            </w:r>
          </w:p>
        </w:tc>
      </w:tr>
      <w:tr w:rsidR="00813E6E">
        <w:tblPrEx>
          <w:tblCellMar>
            <w:top w:w="0" w:type="dxa"/>
            <w:bottom w:w="0" w:type="dxa"/>
          </w:tblCellMar>
        </w:tblPrEx>
        <w:trPr>
          <w:trHeight w:val="211"/>
          <w:jc w:val="center"/>
        </w:trPr>
        <w:tc>
          <w:tcPr>
            <w:tcW w:w="2170" w:type="dxa"/>
            <w:tcBorders>
              <w:top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Etna (le mont)</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37 43 31</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12 40 45</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0 50 43</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Florence (obs. du collège).</w:t>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43 46 41</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8 55 0</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0 35 40</w:t>
            </w:r>
          </w:p>
        </w:tc>
      </w:tr>
      <w:tr w:rsidR="00813E6E">
        <w:tblPrEx>
          <w:tblCellMar>
            <w:top w:w="0" w:type="dxa"/>
            <w:bottom w:w="0" w:type="dxa"/>
          </w:tblCellMar>
        </w:tblPrEx>
        <w:trPr>
          <w:trHeight w:val="216"/>
          <w:jc w:val="center"/>
        </w:trPr>
        <w:tc>
          <w:tcPr>
            <w:tcW w:w="2170" w:type="dxa"/>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Fribourg (cathédrale)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46 48 9</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4 47 52</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0 19 11</w:t>
            </w:r>
          </w:p>
        </w:tc>
      </w:tr>
      <w:tr w:rsidR="00813E6E">
        <w:tblPrEx>
          <w:tblCellMar>
            <w:top w:w="0" w:type="dxa"/>
            <w:bottom w:w="0" w:type="dxa"/>
          </w:tblCellMar>
        </w:tblPrEx>
        <w:trPr>
          <w:trHeight w:val="206"/>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24"/>
              </w:tabs>
              <w:spacing w:after="0" w:line="240" w:lineRule="auto"/>
              <w:ind w:left="60"/>
            </w:pPr>
            <w:r>
              <w:rPr>
                <w:rStyle w:val="Corpsdutexte66"/>
              </w:rPr>
              <w:t>Gênes (fanal)</w:t>
            </w:r>
            <w:r>
              <w:rPr>
                <w:rStyle w:val="Corpsdutexte66"/>
              </w:rPr>
              <w:tab/>
            </w:r>
          </w:p>
        </w:tc>
        <w:tc>
          <w:tcPr>
            <w:tcW w:w="1066" w:type="dxa"/>
            <w:tcBorders>
              <w:bottom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44 24 18</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6 34 0</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0 26 16</w:t>
            </w:r>
          </w:p>
        </w:tc>
      </w:tr>
      <w:tr w:rsidR="00813E6E">
        <w:tblPrEx>
          <w:tblCellMar>
            <w:top w:w="0" w:type="dxa"/>
            <w:bottom w:w="0" w:type="dxa"/>
          </w:tblCellMar>
        </w:tblPrEx>
        <w:trPr>
          <w:trHeight w:val="211"/>
          <w:jc w:val="center"/>
        </w:trPr>
        <w:tc>
          <w:tcPr>
            <w:tcW w:w="3236" w:type="dxa"/>
            <w:gridSpan w:val="2"/>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Genève (nouvel observât.). 46 11 59</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3 48 59</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0 15 16</w:t>
            </w:r>
          </w:p>
        </w:tc>
      </w:tr>
      <w:tr w:rsidR="00813E6E">
        <w:tblPrEx>
          <w:tblCellMar>
            <w:top w:w="0" w:type="dxa"/>
            <w:bottom w:w="0" w:type="dxa"/>
          </w:tblCellMar>
        </w:tblPrEx>
        <w:trPr>
          <w:trHeight w:val="216"/>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Gothard [Saint-] (glacier)..</w:t>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46 32 1</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6 11 8</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0 24 45</w:t>
            </w:r>
          </w:p>
        </w:tc>
      </w:tr>
      <w:tr w:rsidR="00813E6E">
        <w:tblPrEx>
          <w:tblCellMar>
            <w:top w:w="0" w:type="dxa"/>
            <w:bottom w:w="0" w:type="dxa"/>
          </w:tblCellMar>
        </w:tblPrEx>
        <w:trPr>
          <w:trHeight w:val="206"/>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Malte (observatoire)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35 53 50</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12 11 6</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0 48 44</w:t>
            </w:r>
          </w:p>
        </w:tc>
      </w:tr>
      <w:tr w:rsidR="00813E6E">
        <w:tblPrEx>
          <w:tblCellMar>
            <w:top w:w="0" w:type="dxa"/>
            <w:bottom w:w="0" w:type="dxa"/>
          </w:tblCellMar>
        </w:tblPrEx>
        <w:trPr>
          <w:trHeight w:val="216"/>
          <w:jc w:val="center"/>
        </w:trPr>
        <w:tc>
          <w:tcPr>
            <w:tcW w:w="21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Milan (observatoire)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45 28 1</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6 50 56</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0 27 24</w:t>
            </w:r>
          </w:p>
        </w:tc>
      </w:tr>
      <w:tr w:rsidR="00813E6E">
        <w:tblPrEx>
          <w:tblCellMar>
            <w:top w:w="0" w:type="dxa"/>
            <w:bottom w:w="0" w:type="dxa"/>
          </w:tblCellMar>
        </w:tblPrEx>
        <w:trPr>
          <w:trHeight w:val="226"/>
          <w:jc w:val="center"/>
        </w:trPr>
        <w:tc>
          <w:tcPr>
            <w:tcW w:w="21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29"/>
              </w:tabs>
              <w:spacing w:after="0" w:line="240" w:lineRule="auto"/>
              <w:ind w:left="60"/>
            </w:pPr>
            <w:r>
              <w:rPr>
                <w:rStyle w:val="Corpsdutexte66"/>
              </w:rPr>
              <w:t>Mont-Cenis (hospice)</w:t>
            </w:r>
            <w:r>
              <w:rPr>
                <w:rStyle w:val="Corpsdutexte66"/>
              </w:rPr>
              <w:tab/>
            </w:r>
          </w:p>
        </w:tc>
        <w:tc>
          <w:tcPr>
            <w:tcW w:w="1066" w:type="dxa"/>
          </w:tcPr>
          <w:p w:rsidR="00813E6E" w:rsidRDefault="00E325B0">
            <w:pPr>
              <w:pStyle w:val="Corpsdutexte60"/>
              <w:framePr w:wrap="notBeside" w:vAnchor="text" w:hAnchor="text" w:xAlign="center" w:y="1"/>
              <w:spacing w:after="0" w:line="240" w:lineRule="auto"/>
              <w:ind w:left="60"/>
            </w:pPr>
            <w:r>
              <w:rPr>
                <w:rStyle w:val="Corpsdutexte66"/>
              </w:rPr>
              <w:t>45 14 8</w:t>
            </w:r>
          </w:p>
        </w:tc>
        <w:tc>
          <w:tcPr>
            <w:tcW w:w="1138" w:type="dxa"/>
          </w:tcPr>
          <w:p w:rsidR="00813E6E" w:rsidRDefault="00E325B0">
            <w:pPr>
              <w:pStyle w:val="Corpsdutexte60"/>
              <w:framePr w:wrap="notBeside" w:vAnchor="text" w:hAnchor="text" w:xAlign="center" w:y="1"/>
              <w:spacing w:after="0" w:line="240" w:lineRule="auto"/>
              <w:ind w:left="140"/>
            </w:pPr>
            <w:r>
              <w:rPr>
                <w:rStyle w:val="Corpsdutexte66"/>
              </w:rPr>
              <w:t>4 35 47</w:t>
            </w:r>
          </w:p>
        </w:tc>
        <w:tc>
          <w:tcPr>
            <w:tcW w:w="792" w:type="dxa"/>
          </w:tcPr>
          <w:p w:rsidR="00813E6E" w:rsidRDefault="00E325B0">
            <w:pPr>
              <w:pStyle w:val="Corpsdutexte60"/>
              <w:framePr w:wrap="notBeside" w:vAnchor="text" w:hAnchor="text" w:xAlign="center" w:y="1"/>
              <w:spacing w:after="0" w:line="240" w:lineRule="auto"/>
              <w:ind w:left="160"/>
            </w:pPr>
            <w:r>
              <w:rPr>
                <w:rStyle w:val="Corpsdutexte66"/>
              </w:rPr>
              <w:t>0 18 23</w:t>
            </w:r>
          </w:p>
        </w:tc>
      </w:tr>
    </w:tbl>
    <w:p w:rsidR="00813E6E" w:rsidRDefault="00E325B0">
      <w:pPr>
        <w:rPr>
          <w:sz w:val="2"/>
          <w:szCs w:val="2"/>
        </w:rPr>
      </w:pPr>
      <w:r>
        <w:br w:type="page"/>
      </w:r>
    </w:p>
    <w:p w:rsidR="00813E6E" w:rsidRDefault="00E325B0">
      <w:pPr>
        <w:pStyle w:val="Lgendedutableau21"/>
        <w:framePr w:wrap="notBeside" w:vAnchor="text" w:hAnchor="text" w:xAlign="center" w:y="1"/>
        <w:tabs>
          <w:tab w:val="left" w:pos="1829"/>
          <w:tab w:val="left" w:pos="3379"/>
        </w:tabs>
        <w:spacing w:line="120" w:lineRule="exact"/>
        <w:jc w:val="center"/>
      </w:pPr>
      <w:r>
        <w:rPr>
          <w:rStyle w:val="Lgendedutableau26"/>
        </w:rPr>
        <w:t>Noms des lieux.</w:t>
      </w:r>
      <w:r>
        <w:rPr>
          <w:rStyle w:val="Lgendedutableau26"/>
        </w:rPr>
        <w:tab/>
        <w:t>Latitude.</w:t>
      </w:r>
      <w:r>
        <w:rPr>
          <w:rStyle w:val="Lgendedutableau26"/>
        </w:rPr>
        <w:tab/>
        <w:t>Longitude</w:t>
      </w:r>
    </w:p>
    <w:p w:rsidR="00813E6E" w:rsidRDefault="00E325B0">
      <w:pPr>
        <w:pStyle w:val="Lgendedutableau31"/>
        <w:framePr w:wrap="notBeside" w:vAnchor="text" w:hAnchor="text" w:xAlign="center" w:y="1"/>
        <w:spacing w:line="160" w:lineRule="exact"/>
        <w:jc w:val="center"/>
      </w:pPr>
      <w:r>
        <w:rPr>
          <w:rStyle w:val="Lgendedutableau32"/>
        </w:rPr>
        <w:t>i.</w:t>
      </w:r>
    </w:p>
    <w:tbl>
      <w:tblPr>
        <w:tblW w:w="0" w:type="auto"/>
        <w:jc w:val="center"/>
        <w:tblLayout w:type="fixed"/>
        <w:tblCellMar>
          <w:left w:w="10" w:type="dxa"/>
          <w:right w:w="10" w:type="dxa"/>
        </w:tblCellMar>
        <w:tblLook w:val="04A0" w:firstRow="1" w:lastRow="0" w:firstColumn="1" w:lastColumn="0" w:noHBand="0" w:noVBand="1"/>
      </w:tblPr>
      <w:tblGrid>
        <w:gridCol w:w="2165"/>
        <w:gridCol w:w="298"/>
        <w:gridCol w:w="259"/>
        <w:gridCol w:w="557"/>
        <w:gridCol w:w="557"/>
        <w:gridCol w:w="590"/>
        <w:gridCol w:w="826"/>
      </w:tblGrid>
      <w:tr w:rsidR="00813E6E">
        <w:tblPrEx>
          <w:tblCellMar>
            <w:top w:w="0" w:type="dxa"/>
            <w:bottom w:w="0" w:type="dxa"/>
          </w:tblCellMar>
        </w:tblPrEx>
        <w:trPr>
          <w:trHeight w:val="163"/>
          <w:jc w:val="center"/>
        </w:trPr>
        <w:tc>
          <w:tcPr>
            <w:tcW w:w="2165" w:type="dxa"/>
          </w:tcPr>
          <w:p w:rsidR="00813E6E" w:rsidRDefault="00813E6E">
            <w:pPr>
              <w:framePr w:wrap="notBeside" w:vAnchor="text" w:hAnchor="text" w:xAlign="center" w:y="1"/>
              <w:rPr>
                <w:sz w:val="10"/>
                <w:szCs w:val="10"/>
              </w:rPr>
            </w:pPr>
          </w:p>
        </w:tc>
        <w:tc>
          <w:tcPr>
            <w:tcW w:w="298"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557" w:type="dxa"/>
          </w:tcPr>
          <w:p w:rsidR="00813E6E" w:rsidRDefault="00813E6E">
            <w:pPr>
              <w:framePr w:wrap="notBeside" w:vAnchor="text" w:hAnchor="text" w:xAlign="center" w:y="1"/>
              <w:rPr>
                <w:sz w:val="10"/>
                <w:szCs w:val="10"/>
              </w:rPr>
            </w:pPr>
          </w:p>
        </w:tc>
        <w:tc>
          <w:tcPr>
            <w:tcW w:w="1147" w:type="dxa"/>
            <w:gridSpan w:val="2"/>
            <w:tcBorders>
              <w:top w:val="single" w:sz="4" w:space="0" w:color="auto"/>
            </w:tcBorders>
          </w:tcPr>
          <w:p w:rsidR="00813E6E" w:rsidRDefault="00E325B0">
            <w:pPr>
              <w:pStyle w:val="Corpsdutexte730"/>
              <w:framePr w:wrap="notBeside" w:vAnchor="text" w:hAnchor="text" w:xAlign="center" w:y="1"/>
              <w:spacing w:line="240" w:lineRule="auto"/>
              <w:ind w:left="200"/>
            </w:pPr>
            <w:r>
              <w:t>«n degrés.</w:t>
            </w:r>
          </w:p>
        </w:tc>
        <w:tc>
          <w:tcPr>
            <w:tcW w:w="826" w:type="dxa"/>
          </w:tcPr>
          <w:p w:rsidR="00813E6E" w:rsidRDefault="00E325B0">
            <w:pPr>
              <w:pStyle w:val="Corpsdutexte730"/>
              <w:framePr w:wrap="notBeside" w:vAnchor="text" w:hAnchor="text" w:xAlign="center" w:y="1"/>
              <w:spacing w:line="240" w:lineRule="auto"/>
              <w:ind w:left="140"/>
            </w:pPr>
            <w:r>
              <w:t>en temps.</w:t>
            </w:r>
          </w:p>
        </w:tc>
      </w:tr>
      <w:tr w:rsidR="00813E6E">
        <w:tblPrEx>
          <w:tblCellMar>
            <w:top w:w="0" w:type="dxa"/>
            <w:bottom w:w="0" w:type="dxa"/>
          </w:tblCellMar>
        </w:tblPrEx>
        <w:trPr>
          <w:trHeight w:val="206"/>
          <w:jc w:val="center"/>
        </w:trPr>
        <w:tc>
          <w:tcPr>
            <w:tcW w:w="2165" w:type="dxa"/>
            <w:tcBorders>
              <w:bottom w:val="single" w:sz="4" w:space="0" w:color="auto"/>
            </w:tcBorders>
          </w:tcPr>
          <w:p w:rsidR="00813E6E" w:rsidRDefault="00E325B0">
            <w:pPr>
              <w:pStyle w:val="Corpsdutexte60"/>
              <w:framePr w:wrap="notBeside" w:vAnchor="text" w:hAnchor="text" w:xAlign="center" w:y="1"/>
              <w:tabs>
                <w:tab w:val="left" w:leader="dot" w:pos="2134"/>
              </w:tabs>
              <w:spacing w:after="0" w:line="240" w:lineRule="auto"/>
              <w:ind w:left="60"/>
            </w:pPr>
            <w:r>
              <w:rPr>
                <w:rStyle w:val="Corpsdutexte66"/>
              </w:rPr>
              <w:t>Naples (observatoire)</w:t>
            </w:r>
            <w:r>
              <w:rPr>
                <w:rStyle w:val="Corpsdutexte66"/>
              </w:rPr>
              <w:tab/>
            </w:r>
          </w:p>
        </w:tc>
        <w:tc>
          <w:tcPr>
            <w:tcW w:w="298" w:type="dxa"/>
          </w:tcPr>
          <w:p w:rsidR="00813E6E" w:rsidRDefault="00E325B0">
            <w:pPr>
              <w:pStyle w:val="Corpsdutexte730"/>
              <w:framePr w:wrap="notBeside" w:vAnchor="text" w:hAnchor="text" w:xAlign="center" w:y="1"/>
              <w:spacing w:line="240" w:lineRule="auto"/>
              <w:ind w:left="80"/>
            </w:pPr>
            <w:r>
              <w:t>40'</w:t>
            </w:r>
          </w:p>
        </w:tc>
        <w:tc>
          <w:tcPr>
            <w:tcW w:w="259" w:type="dxa"/>
          </w:tcPr>
          <w:p w:rsidR="00813E6E" w:rsidRDefault="00E325B0">
            <w:pPr>
              <w:pStyle w:val="Corpsdutexte730"/>
              <w:framePr w:wrap="notBeside" w:vAnchor="text" w:hAnchor="text" w:xAlign="center" w:y="1"/>
              <w:spacing w:line="240" w:lineRule="auto"/>
              <w:ind w:left="60"/>
            </w:pPr>
            <w:r>
              <w:t>•51'</w:t>
            </w:r>
          </w:p>
        </w:tc>
        <w:tc>
          <w:tcPr>
            <w:tcW w:w="557" w:type="dxa"/>
          </w:tcPr>
          <w:p w:rsidR="00813E6E" w:rsidRDefault="00E325B0">
            <w:pPr>
              <w:pStyle w:val="Corpsdutexte730"/>
              <w:framePr w:wrap="notBeside" w:vAnchor="text" w:hAnchor="text" w:xAlign="center" w:y="1"/>
              <w:spacing w:line="240" w:lineRule="auto"/>
              <w:ind w:left="60"/>
            </w:pPr>
            <w:r>
              <w:t>47"</w:t>
            </w:r>
            <w:r>
              <w:rPr>
                <w:rStyle w:val="Corpsdutexte738pt"/>
              </w:rPr>
              <w:t xml:space="preserve"> N</w:t>
            </w:r>
          </w:p>
        </w:tc>
        <w:tc>
          <w:tcPr>
            <w:tcW w:w="557" w:type="dxa"/>
          </w:tcPr>
          <w:p w:rsidR="00813E6E" w:rsidRDefault="00E325B0">
            <w:pPr>
              <w:pStyle w:val="Corpsdutexte730"/>
              <w:framePr w:wrap="notBeside" w:vAnchor="text" w:hAnchor="text" w:xAlign="center" w:y="1"/>
              <w:spacing w:line="240" w:lineRule="auto"/>
              <w:ind w:left="140"/>
            </w:pPr>
            <w:r>
              <w:t>11-54'</w:t>
            </w:r>
          </w:p>
        </w:tc>
        <w:tc>
          <w:tcPr>
            <w:tcW w:w="590" w:type="dxa"/>
          </w:tcPr>
          <w:p w:rsidR="00813E6E" w:rsidRDefault="00E325B0">
            <w:pPr>
              <w:pStyle w:val="Corpsdutexte730"/>
              <w:framePr w:wrap="notBeside" w:vAnchor="text" w:hAnchor="text" w:xAlign="center" w:y="1"/>
              <w:spacing w:line="240" w:lineRule="auto"/>
              <w:ind w:left="60"/>
            </w:pPr>
            <w:r>
              <w:t>57" E</w:t>
            </w:r>
          </w:p>
        </w:tc>
        <w:tc>
          <w:tcPr>
            <w:tcW w:w="826" w:type="dxa"/>
          </w:tcPr>
          <w:p w:rsidR="00813E6E" w:rsidRDefault="00E325B0">
            <w:pPr>
              <w:pStyle w:val="Corpsdutexte730"/>
              <w:framePr w:wrap="notBeside" w:vAnchor="text" w:hAnchor="text" w:xAlign="center" w:y="1"/>
              <w:spacing w:line="240" w:lineRule="auto"/>
              <w:ind w:left="140"/>
            </w:pPr>
            <w:r>
              <w:t>0"47-40'</w:t>
            </w:r>
          </w:p>
        </w:tc>
      </w:tr>
      <w:tr w:rsidR="00813E6E">
        <w:tblPrEx>
          <w:tblCellMar>
            <w:top w:w="0" w:type="dxa"/>
            <w:bottom w:w="0" w:type="dxa"/>
          </w:tblCellMar>
        </w:tblPrEx>
        <w:trPr>
          <w:trHeight w:val="202"/>
          <w:jc w:val="center"/>
        </w:trPr>
        <w:tc>
          <w:tcPr>
            <w:tcW w:w="2165" w:type="dxa"/>
            <w:tcBorders>
              <w:top w:val="single" w:sz="4" w:space="0" w:color="auto"/>
            </w:tcBorders>
          </w:tcPr>
          <w:p w:rsidR="00813E6E" w:rsidRDefault="00E325B0">
            <w:pPr>
              <w:pStyle w:val="Corpsdutexte60"/>
              <w:framePr w:wrap="notBeside" w:vAnchor="text" w:hAnchor="text" w:xAlign="center" w:y="1"/>
              <w:tabs>
                <w:tab w:val="left" w:leader="dot" w:pos="2138"/>
              </w:tabs>
              <w:spacing w:after="0" w:line="240" w:lineRule="auto"/>
              <w:ind w:left="60"/>
            </w:pPr>
            <w:r>
              <w:rPr>
                <w:rStyle w:val="Corpsdutexte66"/>
              </w:rPr>
              <w:t>Neufchâtel</w:t>
            </w:r>
            <w:r>
              <w:rPr>
                <w:rStyle w:val="Corpsdutexte66"/>
              </w:rPr>
              <w:tab/>
            </w:r>
          </w:p>
        </w:tc>
        <w:tc>
          <w:tcPr>
            <w:tcW w:w="298" w:type="dxa"/>
          </w:tcPr>
          <w:p w:rsidR="00813E6E" w:rsidRDefault="00E325B0">
            <w:pPr>
              <w:pStyle w:val="Corpsdutexte730"/>
              <w:framePr w:wrap="notBeside" w:vAnchor="text" w:hAnchor="text" w:xAlign="center" w:y="1"/>
              <w:spacing w:line="240" w:lineRule="auto"/>
              <w:ind w:left="80"/>
            </w:pPr>
            <w:r>
              <w:t>46</w:t>
            </w:r>
          </w:p>
        </w:tc>
        <w:tc>
          <w:tcPr>
            <w:tcW w:w="259" w:type="dxa"/>
          </w:tcPr>
          <w:p w:rsidR="00813E6E" w:rsidRDefault="00E325B0">
            <w:pPr>
              <w:pStyle w:val="Corpsdutexte730"/>
              <w:framePr w:wrap="notBeside" w:vAnchor="text" w:hAnchor="text" w:xAlign="center" w:y="1"/>
              <w:spacing w:line="240" w:lineRule="auto"/>
              <w:ind w:left="60"/>
            </w:pPr>
            <w:r>
              <w:t>59</w:t>
            </w:r>
          </w:p>
        </w:tc>
        <w:tc>
          <w:tcPr>
            <w:tcW w:w="557" w:type="dxa"/>
          </w:tcPr>
          <w:p w:rsidR="00813E6E" w:rsidRDefault="00E325B0">
            <w:pPr>
              <w:pStyle w:val="Corpsdutexte730"/>
              <w:framePr w:wrap="notBeside" w:vAnchor="text" w:hAnchor="text" w:xAlign="center" w:y="1"/>
              <w:spacing w:line="240" w:lineRule="auto"/>
              <w:ind w:left="60"/>
            </w:pPr>
            <w:r>
              <w:t>33</w:t>
            </w:r>
          </w:p>
        </w:tc>
        <w:tc>
          <w:tcPr>
            <w:tcW w:w="557" w:type="dxa"/>
          </w:tcPr>
          <w:p w:rsidR="00813E6E" w:rsidRDefault="00E325B0">
            <w:pPr>
              <w:pStyle w:val="Corpsdutexte730"/>
              <w:framePr w:wrap="notBeside" w:vAnchor="text" w:hAnchor="text" w:xAlign="center" w:y="1"/>
              <w:spacing w:line="240" w:lineRule="auto"/>
              <w:ind w:left="140"/>
            </w:pPr>
            <w:r>
              <w:t>4 35</w:t>
            </w:r>
          </w:p>
        </w:tc>
        <w:tc>
          <w:tcPr>
            <w:tcW w:w="590" w:type="dxa"/>
          </w:tcPr>
          <w:p w:rsidR="00813E6E" w:rsidRDefault="00E325B0">
            <w:pPr>
              <w:pStyle w:val="Corpsdutexte730"/>
              <w:framePr w:wrap="notBeside" w:vAnchor="text" w:hAnchor="text" w:xAlign="center" w:y="1"/>
              <w:spacing w:line="240" w:lineRule="auto"/>
              <w:ind w:left="60"/>
            </w:pPr>
            <w:r>
              <w:t>32</w:t>
            </w:r>
          </w:p>
        </w:tc>
        <w:tc>
          <w:tcPr>
            <w:tcW w:w="826" w:type="dxa"/>
          </w:tcPr>
          <w:p w:rsidR="00813E6E" w:rsidRDefault="00E325B0">
            <w:pPr>
              <w:pStyle w:val="Corpsdutexte730"/>
              <w:framePr w:wrap="notBeside" w:vAnchor="text" w:hAnchor="text" w:xAlign="center" w:y="1"/>
              <w:spacing w:line="240" w:lineRule="auto"/>
              <w:ind w:left="140"/>
            </w:pPr>
            <w:r>
              <w:t>0 18 32</w:t>
            </w:r>
          </w:p>
        </w:tc>
      </w:tr>
      <w:tr w:rsidR="00813E6E">
        <w:tblPrEx>
          <w:tblCellMar>
            <w:top w:w="0" w:type="dxa"/>
            <w:bottom w:w="0" w:type="dxa"/>
          </w:tblCellMar>
        </w:tblPrEx>
        <w:trPr>
          <w:trHeight w:val="216"/>
          <w:jc w:val="center"/>
        </w:trPr>
        <w:tc>
          <w:tcPr>
            <w:tcW w:w="2165" w:type="dxa"/>
            <w:tcBorders>
              <w:bottom w:val="single" w:sz="4" w:space="0" w:color="auto"/>
            </w:tcBorders>
          </w:tcPr>
          <w:p w:rsidR="00813E6E" w:rsidRDefault="00E325B0">
            <w:pPr>
              <w:pStyle w:val="Corpsdutexte60"/>
              <w:framePr w:wrap="notBeside" w:vAnchor="text" w:hAnchor="text" w:xAlign="center" w:y="1"/>
              <w:tabs>
                <w:tab w:val="left" w:leader="dot" w:pos="2134"/>
              </w:tabs>
              <w:spacing w:after="0" w:line="240" w:lineRule="auto"/>
              <w:ind w:left="60"/>
            </w:pPr>
            <w:r>
              <w:rPr>
                <w:rStyle w:val="Corpsdutexte66"/>
              </w:rPr>
              <w:t>Padoue (observatoire)</w:t>
            </w:r>
            <w:r>
              <w:rPr>
                <w:rStyle w:val="Corpsdutexte66"/>
              </w:rPr>
              <w:tab/>
            </w:r>
          </w:p>
        </w:tc>
        <w:tc>
          <w:tcPr>
            <w:tcW w:w="298" w:type="dxa"/>
          </w:tcPr>
          <w:p w:rsidR="00813E6E" w:rsidRDefault="00E325B0">
            <w:pPr>
              <w:pStyle w:val="Corpsdutexte730"/>
              <w:framePr w:wrap="notBeside" w:vAnchor="text" w:hAnchor="text" w:xAlign="center" w:y="1"/>
              <w:spacing w:line="240" w:lineRule="auto"/>
              <w:ind w:left="80"/>
            </w:pPr>
            <w:r>
              <w:t>45</w:t>
            </w:r>
          </w:p>
        </w:tc>
        <w:tc>
          <w:tcPr>
            <w:tcW w:w="259" w:type="dxa"/>
          </w:tcPr>
          <w:p w:rsidR="00813E6E" w:rsidRDefault="00E325B0">
            <w:pPr>
              <w:pStyle w:val="Corpsdutexte730"/>
              <w:framePr w:wrap="notBeside" w:vAnchor="text" w:hAnchor="text" w:xAlign="center" w:y="1"/>
              <w:spacing w:line="240" w:lineRule="auto"/>
              <w:ind w:left="60"/>
            </w:pPr>
            <w:r>
              <w:t>24</w:t>
            </w:r>
          </w:p>
        </w:tc>
        <w:tc>
          <w:tcPr>
            <w:tcW w:w="557" w:type="dxa"/>
          </w:tcPr>
          <w:p w:rsidR="00813E6E" w:rsidRDefault="00E325B0">
            <w:pPr>
              <w:pStyle w:val="Corpsdutexte730"/>
              <w:framePr w:wrap="notBeside" w:vAnchor="text" w:hAnchor="text" w:xAlign="center" w:y="1"/>
              <w:spacing w:line="240" w:lineRule="auto"/>
              <w:ind w:left="60"/>
            </w:pPr>
            <w:r>
              <w:t>3</w:t>
            </w:r>
          </w:p>
        </w:tc>
        <w:tc>
          <w:tcPr>
            <w:tcW w:w="557" w:type="dxa"/>
          </w:tcPr>
          <w:p w:rsidR="00813E6E" w:rsidRDefault="00E325B0">
            <w:pPr>
              <w:pStyle w:val="Corpsdutexte730"/>
              <w:framePr w:wrap="notBeside" w:vAnchor="text" w:hAnchor="text" w:xAlign="center" w:y="1"/>
              <w:spacing w:line="240" w:lineRule="auto"/>
              <w:ind w:left="140"/>
            </w:pPr>
            <w:r>
              <w:t>9 31</w:t>
            </w:r>
          </w:p>
        </w:tc>
        <w:tc>
          <w:tcPr>
            <w:tcW w:w="590" w:type="dxa"/>
          </w:tcPr>
          <w:p w:rsidR="00813E6E" w:rsidRDefault="00E325B0">
            <w:pPr>
              <w:pStyle w:val="Corpsdutexte730"/>
              <w:framePr w:wrap="notBeside" w:vAnchor="text" w:hAnchor="text" w:xAlign="center" w:y="1"/>
              <w:spacing w:line="240" w:lineRule="auto"/>
              <w:ind w:left="60"/>
            </w:pPr>
            <w:r>
              <w:t>44</w:t>
            </w:r>
          </w:p>
        </w:tc>
        <w:tc>
          <w:tcPr>
            <w:tcW w:w="826" w:type="dxa"/>
          </w:tcPr>
          <w:p w:rsidR="00813E6E" w:rsidRDefault="00E325B0">
            <w:pPr>
              <w:pStyle w:val="Corpsdutexte730"/>
              <w:framePr w:wrap="notBeside" w:vAnchor="text" w:hAnchor="text" w:xAlign="center" w:y="1"/>
              <w:spacing w:line="240" w:lineRule="auto"/>
              <w:ind w:left="140"/>
            </w:pPr>
            <w:r>
              <w:t>0 38 7</w:t>
            </w:r>
          </w:p>
        </w:tc>
      </w:tr>
      <w:tr w:rsidR="00813E6E">
        <w:tblPrEx>
          <w:tblCellMar>
            <w:top w:w="0" w:type="dxa"/>
            <w:bottom w:w="0" w:type="dxa"/>
          </w:tblCellMar>
        </w:tblPrEx>
        <w:trPr>
          <w:trHeight w:val="211"/>
          <w:jc w:val="center"/>
        </w:trPr>
        <w:tc>
          <w:tcPr>
            <w:tcW w:w="2165"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Palerme (observatoire)....</w:t>
            </w:r>
          </w:p>
        </w:tc>
        <w:tc>
          <w:tcPr>
            <w:tcW w:w="298" w:type="dxa"/>
          </w:tcPr>
          <w:p w:rsidR="00813E6E" w:rsidRDefault="00E325B0">
            <w:pPr>
              <w:pStyle w:val="Corpsdutexte730"/>
              <w:framePr w:wrap="notBeside" w:vAnchor="text" w:hAnchor="text" w:xAlign="center" w:y="1"/>
              <w:spacing w:line="240" w:lineRule="auto"/>
              <w:ind w:left="80"/>
            </w:pPr>
            <w:r>
              <w:t>38</w:t>
            </w:r>
          </w:p>
        </w:tc>
        <w:tc>
          <w:tcPr>
            <w:tcW w:w="259" w:type="dxa"/>
          </w:tcPr>
          <w:p w:rsidR="00813E6E" w:rsidRDefault="00E325B0">
            <w:pPr>
              <w:pStyle w:val="Corpsdutexte730"/>
              <w:framePr w:wrap="notBeside" w:vAnchor="text" w:hAnchor="text" w:xAlign="center" w:y="1"/>
              <w:spacing w:line="240" w:lineRule="auto"/>
              <w:ind w:left="60"/>
            </w:pPr>
            <w:r>
              <w:t>6</w:t>
            </w:r>
          </w:p>
        </w:tc>
        <w:tc>
          <w:tcPr>
            <w:tcW w:w="557" w:type="dxa"/>
          </w:tcPr>
          <w:p w:rsidR="00813E6E" w:rsidRDefault="00E325B0">
            <w:pPr>
              <w:pStyle w:val="Corpsdutexte730"/>
              <w:framePr w:wrap="notBeside" w:vAnchor="text" w:hAnchor="text" w:xAlign="center" w:y="1"/>
              <w:spacing w:line="240" w:lineRule="auto"/>
              <w:ind w:left="60"/>
            </w:pPr>
            <w:r>
              <w:t>44</w:t>
            </w:r>
          </w:p>
        </w:tc>
        <w:tc>
          <w:tcPr>
            <w:tcW w:w="557" w:type="dxa"/>
          </w:tcPr>
          <w:p w:rsidR="00813E6E" w:rsidRDefault="00E325B0">
            <w:pPr>
              <w:pStyle w:val="Corpsdutexte730"/>
              <w:framePr w:wrap="notBeside" w:vAnchor="text" w:hAnchor="text" w:xAlign="center" w:y="1"/>
              <w:spacing w:line="240" w:lineRule="auto"/>
              <w:ind w:left="140"/>
            </w:pPr>
            <w:r>
              <w:t>11 1</w:t>
            </w:r>
          </w:p>
        </w:tc>
        <w:tc>
          <w:tcPr>
            <w:tcW w:w="590" w:type="dxa"/>
          </w:tcPr>
          <w:p w:rsidR="00813E6E" w:rsidRDefault="00E325B0">
            <w:pPr>
              <w:pStyle w:val="Corpsdutexte730"/>
              <w:framePr w:wrap="notBeside" w:vAnchor="text" w:hAnchor="text" w:xAlign="center" w:y="1"/>
              <w:spacing w:line="240" w:lineRule="auto"/>
              <w:ind w:left="60"/>
            </w:pPr>
            <w:r>
              <w:t>0</w:t>
            </w:r>
          </w:p>
        </w:tc>
        <w:tc>
          <w:tcPr>
            <w:tcW w:w="826" w:type="dxa"/>
          </w:tcPr>
          <w:p w:rsidR="00813E6E" w:rsidRDefault="00E325B0">
            <w:pPr>
              <w:pStyle w:val="Corpsdutexte730"/>
              <w:framePr w:wrap="notBeside" w:vAnchor="text" w:hAnchor="text" w:xAlign="center" w:y="1"/>
              <w:spacing w:line="240" w:lineRule="auto"/>
              <w:ind w:left="140"/>
            </w:pPr>
            <w:r>
              <w:t>0 44 4</w:t>
            </w:r>
          </w:p>
        </w:tc>
      </w:tr>
      <w:tr w:rsidR="00813E6E">
        <w:tblPrEx>
          <w:tblCellMar>
            <w:top w:w="0" w:type="dxa"/>
            <w:bottom w:w="0" w:type="dxa"/>
          </w:tblCellMar>
        </w:tblPrEx>
        <w:trPr>
          <w:trHeight w:val="206"/>
          <w:jc w:val="center"/>
        </w:trPr>
        <w:tc>
          <w:tcPr>
            <w:tcW w:w="2165" w:type="dxa"/>
          </w:tcPr>
          <w:p w:rsidR="00813E6E" w:rsidRDefault="00E325B0">
            <w:pPr>
              <w:pStyle w:val="Corpsdutexte60"/>
              <w:framePr w:wrap="notBeside" w:vAnchor="text" w:hAnchor="text" w:xAlign="center" w:y="1"/>
              <w:tabs>
                <w:tab w:val="left" w:leader="dot" w:pos="2143"/>
              </w:tabs>
              <w:spacing w:after="0" w:line="240" w:lineRule="auto"/>
              <w:ind w:left="60"/>
            </w:pPr>
            <w:r>
              <w:rPr>
                <w:rStyle w:val="Corpsdutexte66"/>
              </w:rPr>
              <w:t>Parme (Saint-Jean)</w:t>
            </w:r>
            <w:r>
              <w:rPr>
                <w:rStyle w:val="Corpsdutexte66"/>
              </w:rPr>
              <w:tab/>
            </w:r>
          </w:p>
        </w:tc>
        <w:tc>
          <w:tcPr>
            <w:tcW w:w="298" w:type="dxa"/>
          </w:tcPr>
          <w:p w:rsidR="00813E6E" w:rsidRDefault="00E325B0">
            <w:pPr>
              <w:pStyle w:val="Corpsdutexte730"/>
              <w:framePr w:wrap="notBeside" w:vAnchor="text" w:hAnchor="text" w:xAlign="center" w:y="1"/>
              <w:spacing w:line="240" w:lineRule="auto"/>
              <w:ind w:left="80"/>
            </w:pPr>
            <w:r>
              <w:t>44</w:t>
            </w:r>
          </w:p>
        </w:tc>
        <w:tc>
          <w:tcPr>
            <w:tcW w:w="259" w:type="dxa"/>
          </w:tcPr>
          <w:p w:rsidR="00813E6E" w:rsidRDefault="00E325B0">
            <w:pPr>
              <w:pStyle w:val="Corpsdutexte730"/>
              <w:framePr w:wrap="notBeside" w:vAnchor="text" w:hAnchor="text" w:xAlign="center" w:y="1"/>
              <w:spacing w:line="240" w:lineRule="auto"/>
              <w:ind w:left="60"/>
            </w:pPr>
            <w:r>
              <w:t>48</w:t>
            </w:r>
          </w:p>
        </w:tc>
        <w:tc>
          <w:tcPr>
            <w:tcW w:w="557" w:type="dxa"/>
          </w:tcPr>
          <w:p w:rsidR="00813E6E" w:rsidRDefault="00E325B0">
            <w:pPr>
              <w:pStyle w:val="Corpsdutexte730"/>
              <w:framePr w:wrap="notBeside" w:vAnchor="text" w:hAnchor="text" w:xAlign="center" w:y="1"/>
              <w:spacing w:line="240" w:lineRule="auto"/>
              <w:ind w:left="60"/>
            </w:pPr>
            <w:r>
              <w:t>15</w:t>
            </w:r>
          </w:p>
        </w:tc>
        <w:tc>
          <w:tcPr>
            <w:tcW w:w="557" w:type="dxa"/>
          </w:tcPr>
          <w:p w:rsidR="00813E6E" w:rsidRDefault="00E325B0">
            <w:pPr>
              <w:pStyle w:val="Corpsdutexte730"/>
              <w:framePr w:wrap="notBeside" w:vAnchor="text" w:hAnchor="text" w:xAlign="center" w:y="1"/>
              <w:spacing w:line="240" w:lineRule="auto"/>
              <w:ind w:left="140"/>
            </w:pPr>
            <w:r>
              <w:t>7 59</w:t>
            </w:r>
          </w:p>
        </w:tc>
        <w:tc>
          <w:tcPr>
            <w:tcW w:w="590" w:type="dxa"/>
          </w:tcPr>
          <w:p w:rsidR="00813E6E" w:rsidRDefault="00E325B0">
            <w:pPr>
              <w:pStyle w:val="Corpsdutexte730"/>
              <w:framePr w:wrap="notBeside" w:vAnchor="text" w:hAnchor="text" w:xAlign="center" w:y="1"/>
              <w:spacing w:line="240" w:lineRule="auto"/>
              <w:ind w:left="60"/>
            </w:pPr>
            <w:r>
              <w:t>44</w:t>
            </w:r>
          </w:p>
        </w:tc>
        <w:tc>
          <w:tcPr>
            <w:tcW w:w="826" w:type="dxa"/>
          </w:tcPr>
          <w:p w:rsidR="00813E6E" w:rsidRDefault="00E325B0">
            <w:pPr>
              <w:pStyle w:val="Corpsdutexte730"/>
              <w:framePr w:wrap="notBeside" w:vAnchor="text" w:hAnchor="text" w:xAlign="center" w:y="1"/>
              <w:spacing w:line="240" w:lineRule="auto"/>
              <w:ind w:left="140"/>
            </w:pPr>
            <w:r>
              <w:t>0 31 £9</w:t>
            </w:r>
          </w:p>
        </w:tc>
      </w:tr>
      <w:tr w:rsidR="00813E6E">
        <w:tblPrEx>
          <w:tblCellMar>
            <w:top w:w="0" w:type="dxa"/>
            <w:bottom w:w="0" w:type="dxa"/>
          </w:tblCellMar>
        </w:tblPrEx>
        <w:trPr>
          <w:trHeight w:val="216"/>
          <w:jc w:val="center"/>
        </w:trPr>
        <w:tc>
          <w:tcPr>
            <w:tcW w:w="2165" w:type="dxa"/>
          </w:tcPr>
          <w:p w:rsidR="00813E6E" w:rsidRDefault="00E325B0">
            <w:pPr>
              <w:pStyle w:val="Corpsdutexte60"/>
              <w:framePr w:wrap="notBeside" w:vAnchor="text" w:hAnchor="text" w:xAlign="center" w:y="1"/>
              <w:spacing w:after="0" w:line="240" w:lineRule="auto"/>
              <w:ind w:left="60"/>
            </w:pPr>
            <w:r>
              <w:rPr>
                <w:rStyle w:val="Corpsdutexte66"/>
              </w:rPr>
              <w:t>Pise (ancien observatoire).</w:t>
            </w:r>
          </w:p>
        </w:tc>
        <w:tc>
          <w:tcPr>
            <w:tcW w:w="298" w:type="dxa"/>
          </w:tcPr>
          <w:p w:rsidR="00813E6E" w:rsidRDefault="00E325B0">
            <w:pPr>
              <w:pStyle w:val="Corpsdutexte730"/>
              <w:framePr w:wrap="notBeside" w:vAnchor="text" w:hAnchor="text" w:xAlign="center" w:y="1"/>
              <w:spacing w:line="240" w:lineRule="auto"/>
              <w:ind w:left="80"/>
            </w:pPr>
            <w:r>
              <w:t>43</w:t>
            </w:r>
          </w:p>
        </w:tc>
        <w:tc>
          <w:tcPr>
            <w:tcW w:w="259" w:type="dxa"/>
          </w:tcPr>
          <w:p w:rsidR="00813E6E" w:rsidRDefault="00E325B0">
            <w:pPr>
              <w:pStyle w:val="Corpsdutexte730"/>
              <w:framePr w:wrap="notBeside" w:vAnchor="text" w:hAnchor="text" w:xAlign="center" w:y="1"/>
              <w:spacing w:line="240" w:lineRule="auto"/>
              <w:ind w:left="60"/>
            </w:pPr>
            <w:r>
              <w:t>43</w:t>
            </w:r>
          </w:p>
        </w:tc>
        <w:tc>
          <w:tcPr>
            <w:tcW w:w="557" w:type="dxa"/>
          </w:tcPr>
          <w:p w:rsidR="00813E6E" w:rsidRDefault="00E325B0">
            <w:pPr>
              <w:pStyle w:val="Corpsdutexte730"/>
              <w:framePr w:wrap="notBeside" w:vAnchor="text" w:hAnchor="text" w:xAlign="center" w:y="1"/>
              <w:spacing w:line="240" w:lineRule="auto"/>
              <w:ind w:left="60"/>
            </w:pPr>
            <w:r>
              <w:t>12</w:t>
            </w:r>
          </w:p>
        </w:tc>
        <w:tc>
          <w:tcPr>
            <w:tcW w:w="557" w:type="dxa"/>
          </w:tcPr>
          <w:p w:rsidR="00813E6E" w:rsidRDefault="00E325B0">
            <w:pPr>
              <w:pStyle w:val="Corpsdutexte730"/>
              <w:framePr w:wrap="notBeside" w:vAnchor="text" w:hAnchor="text" w:xAlign="center" w:y="1"/>
              <w:spacing w:line="240" w:lineRule="auto"/>
              <w:ind w:left="140"/>
            </w:pPr>
            <w:r>
              <w:t>8" 3</w:t>
            </w:r>
          </w:p>
        </w:tc>
        <w:tc>
          <w:tcPr>
            <w:tcW w:w="590" w:type="dxa"/>
          </w:tcPr>
          <w:p w:rsidR="00813E6E" w:rsidRDefault="00E325B0">
            <w:pPr>
              <w:pStyle w:val="Corpsdutexte730"/>
              <w:framePr w:wrap="notBeside" w:vAnchor="text" w:hAnchor="text" w:xAlign="center" w:y="1"/>
              <w:spacing w:line="240" w:lineRule="auto"/>
              <w:ind w:left="60"/>
            </w:pPr>
            <w:r>
              <w:t>34</w:t>
            </w:r>
          </w:p>
        </w:tc>
        <w:tc>
          <w:tcPr>
            <w:tcW w:w="826" w:type="dxa"/>
          </w:tcPr>
          <w:p w:rsidR="00813E6E" w:rsidRDefault="00E325B0">
            <w:pPr>
              <w:pStyle w:val="Corpsdutexte730"/>
              <w:framePr w:wrap="notBeside" w:vAnchor="text" w:hAnchor="text" w:xAlign="center" w:y="1"/>
              <w:spacing w:line="240" w:lineRule="auto"/>
              <w:ind w:left="140"/>
            </w:pPr>
            <w:r>
              <w:t>0 32 14</w:t>
            </w:r>
          </w:p>
        </w:tc>
      </w:tr>
      <w:tr w:rsidR="00813E6E">
        <w:tblPrEx>
          <w:tblCellMar>
            <w:top w:w="0" w:type="dxa"/>
            <w:bottom w:w="0" w:type="dxa"/>
          </w:tblCellMar>
        </w:tblPrEx>
        <w:trPr>
          <w:trHeight w:val="211"/>
          <w:jc w:val="center"/>
        </w:trPr>
        <w:tc>
          <w:tcPr>
            <w:tcW w:w="2165" w:type="dxa"/>
          </w:tcPr>
          <w:p w:rsidR="00813E6E" w:rsidRDefault="00E325B0">
            <w:pPr>
              <w:pStyle w:val="Corpsdutexte60"/>
              <w:framePr w:wrap="notBeside" w:vAnchor="text" w:hAnchor="text" w:xAlign="center" w:y="1"/>
              <w:spacing w:after="0" w:line="240" w:lineRule="auto"/>
              <w:ind w:left="60"/>
            </w:pPr>
            <w:r>
              <w:rPr>
                <w:rStyle w:val="Corpsdutexte66"/>
              </w:rPr>
              <w:t>Rome (collège romain)....</w:t>
            </w:r>
          </w:p>
        </w:tc>
        <w:tc>
          <w:tcPr>
            <w:tcW w:w="298" w:type="dxa"/>
          </w:tcPr>
          <w:p w:rsidR="00813E6E" w:rsidRDefault="00E325B0">
            <w:pPr>
              <w:pStyle w:val="Corpsdutexte730"/>
              <w:framePr w:wrap="notBeside" w:vAnchor="text" w:hAnchor="text" w:xAlign="center" w:y="1"/>
              <w:spacing w:line="240" w:lineRule="auto"/>
              <w:ind w:left="80"/>
            </w:pPr>
            <w:r>
              <w:t>41</w:t>
            </w:r>
          </w:p>
        </w:tc>
        <w:tc>
          <w:tcPr>
            <w:tcW w:w="259" w:type="dxa"/>
          </w:tcPr>
          <w:p w:rsidR="00813E6E" w:rsidRDefault="00E325B0">
            <w:pPr>
              <w:pStyle w:val="Corpsdutexte730"/>
              <w:framePr w:wrap="notBeside" w:vAnchor="text" w:hAnchor="text" w:xAlign="center" w:y="1"/>
              <w:spacing w:line="240" w:lineRule="auto"/>
              <w:ind w:left="60"/>
            </w:pPr>
            <w:r>
              <w:t>53</w:t>
            </w:r>
          </w:p>
        </w:tc>
        <w:tc>
          <w:tcPr>
            <w:tcW w:w="557" w:type="dxa"/>
          </w:tcPr>
          <w:p w:rsidR="00813E6E" w:rsidRDefault="00E325B0">
            <w:pPr>
              <w:pStyle w:val="Corpsdutexte730"/>
              <w:framePr w:wrap="notBeside" w:vAnchor="text" w:hAnchor="text" w:xAlign="center" w:y="1"/>
              <w:spacing w:line="240" w:lineRule="auto"/>
              <w:ind w:left="60"/>
            </w:pPr>
            <w:r>
              <w:t>52</w:t>
            </w:r>
          </w:p>
        </w:tc>
        <w:tc>
          <w:tcPr>
            <w:tcW w:w="557" w:type="dxa"/>
          </w:tcPr>
          <w:p w:rsidR="00813E6E" w:rsidRDefault="00E325B0">
            <w:pPr>
              <w:pStyle w:val="Corpsdutexte730"/>
              <w:framePr w:wrap="notBeside" w:vAnchor="text" w:hAnchor="text" w:xAlign="center" w:y="1"/>
              <w:spacing w:line="240" w:lineRule="auto"/>
              <w:ind w:left="140"/>
            </w:pPr>
            <w:r>
              <w:t>10 8</w:t>
            </w:r>
          </w:p>
        </w:tc>
        <w:tc>
          <w:tcPr>
            <w:tcW w:w="590" w:type="dxa"/>
          </w:tcPr>
          <w:p w:rsidR="00813E6E" w:rsidRDefault="00E325B0">
            <w:pPr>
              <w:pStyle w:val="Corpsdutexte730"/>
              <w:framePr w:wrap="notBeside" w:vAnchor="text" w:hAnchor="text" w:xAlign="center" w:y="1"/>
              <w:spacing w:line="240" w:lineRule="auto"/>
              <w:ind w:left="60"/>
            </w:pPr>
            <w:r>
              <w:t>28</w:t>
            </w:r>
          </w:p>
        </w:tc>
        <w:tc>
          <w:tcPr>
            <w:tcW w:w="826" w:type="dxa"/>
          </w:tcPr>
          <w:p w:rsidR="00813E6E" w:rsidRDefault="00E325B0">
            <w:pPr>
              <w:pStyle w:val="Corpsdutexte730"/>
              <w:framePr w:wrap="notBeside" w:vAnchor="text" w:hAnchor="text" w:xAlign="center" w:y="1"/>
              <w:spacing w:line="240" w:lineRule="auto"/>
              <w:ind w:left="140"/>
            </w:pPr>
            <w:r>
              <w:t>0 40 34</w:t>
            </w:r>
          </w:p>
        </w:tc>
      </w:tr>
      <w:tr w:rsidR="00813E6E">
        <w:tblPrEx>
          <w:tblCellMar>
            <w:top w:w="0" w:type="dxa"/>
            <w:bottom w:w="0" w:type="dxa"/>
          </w:tblCellMar>
        </w:tblPrEx>
        <w:trPr>
          <w:trHeight w:val="211"/>
          <w:jc w:val="center"/>
        </w:trPr>
        <w:tc>
          <w:tcPr>
            <w:tcW w:w="2165" w:type="dxa"/>
          </w:tcPr>
          <w:p w:rsidR="00813E6E" w:rsidRDefault="00E325B0">
            <w:pPr>
              <w:pStyle w:val="Corpsdutexte60"/>
              <w:framePr w:wrap="notBeside" w:vAnchor="text" w:hAnchor="text" w:xAlign="center" w:y="1"/>
              <w:spacing w:after="0" w:line="240" w:lineRule="auto"/>
              <w:ind w:left="60"/>
            </w:pPr>
            <w:r>
              <w:rPr>
                <w:rStyle w:val="Corpsdutexte66"/>
              </w:rPr>
              <w:t>Turin (observât, nouveau).</w:t>
            </w:r>
          </w:p>
        </w:tc>
        <w:tc>
          <w:tcPr>
            <w:tcW w:w="298" w:type="dxa"/>
          </w:tcPr>
          <w:p w:rsidR="00813E6E" w:rsidRDefault="00E325B0">
            <w:pPr>
              <w:pStyle w:val="Corpsdutexte730"/>
              <w:framePr w:wrap="notBeside" w:vAnchor="text" w:hAnchor="text" w:xAlign="center" w:y="1"/>
              <w:spacing w:line="240" w:lineRule="auto"/>
              <w:ind w:left="80"/>
            </w:pPr>
            <w:r>
              <w:t>45</w:t>
            </w:r>
          </w:p>
        </w:tc>
        <w:tc>
          <w:tcPr>
            <w:tcW w:w="259" w:type="dxa"/>
          </w:tcPr>
          <w:p w:rsidR="00813E6E" w:rsidRDefault="00E325B0">
            <w:pPr>
              <w:pStyle w:val="Corpsdutexte730"/>
              <w:framePr w:wrap="notBeside" w:vAnchor="text" w:hAnchor="text" w:xAlign="center" w:y="1"/>
              <w:spacing w:line="240" w:lineRule="auto"/>
              <w:ind w:left="60"/>
            </w:pPr>
            <w:r>
              <w:t>4</w:t>
            </w:r>
          </w:p>
        </w:tc>
        <w:tc>
          <w:tcPr>
            <w:tcW w:w="557" w:type="dxa"/>
          </w:tcPr>
          <w:p w:rsidR="00813E6E" w:rsidRDefault="00E325B0">
            <w:pPr>
              <w:pStyle w:val="Corpsdutexte730"/>
              <w:framePr w:wrap="notBeside" w:vAnchor="text" w:hAnchor="text" w:xAlign="center" w:y="1"/>
              <w:spacing w:line="240" w:lineRule="auto"/>
              <w:ind w:left="60"/>
            </w:pPr>
            <w:r>
              <w:t>8</w:t>
            </w:r>
          </w:p>
        </w:tc>
        <w:tc>
          <w:tcPr>
            <w:tcW w:w="557" w:type="dxa"/>
          </w:tcPr>
          <w:p w:rsidR="00813E6E" w:rsidRDefault="00E325B0">
            <w:pPr>
              <w:pStyle w:val="Corpsdutexte730"/>
              <w:framePr w:wrap="notBeside" w:vAnchor="text" w:hAnchor="text" w:xAlign="center" w:y="1"/>
              <w:spacing w:line="240" w:lineRule="auto"/>
              <w:ind w:left="140"/>
            </w:pPr>
            <w:r>
              <w:t>5 21</w:t>
            </w:r>
          </w:p>
        </w:tc>
        <w:tc>
          <w:tcPr>
            <w:tcW w:w="590" w:type="dxa"/>
          </w:tcPr>
          <w:p w:rsidR="00813E6E" w:rsidRDefault="00E325B0">
            <w:pPr>
              <w:pStyle w:val="Corpsdutexte730"/>
              <w:framePr w:wrap="notBeside" w:vAnchor="text" w:hAnchor="text" w:xAlign="center" w:y="1"/>
              <w:spacing w:line="240" w:lineRule="auto"/>
              <w:ind w:left="60"/>
            </w:pPr>
            <w:r>
              <w:t>12</w:t>
            </w:r>
          </w:p>
        </w:tc>
        <w:tc>
          <w:tcPr>
            <w:tcW w:w="826" w:type="dxa"/>
          </w:tcPr>
          <w:p w:rsidR="00813E6E" w:rsidRDefault="00E325B0">
            <w:pPr>
              <w:pStyle w:val="Corpsdutexte730"/>
              <w:framePr w:wrap="notBeside" w:vAnchor="text" w:hAnchor="text" w:xAlign="center" w:y="1"/>
              <w:spacing w:line="240" w:lineRule="auto"/>
              <w:ind w:left="140"/>
            </w:pPr>
            <w:r>
              <w:t>0 21 ¿25</w:t>
            </w:r>
          </w:p>
        </w:tc>
      </w:tr>
      <w:tr w:rsidR="00813E6E">
        <w:tblPrEx>
          <w:tblCellMar>
            <w:top w:w="0" w:type="dxa"/>
            <w:bottom w:w="0" w:type="dxa"/>
          </w:tblCellMar>
        </w:tblPrEx>
        <w:trPr>
          <w:trHeight w:val="206"/>
          <w:jc w:val="center"/>
        </w:trPr>
        <w:tc>
          <w:tcPr>
            <w:tcW w:w="2165" w:type="dxa"/>
          </w:tcPr>
          <w:p w:rsidR="00813E6E" w:rsidRDefault="00E325B0">
            <w:pPr>
              <w:pStyle w:val="Corpsdutexte60"/>
              <w:framePr w:wrap="notBeside" w:vAnchor="text" w:hAnchor="text" w:xAlign="center" w:y="1"/>
              <w:tabs>
                <w:tab w:val="left" w:leader="dot" w:pos="2143"/>
              </w:tabs>
              <w:spacing w:after="0" w:line="240" w:lineRule="auto"/>
              <w:ind w:left="60"/>
            </w:pPr>
            <w:r>
              <w:rPr>
                <w:rStyle w:val="Corpsdutexte66"/>
              </w:rPr>
              <w:t>Venise (Saint-Marc)</w:t>
            </w:r>
            <w:r>
              <w:rPr>
                <w:rStyle w:val="Corpsdutexte66"/>
              </w:rPr>
              <w:tab/>
            </w:r>
          </w:p>
        </w:tc>
        <w:tc>
          <w:tcPr>
            <w:tcW w:w="298" w:type="dxa"/>
          </w:tcPr>
          <w:p w:rsidR="00813E6E" w:rsidRDefault="00E325B0">
            <w:pPr>
              <w:pStyle w:val="Corpsdutexte730"/>
              <w:framePr w:wrap="notBeside" w:vAnchor="text" w:hAnchor="text" w:xAlign="center" w:y="1"/>
              <w:spacing w:line="240" w:lineRule="auto"/>
              <w:ind w:left="80"/>
            </w:pPr>
            <w:r>
              <w:t>45</w:t>
            </w:r>
          </w:p>
        </w:tc>
        <w:tc>
          <w:tcPr>
            <w:tcW w:w="259" w:type="dxa"/>
          </w:tcPr>
          <w:p w:rsidR="00813E6E" w:rsidRDefault="00E325B0">
            <w:pPr>
              <w:pStyle w:val="Corpsdutexte730"/>
              <w:framePr w:wrap="notBeside" w:vAnchor="text" w:hAnchor="text" w:xAlign="center" w:y="1"/>
              <w:spacing w:line="240" w:lineRule="auto"/>
              <w:ind w:left="60"/>
            </w:pPr>
            <w:r>
              <w:t>25</w:t>
            </w:r>
          </w:p>
        </w:tc>
        <w:tc>
          <w:tcPr>
            <w:tcW w:w="557" w:type="dxa"/>
          </w:tcPr>
          <w:p w:rsidR="00813E6E" w:rsidRDefault="00E325B0">
            <w:pPr>
              <w:pStyle w:val="Corpsdutexte730"/>
              <w:framePr w:wrap="notBeside" w:vAnchor="text" w:hAnchor="text" w:xAlign="center" w:y="1"/>
              <w:spacing w:line="240" w:lineRule="auto"/>
              <w:ind w:left="60"/>
            </w:pPr>
            <w:r>
              <w:t>55</w:t>
            </w:r>
          </w:p>
        </w:tc>
        <w:tc>
          <w:tcPr>
            <w:tcW w:w="557" w:type="dxa"/>
          </w:tcPr>
          <w:p w:rsidR="00813E6E" w:rsidRDefault="00E325B0">
            <w:pPr>
              <w:pStyle w:val="Corpsdutexte730"/>
              <w:framePr w:wrap="notBeside" w:vAnchor="text" w:hAnchor="text" w:xAlign="center" w:y="1"/>
              <w:spacing w:line="240" w:lineRule="auto"/>
              <w:ind w:left="140"/>
            </w:pPr>
            <w:r>
              <w:t>9 59</w:t>
            </w:r>
          </w:p>
        </w:tc>
        <w:tc>
          <w:tcPr>
            <w:tcW w:w="590" w:type="dxa"/>
          </w:tcPr>
          <w:p w:rsidR="00813E6E" w:rsidRDefault="00E325B0">
            <w:pPr>
              <w:pStyle w:val="Corpsdutexte730"/>
              <w:framePr w:wrap="notBeside" w:vAnchor="text" w:hAnchor="text" w:xAlign="center" w:y="1"/>
              <w:spacing w:line="240" w:lineRule="auto"/>
              <w:ind w:left="60"/>
            </w:pPr>
            <w:r>
              <w:t>54</w:t>
            </w:r>
          </w:p>
        </w:tc>
        <w:tc>
          <w:tcPr>
            <w:tcW w:w="826" w:type="dxa"/>
          </w:tcPr>
          <w:p w:rsidR="00813E6E" w:rsidRDefault="00E325B0">
            <w:pPr>
              <w:pStyle w:val="Corpsdutexte730"/>
              <w:framePr w:wrap="notBeside" w:vAnchor="text" w:hAnchor="text" w:xAlign="center" w:y="1"/>
              <w:spacing w:line="240" w:lineRule="auto"/>
              <w:ind w:left="140"/>
            </w:pPr>
            <w:r>
              <w:t>0 40 0</w:t>
            </w:r>
          </w:p>
        </w:tc>
      </w:tr>
      <w:tr w:rsidR="00813E6E">
        <w:tblPrEx>
          <w:tblCellMar>
            <w:top w:w="0" w:type="dxa"/>
            <w:bottom w:w="0" w:type="dxa"/>
          </w:tblCellMar>
        </w:tblPrEx>
        <w:trPr>
          <w:trHeight w:val="216"/>
          <w:jc w:val="center"/>
        </w:trPr>
        <w:tc>
          <w:tcPr>
            <w:tcW w:w="2165" w:type="dxa"/>
            <w:tcBorders>
              <w:bottom w:val="single" w:sz="4" w:space="0" w:color="auto"/>
            </w:tcBorders>
          </w:tcPr>
          <w:p w:rsidR="00813E6E" w:rsidRDefault="00E325B0">
            <w:pPr>
              <w:pStyle w:val="Corpsdutexte60"/>
              <w:framePr w:wrap="notBeside" w:vAnchor="text" w:hAnchor="text" w:xAlign="center" w:y="1"/>
              <w:tabs>
                <w:tab w:val="left" w:leader="dot" w:pos="2124"/>
              </w:tabs>
              <w:spacing w:after="0" w:line="240" w:lineRule="auto"/>
              <w:ind w:left="60"/>
            </w:pPr>
            <w:r>
              <w:rPr>
                <w:rStyle w:val="Corpsdutexte66"/>
              </w:rPr>
              <w:t>Vérone (observatoire)</w:t>
            </w:r>
            <w:r>
              <w:rPr>
                <w:rStyle w:val="Corpsdutexte66"/>
              </w:rPr>
              <w:tab/>
            </w:r>
          </w:p>
        </w:tc>
        <w:tc>
          <w:tcPr>
            <w:tcW w:w="298" w:type="dxa"/>
          </w:tcPr>
          <w:p w:rsidR="00813E6E" w:rsidRDefault="00E325B0">
            <w:pPr>
              <w:pStyle w:val="Corpsdutexte730"/>
              <w:framePr w:wrap="notBeside" w:vAnchor="text" w:hAnchor="text" w:xAlign="center" w:y="1"/>
              <w:spacing w:line="240" w:lineRule="auto"/>
              <w:ind w:left="80"/>
            </w:pPr>
            <w:r>
              <w:t>45</w:t>
            </w:r>
          </w:p>
        </w:tc>
        <w:tc>
          <w:tcPr>
            <w:tcW w:w="259" w:type="dxa"/>
          </w:tcPr>
          <w:p w:rsidR="00813E6E" w:rsidRDefault="00E325B0">
            <w:pPr>
              <w:pStyle w:val="Corpsdutexte730"/>
              <w:framePr w:wrap="notBeside" w:vAnchor="text" w:hAnchor="text" w:xAlign="center" w:y="1"/>
              <w:spacing w:line="240" w:lineRule="auto"/>
              <w:ind w:left="60"/>
            </w:pPr>
            <w:r>
              <w:t>26</w:t>
            </w:r>
          </w:p>
        </w:tc>
        <w:tc>
          <w:tcPr>
            <w:tcW w:w="557" w:type="dxa"/>
          </w:tcPr>
          <w:p w:rsidR="00813E6E" w:rsidRDefault="00E325B0">
            <w:pPr>
              <w:pStyle w:val="Corpsdutexte730"/>
              <w:framePr w:wrap="notBeside" w:vAnchor="text" w:hAnchor="text" w:xAlign="center" w:y="1"/>
              <w:spacing w:line="240" w:lineRule="auto"/>
              <w:ind w:left="60"/>
            </w:pPr>
            <w:r>
              <w:t>8</w:t>
            </w:r>
          </w:p>
        </w:tc>
        <w:tc>
          <w:tcPr>
            <w:tcW w:w="557" w:type="dxa"/>
          </w:tcPr>
          <w:p w:rsidR="00813E6E" w:rsidRDefault="00E325B0">
            <w:pPr>
              <w:pStyle w:val="Corpsdutexte730"/>
              <w:framePr w:wrap="notBeside" w:vAnchor="text" w:hAnchor="text" w:xAlign="center" w:y="1"/>
              <w:spacing w:line="240" w:lineRule="auto"/>
              <w:ind w:left="140"/>
            </w:pPr>
            <w:r>
              <w:t>8 38</w:t>
            </w:r>
          </w:p>
        </w:tc>
        <w:tc>
          <w:tcPr>
            <w:tcW w:w="590" w:type="dxa"/>
          </w:tcPr>
          <w:p w:rsidR="00813E6E" w:rsidRDefault="00E325B0">
            <w:pPr>
              <w:pStyle w:val="Corpsdutexte730"/>
              <w:framePr w:wrap="notBeside" w:vAnchor="text" w:hAnchor="text" w:xAlign="center" w:y="1"/>
              <w:spacing w:line="240" w:lineRule="auto"/>
              <w:ind w:left="60"/>
            </w:pPr>
            <w:r>
              <w:t>50</w:t>
            </w:r>
          </w:p>
        </w:tc>
        <w:tc>
          <w:tcPr>
            <w:tcW w:w="826" w:type="dxa"/>
          </w:tcPr>
          <w:p w:rsidR="00813E6E" w:rsidRDefault="00E325B0">
            <w:pPr>
              <w:pStyle w:val="Corpsdutexte730"/>
              <w:framePr w:wrap="notBeside" w:vAnchor="text" w:hAnchor="text" w:xAlign="center" w:y="1"/>
              <w:spacing w:line="240" w:lineRule="auto"/>
              <w:ind w:left="140"/>
            </w:pPr>
            <w:r>
              <w:t>0 34 35 '</w:t>
            </w:r>
          </w:p>
        </w:tc>
      </w:tr>
      <w:tr w:rsidR="00813E6E">
        <w:tblPrEx>
          <w:tblCellMar>
            <w:top w:w="0" w:type="dxa"/>
            <w:bottom w:w="0" w:type="dxa"/>
          </w:tblCellMar>
        </w:tblPrEx>
        <w:trPr>
          <w:trHeight w:val="202"/>
          <w:jc w:val="center"/>
        </w:trPr>
        <w:tc>
          <w:tcPr>
            <w:tcW w:w="2165"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58"/>
              </w:tabs>
              <w:spacing w:after="0" w:line="240" w:lineRule="auto"/>
              <w:ind w:left="60"/>
            </w:pPr>
            <w:r>
              <w:rPr>
                <w:rStyle w:val="Corpsdutexte66"/>
              </w:rPr>
              <w:t>Vésuve</w:t>
            </w:r>
            <w:r>
              <w:rPr>
                <w:rStyle w:val="Corpsdutexte66"/>
              </w:rPr>
              <w:tab/>
            </w:r>
          </w:p>
        </w:tc>
        <w:tc>
          <w:tcPr>
            <w:tcW w:w="298" w:type="dxa"/>
          </w:tcPr>
          <w:p w:rsidR="00813E6E" w:rsidRDefault="00E325B0">
            <w:pPr>
              <w:pStyle w:val="Corpsdutexte730"/>
              <w:framePr w:wrap="notBeside" w:vAnchor="text" w:hAnchor="text" w:xAlign="center" w:y="1"/>
              <w:spacing w:line="240" w:lineRule="auto"/>
              <w:ind w:left="80"/>
            </w:pPr>
            <w:r>
              <w:t>40</w:t>
            </w:r>
          </w:p>
        </w:tc>
        <w:tc>
          <w:tcPr>
            <w:tcW w:w="259" w:type="dxa"/>
          </w:tcPr>
          <w:p w:rsidR="00813E6E" w:rsidRDefault="00E325B0">
            <w:pPr>
              <w:pStyle w:val="Corpsdutexte730"/>
              <w:framePr w:wrap="notBeside" w:vAnchor="text" w:hAnchor="text" w:xAlign="center" w:y="1"/>
              <w:spacing w:line="240" w:lineRule="auto"/>
              <w:ind w:left="60"/>
            </w:pPr>
            <w:r>
              <w:t>49</w:t>
            </w:r>
          </w:p>
        </w:tc>
        <w:tc>
          <w:tcPr>
            <w:tcW w:w="557" w:type="dxa"/>
          </w:tcPr>
          <w:p w:rsidR="00813E6E" w:rsidRDefault="00E325B0">
            <w:pPr>
              <w:pStyle w:val="Corpsdutexte730"/>
              <w:framePr w:wrap="notBeside" w:vAnchor="text" w:hAnchor="text" w:xAlign="center" w:y="1"/>
              <w:spacing w:line="240" w:lineRule="auto"/>
              <w:ind w:left="60"/>
            </w:pPr>
            <w:r>
              <w:t>14</w:t>
            </w:r>
          </w:p>
        </w:tc>
        <w:tc>
          <w:tcPr>
            <w:tcW w:w="557" w:type="dxa"/>
          </w:tcPr>
          <w:p w:rsidR="00813E6E" w:rsidRDefault="00E325B0">
            <w:pPr>
              <w:pStyle w:val="Corpsdutexte730"/>
              <w:framePr w:wrap="notBeside" w:vAnchor="text" w:hAnchor="text" w:xAlign="center" w:y="1"/>
              <w:spacing w:line="240" w:lineRule="auto"/>
              <w:ind w:left="140"/>
            </w:pPr>
            <w:r>
              <w:t>12 5</w:t>
            </w:r>
          </w:p>
        </w:tc>
        <w:tc>
          <w:tcPr>
            <w:tcW w:w="590" w:type="dxa"/>
          </w:tcPr>
          <w:p w:rsidR="00813E6E" w:rsidRDefault="00E325B0">
            <w:pPr>
              <w:pStyle w:val="Corpsdutexte730"/>
              <w:framePr w:wrap="notBeside" w:vAnchor="text" w:hAnchor="text" w:xAlign="center" w:y="1"/>
              <w:spacing w:line="240" w:lineRule="auto"/>
              <w:ind w:left="60"/>
            </w:pPr>
            <w:r>
              <w:t>20</w:t>
            </w:r>
          </w:p>
        </w:tc>
        <w:tc>
          <w:tcPr>
            <w:tcW w:w="826" w:type="dxa"/>
          </w:tcPr>
          <w:p w:rsidR="00813E6E" w:rsidRDefault="00E325B0">
            <w:pPr>
              <w:pStyle w:val="Corpsdutexte730"/>
              <w:framePr w:wrap="notBeside" w:vAnchor="text" w:hAnchor="text" w:xAlign="center" w:y="1"/>
              <w:spacing w:line="240" w:lineRule="auto"/>
              <w:ind w:left="140"/>
            </w:pPr>
            <w:r>
              <w:t>0 h» 21</w:t>
            </w:r>
          </w:p>
        </w:tc>
      </w:tr>
      <w:tr w:rsidR="00813E6E">
        <w:tblPrEx>
          <w:tblCellMar>
            <w:top w:w="0" w:type="dxa"/>
            <w:bottom w:w="0" w:type="dxa"/>
          </w:tblCellMar>
        </w:tblPrEx>
        <w:trPr>
          <w:trHeight w:val="235"/>
          <w:jc w:val="center"/>
        </w:trPr>
        <w:tc>
          <w:tcPr>
            <w:tcW w:w="2165"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167"/>
              </w:tabs>
              <w:spacing w:after="0" w:line="240" w:lineRule="auto"/>
              <w:ind w:left="60"/>
            </w:pPr>
            <w:r>
              <w:rPr>
                <w:rStyle w:val="Corpsdutexte66"/>
              </w:rPr>
              <w:t>Zurich (observatoire)</w:t>
            </w:r>
            <w:r>
              <w:rPr>
                <w:rStyle w:val="Corpsdutexte66"/>
              </w:rPr>
              <w:tab/>
            </w:r>
          </w:p>
        </w:tc>
        <w:tc>
          <w:tcPr>
            <w:tcW w:w="298" w:type="dxa"/>
          </w:tcPr>
          <w:p w:rsidR="00813E6E" w:rsidRDefault="00E325B0">
            <w:pPr>
              <w:pStyle w:val="Corpsdutexte730"/>
              <w:framePr w:wrap="notBeside" w:vAnchor="text" w:hAnchor="text" w:xAlign="center" w:y="1"/>
              <w:spacing w:line="240" w:lineRule="auto"/>
              <w:ind w:left="80"/>
            </w:pPr>
            <w:r>
              <w:t>47</w:t>
            </w:r>
          </w:p>
        </w:tc>
        <w:tc>
          <w:tcPr>
            <w:tcW w:w="259" w:type="dxa"/>
          </w:tcPr>
          <w:p w:rsidR="00813E6E" w:rsidRDefault="00E325B0">
            <w:pPr>
              <w:pStyle w:val="Corpsdutexte730"/>
              <w:framePr w:wrap="notBeside" w:vAnchor="text" w:hAnchor="text" w:xAlign="center" w:y="1"/>
              <w:spacing w:line="240" w:lineRule="auto"/>
              <w:ind w:left="60"/>
            </w:pPr>
            <w:r>
              <w:t>22</w:t>
            </w:r>
          </w:p>
        </w:tc>
        <w:tc>
          <w:tcPr>
            <w:tcW w:w="557" w:type="dxa"/>
          </w:tcPr>
          <w:p w:rsidR="00813E6E" w:rsidRDefault="00E325B0">
            <w:pPr>
              <w:pStyle w:val="Corpsdutexte730"/>
              <w:framePr w:wrap="notBeside" w:vAnchor="text" w:hAnchor="text" w:xAlign="center" w:y="1"/>
              <w:spacing w:line="240" w:lineRule="auto"/>
              <w:ind w:left="60"/>
            </w:pPr>
            <w:r>
              <w:t>31</w:t>
            </w:r>
          </w:p>
        </w:tc>
        <w:tc>
          <w:tcPr>
            <w:tcW w:w="557" w:type="dxa"/>
          </w:tcPr>
          <w:p w:rsidR="00813E6E" w:rsidRDefault="00E325B0">
            <w:pPr>
              <w:pStyle w:val="Corpsdutexte730"/>
              <w:framePr w:wrap="notBeside" w:vAnchor="text" w:hAnchor="text" w:xAlign="center" w:y="1"/>
              <w:spacing w:line="240" w:lineRule="auto"/>
              <w:ind w:left="140"/>
            </w:pPr>
            <w:r>
              <w:t>6 12</w:t>
            </w:r>
          </w:p>
        </w:tc>
        <w:tc>
          <w:tcPr>
            <w:tcW w:w="590" w:type="dxa"/>
          </w:tcPr>
          <w:p w:rsidR="00813E6E" w:rsidRDefault="00E325B0">
            <w:pPr>
              <w:pStyle w:val="Corpsdutexte730"/>
              <w:framePr w:wrap="notBeside" w:vAnchor="text" w:hAnchor="text" w:xAlign="center" w:y="1"/>
              <w:spacing w:line="240" w:lineRule="auto"/>
              <w:ind w:left="60"/>
            </w:pPr>
            <w:r>
              <w:t>47</w:t>
            </w:r>
          </w:p>
        </w:tc>
        <w:tc>
          <w:tcPr>
            <w:tcW w:w="826" w:type="dxa"/>
          </w:tcPr>
          <w:p w:rsidR="00813E6E" w:rsidRDefault="00E325B0">
            <w:pPr>
              <w:pStyle w:val="Corpsdutexte730"/>
              <w:framePr w:wrap="notBeside" w:vAnchor="text" w:hAnchor="text" w:xAlign="center" w:y="1"/>
              <w:spacing w:line="240" w:lineRule="auto"/>
              <w:ind w:left="140"/>
            </w:pPr>
            <w:r>
              <w:t>0 24 51</w:t>
            </w:r>
          </w:p>
        </w:tc>
      </w:tr>
    </w:tbl>
    <w:p w:rsidR="00813E6E" w:rsidRDefault="00813E6E">
      <w:pPr>
        <w:rPr>
          <w:sz w:val="2"/>
          <w:szCs w:val="2"/>
        </w:rPr>
      </w:pPr>
    </w:p>
    <w:p w:rsidR="00813E6E" w:rsidRDefault="00E325B0">
      <w:pPr>
        <w:pStyle w:val="Corpsdutexte160"/>
        <w:spacing w:before="106" w:after="98" w:line="260" w:lineRule="exact"/>
        <w:ind w:left="1620"/>
        <w:jc w:val="left"/>
      </w:pPr>
      <w:r>
        <w:rPr>
          <w:rStyle w:val="Corpsdutexte16CenturySchoolbook65ptNonItalique"/>
        </w:rPr>
        <w:t>IX.</w:t>
      </w:r>
      <w:r>
        <w:rPr>
          <w:rStyle w:val="Corpsdutexte16f0"/>
        </w:rPr>
        <w:t xml:space="preserve"> Espagne et Portugal.</w:t>
      </w:r>
    </w:p>
    <w:p w:rsidR="00813E6E" w:rsidRDefault="00E325B0">
      <w:pPr>
        <w:pStyle w:val="Corpsdutexte60"/>
        <w:tabs>
          <w:tab w:val="left" w:leader="underscore" w:pos="2079"/>
        </w:tabs>
        <w:spacing w:after="0" w:line="211" w:lineRule="exact"/>
        <w:ind w:left="20"/>
        <w:jc w:val="both"/>
      </w:pPr>
      <w:r>
        <w:rPr>
          <w:rStyle w:val="Corpsdutexte66"/>
        </w:rPr>
        <w:t>Barcelone (Mont-Jouy)</w:t>
      </w:r>
      <w:r>
        <w:rPr>
          <w:rStyle w:val="Corpsdutexte66"/>
        </w:rPr>
        <w:tab/>
        <w:t>41° 21' kk" N 0°10'</w:t>
      </w:r>
      <w:r>
        <w:rPr>
          <w:rStyle w:val="Corpsdutexte66"/>
        </w:rPr>
        <w:t>18"0 0" 0" Ai-</w:t>
      </w:r>
    </w:p>
    <w:p w:rsidR="00813E6E" w:rsidRDefault="00E325B0">
      <w:pPr>
        <w:pStyle w:val="Corpsdutexte60"/>
        <w:tabs>
          <w:tab w:val="right" w:pos="4038"/>
          <w:tab w:val="left" w:pos="4422"/>
        </w:tabs>
        <w:spacing w:after="0" w:line="211" w:lineRule="exact"/>
        <w:ind w:left="20"/>
        <w:jc w:val="both"/>
      </w:pPr>
      <w:r>
        <w:rPr>
          <w:rStyle w:val="Corpsdutexte66"/>
        </w:rPr>
        <w:t>Cadix (obs. de S. Fernando). 36 27 45</w:t>
      </w:r>
      <w:r>
        <w:rPr>
          <w:rStyle w:val="Corpsdutexte66"/>
        </w:rPr>
        <w:tab/>
        <w:t>8 32 15</w:t>
      </w:r>
      <w:r>
        <w:rPr>
          <w:rStyle w:val="Corpsdutexte66"/>
        </w:rPr>
        <w:tab/>
        <w:t>0 34 î</w:t>
      </w:r>
    </w:p>
    <w:p w:rsidR="00813E6E" w:rsidRDefault="00E325B0">
      <w:pPr>
        <w:pStyle w:val="Corpsdutexte60"/>
        <w:tabs>
          <w:tab w:val="left" w:leader="dot" w:pos="2079"/>
          <w:tab w:val="right" w:pos="4038"/>
          <w:tab w:val="left" w:pos="4422"/>
        </w:tabs>
        <w:spacing w:after="0" w:line="211" w:lineRule="exact"/>
        <w:ind w:left="20"/>
        <w:jc w:val="both"/>
      </w:pPr>
      <w:r>
        <w:rPr>
          <w:rStyle w:val="Corpsdutexte66"/>
        </w:rPr>
        <w:t>Formentera..</w:t>
      </w:r>
      <w:r>
        <w:rPr>
          <w:rStyle w:val="Corpsdutexte66"/>
        </w:rPr>
        <w:tab/>
        <w:t xml:space="preserve"> 38 39 56</w:t>
      </w:r>
      <w:r>
        <w:rPr>
          <w:rStyle w:val="Corpsdutexte66"/>
        </w:rPr>
        <w:tab/>
        <w:t>0 48 10</w:t>
      </w:r>
      <w:r>
        <w:rPr>
          <w:rStyle w:val="Corpsdutexte66"/>
        </w:rPr>
        <w:tab/>
        <w:t>0 3 13</w:t>
      </w:r>
    </w:p>
    <w:p w:rsidR="00813E6E" w:rsidRDefault="00E325B0">
      <w:pPr>
        <w:pStyle w:val="Corpsdutexte60"/>
        <w:tabs>
          <w:tab w:val="right" w:pos="4047"/>
          <w:tab w:val="left" w:pos="4431"/>
        </w:tabs>
        <w:spacing w:after="0" w:line="211" w:lineRule="exact"/>
        <w:ind w:left="20" w:right="60"/>
        <w:jc w:val="both"/>
      </w:pPr>
      <w:r>
        <w:rPr>
          <w:rStyle w:val="Corpsdutexte66"/>
        </w:rPr>
        <w:t>Gibraltar (pointe d'Europe). 36 6 42</w:t>
      </w:r>
      <w:r>
        <w:rPr>
          <w:rStyle w:val="Corpsdutexte66"/>
        </w:rPr>
        <w:tab/>
        <w:t>7 41 2</w:t>
      </w:r>
      <w:r>
        <w:rPr>
          <w:rStyle w:val="Corpsdutexte66"/>
        </w:rPr>
        <w:tab/>
        <w:t>0 30 44 Léon [île de] (observatoire</w:t>
      </w:r>
    </w:p>
    <w:p w:rsidR="00813E6E" w:rsidRDefault="00E325B0">
      <w:pPr>
        <w:pStyle w:val="Corpsdutexte60"/>
        <w:tabs>
          <w:tab w:val="left" w:leader="dot" w:pos="2094"/>
          <w:tab w:val="right" w:pos="4053"/>
          <w:tab w:val="left" w:pos="4437"/>
        </w:tabs>
        <w:spacing w:after="0" w:line="211" w:lineRule="exact"/>
        <w:ind w:left="280"/>
      </w:pPr>
      <w:r>
        <w:rPr>
          <w:rStyle w:val="Corpsdutexte66"/>
        </w:rPr>
        <w:t>de S. Fernando)</w:t>
      </w:r>
      <w:r>
        <w:rPr>
          <w:rStyle w:val="Corpsdutexte66"/>
        </w:rPr>
        <w:tab/>
        <w:t xml:space="preserve"> 36 27 45</w:t>
      </w:r>
      <w:r>
        <w:rPr>
          <w:rStyle w:val="Corpsdutexte66"/>
        </w:rPr>
        <w:tab/>
        <w:t>8 32 .15</w:t>
      </w:r>
      <w:r>
        <w:rPr>
          <w:rStyle w:val="Corpsdutexte66"/>
        </w:rPr>
        <w:tab/>
        <w:t>0 34 9</w:t>
      </w:r>
    </w:p>
    <w:p w:rsidR="00813E6E" w:rsidRDefault="00E325B0">
      <w:pPr>
        <w:pStyle w:val="Corpsdutexte60"/>
        <w:tabs>
          <w:tab w:val="right" w:pos="4042"/>
          <w:tab w:val="left" w:pos="4426"/>
        </w:tabs>
        <w:spacing w:after="0" w:line="211" w:lineRule="exact"/>
        <w:ind w:left="20"/>
        <w:jc w:val="both"/>
      </w:pPr>
      <w:r>
        <w:rPr>
          <w:rStyle w:val="Corpsdutexte66"/>
        </w:rPr>
        <w:t>Lisbonne (observatoire)... 3</w:t>
      </w:r>
      <w:r>
        <w:rPr>
          <w:rStyle w:val="Corpsdutexte66"/>
        </w:rPr>
        <w:t>8 42 24</w:t>
      </w:r>
      <w:r>
        <w:rPr>
          <w:rStyle w:val="Corpsdutexte66"/>
        </w:rPr>
        <w:tab/>
        <w:t>11 28 45</w:t>
      </w:r>
      <w:r>
        <w:rPr>
          <w:rStyle w:val="Corpsdutexte66"/>
        </w:rPr>
        <w:tab/>
        <w:t>0 45 55</w:t>
      </w:r>
    </w:p>
    <w:p w:rsidR="00813E6E" w:rsidRDefault="00E325B0">
      <w:pPr>
        <w:pStyle w:val="Corpsdutexte60"/>
        <w:tabs>
          <w:tab w:val="left" w:leader="dot" w:pos="2094"/>
          <w:tab w:val="right" w:pos="4047"/>
          <w:tab w:val="left" w:pos="4431"/>
        </w:tabs>
        <w:spacing w:after="0" w:line="211" w:lineRule="exact"/>
        <w:ind w:left="20"/>
        <w:jc w:val="both"/>
      </w:pPr>
      <w:r>
        <w:rPr>
          <w:rStyle w:val="Corpsdutexte66"/>
        </w:rPr>
        <w:t>Madrid (grande place)</w:t>
      </w:r>
      <w:r>
        <w:rPr>
          <w:rStyle w:val="Corpsdutexte66"/>
        </w:rPr>
        <w:tab/>
        <w:t xml:space="preserve"> 40 24 57</w:t>
      </w:r>
      <w:r>
        <w:rPr>
          <w:rStyle w:val="Corpsdutexte66"/>
        </w:rPr>
        <w:tab/>
        <w:t>6 2 15</w:t>
      </w:r>
      <w:r>
        <w:rPr>
          <w:rStyle w:val="Corpsdutexte66"/>
        </w:rPr>
        <w:tab/>
        <w:t>0 '24 ' 9</w:t>
      </w:r>
    </w:p>
    <w:p w:rsidR="00813E6E" w:rsidRDefault="00E325B0">
      <w:pPr>
        <w:pStyle w:val="Corpsdutexte60"/>
        <w:tabs>
          <w:tab w:val="left" w:leader="dot" w:pos="2074"/>
          <w:tab w:val="right" w:pos="4042"/>
          <w:tab w:val="left" w:pos="4426"/>
        </w:tabs>
        <w:spacing w:after="141" w:line="211" w:lineRule="exact"/>
        <w:ind w:left="20"/>
        <w:jc w:val="both"/>
      </w:pPr>
      <w:r>
        <w:rPr>
          <w:rStyle w:val="Corpsdutexte66"/>
        </w:rPr>
        <w:t>Valence</w:t>
      </w:r>
      <w:r>
        <w:rPr>
          <w:rStyle w:val="Corpsdutexte66"/>
        </w:rPr>
        <w:tab/>
        <w:t xml:space="preserve"> 39 28 45</w:t>
      </w:r>
      <w:r>
        <w:rPr>
          <w:rStyle w:val="Corpsdutexte66"/>
        </w:rPr>
        <w:tab/>
        <w:t>2 44 46</w:t>
      </w:r>
      <w:r>
        <w:rPr>
          <w:rStyle w:val="Corpsdutexte66"/>
        </w:rPr>
        <w:tab/>
        <w:t>0 10 59</w:t>
      </w:r>
    </w:p>
    <w:p w:rsidR="00813E6E" w:rsidRDefault="00E325B0">
      <w:pPr>
        <w:pStyle w:val="Corpsdutexte160"/>
        <w:spacing w:after="103" w:line="260" w:lineRule="exact"/>
        <w:ind w:left="2300"/>
        <w:jc w:val="left"/>
      </w:pPr>
      <w:r>
        <w:rPr>
          <w:rStyle w:val="Corpsdutexte16CenturySchoolbook65ptNonItalique"/>
        </w:rPr>
        <w:t>X.</w:t>
      </w:r>
      <w:r>
        <w:rPr>
          <w:rStyle w:val="Corpsdutexte16f0"/>
        </w:rPr>
        <w:t xml:space="preserve"> Asie.</w:t>
      </w:r>
    </w:p>
    <w:p w:rsidR="00813E6E" w:rsidRDefault="00E325B0">
      <w:pPr>
        <w:pStyle w:val="Corpsdutexte60"/>
        <w:tabs>
          <w:tab w:val="left" w:leader="dot" w:pos="2098"/>
        </w:tabs>
        <w:spacing w:after="0" w:line="211" w:lineRule="exact"/>
        <w:ind w:left="20"/>
        <w:jc w:val="both"/>
      </w:pPr>
      <w:r>
        <w:rPr>
          <w:rStyle w:val="Corpsdutexte66"/>
        </w:rPr>
        <w:t>Babylone</w:t>
      </w:r>
      <w:r>
        <w:rPr>
          <w:rStyle w:val="Corpsdutexte66"/>
        </w:rPr>
        <w:tab/>
        <w:t xml:space="preserve"> 32*31' 0" N 41*51' 0" E 2</w:t>
      </w:r>
      <w:r>
        <w:rPr>
          <w:rStyle w:val="Corpsdutexte66"/>
          <w:vertAlign w:val="superscript"/>
        </w:rPr>
        <w:t>,,</w:t>
      </w:r>
      <w:r>
        <w:rPr>
          <w:rStyle w:val="Corpsdutexte66"/>
        </w:rPr>
        <w:t>47■24•</w:t>
      </w:r>
    </w:p>
    <w:p w:rsidR="00813E6E" w:rsidRDefault="00E325B0">
      <w:pPr>
        <w:pStyle w:val="Corpsdutexte60"/>
        <w:tabs>
          <w:tab w:val="left" w:leader="dot" w:pos="1921"/>
          <w:tab w:val="left" w:leader="dot" w:pos="2007"/>
          <w:tab w:val="right" w:pos="4062"/>
          <w:tab w:val="left" w:pos="4446"/>
        </w:tabs>
        <w:spacing w:after="0" w:line="211" w:lineRule="exact"/>
        <w:ind w:left="20"/>
        <w:jc w:val="both"/>
      </w:pPr>
      <w:r>
        <w:rPr>
          <w:rStyle w:val="Corpsdutexte66"/>
        </w:rPr>
        <w:t>Barnaoul</w:t>
      </w:r>
      <w:r>
        <w:rPr>
          <w:rStyle w:val="Corpsdutexte66"/>
        </w:rPr>
        <w:tab/>
      </w:r>
      <w:r>
        <w:rPr>
          <w:rStyle w:val="Corpsdutexte66"/>
        </w:rPr>
        <w:tab/>
        <w:t xml:space="preserve"> 53 19 21</w:t>
      </w:r>
      <w:r>
        <w:rPr>
          <w:rStyle w:val="Corpsdutexte66"/>
        </w:rPr>
        <w:tab/>
        <w:t>81 43 27</w:t>
      </w:r>
      <w:r>
        <w:rPr>
          <w:rStyle w:val="Corpsdutexte66"/>
        </w:rPr>
        <w:tab/>
        <w:t>5 26 54</w:t>
      </w:r>
    </w:p>
    <w:p w:rsidR="00813E6E" w:rsidRDefault="00E325B0">
      <w:pPr>
        <w:pStyle w:val="Corpsdutexte60"/>
        <w:tabs>
          <w:tab w:val="left" w:leader="underscore" w:pos="2089"/>
          <w:tab w:val="right" w:pos="4062"/>
          <w:tab w:val="left" w:pos="4446"/>
        </w:tabs>
        <w:spacing w:after="0" w:line="211" w:lineRule="exact"/>
        <w:ind w:left="20"/>
        <w:jc w:val="both"/>
      </w:pPr>
      <w:r>
        <w:rPr>
          <w:rStyle w:val="Corpsdutexte66"/>
        </w:rPr>
        <w:t>Bénarès (observatoire)</w:t>
      </w:r>
      <w:r>
        <w:rPr>
          <w:rStyle w:val="Corpsdutexte66"/>
        </w:rPr>
        <w:tab/>
        <w:t xml:space="preserve"> 25 18 33</w:t>
      </w:r>
      <w:r>
        <w:rPr>
          <w:rStyle w:val="Corpsdutexte66"/>
        </w:rPr>
        <w:tab/>
        <w:t>80 35 28</w:t>
      </w:r>
      <w:r>
        <w:rPr>
          <w:rStyle w:val="Corpsdutexte66"/>
        </w:rPr>
        <w:tab/>
        <w:t>5 22 22</w:t>
      </w:r>
    </w:p>
    <w:p w:rsidR="00813E6E" w:rsidRDefault="00E325B0">
      <w:pPr>
        <w:pStyle w:val="Corpsdutexte60"/>
        <w:tabs>
          <w:tab w:val="left" w:leader="dot" w:pos="2098"/>
          <w:tab w:val="right" w:pos="4066"/>
          <w:tab w:val="left" w:pos="4450"/>
        </w:tabs>
        <w:spacing w:after="0" w:line="211" w:lineRule="exact"/>
        <w:ind w:left="20"/>
        <w:jc w:val="both"/>
      </w:pPr>
      <w:r>
        <w:rPr>
          <w:rStyle w:val="Corpsdutexte66"/>
        </w:rPr>
        <w:t>Bombay (phare)</w:t>
      </w:r>
      <w:r>
        <w:rPr>
          <w:rStyle w:val="Corpsdutexte66"/>
        </w:rPr>
        <w:tab/>
        <w:t xml:space="preserve"> 18 54 25</w:t>
      </w:r>
      <w:r>
        <w:rPr>
          <w:rStyle w:val="Corpsdutexte66"/>
        </w:rPr>
        <w:tab/>
        <w:t>70 33 12</w:t>
      </w:r>
      <w:r>
        <w:rPr>
          <w:rStyle w:val="Corpsdutexte66"/>
        </w:rPr>
        <w:tab/>
        <w:t>4 42 13</w:t>
      </w:r>
    </w:p>
    <w:p w:rsidR="00813E6E" w:rsidRDefault="00E325B0">
      <w:pPr>
        <w:pStyle w:val="Corpsdutexte60"/>
        <w:tabs>
          <w:tab w:val="left" w:leader="dot" w:pos="1671"/>
          <w:tab w:val="left" w:leader="dot" w:pos="2103"/>
          <w:tab w:val="right" w:pos="4066"/>
          <w:tab w:val="left" w:pos="4450"/>
        </w:tabs>
        <w:spacing w:after="0" w:line="211" w:lineRule="exact"/>
        <w:ind w:left="20"/>
        <w:jc w:val="both"/>
      </w:pPr>
      <w:r>
        <w:rPr>
          <w:rStyle w:val="Corpsdutexte66"/>
        </w:rPr>
        <w:t>Canton</w:t>
      </w:r>
      <w:r>
        <w:rPr>
          <w:rStyle w:val="Corpsdutexte66"/>
        </w:rPr>
        <w:tab/>
      </w:r>
      <w:r>
        <w:rPr>
          <w:rStyle w:val="Corpsdutexte66"/>
        </w:rPr>
        <w:tab/>
        <w:t xml:space="preserve"> 23 8 9</w:t>
      </w:r>
      <w:r>
        <w:rPr>
          <w:rStyle w:val="Corpsdutexte66"/>
        </w:rPr>
        <w:tab/>
        <w:t>110 56 30</w:t>
      </w:r>
      <w:r>
        <w:rPr>
          <w:rStyle w:val="Corpsdutexte66"/>
        </w:rPr>
        <w:tab/>
        <w:t>7 23 46</w:t>
      </w:r>
    </w:p>
    <w:p w:rsidR="00813E6E" w:rsidRDefault="00E325B0">
      <w:pPr>
        <w:pStyle w:val="Corpsdutexte60"/>
        <w:tabs>
          <w:tab w:val="left" w:leader="dot" w:pos="2089"/>
          <w:tab w:val="right" w:pos="4066"/>
          <w:tab w:val="left" w:pos="4450"/>
        </w:tabs>
        <w:spacing w:after="0" w:line="211" w:lineRule="exact"/>
        <w:ind w:left="20"/>
        <w:jc w:val="both"/>
      </w:pPr>
      <w:r>
        <w:rPr>
          <w:rStyle w:val="Corpsdutexte66"/>
        </w:rPr>
        <w:t>Cbandernagor</w:t>
      </w:r>
      <w:r>
        <w:rPr>
          <w:rStyle w:val="Corpsdutexte66"/>
        </w:rPr>
        <w:tab/>
        <w:t xml:space="preserve"> 22 51 26</w:t>
      </w:r>
      <w:r>
        <w:rPr>
          <w:rStyle w:val="Corpsdutexte66"/>
        </w:rPr>
        <w:tab/>
        <w:t>86 1 48</w:t>
      </w:r>
      <w:r>
        <w:rPr>
          <w:rStyle w:val="Corpsdutexte66"/>
        </w:rPr>
        <w:tab/>
        <w:t>5 44 7</w:t>
      </w:r>
    </w:p>
    <w:p w:rsidR="00813E6E" w:rsidRDefault="00E325B0">
      <w:pPr>
        <w:pStyle w:val="Corpsdutexte60"/>
        <w:tabs>
          <w:tab w:val="left" w:leader="dot" w:pos="2079"/>
          <w:tab w:val="right" w:pos="4057"/>
          <w:tab w:val="left" w:pos="4441"/>
        </w:tabs>
        <w:spacing w:after="0" w:line="211" w:lineRule="exact"/>
        <w:ind w:left="20"/>
        <w:jc w:val="both"/>
      </w:pPr>
      <w:r>
        <w:rPr>
          <w:rStyle w:val="Corpsdutexte66"/>
        </w:rPr>
        <w:t>Erzerum</w:t>
      </w:r>
      <w:r>
        <w:rPr>
          <w:rStyle w:val="Corpsdutexte66"/>
        </w:rPr>
        <w:tab/>
        <w:t xml:space="preserve"> 39 55 16</w:t>
      </w:r>
      <w:r>
        <w:rPr>
          <w:rStyle w:val="Corpsdutexte66"/>
        </w:rPr>
        <w:tab/>
        <w:t>38 58 8</w:t>
      </w:r>
      <w:r>
        <w:rPr>
          <w:rStyle w:val="Corpsdutexte66"/>
        </w:rPr>
        <w:tab/>
        <w:t>2 35 53</w:t>
      </w:r>
    </w:p>
    <w:p w:rsidR="00813E6E" w:rsidRDefault="00E325B0">
      <w:pPr>
        <w:pStyle w:val="Corpsdutexte60"/>
        <w:tabs>
          <w:tab w:val="left" w:leader="dot" w:pos="2089"/>
          <w:tab w:val="right" w:pos="4066"/>
          <w:tab w:val="left" w:pos="4450"/>
        </w:tabs>
        <w:spacing w:after="0" w:line="211" w:lineRule="exact"/>
        <w:ind w:left="20"/>
        <w:jc w:val="both"/>
      </w:pPr>
      <w:r>
        <w:rPr>
          <w:rStyle w:val="Corpsdutexte66"/>
        </w:rPr>
        <w:t>Jakutsk</w:t>
      </w:r>
      <w:r>
        <w:rPr>
          <w:rStyle w:val="Corpsdutexte66"/>
        </w:rPr>
        <w:tab/>
        <w:t xml:space="preserve"> 62 1 50</w:t>
      </w:r>
      <w:r>
        <w:rPr>
          <w:rStyle w:val="Corpsdutexte66"/>
        </w:rPr>
        <w:tab/>
        <w:t>127 23 25</w:t>
      </w:r>
      <w:r>
        <w:rPr>
          <w:rStyle w:val="Corpsdutexte66"/>
        </w:rPr>
        <w:tab/>
        <w:t>8 29 34</w:t>
      </w:r>
    </w:p>
    <w:p w:rsidR="00813E6E" w:rsidRDefault="00E325B0">
      <w:pPr>
        <w:pStyle w:val="Corpsdutexte60"/>
        <w:tabs>
          <w:tab w:val="left" w:leader="dot" w:pos="2065"/>
          <w:tab w:val="right" w:pos="4052"/>
          <w:tab w:val="left" w:pos="4436"/>
        </w:tabs>
        <w:spacing w:after="0" w:line="211" w:lineRule="exact"/>
        <w:ind w:left="20"/>
        <w:jc w:val="both"/>
      </w:pPr>
      <w:r>
        <w:rPr>
          <w:rStyle w:val="Corpsdutexte66"/>
        </w:rPr>
        <w:t>Ispahan</w:t>
      </w:r>
      <w:r>
        <w:rPr>
          <w:rStyle w:val="Corpsdutexte66"/>
        </w:rPr>
        <w:tab/>
        <w:t xml:space="preserve"> 32 39 34</w:t>
      </w:r>
      <w:r>
        <w:rPr>
          <w:rStyle w:val="Corpsdutexte66"/>
        </w:rPr>
        <w:tab/>
        <w:t>49 24 22</w:t>
      </w:r>
      <w:r>
        <w:rPr>
          <w:rStyle w:val="Corpsdutexte66"/>
        </w:rPr>
        <w:tab/>
        <w:t>3 17 37</w:t>
      </w:r>
    </w:p>
    <w:p w:rsidR="00813E6E" w:rsidRDefault="00E325B0">
      <w:pPr>
        <w:pStyle w:val="Corpsdutexte60"/>
        <w:tabs>
          <w:tab w:val="left" w:leader="dot" w:pos="2079"/>
          <w:tab w:val="right" w:pos="4066"/>
          <w:tab w:val="left" w:pos="4450"/>
        </w:tabs>
        <w:spacing w:after="0" w:line="211" w:lineRule="exact"/>
        <w:ind w:left="20"/>
        <w:jc w:val="both"/>
      </w:pPr>
      <w:r>
        <w:rPr>
          <w:rStyle w:val="Corpsdutexte66"/>
        </w:rPr>
        <w:t>Jérusalem.</w:t>
      </w:r>
      <w:r>
        <w:rPr>
          <w:rStyle w:val="Corpsdutexte66"/>
        </w:rPr>
        <w:tab/>
        <w:t xml:space="preserve"> 31 47 47</w:t>
      </w:r>
      <w:r>
        <w:rPr>
          <w:rStyle w:val="Corpsdutexte66"/>
        </w:rPr>
        <w:tab/>
        <w:t>32 51 15</w:t>
      </w:r>
      <w:r>
        <w:rPr>
          <w:rStyle w:val="Corpsdutexte66"/>
        </w:rPr>
        <w:tab/>
        <w:t>2 11 25</w:t>
      </w:r>
    </w:p>
    <w:p w:rsidR="00813E6E" w:rsidRDefault="00E325B0">
      <w:pPr>
        <w:pStyle w:val="Corpsdutexte60"/>
        <w:tabs>
          <w:tab w:val="left" w:leader="dot" w:pos="2079"/>
          <w:tab w:val="right" w:pos="4062"/>
          <w:tab w:val="left" w:pos="4446"/>
        </w:tabs>
        <w:spacing w:after="0" w:line="211" w:lineRule="exact"/>
        <w:ind w:left="20"/>
        <w:jc w:val="both"/>
      </w:pPr>
      <w:r>
        <w:rPr>
          <w:rStyle w:val="Corpsdutexte66"/>
        </w:rPr>
        <w:t>Kars (la forteresse)</w:t>
      </w:r>
      <w:r>
        <w:rPr>
          <w:rStyle w:val="Corpsdutexte66"/>
        </w:rPr>
        <w:tab/>
        <w:t xml:space="preserve"> 40 37 2</w:t>
      </w:r>
      <w:r>
        <w:rPr>
          <w:rStyle w:val="Corpsdutexte66"/>
        </w:rPr>
        <w:tab/>
        <w:t>40 48 39</w:t>
      </w:r>
      <w:r>
        <w:rPr>
          <w:rStyle w:val="Corpsdutexte66"/>
        </w:rPr>
        <w:tab/>
        <w:t>2 43 15</w:t>
      </w:r>
    </w:p>
    <w:p w:rsidR="00813E6E" w:rsidRDefault="00E325B0">
      <w:pPr>
        <w:pStyle w:val="Corpsdutexte60"/>
        <w:tabs>
          <w:tab w:val="right" w:pos="4066"/>
          <w:tab w:val="left" w:pos="4450"/>
        </w:tabs>
        <w:spacing w:after="0" w:line="211" w:lineRule="exact"/>
        <w:ind w:left="20"/>
        <w:jc w:val="both"/>
      </w:pPr>
      <w:r>
        <w:rPr>
          <w:rStyle w:val="Corpsdutexte66"/>
        </w:rPr>
        <w:t>Macao (mât de pavillon)... 22 11 25</w:t>
      </w:r>
      <w:r>
        <w:rPr>
          <w:rStyle w:val="Corpsdutexte66"/>
        </w:rPr>
        <w:tab/>
        <w:t>111 13 53</w:t>
      </w:r>
      <w:r>
        <w:rPr>
          <w:rStyle w:val="Corpsdutexte66"/>
        </w:rPr>
        <w:tab/>
        <w:t>7 24 56</w:t>
      </w:r>
    </w:p>
    <w:p w:rsidR="00813E6E" w:rsidRDefault="00E325B0">
      <w:pPr>
        <w:pStyle w:val="Corpsdutexte60"/>
        <w:tabs>
          <w:tab w:val="right" w:pos="4057"/>
          <w:tab w:val="left" w:pos="4441"/>
        </w:tabs>
        <w:spacing w:after="0" w:line="211" w:lineRule="exact"/>
        <w:ind w:left="20"/>
        <w:jc w:val="both"/>
      </w:pPr>
      <w:r>
        <w:rPr>
          <w:rStyle w:val="Corpsdutexte66"/>
        </w:rPr>
        <w:t>Madras (observatoire)..... 13 4 9</w:t>
      </w:r>
      <w:r>
        <w:rPr>
          <w:rStyle w:val="Corpsdutexte66"/>
        </w:rPr>
        <w:tab/>
        <w:t>77 53 55</w:t>
      </w:r>
      <w:r>
        <w:rPr>
          <w:rStyle w:val="Corpsdutexte66"/>
        </w:rPr>
        <w:tab/>
        <w:t>5 11 36</w:t>
      </w:r>
    </w:p>
    <w:p w:rsidR="00813E6E" w:rsidRDefault="00E325B0">
      <w:pPr>
        <w:pStyle w:val="Corpsdutexte60"/>
        <w:tabs>
          <w:tab w:val="left" w:leader="dot" w:pos="1042"/>
          <w:tab w:val="left" w:leader="dot" w:pos="2074"/>
          <w:tab w:val="right" w:pos="4062"/>
          <w:tab w:val="left" w:pos="4446"/>
        </w:tabs>
        <w:spacing w:after="0" w:line="211" w:lineRule="exact"/>
        <w:ind w:left="20"/>
        <w:jc w:val="both"/>
      </w:pPr>
      <w:r>
        <w:rPr>
          <w:rStyle w:val="Corpsdutexte66"/>
        </w:rPr>
        <w:t>Malaca (fort)</w:t>
      </w:r>
      <w:r>
        <w:rPr>
          <w:rStyle w:val="Corpsdutexte66"/>
        </w:rPr>
        <w:tab/>
      </w:r>
      <w:r>
        <w:rPr>
          <w:rStyle w:val="Corpsdutexte66"/>
        </w:rPr>
        <w:tab/>
        <w:t xml:space="preserve"> 2 11 24</w:t>
      </w:r>
      <w:r>
        <w:rPr>
          <w:rStyle w:val="Corpsdutexte66"/>
        </w:rPr>
        <w:tab/>
        <w:t>99 54 36</w:t>
      </w:r>
      <w:r>
        <w:rPr>
          <w:rStyle w:val="Corpsdutexte66"/>
        </w:rPr>
        <w:tab/>
        <w:t>6 39 38</w:t>
      </w:r>
    </w:p>
    <w:p w:rsidR="00813E6E" w:rsidRDefault="00E325B0">
      <w:pPr>
        <w:pStyle w:val="Corpsdutexte60"/>
        <w:tabs>
          <w:tab w:val="left" w:pos="4134"/>
        </w:tabs>
        <w:spacing w:after="0" w:line="211" w:lineRule="exact"/>
        <w:ind w:left="520"/>
      </w:pPr>
      <w:r>
        <w:rPr>
          <w:rStyle w:val="Corpsdutexte66"/>
        </w:rPr>
        <w:t>A.—m.</w:t>
      </w:r>
      <w:r>
        <w:rPr>
          <w:rStyle w:val="Corpsdutexte66"/>
        </w:rPr>
        <w:tab/>
        <w:t>20</w:t>
      </w:r>
      <w:r>
        <w:br w:type="page"/>
      </w:r>
    </w:p>
    <w:p w:rsidR="00813E6E" w:rsidRDefault="00E325B0">
      <w:pPr>
        <w:pStyle w:val="Corpsdutexte40"/>
        <w:tabs>
          <w:tab w:val="left" w:pos="2482"/>
          <w:tab w:val="left" w:pos="3998"/>
        </w:tabs>
        <w:spacing w:before="0" w:after="82" w:line="120" w:lineRule="exact"/>
        <w:ind w:left="600"/>
      </w:pPr>
      <w:r>
        <w:rPr>
          <w:rStyle w:val="Corpsdutexte4b"/>
        </w:rPr>
        <w:t>N' ins des lient.</w:t>
      </w:r>
      <w:r>
        <w:rPr>
          <w:rStyle w:val="Corpsdutexte4b"/>
        </w:rPr>
        <w:tab/>
        <w:t>Latitude.</w:t>
      </w:r>
      <w:r>
        <w:rPr>
          <w:rStyle w:val="Corpsdutexte4b"/>
        </w:rPr>
        <w:tab/>
        <w:t>Longitude</w:t>
      </w:r>
    </w:p>
    <w:p w:rsidR="00813E6E" w:rsidRDefault="00E325B0">
      <w:pPr>
        <w:pStyle w:val="Corpsdutexte80"/>
        <w:tabs>
          <w:tab w:val="center" w:pos="4638"/>
        </w:tabs>
        <w:spacing w:before="0" w:after="0" w:line="206" w:lineRule="exact"/>
        <w:ind w:left="3380"/>
        <w:jc w:val="left"/>
      </w:pPr>
      <w:r>
        <w:rPr>
          <w:rStyle w:val="Corpsdutexte82"/>
        </w:rPr>
        <w:t>en degrés.</w:t>
      </w:r>
      <w:r>
        <w:rPr>
          <w:rStyle w:val="Corpsdutexte82"/>
        </w:rPr>
        <w:tab/>
      </w:r>
      <w:r>
        <w:rPr>
          <w:rStyle w:val="Corpsdutexte82"/>
        </w:rPr>
        <w:t>eo temps.</w:t>
      </w:r>
    </w:p>
    <w:p w:rsidR="00813E6E" w:rsidRDefault="00E325B0">
      <w:pPr>
        <w:pStyle w:val="Corpsdutexte60"/>
        <w:tabs>
          <w:tab w:val="left" w:leader="dot" w:pos="2080"/>
          <w:tab w:val="center" w:pos="4672"/>
        </w:tabs>
        <w:spacing w:after="0" w:line="206" w:lineRule="exact"/>
        <w:ind w:left="40"/>
      </w:pPr>
      <w:r>
        <w:rPr>
          <w:rStyle w:val="Corpsdutexte66"/>
        </w:rPr>
        <w:t>Nankin</w:t>
      </w:r>
      <w:r>
        <w:rPr>
          <w:rStyle w:val="Corpsdutexte66"/>
        </w:rPr>
        <w:tab/>
        <w:t xml:space="preserve"> 32° 4' 40" N 116"27' 0"</w:t>
      </w:r>
      <w:r>
        <w:rPr>
          <w:rStyle w:val="Corpsdutexte66"/>
        </w:rPr>
        <w:tab/>
        <w:t>E 7"45"48'</w:t>
      </w:r>
    </w:p>
    <w:p w:rsidR="00813E6E" w:rsidRDefault="00E325B0">
      <w:pPr>
        <w:pStyle w:val="Corpsdutexte60"/>
        <w:tabs>
          <w:tab w:val="center" w:pos="4667"/>
        </w:tabs>
        <w:spacing w:after="0" w:line="206" w:lineRule="exact"/>
        <w:ind w:left="40"/>
      </w:pPr>
      <w:r>
        <w:rPr>
          <w:rStyle w:val="Corpsdutexte66"/>
        </w:rPr>
        <w:t>Pékin (observât, impérial). 39 54 13 114 8 30</w:t>
      </w:r>
      <w:r>
        <w:rPr>
          <w:rStyle w:val="Corpsdutexte66"/>
        </w:rPr>
        <w:tab/>
        <w:t>7 36 34</w:t>
      </w:r>
    </w:p>
    <w:p w:rsidR="00813E6E" w:rsidRDefault="00E325B0">
      <w:pPr>
        <w:pStyle w:val="Corpsdutexte60"/>
        <w:tabs>
          <w:tab w:val="left" w:leader="dot" w:pos="2080"/>
          <w:tab w:val="center" w:pos="4672"/>
        </w:tabs>
        <w:spacing w:after="0" w:line="206" w:lineRule="exact"/>
        <w:ind w:left="40"/>
      </w:pPr>
      <w:r>
        <w:rPr>
          <w:rStyle w:val="Corpsdutexte66"/>
        </w:rPr>
        <w:t>Pondichéry</w:t>
      </w:r>
      <w:r>
        <w:rPr>
          <w:rStyle w:val="Corpsdutexte66"/>
        </w:rPr>
        <w:tab/>
        <w:t xml:space="preserve"> 11 55 41 77 29 7</w:t>
      </w:r>
      <w:r>
        <w:rPr>
          <w:rStyle w:val="Corpsdutexte66"/>
        </w:rPr>
        <w:tab/>
        <w:t>5 9 56</w:t>
      </w:r>
    </w:p>
    <w:p w:rsidR="00813E6E" w:rsidRDefault="00E325B0">
      <w:pPr>
        <w:pStyle w:val="Corpsdutexte60"/>
        <w:tabs>
          <w:tab w:val="left" w:leader="dot" w:pos="2090"/>
          <w:tab w:val="center" w:pos="4682"/>
        </w:tabs>
        <w:spacing w:after="0" w:line="206" w:lineRule="exact"/>
        <w:ind w:left="40"/>
      </w:pPr>
      <w:r>
        <w:rPr>
          <w:rStyle w:val="Corpsdutexte66"/>
        </w:rPr>
        <w:t>Saint-Jean-d'Acre</w:t>
      </w:r>
      <w:r>
        <w:rPr>
          <w:rStyle w:val="Corpsdutexte66"/>
        </w:rPr>
        <w:tab/>
        <w:t xml:space="preserve"> 32 57 0 32 44 2</w:t>
      </w:r>
      <w:r>
        <w:rPr>
          <w:rStyle w:val="Corpsdutexte66"/>
        </w:rPr>
        <w:tab/>
        <w:t>2 10 56</w:t>
      </w:r>
    </w:p>
    <w:p w:rsidR="00813E6E" w:rsidRDefault="00E325B0">
      <w:pPr>
        <w:pStyle w:val="Corpsdutexte60"/>
        <w:tabs>
          <w:tab w:val="center" w:pos="4677"/>
        </w:tabs>
        <w:spacing w:after="0" w:line="206" w:lineRule="exact"/>
        <w:ind w:left="40"/>
      </w:pPr>
      <w:r>
        <w:rPr>
          <w:rStyle w:val="Corpsdutexte66"/>
        </w:rPr>
        <w:t>Schelagskoi (cap)......... 70 6 0 168 43 36</w:t>
      </w:r>
      <w:r>
        <w:rPr>
          <w:rStyle w:val="Corpsdutexte66"/>
        </w:rPr>
        <w:tab/>
        <w:t>11 14 54</w:t>
      </w:r>
    </w:p>
    <w:p w:rsidR="00813E6E" w:rsidRDefault="00E325B0">
      <w:pPr>
        <w:pStyle w:val="Corpsdutexte60"/>
        <w:tabs>
          <w:tab w:val="center" w:pos="4677"/>
        </w:tabs>
        <w:spacing w:after="0" w:line="206" w:lineRule="exact"/>
        <w:ind w:left="40"/>
      </w:pPr>
      <w:r>
        <w:rPr>
          <w:rStyle w:val="Corpsdutexte66"/>
        </w:rPr>
        <w:t>Sinope (le château)..'..... 42 2 30 32 49 30</w:t>
      </w:r>
      <w:r>
        <w:rPr>
          <w:rStyle w:val="Corpsdutexte66"/>
        </w:rPr>
        <w:tab/>
        <w:t>2 11 18</w:t>
      </w:r>
    </w:p>
    <w:p w:rsidR="00813E6E" w:rsidRDefault="00E325B0">
      <w:pPr>
        <w:pStyle w:val="Corpsdutexte60"/>
        <w:tabs>
          <w:tab w:val="left" w:leader="dot" w:pos="2094"/>
          <w:tab w:val="center" w:pos="4672"/>
        </w:tabs>
        <w:spacing w:after="0" w:line="206" w:lineRule="exact"/>
        <w:ind w:left="40"/>
      </w:pPr>
      <w:r>
        <w:rPr>
          <w:rStyle w:val="Corpsdutexte66"/>
        </w:rPr>
        <w:t>Smyrne</w:t>
      </w:r>
      <w:r>
        <w:rPr>
          <w:rStyle w:val="Corpsdutexte66"/>
        </w:rPr>
        <w:tab/>
        <w:t xml:space="preserve"> 38 25 38 24 48 6</w:t>
      </w:r>
      <w:r>
        <w:rPr>
          <w:rStyle w:val="Corpsdutexte66"/>
        </w:rPr>
        <w:tab/>
        <w:t>1 39 12</w:t>
      </w:r>
    </w:p>
    <w:p w:rsidR="00813E6E" w:rsidRDefault="00E325B0">
      <w:pPr>
        <w:pStyle w:val="Corpsdutexte60"/>
        <w:tabs>
          <w:tab w:val="center" w:pos="4672"/>
        </w:tabs>
        <w:spacing w:after="0" w:line="206" w:lineRule="exact"/>
        <w:ind w:left="40"/>
      </w:pPr>
      <w:r>
        <w:rPr>
          <w:rStyle w:val="Corpsdutexte66"/>
        </w:rPr>
        <w:t>Tiflis (jardin du gouvern.). 41 41 4 42 30 16</w:t>
      </w:r>
      <w:r>
        <w:rPr>
          <w:rStyle w:val="Corpsdutexte66"/>
        </w:rPr>
        <w:tab/>
        <w:t>2 50 l</w:t>
      </w:r>
    </w:p>
    <w:p w:rsidR="00813E6E" w:rsidRDefault="00E325B0">
      <w:pPr>
        <w:pStyle w:val="Corpsdutexte60"/>
        <w:tabs>
          <w:tab w:val="left" w:leader="dot" w:pos="2085"/>
          <w:tab w:val="center" w:pos="4648"/>
        </w:tabs>
        <w:spacing w:after="0" w:line="206" w:lineRule="exact"/>
        <w:ind w:left="40"/>
      </w:pPr>
      <w:r>
        <w:rPr>
          <w:rStyle w:val="Corpsdutexte66"/>
        </w:rPr>
        <w:t>Tigilskaia (fort)</w:t>
      </w:r>
      <w:r>
        <w:rPr>
          <w:rStyle w:val="Corpsdutexte66"/>
        </w:rPr>
        <w:tab/>
        <w:t xml:space="preserve"> 57 45 55 156 16 0</w:t>
      </w:r>
      <w:r>
        <w:rPr>
          <w:rStyle w:val="Corpsdutexte66"/>
        </w:rPr>
        <w:tab/>
        <w:t>10 25 4</w:t>
      </w:r>
    </w:p>
    <w:p w:rsidR="00813E6E" w:rsidRDefault="00E325B0">
      <w:pPr>
        <w:pStyle w:val="Corpsdutexte60"/>
        <w:tabs>
          <w:tab w:val="left" w:leader="dot" w:pos="2085"/>
          <w:tab w:val="center" w:pos="4648"/>
        </w:tabs>
        <w:spacing w:after="0" w:line="206" w:lineRule="exact"/>
        <w:ind w:left="40"/>
      </w:pPr>
      <w:r>
        <w:rPr>
          <w:rStyle w:val="Corpsdutexte66"/>
          <w:lang w:val="en-US"/>
        </w:rPr>
        <w:t>Tobolsk</w:t>
      </w:r>
      <w:r>
        <w:rPr>
          <w:rStyle w:val="Corpsdutexte66"/>
        </w:rPr>
        <w:tab/>
        <w:t xml:space="preserve"> 58 12 39 65 56 15</w:t>
      </w:r>
      <w:r>
        <w:rPr>
          <w:rStyle w:val="Corpsdutexte66"/>
        </w:rPr>
        <w:tab/>
        <w:t>4 23 45</w:t>
      </w:r>
    </w:p>
    <w:p w:rsidR="00813E6E" w:rsidRDefault="00E325B0">
      <w:pPr>
        <w:pStyle w:val="Corpsdutexte60"/>
        <w:tabs>
          <w:tab w:val="left" w:leader="dot" w:pos="2080"/>
          <w:tab w:val="center" w:pos="4648"/>
        </w:tabs>
        <w:spacing w:after="0" w:line="206" w:lineRule="exact"/>
        <w:ind w:left="40"/>
      </w:pPr>
      <w:r>
        <w:rPr>
          <w:rStyle w:val="Corpsdutexte66"/>
        </w:rPr>
        <w:t>Trébizonde</w:t>
      </w:r>
      <w:r>
        <w:rPr>
          <w:rStyle w:val="Corpsdutexte66"/>
        </w:rPr>
        <w:tab/>
        <w:t xml:space="preserve"> 41 1</w:t>
      </w:r>
      <w:r>
        <w:rPr>
          <w:rStyle w:val="Corpsdutexte6Candara85pt"/>
        </w:rPr>
        <w:t xml:space="preserve"> 0</w:t>
      </w:r>
      <w:r>
        <w:rPr>
          <w:rStyle w:val="Corpsdutexte66"/>
        </w:rPr>
        <w:t xml:space="preserve"> 37 24 37</w:t>
      </w:r>
      <w:r>
        <w:rPr>
          <w:rStyle w:val="Corpsdutexte66"/>
        </w:rPr>
        <w:tab/>
        <w:t>2 29 38</w:t>
      </w:r>
    </w:p>
    <w:p w:rsidR="00813E6E" w:rsidRDefault="00E325B0">
      <w:pPr>
        <w:pStyle w:val="Corpsdutexte60"/>
        <w:tabs>
          <w:tab w:val="left" w:leader="dot" w:pos="1298"/>
          <w:tab w:val="left" w:leader="dot" w:pos="2085"/>
          <w:tab w:val="center" w:pos="4648"/>
        </w:tabs>
        <w:spacing w:after="197" w:line="206" w:lineRule="exact"/>
        <w:ind w:left="40"/>
      </w:pPr>
      <w:r>
        <w:rPr>
          <w:rStyle w:val="Corpsdutexte66"/>
        </w:rPr>
        <w:t>T</w:t>
      </w:r>
      <w:r>
        <w:rPr>
          <w:rStyle w:val="Corpsdutexte66"/>
        </w:rPr>
        <w:t>ripoli</w:t>
      </w:r>
      <w:r>
        <w:rPr>
          <w:rStyle w:val="Corpsdutexte66"/>
        </w:rPr>
        <w:tab/>
      </w:r>
      <w:r>
        <w:rPr>
          <w:rStyle w:val="Corpsdutexte66"/>
        </w:rPr>
        <w:tab/>
        <w:t xml:space="preserve"> 34 26 22 33 29 11</w:t>
      </w:r>
      <w:r>
        <w:rPr>
          <w:rStyle w:val="Corpsdutexte66"/>
        </w:rPr>
        <w:tab/>
        <w:t>2 13 57</w:t>
      </w:r>
    </w:p>
    <w:p w:rsidR="00813E6E" w:rsidRDefault="00E325B0">
      <w:pPr>
        <w:pStyle w:val="Corpsdutexte160"/>
        <w:spacing w:after="98" w:line="260" w:lineRule="exact"/>
        <w:ind w:left="600"/>
        <w:jc w:val="left"/>
      </w:pPr>
      <w:r>
        <w:rPr>
          <w:rStyle w:val="Corpsdutexte16CenturySchoolbook8ptNonItalique2"/>
        </w:rPr>
        <w:t>M..</w:t>
      </w:r>
      <w:r>
        <w:rPr>
          <w:rStyle w:val="Corpsdutexte16f1"/>
        </w:rPr>
        <w:t>Grand archipel d'Asie et Nouvelle Hollande.</w:t>
      </w:r>
    </w:p>
    <w:p w:rsidR="00813E6E" w:rsidRDefault="00E325B0">
      <w:pPr>
        <w:pStyle w:val="Corpsdutexte60"/>
        <w:spacing w:after="0" w:line="211" w:lineRule="exact"/>
        <w:ind w:left="40"/>
      </w:pPr>
      <w:r>
        <w:rPr>
          <w:rStyle w:val="Corpsdutexte66"/>
        </w:rPr>
        <w:t>Banda [îles] (r.ounong-Ap.). 4* 30'. 30" S 127°30' 0" E 8"30° 0</w:t>
      </w:r>
      <w:r>
        <w:rPr>
          <w:rStyle w:val="Corpsdutexte66"/>
          <w:vertAlign w:val="superscript"/>
        </w:rPr>
        <w:t>1</w:t>
      </w:r>
    </w:p>
    <w:p w:rsidR="00813E6E" w:rsidRDefault="00E325B0">
      <w:pPr>
        <w:pStyle w:val="Corpsdutexte60"/>
        <w:tabs>
          <w:tab w:val="left" w:leader="dot" w:pos="2085"/>
          <w:tab w:val="center" w:pos="4634"/>
        </w:tabs>
        <w:spacing w:after="0" w:line="211" w:lineRule="exact"/>
        <w:ind w:left="40"/>
      </w:pPr>
      <w:r>
        <w:rPr>
          <w:rStyle w:val="Corpsdutexte66"/>
        </w:rPr>
        <w:t>Batavia (la ville)</w:t>
      </w:r>
      <w:r>
        <w:rPr>
          <w:rStyle w:val="Corpsdutexte66"/>
        </w:rPr>
        <w:tab/>
        <w:t xml:space="preserve"> 6 8 55 104 32 57</w:t>
      </w:r>
      <w:r>
        <w:rPr>
          <w:rStyle w:val="Corpsdutexte66"/>
        </w:rPr>
        <w:tab/>
        <w:t>6 58 12</w:t>
      </w:r>
    </w:p>
    <w:p w:rsidR="00813E6E" w:rsidRDefault="00E325B0">
      <w:pPr>
        <w:pStyle w:val="Corpsdutexte60"/>
        <w:tabs>
          <w:tab w:val="center" w:pos="4648"/>
        </w:tabs>
        <w:spacing w:after="0" w:line="211" w:lineRule="exact"/>
        <w:ind w:left="40"/>
      </w:pPr>
      <w:r>
        <w:rPr>
          <w:rStyle w:val="Corpsdutexte66"/>
        </w:rPr>
        <w:t>Jackson (port] (le phare)... 33 51 11 148 57 53</w:t>
      </w:r>
      <w:r>
        <w:rPr>
          <w:rStyle w:val="Corpsdutexte66"/>
        </w:rPr>
        <w:tab/>
        <w:t>9 55 52</w:t>
      </w:r>
    </w:p>
    <w:p w:rsidR="00813E6E" w:rsidRDefault="00E325B0">
      <w:pPr>
        <w:pStyle w:val="Corpsdutexte60"/>
        <w:tabs>
          <w:tab w:val="left" w:leader="dot" w:pos="2094"/>
          <w:tab w:val="center" w:pos="4634"/>
        </w:tabs>
        <w:spacing w:after="0" w:line="211" w:lineRule="exact"/>
        <w:ind w:left="40"/>
      </w:pPr>
      <w:r>
        <w:rPr>
          <w:rStyle w:val="Corpsdutexte66"/>
        </w:rPr>
        <w:t>Macquarie (port).</w:t>
      </w:r>
      <w:r>
        <w:rPr>
          <w:rStyle w:val="Corpsdutexte66"/>
        </w:rPr>
        <w:tab/>
        <w:t xml:space="preserve"> 31 25 32 150 37 1</w:t>
      </w:r>
      <w:r>
        <w:rPr>
          <w:rStyle w:val="Corpsdutexte66"/>
        </w:rPr>
        <w:tab/>
        <w:t>10 2 28</w:t>
      </w:r>
    </w:p>
    <w:p w:rsidR="00813E6E" w:rsidRDefault="00E325B0">
      <w:pPr>
        <w:pStyle w:val="Corpsdutexte60"/>
        <w:tabs>
          <w:tab w:val="left" w:leader="dot" w:pos="2085"/>
          <w:tab w:val="center" w:pos="4634"/>
        </w:tabs>
        <w:spacing w:after="0" w:line="211" w:lineRule="exact"/>
        <w:ind w:left="40"/>
      </w:pPr>
      <w:r>
        <w:rPr>
          <w:rStyle w:val="Corpsdutexte66"/>
        </w:rPr>
        <w:t>Manille (cathédrale)</w:t>
      </w:r>
      <w:r>
        <w:rPr>
          <w:rStyle w:val="Corpsdutexte66"/>
        </w:rPr>
        <w:tab/>
        <w:t xml:space="preserve"> 14 35 26 N 118 38 39</w:t>
      </w:r>
      <w:r>
        <w:rPr>
          <w:rStyle w:val="Corpsdutexte66"/>
        </w:rPr>
        <w:tab/>
        <w:t>7 54 35</w:t>
      </w:r>
    </w:p>
    <w:p w:rsidR="00813E6E" w:rsidRDefault="00E325B0">
      <w:pPr>
        <w:pStyle w:val="Corpsdutexte60"/>
        <w:tabs>
          <w:tab w:val="left" w:leader="dot" w:pos="1398"/>
          <w:tab w:val="left" w:leader="dot" w:pos="2075"/>
          <w:tab w:val="center" w:pos="4629"/>
        </w:tabs>
        <w:spacing w:after="0" w:line="211" w:lineRule="exact"/>
        <w:ind w:left="40"/>
      </w:pPr>
      <w:r>
        <w:rPr>
          <w:rStyle w:val="Corpsdutexte66"/>
          <w:lang w:val="en-US"/>
        </w:rPr>
        <w:t>Paramatta</w:t>
      </w:r>
      <w:r>
        <w:rPr>
          <w:rStyle w:val="Corpsdutexte66"/>
        </w:rPr>
        <w:tab/>
      </w:r>
      <w:r>
        <w:rPr>
          <w:rStyle w:val="Corpsdutexte66"/>
        </w:rPr>
        <w:tab/>
        <w:t xml:space="preserve"> 33 48 45 S 148 40 45</w:t>
      </w:r>
      <w:r>
        <w:rPr>
          <w:rStyle w:val="Corpsdutexte66"/>
        </w:rPr>
        <w:tab/>
        <w:t>9 54 43</w:t>
      </w:r>
    </w:p>
    <w:p w:rsidR="00813E6E" w:rsidRDefault="00E325B0">
      <w:pPr>
        <w:pStyle w:val="Corpsdutexte60"/>
        <w:tabs>
          <w:tab w:val="left" w:leader="dot" w:pos="2090"/>
          <w:tab w:val="center" w:pos="4638"/>
        </w:tabs>
        <w:spacing w:after="0" w:line="211" w:lineRule="exact"/>
        <w:ind w:left="40"/>
      </w:pPr>
      <w:r>
        <w:rPr>
          <w:rStyle w:val="Corpsdutexte66"/>
        </w:rPr>
        <w:t>Sandwich (cap)</w:t>
      </w:r>
      <w:r>
        <w:rPr>
          <w:rStyle w:val="Corpsdutexte66"/>
        </w:rPr>
        <w:tab/>
        <w:t xml:space="preserve"> 18 13 20 S 143 56 16</w:t>
      </w:r>
      <w:r>
        <w:rPr>
          <w:rStyle w:val="Corpsdutexte66"/>
        </w:rPr>
        <w:tab/>
        <w:t>9 35 45</w:t>
      </w:r>
    </w:p>
    <w:p w:rsidR="00813E6E" w:rsidRDefault="00E325B0">
      <w:pPr>
        <w:pStyle w:val="Corpsdutexte60"/>
        <w:tabs>
          <w:tab w:val="center" w:pos="4638"/>
          <w:tab w:val="left" w:leader="dot" w:pos="2090"/>
          <w:tab w:val="center" w:pos="4638"/>
        </w:tabs>
        <w:spacing w:after="141" w:line="211" w:lineRule="exact"/>
        <w:ind w:left="40" w:right="220"/>
      </w:pPr>
      <w:r>
        <w:rPr>
          <w:rStyle w:val="Corpsdutexte66"/>
        </w:rPr>
        <w:t xml:space="preserve">Sanguir </w:t>
      </w:r>
      <w:r>
        <w:rPr>
          <w:rStyle w:val="Corpsdutexte66"/>
          <w:lang w:val="en-US"/>
        </w:rPr>
        <w:t xml:space="preserve">[tie] </w:t>
      </w:r>
      <w:r>
        <w:rPr>
          <w:rStyle w:val="Corpsdutexte66"/>
        </w:rPr>
        <w:t>(pointe N.)... 3 43 20 N 123 6 20</w:t>
      </w:r>
      <w:r>
        <w:rPr>
          <w:rStyle w:val="Corpsdutexte66"/>
        </w:rPr>
        <w:tab/>
        <w:t>8 12 25 Van-Diemen [cap] (</w:t>
      </w:r>
      <w:r>
        <w:rPr>
          <w:rStyle w:val="Corpsdutexte66"/>
        </w:rPr>
        <w:t xml:space="preserve">île </w:t>
      </w:r>
      <w:r>
        <w:rPr>
          <w:rStyle w:val="Corpsdutexte66"/>
          <w:lang w:val="en-US"/>
        </w:rPr>
        <w:t>Mel</w:t>
      </w:r>
      <w:r>
        <w:rPr>
          <w:rStyle w:val="Corpsdutexte66"/>
          <w:lang w:val="en-US"/>
        </w:rPr>
        <w:softHyphen/>
        <w:t>ville)</w:t>
      </w:r>
      <w:r>
        <w:rPr>
          <w:rStyle w:val="Corpsdutexte66"/>
        </w:rPr>
        <w:tab/>
        <w:t xml:space="preserve"> 11 8 15 S 128 0 6</w:t>
      </w:r>
      <w:r>
        <w:rPr>
          <w:rStyle w:val="Corpsdutexte66"/>
        </w:rPr>
        <w:tab/>
        <w:t>8 32 0</w:t>
      </w:r>
    </w:p>
    <w:p w:rsidR="00813E6E" w:rsidRDefault="00E325B0">
      <w:pPr>
        <w:pStyle w:val="Corpsdutexte160"/>
        <w:spacing w:after="93" w:line="260" w:lineRule="exact"/>
        <w:ind w:left="1580"/>
        <w:jc w:val="left"/>
      </w:pPr>
      <w:r>
        <w:rPr>
          <w:rStyle w:val="Corpsdutexte16Espacement1pt"/>
        </w:rPr>
        <w:t>XiI.</w:t>
      </w:r>
      <w:r>
        <w:rPr>
          <w:rStyle w:val="Corpsdutexte16f1"/>
        </w:rPr>
        <w:t xml:space="preserve"> Iles du. grand Océan.</w:t>
      </w:r>
    </w:p>
    <w:p w:rsidR="00813E6E" w:rsidRDefault="00E325B0">
      <w:pPr>
        <w:pStyle w:val="Corpsdutexte60"/>
        <w:spacing w:after="0" w:line="211" w:lineRule="exact"/>
        <w:ind w:left="40"/>
      </w:pPr>
      <w:r>
        <w:rPr>
          <w:rStyle w:val="Corpsdutexte66"/>
        </w:rPr>
        <w:t>Akaroa (anse des baleiniers). 43°51' 9"S 170"39' 15" E</w:t>
      </w:r>
      <w:r>
        <w:rPr>
          <w:rStyle w:val="Corpsdutexte6AngsanaNew13ptItalique1"/>
        </w:rPr>
        <w:t xml:space="preserve"> tl</w:t>
      </w:r>
      <w:r>
        <w:rPr>
          <w:rStyle w:val="Corpsdutexte6AngsanaNew13ptItalique1"/>
          <w:vertAlign w:val="superscript"/>
        </w:rPr>
        <w:t>h</w:t>
      </w:r>
      <w:r>
        <w:rPr>
          <w:rStyle w:val="Corpsdutexte6AngsanaNew13ptItalique1"/>
        </w:rPr>
        <w:t>M"3T</w:t>
      </w:r>
    </w:p>
    <w:p w:rsidR="00813E6E" w:rsidRDefault="00E325B0">
      <w:pPr>
        <w:pStyle w:val="Corpsdutexte60"/>
        <w:tabs>
          <w:tab w:val="left" w:leader="dot" w:pos="2085"/>
          <w:tab w:val="center" w:pos="4629"/>
        </w:tabs>
        <w:spacing w:after="0" w:line="211" w:lineRule="exact"/>
        <w:ind w:left="40"/>
      </w:pPr>
      <w:r>
        <w:rPr>
          <w:rStyle w:val="Corpsdutexte66"/>
        </w:rPr>
        <w:t>Antipodes</w:t>
      </w:r>
      <w:r>
        <w:rPr>
          <w:rStyle w:val="Corpsdutexte66"/>
        </w:rPr>
        <w:tab/>
        <w:t xml:space="preserve"> 49 40 OS 177 19 36</w:t>
      </w:r>
      <w:r>
        <w:rPr>
          <w:rStyle w:val="Corpsdutexte66"/>
        </w:rPr>
        <w:tab/>
        <w:t>11 49 18</w:t>
      </w:r>
    </w:p>
    <w:p w:rsidR="00813E6E" w:rsidRDefault="00E325B0">
      <w:pPr>
        <w:pStyle w:val="Corpsdutexte60"/>
        <w:tabs>
          <w:tab w:val="left" w:leader="dot" w:pos="2090"/>
          <w:tab w:val="center" w:pos="4634"/>
        </w:tabs>
        <w:spacing w:after="0" w:line="211" w:lineRule="exact"/>
        <w:ind w:left="40"/>
      </w:pPr>
      <w:r>
        <w:rPr>
          <w:rStyle w:val="Corpsdutexte66"/>
          <w:lang w:val="en-US"/>
        </w:rPr>
        <w:t>Baring</w:t>
      </w:r>
      <w:r>
        <w:rPr>
          <w:rStyle w:val="Corpsdutexte66"/>
        </w:rPr>
        <w:tab/>
        <w:t xml:space="preserve"> 5 35 ON 166 1 0</w:t>
      </w:r>
      <w:r>
        <w:rPr>
          <w:rStyle w:val="Corpsdutexte66"/>
        </w:rPr>
        <w:tab/>
        <w:t>11 4 4</w:t>
      </w:r>
    </w:p>
    <w:p w:rsidR="00813E6E" w:rsidRDefault="00E325B0">
      <w:pPr>
        <w:pStyle w:val="Corpsdutexte60"/>
        <w:tabs>
          <w:tab w:val="left" w:leader="dot" w:pos="2099"/>
          <w:tab w:val="center" w:pos="4638"/>
        </w:tabs>
        <w:spacing w:after="0" w:line="211" w:lineRule="exact"/>
        <w:ind w:left="40"/>
      </w:pPr>
      <w:r>
        <w:rPr>
          <w:rStyle w:val="Corpsdutexte66"/>
        </w:rPr>
        <w:t>Boston</w:t>
      </w:r>
      <w:r>
        <w:rPr>
          <w:rStyle w:val="Corpsdutexte66"/>
        </w:rPr>
        <w:tab/>
        <w:t xml:space="preserve"> 4 45 ON 165 50 0</w:t>
      </w:r>
      <w:r>
        <w:rPr>
          <w:rStyle w:val="Corpsdutexte66"/>
        </w:rPr>
        <w:tab/>
        <w:t>11 3 20</w:t>
      </w:r>
    </w:p>
    <w:p w:rsidR="00813E6E" w:rsidRDefault="00E325B0">
      <w:pPr>
        <w:pStyle w:val="Corpsdutexte60"/>
        <w:tabs>
          <w:tab w:val="center" w:pos="4643"/>
        </w:tabs>
        <w:spacing w:after="0" w:line="211" w:lineRule="exact"/>
        <w:ind w:left="40" w:right="220"/>
        <w:jc w:val="both"/>
      </w:pPr>
      <w:r>
        <w:rPr>
          <w:rStyle w:val="Corpsdutexte66"/>
        </w:rPr>
        <w:t>Boulangha[ile] (pointes.-E.) 19 9 25 S 179 9 0</w:t>
      </w:r>
      <w:r>
        <w:rPr>
          <w:rStyle w:val="Corpsdutexte66"/>
        </w:rPr>
        <w:tab/>
        <w:t>11 56 36 Calédonie [Nouvelle] (havre</w:t>
      </w:r>
    </w:p>
    <w:p w:rsidR="00813E6E" w:rsidRDefault="00E325B0">
      <w:pPr>
        <w:pStyle w:val="Corpsdutexte60"/>
        <w:tabs>
          <w:tab w:val="left" w:leader="dot" w:pos="2095"/>
          <w:tab w:val="center" w:pos="4639"/>
        </w:tabs>
        <w:spacing w:after="0" w:line="211" w:lineRule="exact"/>
        <w:ind w:left="300"/>
      </w:pPr>
      <w:r>
        <w:rPr>
          <w:rStyle w:val="Corpsdutexte66"/>
        </w:rPr>
        <w:t>Balade)</w:t>
      </w:r>
      <w:r>
        <w:rPr>
          <w:rStyle w:val="Corpsdutexte66"/>
        </w:rPr>
        <w:tab/>
        <w:t xml:space="preserve"> 20 17 11 162 4 31</w:t>
      </w:r>
      <w:r>
        <w:rPr>
          <w:rStyle w:val="Corpsdutexte66"/>
        </w:rPr>
        <w:tab/>
        <w:t>10 48 18</w:t>
      </w:r>
    </w:p>
    <w:p w:rsidR="00813E6E" w:rsidRDefault="00E325B0">
      <w:pPr>
        <w:pStyle w:val="Corpsdutexte60"/>
        <w:tabs>
          <w:tab w:val="center" w:pos="4638"/>
        </w:tabs>
        <w:spacing w:after="0" w:line="211" w:lineRule="exact"/>
        <w:ind w:left="40" w:right="220"/>
        <w:jc w:val="both"/>
      </w:pPr>
      <w:r>
        <w:rPr>
          <w:rStyle w:val="Corpsdutexte66"/>
        </w:rPr>
        <w:t>Chatam[tle](anseFournier). 43 57 0 179 5 0</w:t>
      </w:r>
      <w:r>
        <w:rPr>
          <w:rStyle w:val="Corpsdutexte66"/>
        </w:rPr>
        <w:tab/>
        <w:t>O 11 56 20 Délivrance [cap de la] (Loui-</w:t>
      </w:r>
    </w:p>
    <w:p w:rsidR="00813E6E" w:rsidRDefault="00E325B0">
      <w:pPr>
        <w:pStyle w:val="Corpsdutexte60"/>
        <w:tabs>
          <w:tab w:val="left" w:leader="dot" w:pos="2076"/>
          <w:tab w:val="center" w:pos="4634"/>
        </w:tabs>
        <w:spacing w:after="0" w:line="211" w:lineRule="exact"/>
        <w:ind w:left="300"/>
      </w:pPr>
      <w:r>
        <w:rPr>
          <w:rStyle w:val="Corpsdutexte66"/>
        </w:rPr>
        <w:t>siade)</w:t>
      </w:r>
      <w:r>
        <w:rPr>
          <w:rStyle w:val="Corpsdutexte66"/>
        </w:rPr>
        <w:tab/>
        <w:t xml:space="preserve"> 11 21 6« 152 6 0</w:t>
      </w:r>
      <w:r>
        <w:rPr>
          <w:rStyle w:val="Corpsdutexte66"/>
        </w:rPr>
        <w:tab/>
        <w:t>E 10 8 24</w:t>
      </w:r>
    </w:p>
    <w:p w:rsidR="00813E6E" w:rsidRDefault="00E325B0">
      <w:pPr>
        <w:pStyle w:val="Corpsdutexte60"/>
        <w:spacing w:after="0" w:line="211" w:lineRule="exact"/>
        <w:ind w:left="40"/>
      </w:pPr>
      <w:r>
        <w:rPr>
          <w:rStyle w:val="Corpsdutexte66"/>
        </w:rPr>
        <w:t>Galapagos [île Ch</w:t>
      </w:r>
      <w:r>
        <w:rPr>
          <w:rStyle w:val="Corpsdutexte66"/>
        </w:rPr>
        <w:t>atam] (p"</w:t>
      </w:r>
    </w:p>
    <w:p w:rsidR="00813E6E" w:rsidRDefault="00E325B0">
      <w:pPr>
        <w:pStyle w:val="Corpsdutexte60"/>
        <w:tabs>
          <w:tab w:val="center" w:pos="4716"/>
        </w:tabs>
        <w:spacing w:after="0" w:line="211" w:lineRule="exact"/>
        <w:ind w:left="300"/>
      </w:pPr>
      <w:r>
        <w:rPr>
          <w:rStyle w:val="Corpsdutexte66"/>
        </w:rPr>
        <w:t xml:space="preserve">S.-O. de la baie </w:t>
      </w:r>
      <w:r>
        <w:rPr>
          <w:rStyle w:val="Corpsdutexte66"/>
          <w:lang w:val="en-US"/>
        </w:rPr>
        <w:t xml:space="preserve">Stephens). </w:t>
      </w:r>
      <w:r>
        <w:rPr>
          <w:rStyle w:val="Corpsdutexte66"/>
        </w:rPr>
        <w:t>0 50 0 91 57 9</w:t>
      </w:r>
      <w:r>
        <w:rPr>
          <w:rStyle w:val="Corpsdutexte66"/>
        </w:rPr>
        <w:tab/>
        <w:t>O 6 7 49</w:t>
      </w:r>
      <w:r>
        <w:br w:type="page"/>
      </w:r>
    </w:p>
    <w:p w:rsidR="00813E6E" w:rsidRDefault="00E325B0">
      <w:pPr>
        <w:pStyle w:val="Corpsdutexte40"/>
        <w:tabs>
          <w:tab w:val="right" w:pos="4344"/>
        </w:tabs>
        <w:spacing w:before="0" w:after="87" w:line="120" w:lineRule="exact"/>
        <w:ind w:left="600"/>
      </w:pPr>
      <w:r>
        <w:rPr>
          <w:rStyle w:val="Corpsdutexte4b"/>
        </w:rPr>
        <w:t>Noms îles lieu\. Latitude.</w:t>
      </w:r>
      <w:r>
        <w:rPr>
          <w:rStyle w:val="Corpsdutexte4b"/>
        </w:rPr>
        <w:tab/>
        <w:t>Longitude</w:t>
      </w:r>
    </w:p>
    <w:p w:rsidR="00813E6E" w:rsidRDefault="00E325B0">
      <w:pPr>
        <w:pStyle w:val="Corpsdutexte80"/>
        <w:tabs>
          <w:tab w:val="right" w:pos="5188"/>
        </w:tabs>
        <w:spacing w:before="0" w:after="0" w:line="206" w:lineRule="exact"/>
        <w:ind w:left="3460"/>
        <w:jc w:val="left"/>
      </w:pPr>
      <w:r>
        <w:rPr>
          <w:rStyle w:val="Corpsdutexte83"/>
        </w:rPr>
        <w:t>en degrés.</w:t>
      </w:r>
      <w:r>
        <w:rPr>
          <w:rStyle w:val="Corpsdutexte83"/>
        </w:rPr>
        <w:tab/>
        <w:t>en temps.</w:t>
      </w:r>
    </w:p>
    <w:p w:rsidR="00813E6E" w:rsidRDefault="00E325B0">
      <w:pPr>
        <w:pStyle w:val="Corpsdutexte60"/>
        <w:tabs>
          <w:tab w:val="right" w:pos="4332"/>
          <w:tab w:val="right" w:pos="5177"/>
        </w:tabs>
        <w:spacing w:after="0" w:line="206" w:lineRule="exact"/>
        <w:ind w:left="60" w:right="220"/>
        <w:jc w:val="both"/>
      </w:pPr>
      <w:r>
        <w:rPr>
          <w:rStyle w:val="Corpsdutexte66"/>
        </w:rPr>
        <w:t>Guadaloupe [île] (sommet). 29° 7' 25" N</w:t>
      </w:r>
      <w:r>
        <w:rPr>
          <w:rStyle w:val="Corpsdutexte66"/>
        </w:rPr>
        <w:tab/>
        <w:t>120°42' 26" O</w:t>
      </w:r>
      <w:r>
        <w:rPr>
          <w:rStyle w:val="Corpsdutexte66"/>
        </w:rPr>
        <w:tab/>
        <w:t>8" 2</w:t>
      </w:r>
      <w:r>
        <w:rPr>
          <w:rStyle w:val="Corpsdutexte66"/>
          <w:vertAlign w:val="superscript"/>
        </w:rPr>
        <w:t>m</w:t>
      </w:r>
      <w:r>
        <w:rPr>
          <w:rStyle w:val="Corpsdutexte66"/>
        </w:rPr>
        <w:t>50' Nouka - Hiva ( port Anna-</w:t>
      </w:r>
    </w:p>
    <w:p w:rsidR="00813E6E" w:rsidRDefault="00E325B0">
      <w:pPr>
        <w:pStyle w:val="Corpsdutexte60"/>
        <w:tabs>
          <w:tab w:val="left" w:leader="dot" w:pos="2181"/>
          <w:tab w:val="right" w:pos="4398"/>
          <w:tab w:val="right" w:pos="5243"/>
        </w:tabs>
        <w:spacing w:after="0" w:line="206" w:lineRule="exact"/>
        <w:ind w:left="400"/>
      </w:pPr>
      <w:r>
        <w:rPr>
          <w:rStyle w:val="Corpsdutexte66"/>
        </w:rPr>
        <w:t>Maria)</w:t>
      </w:r>
      <w:r>
        <w:rPr>
          <w:rStyle w:val="Corpsdutexte66"/>
        </w:rPr>
        <w:tab/>
        <w:t xml:space="preserve"> 8 57 30 S</w:t>
      </w:r>
      <w:r>
        <w:rPr>
          <w:rStyle w:val="Corpsdutexte66"/>
        </w:rPr>
        <w:tab/>
        <w:t>142 30 15 O</w:t>
      </w:r>
      <w:r>
        <w:rPr>
          <w:rStyle w:val="Corpsdutexte66"/>
        </w:rPr>
        <w:tab/>
        <w:t>9 30 1</w:t>
      </w:r>
    </w:p>
    <w:p w:rsidR="00813E6E" w:rsidRDefault="00E325B0">
      <w:pPr>
        <w:pStyle w:val="Corpsdutexte60"/>
        <w:tabs>
          <w:tab w:val="right" w:pos="4332"/>
          <w:tab w:val="right" w:pos="5177"/>
        </w:tabs>
        <w:spacing w:after="0" w:line="206" w:lineRule="exact"/>
        <w:ind w:left="60"/>
        <w:jc w:val="both"/>
      </w:pPr>
      <w:r>
        <w:rPr>
          <w:rStyle w:val="Corpsdutexte66"/>
        </w:rPr>
        <w:t>Sandwich (pointe S.-E.)... 3 3 0 S</w:t>
      </w:r>
      <w:r>
        <w:rPr>
          <w:rStyle w:val="Corpsdutexte66"/>
        </w:rPr>
        <w:tab/>
        <w:t>148 28 20 E</w:t>
      </w:r>
      <w:r>
        <w:rPr>
          <w:rStyle w:val="Corpsdutexte66"/>
        </w:rPr>
        <w:tab/>
        <w:t>9 53 53</w:t>
      </w:r>
    </w:p>
    <w:p w:rsidR="00813E6E" w:rsidRDefault="00E325B0">
      <w:pPr>
        <w:pStyle w:val="Corpsdutexte60"/>
        <w:tabs>
          <w:tab w:val="right" w:pos="4322"/>
          <w:tab w:val="right" w:pos="5167"/>
        </w:tabs>
        <w:spacing w:after="240" w:line="206" w:lineRule="exact"/>
        <w:ind w:left="60"/>
        <w:jc w:val="both"/>
      </w:pPr>
      <w:r>
        <w:rPr>
          <w:rStyle w:val="Corpsdutexte66"/>
        </w:rPr>
        <w:t>Vanikoro (havre d'Ocili)... 11 40 24 S</w:t>
      </w:r>
      <w:r>
        <w:rPr>
          <w:rStyle w:val="Corpsdutexte66"/>
        </w:rPr>
        <w:tab/>
        <w:t>164 31 47 E</w:t>
      </w:r>
      <w:r>
        <w:rPr>
          <w:rStyle w:val="Corpsdutexte66"/>
        </w:rPr>
        <w:tab/>
        <w:t>10 58 7</w:t>
      </w:r>
    </w:p>
    <w:p w:rsidR="00813E6E" w:rsidRDefault="00E325B0">
      <w:pPr>
        <w:pStyle w:val="Corpsdutexte160"/>
        <w:spacing w:after="139" w:line="206" w:lineRule="exact"/>
        <w:ind w:left="140"/>
        <w:jc w:val="center"/>
      </w:pPr>
      <w:r>
        <w:rPr>
          <w:rStyle w:val="Corpsdutexte16CenturySchoolbook8ptNonItalique3"/>
        </w:rPr>
        <w:t>XIII.</w:t>
      </w:r>
      <w:r>
        <w:rPr>
          <w:rStyle w:val="Corpsdutexte16f2"/>
        </w:rPr>
        <w:t xml:space="preserve"> Afrique et îles de l'océan Atlantique et de la mer des Indes.</w:t>
      </w:r>
    </w:p>
    <w:tbl>
      <w:tblPr>
        <w:tblW w:w="0" w:type="auto"/>
        <w:jc w:val="center"/>
        <w:tblLayout w:type="fixed"/>
        <w:tblCellMar>
          <w:left w:w="10" w:type="dxa"/>
          <w:right w:w="10" w:type="dxa"/>
        </w:tblCellMar>
        <w:tblLook w:val="04A0" w:firstRow="1" w:lastRow="0" w:firstColumn="1" w:lastColumn="0" w:noHBand="0" w:noVBand="1"/>
      </w:tblPr>
      <w:tblGrid>
        <w:gridCol w:w="2155"/>
        <w:gridCol w:w="269"/>
        <w:gridCol w:w="259"/>
        <w:gridCol w:w="293"/>
        <w:gridCol w:w="264"/>
        <w:gridCol w:w="302"/>
        <w:gridCol w:w="254"/>
        <w:gridCol w:w="293"/>
        <w:gridCol w:w="302"/>
        <w:gridCol w:w="259"/>
        <w:gridCol w:w="259"/>
        <w:gridCol w:w="288"/>
      </w:tblGrid>
      <w:tr w:rsidR="00813E6E">
        <w:tblPrEx>
          <w:tblCellMar>
            <w:top w:w="0" w:type="dxa"/>
            <w:bottom w:w="0" w:type="dxa"/>
          </w:tblCellMar>
        </w:tblPrEx>
        <w:trPr>
          <w:trHeight w:val="216"/>
          <w:jc w:val="center"/>
        </w:trPr>
        <w:tc>
          <w:tcPr>
            <w:tcW w:w="2155" w:type="dxa"/>
            <w:tcBorders>
              <w:bottom w:val="single" w:sz="4" w:space="0" w:color="auto"/>
            </w:tcBorders>
          </w:tcPr>
          <w:p w:rsidR="00813E6E" w:rsidRDefault="00E325B0">
            <w:pPr>
              <w:pStyle w:val="Corpsdutexte60"/>
              <w:framePr w:wrap="notBeside" w:vAnchor="text" w:hAnchor="text" w:xAlign="center" w:y="1"/>
              <w:tabs>
                <w:tab w:val="left" w:leader="dot" w:pos="2070"/>
              </w:tabs>
              <w:spacing w:after="0" w:line="240" w:lineRule="auto"/>
              <w:ind w:left="40"/>
            </w:pPr>
            <w:r>
              <w:rPr>
                <w:rStyle w:val="Corpsdutexte66"/>
              </w:rPr>
              <w:t>Alexandrie (le phare)</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53"</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27°</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32'</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35"</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 E</w:t>
            </w:r>
          </w:p>
        </w:tc>
        <w:tc>
          <w:tcPr>
            <w:tcW w:w="518" w:type="dxa"/>
            <w:gridSpan w:val="2"/>
          </w:tcPr>
          <w:p w:rsidR="00813E6E" w:rsidRDefault="00E325B0">
            <w:pPr>
              <w:pStyle w:val="Corpsdutexte60"/>
              <w:framePr w:wrap="notBeside" w:vAnchor="text" w:hAnchor="text" w:xAlign="center" w:y="1"/>
              <w:spacing w:after="0" w:line="240" w:lineRule="auto"/>
              <w:ind w:left="160"/>
            </w:pPr>
            <w:r>
              <w:rPr>
                <w:rStyle w:val="Corpsdutexte66"/>
              </w:rPr>
              <w:t>l</w:t>
            </w:r>
            <w:r>
              <w:rPr>
                <w:rStyle w:val="Corpsdutexte66"/>
                <w:vertAlign w:val="superscript"/>
              </w:rPr>
              <w:t>h</w:t>
            </w:r>
            <w:r>
              <w:rPr>
                <w:rStyle w:val="Corpsdutexte66"/>
              </w:rPr>
              <w:t>50'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■10'</w:t>
            </w:r>
          </w:p>
        </w:tc>
      </w:tr>
      <w:tr w:rsidR="00813E6E">
        <w:tblPrEx>
          <w:tblCellMar>
            <w:top w:w="0" w:type="dxa"/>
            <w:bottom w:w="0" w:type="dxa"/>
          </w:tblCellMar>
        </w:tblPrEx>
        <w:trPr>
          <w:trHeight w:val="211"/>
          <w:jc w:val="center"/>
        </w:trPr>
        <w:tc>
          <w:tcPr>
            <w:tcW w:w="2155"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85"/>
              </w:tabs>
              <w:spacing w:after="0" w:line="240" w:lineRule="auto"/>
              <w:ind w:left="40"/>
            </w:pPr>
            <w:r>
              <w:rPr>
                <w:rStyle w:val="Corpsdutexte66"/>
              </w:rPr>
              <w:t>Alger (le fanal)</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47</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64" w:type="dxa"/>
          </w:tcPr>
          <w:p w:rsidR="00813E6E" w:rsidRDefault="00813E6E">
            <w:pPr>
              <w:framePr w:wrap="notBeside" w:vAnchor="text" w:hAnchor="text" w:xAlign="center" w:y="1"/>
              <w:rPr>
                <w:sz w:val="10"/>
                <w:szCs w:val="10"/>
              </w:rPr>
            </w:pP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44</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E</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57</w:t>
            </w:r>
          </w:p>
        </w:tc>
      </w:tr>
      <w:tr w:rsidR="00813E6E">
        <w:tblPrEx>
          <w:tblCellMar>
            <w:top w:w="0" w:type="dxa"/>
            <w:bottom w:w="0" w:type="dxa"/>
          </w:tblCellMar>
        </w:tblPrEx>
        <w:trPr>
          <w:trHeight w:val="206"/>
          <w:jc w:val="center"/>
        </w:trPr>
        <w:tc>
          <w:tcPr>
            <w:tcW w:w="2155"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Bermudes (fort Sainte-Ca</w:t>
            </w:r>
            <w:r>
              <w:rPr>
                <w:rStyle w:val="Corpsdutexte66"/>
              </w:rPr>
              <w:softHyphen/>
            </w:r>
          </w:p>
        </w:tc>
        <w:tc>
          <w:tcPr>
            <w:tcW w:w="269"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264" w:type="dxa"/>
          </w:tcPr>
          <w:p w:rsidR="00813E6E" w:rsidRDefault="00813E6E">
            <w:pPr>
              <w:framePr w:wrap="notBeside" w:vAnchor="text" w:hAnchor="text" w:xAlign="center" w:y="1"/>
              <w:rPr>
                <w:sz w:val="10"/>
                <w:szCs w:val="10"/>
              </w:rPr>
            </w:pPr>
          </w:p>
        </w:tc>
        <w:tc>
          <w:tcPr>
            <w:tcW w:w="302"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302"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8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16"/>
          <w:jc w:val="center"/>
        </w:trPr>
        <w:tc>
          <w:tcPr>
            <w:tcW w:w="2155" w:type="dxa"/>
            <w:tcBorders>
              <w:bottom w:val="single" w:sz="4" w:space="0" w:color="auto"/>
            </w:tcBorders>
          </w:tcPr>
          <w:p w:rsidR="00813E6E" w:rsidRDefault="00E325B0">
            <w:pPr>
              <w:pStyle w:val="Corpsdutexte60"/>
              <w:framePr w:wrap="notBeside" w:vAnchor="text" w:hAnchor="text" w:xAlign="center" w:y="1"/>
              <w:tabs>
                <w:tab w:val="left" w:leader="dot" w:pos="2090"/>
              </w:tabs>
              <w:spacing w:after="0" w:line="240" w:lineRule="auto"/>
              <w:ind w:left="300"/>
            </w:pPr>
            <w:r>
              <w:rPr>
                <w:rStyle w:val="Corpsdutexte66"/>
              </w:rPr>
              <w:t xml:space="preserve">therine) </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32</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23</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264" w:type="dxa"/>
          </w:tcPr>
          <w:p w:rsidR="00813E6E" w:rsidRDefault="00813E6E">
            <w:pPr>
              <w:framePr w:wrap="notBeside" w:vAnchor="text" w:hAnchor="text" w:xAlign="center" w:y="1"/>
              <w:rPr>
                <w:sz w:val="10"/>
                <w:szCs w:val="10"/>
              </w:rPr>
            </w:pP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66</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58</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1</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O</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27</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52</w:t>
            </w:r>
          </w:p>
        </w:tc>
      </w:tr>
      <w:tr w:rsidR="00813E6E">
        <w:tblPrEx>
          <w:tblCellMar>
            <w:top w:w="0" w:type="dxa"/>
            <w:bottom w:w="0" w:type="dxa"/>
          </w:tblCellMar>
        </w:tblPrEx>
        <w:trPr>
          <w:trHeight w:val="216"/>
          <w:jc w:val="center"/>
        </w:trPr>
        <w:tc>
          <w:tcPr>
            <w:tcW w:w="2155" w:type="dxa"/>
            <w:tcBorders>
              <w:top w:val="single" w:sz="4" w:space="0" w:color="auto"/>
            </w:tcBorders>
          </w:tcPr>
          <w:p w:rsidR="00813E6E" w:rsidRDefault="00E325B0">
            <w:pPr>
              <w:pStyle w:val="Corpsdutexte60"/>
              <w:framePr w:wrap="notBeside" w:vAnchor="text" w:hAnchor="text" w:xAlign="center" w:y="1"/>
              <w:tabs>
                <w:tab w:val="left" w:leader="dot" w:pos="1235"/>
                <w:tab w:val="left" w:leader="dot" w:pos="2090"/>
              </w:tabs>
              <w:spacing w:after="0" w:line="240" w:lineRule="auto"/>
              <w:ind w:left="40"/>
            </w:pPr>
            <w:r>
              <w:rPr>
                <w:rStyle w:val="Corpsdutexte66"/>
              </w:rPr>
              <w:t>Bone (l'hôpital)</w:t>
            </w:r>
            <w:r>
              <w:rPr>
                <w:rStyle w:val="Corpsdutexte66"/>
              </w:rPr>
              <w:tab/>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53</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58</w:t>
            </w:r>
          </w:p>
        </w:tc>
        <w:tc>
          <w:tcPr>
            <w:tcW w:w="264" w:type="dxa"/>
          </w:tcPr>
          <w:p w:rsidR="00813E6E" w:rsidRDefault="00813E6E">
            <w:pPr>
              <w:framePr w:wrap="notBeside" w:vAnchor="text" w:hAnchor="text" w:xAlign="center" w:y="1"/>
              <w:rPr>
                <w:sz w:val="10"/>
                <w:szCs w:val="10"/>
              </w:rPr>
            </w:pP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41</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E</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43</w:t>
            </w:r>
          </w:p>
        </w:tc>
      </w:tr>
      <w:tr w:rsidR="00813E6E">
        <w:tblPrEx>
          <w:tblCellMar>
            <w:top w:w="0" w:type="dxa"/>
            <w:bottom w:w="0" w:type="dxa"/>
          </w:tblCellMar>
        </w:tblPrEx>
        <w:trPr>
          <w:trHeight w:val="211"/>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Bonne-Espérance (observ.).</w:t>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56</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3</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16</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21</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33</w:t>
            </w:r>
          </w:p>
        </w:tc>
      </w:tr>
      <w:tr w:rsidR="00813E6E">
        <w:tblPrEx>
          <w:tblCellMar>
            <w:top w:w="0" w:type="dxa"/>
            <w:bottom w:w="0" w:type="dxa"/>
          </w:tblCellMar>
        </w:tblPrEx>
        <w:trPr>
          <w:trHeight w:val="206"/>
          <w:jc w:val="center"/>
        </w:trPr>
        <w:tc>
          <w:tcPr>
            <w:tcW w:w="2155" w:type="dxa"/>
          </w:tcPr>
          <w:p w:rsidR="00813E6E" w:rsidRDefault="00E325B0">
            <w:pPr>
              <w:pStyle w:val="Corpsdutexte60"/>
              <w:framePr w:wrap="notBeside" w:vAnchor="text" w:hAnchor="text" w:xAlign="center" w:y="1"/>
              <w:tabs>
                <w:tab w:val="left" w:leader="dot" w:pos="2090"/>
              </w:tabs>
              <w:spacing w:after="0" w:line="240" w:lineRule="auto"/>
              <w:ind w:left="40"/>
            </w:pPr>
            <w:r>
              <w:rPr>
                <w:rStyle w:val="Corpsdutexte66"/>
              </w:rPr>
              <w:t>Bougie (goureya)</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46</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34</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44</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58</w:t>
            </w:r>
          </w:p>
        </w:tc>
      </w:tr>
      <w:tr w:rsidR="00813E6E">
        <w:tblPrEx>
          <w:tblCellMar>
            <w:top w:w="0" w:type="dxa"/>
            <w:bottom w:w="0" w:type="dxa"/>
          </w:tblCellMar>
        </w:tblPrEx>
        <w:trPr>
          <w:trHeight w:val="211"/>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Bourbon [île] (Saint-Denis).</w:t>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51</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43</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53</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9</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52</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32</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39</w:t>
            </w:r>
          </w:p>
        </w:tc>
      </w:tr>
      <w:tr w:rsidR="00813E6E">
        <w:tblPrEx>
          <w:tblCellMar>
            <w:top w:w="0" w:type="dxa"/>
            <w:bottom w:w="0" w:type="dxa"/>
          </w:tblCellMar>
        </w:tblPrEx>
        <w:trPr>
          <w:trHeight w:val="216"/>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Caire [le] (tour des Janis</w:t>
            </w:r>
            <w:r>
              <w:rPr>
                <w:rStyle w:val="Corpsdutexte66"/>
              </w:rPr>
              <w:softHyphen/>
            </w:r>
          </w:p>
        </w:tc>
        <w:tc>
          <w:tcPr>
            <w:tcW w:w="269"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264" w:type="dxa"/>
          </w:tcPr>
          <w:p w:rsidR="00813E6E" w:rsidRDefault="00813E6E">
            <w:pPr>
              <w:framePr w:wrap="notBeside" w:vAnchor="text" w:hAnchor="text" w:xAlign="center" w:y="1"/>
              <w:rPr>
                <w:sz w:val="10"/>
                <w:szCs w:val="10"/>
              </w:rPr>
            </w:pPr>
          </w:p>
        </w:tc>
        <w:tc>
          <w:tcPr>
            <w:tcW w:w="302"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302"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8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06"/>
          <w:jc w:val="center"/>
        </w:trPr>
        <w:tc>
          <w:tcPr>
            <w:tcW w:w="2155" w:type="dxa"/>
          </w:tcPr>
          <w:p w:rsidR="00813E6E" w:rsidRDefault="00E325B0">
            <w:pPr>
              <w:pStyle w:val="Corpsdutexte60"/>
              <w:framePr w:wrap="notBeside" w:vAnchor="text" w:hAnchor="text" w:xAlign="center" w:y="1"/>
              <w:tabs>
                <w:tab w:val="left" w:leader="dot" w:pos="2095"/>
              </w:tabs>
              <w:spacing w:after="0" w:line="240" w:lineRule="auto"/>
              <w:ind w:left="300"/>
            </w:pPr>
            <w:r>
              <w:rPr>
                <w:rStyle w:val="Corpsdutexte66"/>
              </w:rPr>
              <w:t>saires)</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4</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 _</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28</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55</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55</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41</w:t>
            </w:r>
          </w:p>
        </w:tc>
      </w:tr>
      <w:tr w:rsidR="00813E6E">
        <w:tblPrEx>
          <w:tblCellMar>
            <w:top w:w="0" w:type="dxa"/>
            <w:bottom w:w="0" w:type="dxa"/>
          </w:tblCellMar>
        </w:tblPrEx>
        <w:trPr>
          <w:trHeight w:val="216"/>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Constantine (la Casbah)...</w:t>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22</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21</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 '</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16</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17</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6</w:t>
            </w:r>
          </w:p>
        </w:tc>
      </w:tr>
      <w:tr w:rsidR="00813E6E">
        <w:tblPrEx>
          <w:tblCellMar>
            <w:top w:w="0" w:type="dxa"/>
            <w:bottom w:w="0" w:type="dxa"/>
          </w:tblCellMar>
        </w:tblPrEx>
        <w:trPr>
          <w:trHeight w:val="211"/>
          <w:jc w:val="center"/>
        </w:trPr>
        <w:tc>
          <w:tcPr>
            <w:tcW w:w="2155" w:type="dxa"/>
          </w:tcPr>
          <w:p w:rsidR="00813E6E" w:rsidRDefault="00E325B0">
            <w:pPr>
              <w:pStyle w:val="Corpsdutexte60"/>
              <w:framePr w:wrap="notBeside" w:vAnchor="text" w:hAnchor="text" w:xAlign="center" w:y="1"/>
              <w:tabs>
                <w:tab w:val="left" w:leader="underscore" w:pos="2090"/>
              </w:tabs>
              <w:spacing w:after="0" w:line="240" w:lineRule="auto"/>
              <w:ind w:left="40"/>
            </w:pPr>
            <w:r>
              <w:rPr>
                <w:rStyle w:val="Corpsdutexte66"/>
              </w:rPr>
              <w:t>fc'er [île de] (pointe O.)</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27</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20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O</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22</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0</w:t>
            </w:r>
          </w:p>
        </w:tc>
      </w:tr>
      <w:tr w:rsidR="00813E6E">
        <w:tblPrEx>
          <w:tblCellMar>
            <w:top w:w="0" w:type="dxa"/>
            <w:bottom w:w="0" w:type="dxa"/>
          </w:tblCellMar>
        </w:tblPrEx>
        <w:trPr>
          <w:trHeight w:val="216"/>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France [île de] (Port-Louis).</w:t>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9</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55</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E</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40</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48</w:t>
            </w:r>
          </w:p>
        </w:tc>
      </w:tr>
      <w:tr w:rsidR="00813E6E">
        <w:tblPrEx>
          <w:tblCellMar>
            <w:top w:w="0" w:type="dxa"/>
            <w:bottom w:w="0" w:type="dxa"/>
          </w:tblCellMar>
        </w:tblPrEx>
        <w:trPr>
          <w:trHeight w:val="216"/>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Hélène [Sainte-] (observât ).</w:t>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15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55</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8</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3</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O</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32</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13</w:t>
            </w:r>
          </w:p>
        </w:tc>
      </w:tr>
      <w:tr w:rsidR="00813E6E">
        <w:tblPrEx>
          <w:tblCellMar>
            <w:top w:w="0" w:type="dxa"/>
            <w:bottom w:w="0" w:type="dxa"/>
          </w:tblCellMar>
        </w:tblPrEx>
        <w:trPr>
          <w:trHeight w:val="202"/>
          <w:jc w:val="center"/>
        </w:trPr>
        <w:tc>
          <w:tcPr>
            <w:tcW w:w="2155" w:type="dxa"/>
            <w:tcBorders>
              <w:bottom w:val="single" w:sz="4" w:space="0" w:color="auto"/>
            </w:tcBorders>
          </w:tcPr>
          <w:p w:rsidR="00813E6E" w:rsidRDefault="00E325B0">
            <w:pPr>
              <w:pStyle w:val="Corpsdutexte60"/>
              <w:framePr w:wrap="notBeside" w:vAnchor="text" w:hAnchor="text" w:xAlign="center" w:y="1"/>
              <w:tabs>
                <w:tab w:val="left" w:leader="dot" w:pos="2094"/>
              </w:tabs>
              <w:spacing w:after="0" w:line="240" w:lineRule="auto"/>
              <w:ind w:left="40"/>
            </w:pPr>
            <w:r>
              <w:rPr>
                <w:rStyle w:val="Corpsdutexte66"/>
              </w:rPr>
              <w:t>Maroc</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37</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9</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56</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39</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46</w:t>
            </w:r>
          </w:p>
        </w:tc>
      </w:tr>
      <w:tr w:rsidR="00813E6E">
        <w:tblPrEx>
          <w:tblCellMar>
            <w:top w:w="0" w:type="dxa"/>
            <w:bottom w:w="0" w:type="dxa"/>
          </w:tblCellMar>
        </w:tblPrEx>
        <w:trPr>
          <w:trHeight w:val="221"/>
          <w:jc w:val="center"/>
        </w:trPr>
        <w:tc>
          <w:tcPr>
            <w:tcW w:w="2155"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80"/>
              </w:tabs>
              <w:spacing w:after="0" w:line="240" w:lineRule="auto"/>
              <w:ind w:left="40"/>
            </w:pPr>
            <w:r>
              <w:rPr>
                <w:rStyle w:val="Corpsdutexte66"/>
              </w:rPr>
              <w:t>Vlostaganem (fort)</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55</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57</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14</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46</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59</w:t>
            </w:r>
          </w:p>
        </w:tc>
      </w:tr>
      <w:tr w:rsidR="00813E6E">
        <w:tblPrEx>
          <w:tblCellMar>
            <w:top w:w="0" w:type="dxa"/>
            <w:bottom w:w="0" w:type="dxa"/>
          </w:tblCellMar>
        </w:tblPrEx>
        <w:trPr>
          <w:trHeight w:val="206"/>
          <w:jc w:val="center"/>
        </w:trPr>
        <w:tc>
          <w:tcPr>
            <w:tcW w:w="2155"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Oran (château Ste-Croix)..</w:t>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42</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40</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2</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59</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39</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59</w:t>
            </w:r>
          </w:p>
        </w:tc>
      </w:tr>
      <w:tr w:rsidR="00813E6E">
        <w:tblPrEx>
          <w:tblCellMar>
            <w:top w:w="0" w:type="dxa"/>
            <w:bottom w:w="0" w:type="dxa"/>
          </w:tblCellMar>
        </w:tblPrEx>
        <w:trPr>
          <w:trHeight w:val="216"/>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Sandwich [Terre de] (cap</w:t>
            </w:r>
          </w:p>
        </w:tc>
        <w:tc>
          <w:tcPr>
            <w:tcW w:w="269"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264" w:type="dxa"/>
          </w:tcPr>
          <w:p w:rsidR="00813E6E" w:rsidRDefault="00813E6E">
            <w:pPr>
              <w:framePr w:wrap="notBeside" w:vAnchor="text" w:hAnchor="text" w:xAlign="center" w:y="1"/>
              <w:rPr>
                <w:sz w:val="10"/>
                <w:szCs w:val="10"/>
              </w:rPr>
            </w:pPr>
          </w:p>
        </w:tc>
        <w:tc>
          <w:tcPr>
            <w:tcW w:w="302"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302"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8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06"/>
          <w:jc w:val="center"/>
        </w:trPr>
        <w:tc>
          <w:tcPr>
            <w:tcW w:w="2155" w:type="dxa"/>
            <w:tcBorders>
              <w:bottom w:val="single" w:sz="4" w:space="0" w:color="auto"/>
            </w:tcBorders>
          </w:tcPr>
          <w:p w:rsidR="00813E6E" w:rsidRDefault="00813E6E">
            <w:pPr>
              <w:framePr w:wrap="notBeside" w:vAnchor="text" w:hAnchor="text" w:xAlign="center" w:y="1"/>
              <w:rPr>
                <w:sz w:val="10"/>
                <w:szCs w:val="10"/>
              </w:rPr>
            </w:pP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58</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33</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29</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6</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56</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24</w:t>
            </w:r>
          </w:p>
        </w:tc>
      </w:tr>
      <w:tr w:rsidR="00813E6E">
        <w:tblPrEx>
          <w:tblCellMar>
            <w:top w:w="0" w:type="dxa"/>
            <w:bottom w:w="0" w:type="dxa"/>
          </w:tblCellMar>
        </w:tblPrEx>
        <w:trPr>
          <w:trHeight w:val="202"/>
          <w:jc w:val="center"/>
        </w:trPr>
        <w:tc>
          <w:tcPr>
            <w:tcW w:w="2155"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322"/>
                <w:tab w:val="left" w:leader="dot" w:pos="1413"/>
                <w:tab w:val="left" w:leader="dot" w:pos="2094"/>
              </w:tabs>
              <w:spacing w:after="0" w:line="240" w:lineRule="auto"/>
              <w:ind w:left="40"/>
            </w:pPr>
            <w:r>
              <w:rPr>
                <w:rStyle w:val="Corpsdutexte66"/>
              </w:rPr>
              <w:t>Tanger</w:t>
            </w:r>
            <w:r>
              <w:rPr>
                <w:rStyle w:val="Corpsdutexte66"/>
              </w:rPr>
              <w:tab/>
            </w:r>
            <w:r>
              <w:rPr>
                <w:rStyle w:val="Corpsdutexte66"/>
              </w:rPr>
              <w:tab/>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47</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13</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8</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32</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34</w:t>
            </w:r>
          </w:p>
        </w:tc>
      </w:tr>
      <w:tr w:rsidR="00813E6E">
        <w:tblPrEx>
          <w:tblCellMar>
            <w:top w:w="0" w:type="dxa"/>
            <w:bottom w:w="0" w:type="dxa"/>
          </w:tblCellMar>
        </w:tblPrEx>
        <w:trPr>
          <w:trHeight w:val="221"/>
          <w:jc w:val="center"/>
        </w:trPr>
        <w:tc>
          <w:tcPr>
            <w:tcW w:w="2155"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Ténériffe [Sainte-Croix] (le</w:t>
            </w:r>
          </w:p>
        </w:tc>
        <w:tc>
          <w:tcPr>
            <w:tcW w:w="269"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264" w:type="dxa"/>
          </w:tcPr>
          <w:p w:rsidR="00813E6E" w:rsidRDefault="00813E6E">
            <w:pPr>
              <w:framePr w:wrap="notBeside" w:vAnchor="text" w:hAnchor="text" w:xAlign="center" w:y="1"/>
              <w:rPr>
                <w:sz w:val="10"/>
                <w:szCs w:val="10"/>
              </w:rPr>
            </w:pPr>
          </w:p>
        </w:tc>
        <w:tc>
          <w:tcPr>
            <w:tcW w:w="302"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93" w:type="dxa"/>
          </w:tcPr>
          <w:p w:rsidR="00813E6E" w:rsidRDefault="00813E6E">
            <w:pPr>
              <w:framePr w:wrap="notBeside" w:vAnchor="text" w:hAnchor="text" w:xAlign="center" w:y="1"/>
              <w:rPr>
                <w:sz w:val="10"/>
                <w:szCs w:val="10"/>
              </w:rPr>
            </w:pPr>
          </w:p>
        </w:tc>
        <w:tc>
          <w:tcPr>
            <w:tcW w:w="302"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8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197"/>
          <w:jc w:val="center"/>
        </w:trPr>
        <w:tc>
          <w:tcPr>
            <w:tcW w:w="2155" w:type="dxa"/>
            <w:tcBorders>
              <w:bottom w:val="single" w:sz="4" w:space="0" w:color="auto"/>
            </w:tcBorders>
          </w:tcPr>
          <w:p w:rsidR="00813E6E" w:rsidRDefault="00E325B0">
            <w:pPr>
              <w:pStyle w:val="Corpsdutexte60"/>
              <w:framePr w:wrap="notBeside" w:vAnchor="text" w:hAnchor="text" w:xAlign="center" w:y="1"/>
              <w:tabs>
                <w:tab w:val="left" w:leader="dot" w:pos="2095"/>
              </w:tabs>
              <w:spacing w:after="0" w:line="240" w:lineRule="auto"/>
              <w:ind w:left="300"/>
            </w:pPr>
            <w:r>
              <w:rPr>
                <w:rStyle w:val="Corpsdutexte66"/>
              </w:rPr>
              <w:t>môle)</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28</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27</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57</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18</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35</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14</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21</w:t>
            </w:r>
          </w:p>
        </w:tc>
      </w:tr>
      <w:tr w:rsidR="00813E6E">
        <w:tblPrEx>
          <w:tblCellMar>
            <w:top w:w="0" w:type="dxa"/>
            <w:bottom w:w="0" w:type="dxa"/>
          </w:tblCellMar>
        </w:tblPrEx>
        <w:trPr>
          <w:trHeight w:val="211"/>
          <w:jc w:val="center"/>
        </w:trPr>
        <w:tc>
          <w:tcPr>
            <w:tcW w:w="2155"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Trinité [île] (pointe S.-E.)..</w:t>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32</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26</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31</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39</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50</w:t>
            </w:r>
          </w:p>
        </w:tc>
        <w:tc>
          <w:tcPr>
            <w:tcW w:w="302" w:type="dxa"/>
          </w:tcPr>
          <w:p w:rsidR="00813E6E" w:rsidRDefault="00813E6E">
            <w:pPr>
              <w:framePr w:wrap="notBeside" w:vAnchor="text" w:hAnchor="text" w:xAlign="center" w:y="1"/>
              <w:rPr>
                <w:sz w:val="10"/>
                <w:szCs w:val="10"/>
              </w:rPr>
            </w:pP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2</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6</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39</w:t>
            </w:r>
          </w:p>
        </w:tc>
      </w:tr>
      <w:tr w:rsidR="00813E6E">
        <w:tblPrEx>
          <w:tblCellMar>
            <w:top w:w="0" w:type="dxa"/>
            <w:bottom w:w="0" w:type="dxa"/>
          </w:tblCellMar>
        </w:tblPrEx>
        <w:trPr>
          <w:trHeight w:val="221"/>
          <w:jc w:val="center"/>
        </w:trPr>
        <w:tc>
          <w:tcPr>
            <w:tcW w:w="2155" w:type="dxa"/>
          </w:tcPr>
          <w:p w:rsidR="00813E6E" w:rsidRDefault="00E325B0">
            <w:pPr>
              <w:pStyle w:val="Corpsdutexte60"/>
              <w:framePr w:wrap="notBeside" w:vAnchor="text" w:hAnchor="text" w:xAlign="center" w:y="1"/>
              <w:tabs>
                <w:tab w:val="left" w:leader="dot" w:pos="2090"/>
              </w:tabs>
              <w:spacing w:after="0" w:line="240" w:lineRule="auto"/>
              <w:ind w:left="40"/>
            </w:pPr>
            <w:r>
              <w:rPr>
                <w:rStyle w:val="Corpsdutexte66"/>
              </w:rPr>
              <w:t>Tripoli (consulat)</w:t>
            </w:r>
            <w:r>
              <w:rPr>
                <w:rStyle w:val="Corpsdutexte66"/>
              </w:rPr>
              <w:tab/>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32</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53</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40</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10</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51</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18</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E</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43</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25</w:t>
            </w:r>
          </w:p>
        </w:tc>
      </w:tr>
      <w:tr w:rsidR="00813E6E">
        <w:tblPrEx>
          <w:tblCellMar>
            <w:top w:w="0" w:type="dxa"/>
            <w:bottom w:w="0" w:type="dxa"/>
          </w:tblCellMar>
        </w:tblPrEx>
        <w:trPr>
          <w:trHeight w:val="226"/>
          <w:jc w:val="center"/>
        </w:trPr>
        <w:tc>
          <w:tcPr>
            <w:tcW w:w="2155" w:type="dxa"/>
          </w:tcPr>
          <w:p w:rsidR="00813E6E" w:rsidRDefault="00E325B0">
            <w:pPr>
              <w:pStyle w:val="Corpsdutexte60"/>
              <w:framePr w:wrap="notBeside" w:vAnchor="text" w:hAnchor="text" w:xAlign="center" w:y="1"/>
              <w:spacing w:after="0" w:line="240" w:lineRule="auto"/>
              <w:ind w:left="40"/>
            </w:pPr>
            <w:r>
              <w:rPr>
                <w:rStyle w:val="Corpsdutexte66"/>
              </w:rPr>
              <w:t>Tunis (pav. de France)..</w:t>
            </w:r>
          </w:p>
        </w:tc>
        <w:tc>
          <w:tcPr>
            <w:tcW w:w="269"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46</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48</w:t>
            </w:r>
          </w:p>
        </w:tc>
        <w:tc>
          <w:tcPr>
            <w:tcW w:w="264"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02" w:type="dxa"/>
          </w:tcPr>
          <w:p w:rsidR="00813E6E" w:rsidRDefault="00E325B0">
            <w:pPr>
              <w:pStyle w:val="Corpsdutexte60"/>
              <w:framePr w:wrap="notBeside" w:vAnchor="text" w:hAnchor="text" w:xAlign="center" w:y="1"/>
              <w:spacing w:after="0" w:line="240" w:lineRule="auto"/>
              <w:ind w:left="140"/>
            </w:pPr>
            <w:r>
              <w:rPr>
                <w:rStyle w:val="Corpsdutexte66"/>
              </w:rPr>
              <w:t>7</w:t>
            </w:r>
          </w:p>
        </w:tc>
        <w:tc>
          <w:tcPr>
            <w:tcW w:w="254" w:type="dxa"/>
          </w:tcPr>
          <w:p w:rsidR="00813E6E" w:rsidRDefault="00E325B0">
            <w:pPr>
              <w:pStyle w:val="Corpsdutexte60"/>
              <w:framePr w:wrap="notBeside" w:vAnchor="text" w:hAnchor="text" w:xAlign="center" w:y="1"/>
              <w:spacing w:after="0" w:line="240" w:lineRule="auto"/>
              <w:ind w:left="60"/>
            </w:pPr>
            <w:r>
              <w:rPr>
                <w:rStyle w:val="Corpsdutexte66"/>
              </w:rPr>
              <w:t>50</w:t>
            </w:r>
          </w:p>
        </w:tc>
        <w:tc>
          <w:tcPr>
            <w:tcW w:w="293" w:type="dxa"/>
          </w:tcPr>
          <w:p w:rsidR="00813E6E" w:rsidRDefault="00E325B0">
            <w:pPr>
              <w:pStyle w:val="Corpsdutexte60"/>
              <w:framePr w:wrap="notBeside" w:vAnchor="text" w:hAnchor="text" w:xAlign="center" w:y="1"/>
              <w:spacing w:after="0" w:line="240" w:lineRule="auto"/>
              <w:ind w:left="60"/>
            </w:pPr>
            <w:r>
              <w:rPr>
                <w:rStyle w:val="Corpsdutexte66"/>
              </w:rPr>
              <w:t>52</w:t>
            </w:r>
          </w:p>
        </w:tc>
        <w:tc>
          <w:tcPr>
            <w:tcW w:w="302" w:type="dxa"/>
          </w:tcPr>
          <w:p w:rsidR="00813E6E" w:rsidRDefault="00E325B0">
            <w:pPr>
              <w:pStyle w:val="Corpsdutexte60"/>
              <w:framePr w:wrap="notBeside" w:vAnchor="text" w:hAnchor="text" w:xAlign="center" w:y="1"/>
              <w:spacing w:after="0" w:line="240" w:lineRule="auto"/>
              <w:ind w:left="60"/>
            </w:pPr>
            <w:r>
              <w:rPr>
                <w:rStyle w:val="Corpsdutexte66"/>
              </w:rPr>
              <w:t>E</w:t>
            </w:r>
          </w:p>
        </w:tc>
        <w:tc>
          <w:tcPr>
            <w:tcW w:w="259" w:type="dxa"/>
          </w:tcPr>
          <w:p w:rsidR="00813E6E" w:rsidRDefault="00E325B0">
            <w:pPr>
              <w:pStyle w:val="Corpsdutexte60"/>
              <w:framePr w:wrap="notBeside" w:vAnchor="text" w:hAnchor="text" w:xAlign="center" w:y="1"/>
              <w:spacing w:after="0" w:line="240" w:lineRule="auto"/>
              <w:ind w:left="140"/>
            </w:pPr>
            <w:r>
              <w:rPr>
                <w:rStyle w:val="Corpsdutexte66"/>
              </w:rPr>
              <w:t>0</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31</w:t>
            </w:r>
          </w:p>
        </w:tc>
        <w:tc>
          <w:tcPr>
            <w:tcW w:w="288" w:type="dxa"/>
          </w:tcPr>
          <w:p w:rsidR="00813E6E" w:rsidRDefault="00E325B0">
            <w:pPr>
              <w:pStyle w:val="Corpsdutexte60"/>
              <w:framePr w:wrap="notBeside" w:vAnchor="text" w:hAnchor="text" w:xAlign="center" w:y="1"/>
              <w:spacing w:after="0" w:line="240" w:lineRule="auto"/>
              <w:ind w:left="60"/>
            </w:pPr>
            <w:r>
              <w:rPr>
                <w:rStyle w:val="Corpsdutexte66"/>
              </w:rPr>
              <w:t>23</w:t>
            </w:r>
          </w:p>
        </w:tc>
      </w:tr>
    </w:tbl>
    <w:p w:rsidR="00813E6E" w:rsidRDefault="00813E6E">
      <w:pPr>
        <w:rPr>
          <w:sz w:val="2"/>
          <w:szCs w:val="2"/>
        </w:rPr>
      </w:pPr>
    </w:p>
    <w:p w:rsidR="00813E6E" w:rsidRDefault="00E325B0">
      <w:pPr>
        <w:pStyle w:val="Corpsdutexte160"/>
        <w:spacing w:before="176" w:after="93" w:line="260" w:lineRule="exact"/>
        <w:ind w:left="140"/>
        <w:jc w:val="center"/>
      </w:pPr>
      <w:r>
        <w:rPr>
          <w:rStyle w:val="Corpsdutexte16CenturySchoolbook8ptNonItalique3"/>
        </w:rPr>
        <w:t>XIV.</w:t>
      </w:r>
      <w:r>
        <w:rPr>
          <w:rStyle w:val="Corpsdutexte16f2"/>
        </w:rPr>
        <w:t xml:space="preserve"> Amérique septentrionale.</w:t>
      </w:r>
    </w:p>
    <w:p w:rsidR="00813E6E" w:rsidRDefault="00E325B0">
      <w:pPr>
        <w:pStyle w:val="Corpsdutexte60"/>
        <w:tabs>
          <w:tab w:val="left" w:leader="dot" w:pos="2114"/>
          <w:tab w:val="right" w:pos="5210"/>
        </w:tabs>
        <w:spacing w:after="0" w:line="206" w:lineRule="exact"/>
        <w:ind w:left="60"/>
        <w:jc w:val="both"/>
      </w:pPr>
      <w:r>
        <w:rPr>
          <w:rStyle w:val="Corpsdutexte66"/>
          <w:lang w:val="en-US"/>
        </w:rPr>
        <w:t>Albany</w:t>
      </w:r>
      <w:r>
        <w:rPr>
          <w:rStyle w:val="Corpsdutexte66"/>
        </w:rPr>
        <w:tab/>
        <w:t xml:space="preserve"> 42'39' 3" N 76" 5' 13" O</w:t>
      </w:r>
      <w:r>
        <w:rPr>
          <w:rStyle w:val="Corpsdutexte66"/>
        </w:rPr>
        <w:tab/>
        <w:t>5</w:t>
      </w:r>
      <w:r>
        <w:rPr>
          <w:rStyle w:val="Corpsdutexte66"/>
          <w:vertAlign w:val="superscript"/>
        </w:rPr>
        <w:t>h</w:t>
      </w:r>
      <w:r>
        <w:rPr>
          <w:rStyle w:val="Corpsdutexte66"/>
        </w:rPr>
        <w:t xml:space="preserve"> 4</w:t>
      </w:r>
      <w:r>
        <w:rPr>
          <w:rStyle w:val="Corpsdutexte66"/>
          <w:vertAlign w:val="superscript"/>
        </w:rPr>
        <w:t>m</w:t>
      </w:r>
      <w:r>
        <w:rPr>
          <w:rStyle w:val="Corpsdutexte66"/>
        </w:rPr>
        <w:t>21'</w:t>
      </w:r>
    </w:p>
    <w:p w:rsidR="00813E6E" w:rsidRDefault="00E325B0">
      <w:pPr>
        <w:pStyle w:val="Corpsdutexte60"/>
        <w:tabs>
          <w:tab w:val="right" w:pos="5201"/>
        </w:tabs>
        <w:spacing w:after="0" w:line="206" w:lineRule="exact"/>
        <w:ind w:left="60"/>
        <w:jc w:val="both"/>
      </w:pPr>
      <w:r>
        <w:rPr>
          <w:rStyle w:val="Corpsdutexte66"/>
        </w:rPr>
        <w:t xml:space="preserve">Baltimore </w:t>
      </w:r>
      <w:r>
        <w:rPr>
          <w:rStyle w:val="Corpsdutexte66"/>
          <w:lang w:val="en-US"/>
        </w:rPr>
        <w:t xml:space="preserve">(battle </w:t>
      </w:r>
      <w:r>
        <w:rPr>
          <w:rStyle w:val="Corpsdutexte66"/>
        </w:rPr>
        <w:t>monur.).. 39 17 23 78 57 54</w:t>
      </w:r>
      <w:r>
        <w:rPr>
          <w:rStyle w:val="Corpsdutexte66"/>
        </w:rPr>
        <w:tab/>
        <w:t>. 5 15 52</w:t>
      </w:r>
    </w:p>
    <w:p w:rsidR="00813E6E" w:rsidRDefault="00E325B0">
      <w:pPr>
        <w:pStyle w:val="Corpsdutexte60"/>
        <w:tabs>
          <w:tab w:val="left" w:leader="dot" w:pos="2124"/>
          <w:tab w:val="right" w:pos="5206"/>
        </w:tabs>
        <w:spacing w:after="0" w:line="206" w:lineRule="exact"/>
        <w:ind w:left="60"/>
        <w:jc w:val="both"/>
        <w:sectPr w:rsidR="00813E6E" w:rsidSect="00D436A8">
          <w:headerReference w:type="even" r:id="rId252"/>
          <w:headerReference w:type="default" r:id="rId253"/>
          <w:pgSz w:w="11905" w:h="16837" w:code="9"/>
          <w:pgMar w:top="720" w:right="720" w:bottom="720" w:left="720" w:header="0" w:footer="3" w:gutter="0"/>
          <w:pgNumType w:start="299"/>
          <w:cols w:space="720"/>
          <w:noEndnote/>
          <w:docGrid w:linePitch="360"/>
        </w:sectPr>
      </w:pPr>
      <w:r>
        <w:rPr>
          <w:rStyle w:val="Corpsdutexte66"/>
          <w:lang w:val="en-US"/>
        </w:rPr>
        <w:t xml:space="preserve">Barrow </w:t>
      </w:r>
      <w:r>
        <w:rPr>
          <w:rStyle w:val="Corpsdutexte66"/>
        </w:rPr>
        <w:t>(po!nt( )</w:t>
      </w:r>
      <w:r>
        <w:rPr>
          <w:rStyle w:val="Corpsdutexte66"/>
        </w:rPr>
        <w:tab/>
        <w:t xml:space="preserve"> 71 23 31 158 4t 54</w:t>
      </w:r>
      <w:r>
        <w:rPr>
          <w:rStyle w:val="Corpsdutexte66"/>
        </w:rPr>
        <w:tab/>
        <w:t>10 34 48</w:t>
      </w:r>
      <w:r>
        <w:br w:type="page"/>
      </w:r>
    </w:p>
    <w:tbl>
      <w:tblPr>
        <w:tblW w:w="0" w:type="auto"/>
        <w:jc w:val="center"/>
        <w:tblLayout w:type="fixed"/>
        <w:tblCellMar>
          <w:left w:w="10" w:type="dxa"/>
          <w:right w:w="10" w:type="dxa"/>
        </w:tblCellMar>
        <w:tblLook w:val="04A0" w:firstRow="1" w:lastRow="0" w:firstColumn="1" w:lastColumn="0" w:noHBand="0" w:noVBand="1"/>
      </w:tblPr>
      <w:tblGrid>
        <w:gridCol w:w="2170"/>
        <w:gridCol w:w="518"/>
        <w:gridCol w:w="312"/>
        <w:gridCol w:w="547"/>
        <w:gridCol w:w="254"/>
        <w:gridCol w:w="662"/>
        <w:gridCol w:w="202"/>
        <w:gridCol w:w="254"/>
        <w:gridCol w:w="298"/>
      </w:tblGrid>
      <w:tr w:rsidR="00813E6E">
        <w:tblPrEx>
          <w:tblCellMar>
            <w:top w:w="0" w:type="dxa"/>
            <w:bottom w:w="0" w:type="dxa"/>
          </w:tblCellMar>
        </w:tblPrEx>
        <w:trPr>
          <w:trHeight w:val="235"/>
          <w:jc w:val="center"/>
        </w:trPr>
        <w:tc>
          <w:tcPr>
            <w:tcW w:w="2170" w:type="dxa"/>
          </w:tcPr>
          <w:p w:rsidR="00813E6E" w:rsidRDefault="00E325B0">
            <w:pPr>
              <w:pStyle w:val="Corpsdutexte40"/>
              <w:framePr w:wrap="notBeside" w:vAnchor="text" w:hAnchor="text" w:xAlign="center" w:y="1"/>
              <w:spacing w:before="0" w:line="240" w:lineRule="auto"/>
              <w:ind w:left="540"/>
            </w:pPr>
            <w:r>
              <w:rPr>
                <w:rStyle w:val="Corpsdutexte4b"/>
              </w:rPr>
              <w:t>Noms des ljeu«.</w:t>
            </w:r>
          </w:p>
        </w:tc>
        <w:tc>
          <w:tcPr>
            <w:tcW w:w="830" w:type="dxa"/>
            <w:gridSpan w:val="2"/>
          </w:tcPr>
          <w:p w:rsidR="00813E6E" w:rsidRDefault="00E325B0">
            <w:pPr>
              <w:pStyle w:val="Corpsdutexte40"/>
              <w:framePr w:wrap="notBeside" w:vAnchor="text" w:hAnchor="text" w:xAlign="center" w:y="1"/>
              <w:spacing w:before="0" w:line="240" w:lineRule="auto"/>
              <w:ind w:left="200"/>
            </w:pPr>
            <w:r>
              <w:rPr>
                <w:rStyle w:val="Corpsdutexte4b"/>
              </w:rPr>
              <w:t>Latitude.</w:t>
            </w:r>
          </w:p>
        </w:tc>
        <w:tc>
          <w:tcPr>
            <w:tcW w:w="547" w:type="dxa"/>
            <w:tcBorders>
              <w:bottom w:val="single" w:sz="4" w:space="0" w:color="auto"/>
            </w:tcBorders>
          </w:tcPr>
          <w:p w:rsidR="00813E6E" w:rsidRDefault="00813E6E">
            <w:pPr>
              <w:framePr w:wrap="notBeside" w:vAnchor="text" w:hAnchor="text" w:xAlign="center" w:y="1"/>
              <w:rPr>
                <w:sz w:val="10"/>
                <w:szCs w:val="10"/>
              </w:rPr>
            </w:pPr>
          </w:p>
        </w:tc>
        <w:tc>
          <w:tcPr>
            <w:tcW w:w="254" w:type="dxa"/>
            <w:tcBorders>
              <w:bottom w:val="single" w:sz="4" w:space="0" w:color="auto"/>
            </w:tcBorders>
          </w:tcPr>
          <w:p w:rsidR="00813E6E" w:rsidRDefault="00813E6E">
            <w:pPr>
              <w:framePr w:wrap="notBeside" w:vAnchor="text" w:hAnchor="text" w:xAlign="center" w:y="1"/>
              <w:rPr>
                <w:sz w:val="10"/>
                <w:szCs w:val="10"/>
              </w:rPr>
            </w:pPr>
          </w:p>
        </w:tc>
        <w:tc>
          <w:tcPr>
            <w:tcW w:w="864" w:type="dxa"/>
            <w:gridSpan w:val="2"/>
          </w:tcPr>
          <w:p w:rsidR="00813E6E" w:rsidRDefault="00E325B0">
            <w:pPr>
              <w:pStyle w:val="Corpsdutexte40"/>
              <w:framePr w:wrap="notBeside" w:vAnchor="text" w:hAnchor="text" w:xAlign="center" w:y="1"/>
              <w:spacing w:before="0" w:line="240" w:lineRule="auto"/>
              <w:ind w:left="100"/>
            </w:pPr>
            <w:r>
              <w:rPr>
                <w:rStyle w:val="Corpsdutexte4b"/>
              </w:rPr>
              <w:t>Longitude</w:t>
            </w:r>
          </w:p>
        </w:tc>
        <w:tc>
          <w:tcPr>
            <w:tcW w:w="254" w:type="dxa"/>
          </w:tcPr>
          <w:p w:rsidR="00813E6E" w:rsidRDefault="00813E6E">
            <w:pPr>
              <w:framePr w:wrap="notBeside" w:vAnchor="text" w:hAnchor="text" w:xAlign="center" w:y="1"/>
              <w:rPr>
                <w:sz w:val="10"/>
                <w:szCs w:val="10"/>
              </w:rPr>
            </w:pPr>
          </w:p>
        </w:tc>
        <w:tc>
          <w:tcPr>
            <w:tcW w:w="29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21"/>
          <w:jc w:val="center"/>
        </w:trPr>
        <w:tc>
          <w:tcPr>
            <w:tcW w:w="2170" w:type="dxa"/>
          </w:tcPr>
          <w:p w:rsidR="00813E6E" w:rsidRDefault="00813E6E">
            <w:pPr>
              <w:framePr w:wrap="notBeside" w:vAnchor="text" w:hAnchor="text" w:xAlign="center" w:y="1"/>
              <w:rPr>
                <w:sz w:val="10"/>
                <w:szCs w:val="10"/>
              </w:rPr>
            </w:pPr>
          </w:p>
        </w:tc>
        <w:tc>
          <w:tcPr>
            <w:tcW w:w="518" w:type="dxa"/>
          </w:tcPr>
          <w:p w:rsidR="00813E6E" w:rsidRDefault="00813E6E">
            <w:pPr>
              <w:framePr w:wrap="notBeside" w:vAnchor="text" w:hAnchor="text" w:xAlign="center" w:y="1"/>
              <w:rPr>
                <w:sz w:val="10"/>
                <w:szCs w:val="10"/>
              </w:rPr>
            </w:pPr>
          </w:p>
        </w:tc>
        <w:tc>
          <w:tcPr>
            <w:tcW w:w="312" w:type="dxa"/>
          </w:tcPr>
          <w:p w:rsidR="00813E6E" w:rsidRDefault="00813E6E">
            <w:pPr>
              <w:framePr w:wrap="notBeside" w:vAnchor="text" w:hAnchor="text" w:xAlign="center" w:y="1"/>
              <w:rPr>
                <w:sz w:val="10"/>
                <w:szCs w:val="10"/>
              </w:rPr>
            </w:pPr>
          </w:p>
        </w:tc>
        <w:tc>
          <w:tcPr>
            <w:tcW w:w="547" w:type="dxa"/>
            <w:tcBorders>
              <w:top w:val="single" w:sz="4" w:space="0" w:color="auto"/>
            </w:tcBorders>
          </w:tcPr>
          <w:p w:rsidR="00813E6E" w:rsidRDefault="00E325B0">
            <w:pPr>
              <w:pStyle w:val="Corpsdutexte40"/>
              <w:framePr w:wrap="notBeside" w:vAnchor="text" w:hAnchor="text" w:xAlign="center" w:y="1"/>
              <w:spacing w:before="0" w:line="240" w:lineRule="auto"/>
              <w:ind w:left="340"/>
            </w:pPr>
            <w:r>
              <w:rPr>
                <w:rStyle w:val="Corpsdutexte4b"/>
              </w:rPr>
              <w:t>en</w:t>
            </w:r>
          </w:p>
        </w:tc>
        <w:tc>
          <w:tcPr>
            <w:tcW w:w="916" w:type="dxa"/>
            <w:gridSpan w:val="2"/>
            <w:tcBorders>
              <w:top w:val="single" w:sz="4" w:space="0" w:color="auto"/>
            </w:tcBorders>
          </w:tcPr>
          <w:p w:rsidR="00813E6E" w:rsidRDefault="00E325B0">
            <w:pPr>
              <w:pStyle w:val="Corpsdutexte730"/>
              <w:framePr w:wrap="notBeside" w:vAnchor="text" w:hAnchor="text" w:xAlign="center" w:y="1"/>
              <w:spacing w:line="240" w:lineRule="auto"/>
              <w:ind w:left="60"/>
            </w:pPr>
            <w:r>
              <w:t>degrés.</w:t>
            </w:r>
          </w:p>
        </w:tc>
        <w:tc>
          <w:tcPr>
            <w:tcW w:w="202" w:type="dxa"/>
          </w:tcPr>
          <w:p w:rsidR="00813E6E" w:rsidRDefault="00E325B0">
            <w:pPr>
              <w:pStyle w:val="Corpsdutexte40"/>
              <w:framePr w:wrap="notBeside" w:vAnchor="text" w:hAnchor="text" w:xAlign="center" w:y="1"/>
              <w:spacing w:before="0" w:line="240" w:lineRule="auto"/>
              <w:ind w:left="80"/>
            </w:pPr>
            <w:r>
              <w:rPr>
                <w:rStyle w:val="Corpsdutexte4b"/>
              </w:rPr>
              <w:t>©n</w:t>
            </w:r>
          </w:p>
        </w:tc>
        <w:tc>
          <w:tcPr>
            <w:tcW w:w="552" w:type="dxa"/>
            <w:gridSpan w:val="2"/>
          </w:tcPr>
          <w:p w:rsidR="00813E6E" w:rsidRDefault="00E325B0">
            <w:pPr>
              <w:pStyle w:val="Corpsdutexte40"/>
              <w:framePr w:wrap="notBeside" w:vAnchor="text" w:hAnchor="text" w:xAlign="center" w:y="1"/>
              <w:spacing w:before="0" w:line="240" w:lineRule="auto"/>
              <w:ind w:left="60"/>
            </w:pPr>
            <w:r>
              <w:rPr>
                <w:rStyle w:val="Corpsdutexte4b"/>
              </w:rPr>
              <w:t>temps.</w:t>
            </w:r>
          </w:p>
        </w:tc>
      </w:tr>
      <w:tr w:rsidR="00813E6E">
        <w:tblPrEx>
          <w:tblCellMar>
            <w:top w:w="0" w:type="dxa"/>
            <w:bottom w:w="0" w:type="dxa"/>
          </w:tblCellMar>
        </w:tblPrEx>
        <w:trPr>
          <w:trHeight w:val="211"/>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19"/>
              </w:tabs>
              <w:spacing w:after="0" w:line="240" w:lineRule="auto"/>
              <w:ind w:left="60"/>
            </w:pPr>
            <w:r>
              <w:rPr>
                <w:rStyle w:val="Corpsdutexte66"/>
              </w:rPr>
              <w:t>Behring (baie de)</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59* 7'</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20"</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N 140°</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53'</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47"</w:t>
            </w:r>
            <w:r>
              <w:rPr>
                <w:rStyle w:val="Corpsdutexte66"/>
              </w:rPr>
              <w:t xml:space="preserve"> 0</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9"</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23-</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'35'</w:t>
            </w:r>
          </w:p>
        </w:tc>
      </w:tr>
      <w:tr w:rsidR="00813E6E">
        <w:tblPrEx>
          <w:tblCellMar>
            <w:top w:w="0" w:type="dxa"/>
            <w:bottom w:w="0" w:type="dxa"/>
          </w:tblCellMar>
        </w:tblPrEx>
        <w:trPr>
          <w:trHeight w:val="211"/>
          <w:jc w:val="center"/>
        </w:trPr>
        <w:tc>
          <w:tcPr>
            <w:tcW w:w="217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Boston (maison des Etats)..</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42 21</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23</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73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24</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33</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53</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38</w:t>
            </w:r>
          </w:p>
        </w:tc>
      </w:tr>
      <w:tr w:rsidR="00813E6E">
        <w:tblPrEx>
          <w:tblCellMar>
            <w:top w:w="0" w:type="dxa"/>
            <w:bottom w:w="0" w:type="dxa"/>
          </w:tblCellMar>
        </w:tblPrEx>
        <w:trPr>
          <w:trHeight w:val="216"/>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Cambridge (observatoire)..</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42 22</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49</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73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27</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56</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53</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52</w:t>
            </w:r>
          </w:p>
        </w:tc>
      </w:tr>
      <w:tr w:rsidR="00813E6E">
        <w:tblPrEx>
          <w:tblCellMar>
            <w:top w:w="0" w:type="dxa"/>
            <w:bottom w:w="0" w:type="dxa"/>
          </w:tblCellMar>
        </w:tblPrEx>
        <w:trPr>
          <w:trHeight w:val="206"/>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Cincinnati (P Washington).</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39 5</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54</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86</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44</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46</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58</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Élie (mont Saint-)...</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60 17</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35</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143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11</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21</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9</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32</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45</w:t>
            </w:r>
          </w:p>
        </w:tc>
      </w:tr>
      <w:tr w:rsidR="00813E6E">
        <w:tblPrEx>
          <w:tblCellMar>
            <w:top w:w="0" w:type="dxa"/>
            <w:bottom w:w="0" w:type="dxa"/>
          </w:tblCellMar>
        </w:tblPrEx>
        <w:trPr>
          <w:trHeight w:val="226"/>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Érié [lac] (ile Turtle)</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41 45</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4</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85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43</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21</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42</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53</w:t>
            </w:r>
          </w:p>
        </w:tc>
      </w:tr>
      <w:tr w:rsidR="00813E6E">
        <w:tblPrEx>
          <w:tblCellMar>
            <w:top w:w="0" w:type="dxa"/>
            <w:bottom w:w="0" w:type="dxa"/>
          </w:tblCellMar>
        </w:tblPrEx>
        <w:trPr>
          <w:trHeight w:val="206"/>
          <w:jc w:val="center"/>
        </w:trPr>
        <w:tc>
          <w:tcPr>
            <w:tcW w:w="2170" w:type="dxa"/>
            <w:tcBorders>
              <w:top w:val="single" w:sz="4" w:space="0" w:color="auto"/>
            </w:tcBorders>
          </w:tcPr>
          <w:p w:rsidR="00813E6E" w:rsidRDefault="00E325B0">
            <w:pPr>
              <w:pStyle w:val="Corpsdutexte60"/>
              <w:framePr w:wrap="notBeside" w:vAnchor="text" w:hAnchor="text" w:xAlign="center" w:y="1"/>
              <w:tabs>
                <w:tab w:val="left" w:leader="dot" w:pos="1342"/>
                <w:tab w:val="left" w:leader="dot" w:pos="2114"/>
              </w:tabs>
              <w:spacing w:after="0" w:line="240" w:lineRule="auto"/>
              <w:ind w:left="60"/>
            </w:pPr>
            <w:r>
              <w:rPr>
                <w:rStyle w:val="Corpsdutexte66"/>
              </w:rPr>
              <w:t>Mexico (S.-Aug.)</w:t>
            </w:r>
            <w:r>
              <w:rPr>
                <w:rStyle w:val="Corpsdutexte66"/>
              </w:rPr>
              <w:tab/>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19 25</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101</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25</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6</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45</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42</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New-York (coll. Colombia).</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40 42</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76</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20</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27</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22</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Nouv.-Orléans (city hall)..</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29 57</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47</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92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27</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27</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6</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9</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50</w:t>
            </w:r>
          </w:p>
        </w:tc>
      </w:tr>
      <w:tr w:rsidR="00813E6E">
        <w:tblPrEx>
          <w:tblCellMar>
            <w:top w:w="0" w:type="dxa"/>
            <w:bottom w:w="0" w:type="dxa"/>
          </w:tblCellMar>
        </w:tblPrEx>
        <w:trPr>
          <w:trHeight w:val="226"/>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Philadelphie (école sup'*.).</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39 57</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7</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77</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29</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54</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10</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0</w:t>
            </w:r>
          </w:p>
        </w:tc>
      </w:tr>
      <w:tr w:rsidR="00813E6E">
        <w:tblPrEx>
          <w:tblCellMar>
            <w:top w:w="0" w:type="dxa"/>
            <w:bottom w:w="0" w:type="dxa"/>
          </w:tblCellMar>
        </w:tblPrEx>
        <w:trPr>
          <w:trHeight w:val="206"/>
          <w:jc w:val="center"/>
        </w:trPr>
        <w:tc>
          <w:tcPr>
            <w:tcW w:w="2170" w:type="dxa"/>
          </w:tcPr>
          <w:p w:rsidR="00813E6E" w:rsidRDefault="00E325B0">
            <w:pPr>
              <w:pStyle w:val="Corpsdutexte60"/>
              <w:framePr w:wrap="notBeside" w:vAnchor="text" w:hAnchor="text" w:xAlign="center" w:y="1"/>
              <w:tabs>
                <w:tab w:val="left" w:leader="dot" w:pos="2114"/>
              </w:tabs>
              <w:spacing w:after="0" w:line="240" w:lineRule="auto"/>
              <w:ind w:left="60"/>
            </w:pPr>
            <w:r>
              <w:rPr>
                <w:rStyle w:val="Corpsdutexte66"/>
              </w:rPr>
              <w:t>Québec (citadelle)</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46 49</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73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36</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54</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26</w:t>
            </w:r>
          </w:p>
        </w:tc>
      </w:tr>
      <w:tr w:rsidR="00813E6E">
        <w:tblPrEx>
          <w:tblCellMar>
            <w:top w:w="0" w:type="dxa"/>
            <w:bottom w:w="0" w:type="dxa"/>
          </w:tblCellMar>
        </w:tblPrEx>
        <w:trPr>
          <w:trHeight w:val="202"/>
          <w:jc w:val="center"/>
        </w:trPr>
        <w:tc>
          <w:tcPr>
            <w:tcW w:w="2170" w:type="dxa"/>
          </w:tcPr>
          <w:p w:rsidR="00813E6E" w:rsidRDefault="00E325B0">
            <w:pPr>
              <w:pStyle w:val="Corpsdutexte60"/>
              <w:framePr w:wrap="notBeside" w:vAnchor="text" w:hAnchor="text" w:xAlign="center" w:y="1"/>
              <w:tabs>
                <w:tab w:val="left" w:leader="hyphen" w:pos="2114"/>
              </w:tabs>
              <w:spacing w:after="0" w:line="240" w:lineRule="auto"/>
              <w:ind w:left="60"/>
            </w:pPr>
            <w:r>
              <w:rPr>
                <w:rStyle w:val="Corpsdutexte66"/>
              </w:rPr>
              <w:t>San-Francisco (lé fort)</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37 48</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124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48</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26</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8</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19</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14</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tabs>
                <w:tab w:val="left" w:leader="dot" w:pos="1937"/>
              </w:tabs>
              <w:spacing w:after="0" w:line="240" w:lineRule="auto"/>
              <w:ind w:left="60"/>
            </w:pPr>
            <w:r>
              <w:rPr>
                <w:rStyle w:val="Corpsdutexte66"/>
              </w:rPr>
              <w:t>Toluca</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19 16</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19</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101</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41</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6</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46</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47</w:t>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Vera-Cruz (St-Jean d'Ulloa).</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19 11</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52</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98</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29</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6</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33</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56</w:t>
            </w:r>
          </w:p>
        </w:tc>
      </w:tr>
      <w:tr w:rsidR="00813E6E">
        <w:tblPrEx>
          <w:tblCellMar>
            <w:top w:w="0" w:type="dxa"/>
            <w:bottom w:w="0" w:type="dxa"/>
          </w:tblCellMar>
        </w:tblPrEx>
        <w:trPr>
          <w:trHeight w:val="341"/>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Washington (observatoire).</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38 53</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39</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79</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23</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17</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33</w:t>
            </w:r>
          </w:p>
        </w:tc>
      </w:tr>
      <w:tr w:rsidR="00813E6E">
        <w:tblPrEx>
          <w:tblCellMar>
            <w:top w:w="0" w:type="dxa"/>
            <w:bottom w:w="0" w:type="dxa"/>
          </w:tblCellMar>
        </w:tblPrEx>
        <w:trPr>
          <w:trHeight w:val="403"/>
          <w:jc w:val="center"/>
        </w:trPr>
        <w:tc>
          <w:tcPr>
            <w:tcW w:w="2170" w:type="dxa"/>
          </w:tcPr>
          <w:p w:rsidR="00813E6E" w:rsidRDefault="00E325B0">
            <w:pPr>
              <w:pStyle w:val="Corpsdutexte60"/>
              <w:framePr w:wrap="notBeside" w:vAnchor="text" w:hAnchor="text" w:xAlign="center" w:y="1"/>
              <w:spacing w:after="0" w:line="240" w:lineRule="auto"/>
              <w:ind w:left="1960"/>
            </w:pPr>
            <w:r>
              <w:rPr>
                <w:rStyle w:val="Corpsdutexte66"/>
              </w:rPr>
              <w:t>XV</w:t>
            </w:r>
          </w:p>
        </w:tc>
        <w:tc>
          <w:tcPr>
            <w:tcW w:w="518" w:type="dxa"/>
          </w:tcPr>
          <w:p w:rsidR="00813E6E" w:rsidRDefault="00E325B0">
            <w:pPr>
              <w:pStyle w:val="Corpsdutexte160"/>
              <w:framePr w:wrap="notBeside" w:vAnchor="text" w:hAnchor="text" w:xAlign="center" w:y="1"/>
              <w:spacing w:line="240" w:lineRule="auto"/>
              <w:ind w:left="60"/>
              <w:jc w:val="left"/>
            </w:pPr>
            <w:r>
              <w:rPr>
                <w:rStyle w:val="Corpsdutexte16f3"/>
              </w:rPr>
              <w:t>. Iles</w:t>
            </w:r>
          </w:p>
        </w:tc>
        <w:tc>
          <w:tcPr>
            <w:tcW w:w="859" w:type="dxa"/>
            <w:gridSpan w:val="2"/>
          </w:tcPr>
          <w:p w:rsidR="00813E6E" w:rsidRDefault="00E325B0">
            <w:pPr>
              <w:pStyle w:val="Corpsdutexte160"/>
              <w:framePr w:wrap="notBeside" w:vAnchor="text" w:hAnchor="text" w:xAlign="center" w:y="1"/>
              <w:spacing w:line="240" w:lineRule="auto"/>
              <w:jc w:val="left"/>
            </w:pPr>
            <w:r>
              <w:rPr>
                <w:rStyle w:val="Corpsdutexte16f3"/>
              </w:rPr>
              <w:t>Antilles.</w:t>
            </w:r>
          </w:p>
        </w:tc>
        <w:tc>
          <w:tcPr>
            <w:tcW w:w="254" w:type="dxa"/>
          </w:tcPr>
          <w:p w:rsidR="00813E6E" w:rsidRDefault="00813E6E">
            <w:pPr>
              <w:framePr w:wrap="notBeside" w:vAnchor="text" w:hAnchor="text" w:xAlign="center" w:y="1"/>
              <w:rPr>
                <w:sz w:val="10"/>
                <w:szCs w:val="10"/>
              </w:rPr>
            </w:pPr>
          </w:p>
        </w:tc>
        <w:tc>
          <w:tcPr>
            <w:tcW w:w="662" w:type="dxa"/>
          </w:tcPr>
          <w:p w:rsidR="00813E6E" w:rsidRDefault="00813E6E">
            <w:pPr>
              <w:framePr w:wrap="notBeside" w:vAnchor="text" w:hAnchor="text" w:xAlign="center" w:y="1"/>
              <w:rPr>
                <w:sz w:val="10"/>
                <w:szCs w:val="10"/>
              </w:rPr>
            </w:pPr>
          </w:p>
        </w:tc>
        <w:tc>
          <w:tcPr>
            <w:tcW w:w="202"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9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98"/>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Barbade (fort Willoughby).</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13' 5'</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547" w:type="dxa"/>
          </w:tcPr>
          <w:p w:rsidR="00813E6E" w:rsidRDefault="00E325B0">
            <w:pPr>
              <w:pStyle w:val="Corpsdutexte60"/>
              <w:framePr w:wrap="notBeside" w:vAnchor="text" w:hAnchor="text" w:xAlign="center" w:y="1"/>
              <w:spacing w:after="0" w:line="240" w:lineRule="auto"/>
              <w:ind w:left="60"/>
            </w:pPr>
            <w:r>
              <w:rPr>
                <w:rStyle w:val="Corpsdutexte66"/>
              </w:rPr>
              <w:t>N 61'</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•56'</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48" 0</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 7'</w:t>
            </w:r>
          </w:p>
        </w:tc>
        <w:tc>
          <w:tcPr>
            <w:tcW w:w="298" w:type="dxa"/>
          </w:tcPr>
          <w:p w:rsidR="00813E6E" w:rsidRDefault="00E325B0">
            <w:pPr>
              <w:pStyle w:val="Corpsdutexte160"/>
              <w:framePr w:wrap="notBeside" w:vAnchor="text" w:hAnchor="text" w:xAlign="center" w:y="1"/>
              <w:spacing w:line="240" w:lineRule="auto"/>
              <w:ind w:left="40"/>
              <w:jc w:val="left"/>
            </w:pPr>
            <w:r>
              <w:rPr>
                <w:rStyle w:val="Corpsdutexte16f3"/>
                <w:lang w:val="de"/>
              </w:rPr>
              <w:t>"ki</w:t>
            </w:r>
            <w:r>
              <w:rPr>
                <w:rStyle w:val="Corpsdutexte16f3"/>
                <w:lang w:val="de"/>
              </w:rPr>
              <w:softHyphen/>
            </w: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Basse-Terre (Guadeloupe)..</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15 59</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64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22</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16</w:t>
            </w:r>
          </w:p>
        </w:tc>
        <w:tc>
          <w:tcPr>
            <w:tcW w:w="298" w:type="dxa"/>
          </w:tcPr>
          <w:p w:rsidR="00813E6E" w:rsidRDefault="00E325B0">
            <w:pPr>
              <w:pStyle w:val="Corpsdutexte160"/>
              <w:framePr w:wrap="notBeside" w:vAnchor="text" w:hAnchor="text" w:xAlign="center" w:y="1"/>
              <w:spacing w:line="240" w:lineRule="auto"/>
              <w:ind w:left="40"/>
              <w:jc w:val="left"/>
            </w:pPr>
            <w:r>
              <w:rPr>
                <w:rStyle w:val="Corpsdutexte16f3"/>
                <w:lang w:val="de"/>
              </w:rPr>
              <w:t>ll</w:t>
            </w:r>
          </w:p>
        </w:tc>
      </w:tr>
      <w:tr w:rsidR="00813E6E">
        <w:tblPrEx>
          <w:tblCellMar>
            <w:top w:w="0" w:type="dxa"/>
            <w:bottom w:w="0" w:type="dxa"/>
          </w:tblCellMar>
        </w:tblPrEx>
        <w:trPr>
          <w:trHeight w:val="216"/>
          <w:jc w:val="center"/>
        </w:trPr>
        <w:tc>
          <w:tcPr>
            <w:tcW w:w="2170" w:type="dxa"/>
          </w:tcPr>
          <w:p w:rsidR="00813E6E" w:rsidRDefault="00E325B0">
            <w:pPr>
              <w:pStyle w:val="Corpsdutexte60"/>
              <w:framePr w:wrap="notBeside" w:vAnchor="text" w:hAnchor="text" w:xAlign="center" w:y="1"/>
              <w:spacing w:after="0" w:line="240" w:lineRule="auto"/>
              <w:ind w:left="60"/>
            </w:pPr>
            <w:r>
              <w:rPr>
                <w:rStyle w:val="Corpsdutexte66"/>
              </w:rPr>
              <w:t>Domingo [Santo-] (Haïti)...</w:t>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18 28</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40</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72</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12</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39</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48</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51</w:t>
            </w:r>
          </w:p>
        </w:tc>
      </w:tr>
      <w:tr w:rsidR="00813E6E">
        <w:tblPrEx>
          <w:tblCellMar>
            <w:top w:w="0" w:type="dxa"/>
            <w:bottom w:w="0" w:type="dxa"/>
          </w:tblCellMar>
        </w:tblPrEx>
        <w:trPr>
          <w:trHeight w:val="221"/>
          <w:jc w:val="center"/>
        </w:trPr>
        <w:tc>
          <w:tcPr>
            <w:tcW w:w="2688" w:type="dxa"/>
            <w:gridSpan w:val="2"/>
          </w:tcPr>
          <w:p w:rsidR="00813E6E" w:rsidRDefault="00E325B0">
            <w:pPr>
              <w:pStyle w:val="Corpsdutexte60"/>
              <w:framePr w:wrap="notBeside" w:vAnchor="text" w:hAnchor="text" w:xAlign="center" w:y="1"/>
              <w:spacing w:after="0" w:line="240" w:lineRule="auto"/>
              <w:ind w:left="80"/>
            </w:pPr>
            <w:r>
              <w:rPr>
                <w:rStyle w:val="Corpsdutexte66"/>
              </w:rPr>
              <w:t>Fort-Royal [Martinique] (le</w:t>
            </w:r>
          </w:p>
        </w:tc>
        <w:tc>
          <w:tcPr>
            <w:tcW w:w="312" w:type="dxa"/>
          </w:tcPr>
          <w:p w:rsidR="00813E6E" w:rsidRDefault="00813E6E">
            <w:pPr>
              <w:framePr w:wrap="notBeside" w:vAnchor="text" w:hAnchor="text" w:xAlign="center" w:y="1"/>
              <w:rPr>
                <w:sz w:val="10"/>
                <w:szCs w:val="10"/>
              </w:rPr>
            </w:pPr>
          </w:p>
        </w:tc>
        <w:tc>
          <w:tcPr>
            <w:tcW w:w="547"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662" w:type="dxa"/>
          </w:tcPr>
          <w:p w:rsidR="00813E6E" w:rsidRDefault="00813E6E">
            <w:pPr>
              <w:framePr w:wrap="notBeside" w:vAnchor="text" w:hAnchor="text" w:xAlign="center" w:y="1"/>
              <w:rPr>
                <w:sz w:val="10"/>
                <w:szCs w:val="10"/>
              </w:rPr>
            </w:pPr>
          </w:p>
        </w:tc>
        <w:tc>
          <w:tcPr>
            <w:tcW w:w="202"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9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02"/>
          <w:jc w:val="center"/>
        </w:trPr>
        <w:tc>
          <w:tcPr>
            <w:tcW w:w="2170" w:type="dxa"/>
          </w:tcPr>
          <w:p w:rsidR="00813E6E" w:rsidRDefault="00E325B0">
            <w:pPr>
              <w:pStyle w:val="Corpsdutexte60"/>
              <w:framePr w:wrap="notBeside" w:vAnchor="text" w:hAnchor="text" w:xAlign="center" w:y="1"/>
              <w:tabs>
                <w:tab w:val="left" w:leader="dot" w:pos="2140"/>
              </w:tabs>
              <w:spacing w:after="0" w:line="240" w:lineRule="auto"/>
              <w:ind w:left="340"/>
            </w:pPr>
            <w:r>
              <w:rPr>
                <w:rStyle w:val="Corpsdutexte66"/>
              </w:rPr>
              <w:t>fort Saint-Louis)</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14 36</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7</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63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24</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13</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38</w:t>
            </w:r>
          </w:p>
        </w:tc>
      </w:tr>
      <w:tr w:rsidR="00813E6E">
        <w:tblPrEx>
          <w:tblCellMar>
            <w:top w:w="0" w:type="dxa"/>
            <w:bottom w:w="0" w:type="dxa"/>
          </w:tblCellMar>
        </w:tblPrEx>
        <w:trPr>
          <w:trHeight w:val="206"/>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La Havane</w:t>
            </w:r>
            <w:r>
              <w:rPr>
                <w:rStyle w:val="Corpsdutexte66"/>
              </w:rPr>
              <w:tab/>
            </w:r>
          </w:p>
        </w:tc>
        <w:tc>
          <w:tcPr>
            <w:tcW w:w="518" w:type="dxa"/>
            <w:tcBorders>
              <w:bottom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23 9</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84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42</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44</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5</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38</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51</w:t>
            </w:r>
          </w:p>
        </w:tc>
      </w:tr>
      <w:tr w:rsidR="00813E6E">
        <w:tblPrEx>
          <w:tblCellMar>
            <w:top w:w="0" w:type="dxa"/>
            <w:bottom w:w="0" w:type="dxa"/>
          </w:tblCellMar>
        </w:tblPrEx>
        <w:trPr>
          <w:trHeight w:val="216"/>
          <w:jc w:val="center"/>
        </w:trPr>
        <w:tc>
          <w:tcPr>
            <w:tcW w:w="2688" w:type="dxa"/>
            <w:gridSpan w:val="2"/>
            <w:tcBorders>
              <w:top w:val="single" w:sz="4" w:space="0" w:color="auto"/>
            </w:tcBorders>
          </w:tcPr>
          <w:p w:rsidR="00813E6E" w:rsidRDefault="00E325B0">
            <w:pPr>
              <w:pStyle w:val="Corpsdutexte60"/>
              <w:framePr w:wrap="notBeside" w:vAnchor="text" w:hAnchor="text" w:xAlign="center" w:y="1"/>
              <w:spacing w:after="0" w:line="240" w:lineRule="auto"/>
              <w:ind w:left="80"/>
            </w:pPr>
            <w:r>
              <w:rPr>
                <w:rStyle w:val="Corpsdutexte66"/>
              </w:rPr>
              <w:t>Pointe à-Pître (fort îlet à</w:t>
            </w:r>
          </w:p>
        </w:tc>
        <w:tc>
          <w:tcPr>
            <w:tcW w:w="312" w:type="dxa"/>
          </w:tcPr>
          <w:p w:rsidR="00813E6E" w:rsidRDefault="00813E6E">
            <w:pPr>
              <w:framePr w:wrap="notBeside" w:vAnchor="text" w:hAnchor="text" w:xAlign="center" w:y="1"/>
              <w:rPr>
                <w:sz w:val="10"/>
                <w:szCs w:val="10"/>
              </w:rPr>
            </w:pPr>
          </w:p>
        </w:tc>
        <w:tc>
          <w:tcPr>
            <w:tcW w:w="547"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662" w:type="dxa"/>
          </w:tcPr>
          <w:p w:rsidR="00813E6E" w:rsidRDefault="00813E6E">
            <w:pPr>
              <w:framePr w:wrap="notBeside" w:vAnchor="text" w:hAnchor="text" w:xAlign="center" w:y="1"/>
              <w:rPr>
                <w:sz w:val="10"/>
                <w:szCs w:val="10"/>
              </w:rPr>
            </w:pPr>
          </w:p>
        </w:tc>
        <w:tc>
          <w:tcPr>
            <w:tcW w:w="202"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9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11"/>
          <w:jc w:val="center"/>
        </w:trPr>
        <w:tc>
          <w:tcPr>
            <w:tcW w:w="2170" w:type="dxa"/>
          </w:tcPr>
          <w:p w:rsidR="00813E6E" w:rsidRDefault="00E325B0">
            <w:pPr>
              <w:pStyle w:val="Corpsdutexte60"/>
              <w:framePr w:wrap="notBeside" w:vAnchor="text" w:hAnchor="text" w:xAlign="center" w:y="1"/>
              <w:tabs>
                <w:tab w:val="left" w:leader="dot" w:pos="1727"/>
                <w:tab w:val="left" w:leader="dot" w:pos="2130"/>
              </w:tabs>
              <w:spacing w:after="0" w:line="240" w:lineRule="auto"/>
              <w:ind w:left="340"/>
            </w:pPr>
            <w:r>
              <w:rPr>
                <w:rStyle w:val="Corpsdutexte66"/>
              </w:rPr>
              <w:t>Cochons)</w:t>
            </w:r>
            <w:r>
              <w:rPr>
                <w:rStyle w:val="Corpsdutexte66"/>
              </w:rPr>
              <w:tab/>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16 14</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63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51</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32</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15</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26</w:t>
            </w:r>
          </w:p>
        </w:tc>
      </w:tr>
      <w:tr w:rsidR="00813E6E">
        <w:tblPrEx>
          <w:tblCellMar>
            <w:top w:w="0" w:type="dxa"/>
            <w:bottom w:w="0" w:type="dxa"/>
          </w:tblCellMar>
        </w:tblPrEx>
        <w:trPr>
          <w:trHeight w:val="206"/>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10"/>
              </w:tabs>
              <w:spacing w:after="0" w:line="240" w:lineRule="auto"/>
              <w:ind w:left="60"/>
            </w:pPr>
            <w:r>
              <w:rPr>
                <w:rStyle w:val="Corpsdutexte66"/>
              </w:rPr>
              <w:t>Porto-Rico (la ville)</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18 29</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68</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28</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33</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52</w:t>
            </w:r>
          </w:p>
        </w:tc>
      </w:tr>
      <w:tr w:rsidR="00813E6E">
        <w:tblPrEx>
          <w:tblCellMar>
            <w:top w:w="0" w:type="dxa"/>
            <w:bottom w:w="0" w:type="dxa"/>
          </w:tblCellMar>
        </w:tblPrEx>
        <w:trPr>
          <w:trHeight w:val="226"/>
          <w:jc w:val="center"/>
        </w:trPr>
        <w:tc>
          <w:tcPr>
            <w:tcW w:w="2170" w:type="dxa"/>
            <w:tcBorders>
              <w:top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Trinité [île de la] (port d'Es-</w:t>
            </w:r>
          </w:p>
        </w:tc>
        <w:tc>
          <w:tcPr>
            <w:tcW w:w="518" w:type="dxa"/>
          </w:tcPr>
          <w:p w:rsidR="00813E6E" w:rsidRDefault="00813E6E">
            <w:pPr>
              <w:framePr w:wrap="notBeside" w:vAnchor="text" w:hAnchor="text" w:xAlign="center" w:y="1"/>
              <w:rPr>
                <w:sz w:val="10"/>
                <w:szCs w:val="10"/>
              </w:rPr>
            </w:pPr>
          </w:p>
        </w:tc>
        <w:tc>
          <w:tcPr>
            <w:tcW w:w="312" w:type="dxa"/>
          </w:tcPr>
          <w:p w:rsidR="00813E6E" w:rsidRDefault="00813E6E">
            <w:pPr>
              <w:framePr w:wrap="notBeside" w:vAnchor="text" w:hAnchor="text" w:xAlign="center" w:y="1"/>
              <w:rPr>
                <w:sz w:val="10"/>
                <w:szCs w:val="10"/>
              </w:rPr>
            </w:pPr>
          </w:p>
        </w:tc>
        <w:tc>
          <w:tcPr>
            <w:tcW w:w="547"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662" w:type="dxa"/>
          </w:tcPr>
          <w:p w:rsidR="00813E6E" w:rsidRDefault="00813E6E">
            <w:pPr>
              <w:framePr w:wrap="notBeside" w:vAnchor="text" w:hAnchor="text" w:xAlign="center" w:y="1"/>
              <w:rPr>
                <w:sz w:val="10"/>
                <w:szCs w:val="10"/>
              </w:rPr>
            </w:pPr>
          </w:p>
        </w:tc>
        <w:tc>
          <w:tcPr>
            <w:tcW w:w="202"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98"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16"/>
          <w:jc w:val="center"/>
        </w:trPr>
        <w:tc>
          <w:tcPr>
            <w:tcW w:w="2170" w:type="dxa"/>
            <w:tcBorders>
              <w:bottom w:val="single" w:sz="4" w:space="0" w:color="auto"/>
            </w:tcBorders>
          </w:tcPr>
          <w:p w:rsidR="00813E6E" w:rsidRDefault="00E325B0">
            <w:pPr>
              <w:pStyle w:val="Corpsdutexte60"/>
              <w:framePr w:wrap="notBeside" w:vAnchor="text" w:hAnchor="text" w:xAlign="center" w:y="1"/>
              <w:tabs>
                <w:tab w:val="left" w:leader="dot" w:pos="2130"/>
              </w:tabs>
              <w:spacing w:after="0" w:line="240" w:lineRule="auto"/>
              <w:ind w:left="340"/>
            </w:pPr>
            <w:r>
              <w:rPr>
                <w:rStyle w:val="Corpsdutexte66"/>
              </w:rPr>
              <w:t>pagne)</w:t>
            </w:r>
            <w:r>
              <w:rPr>
                <w:rStyle w:val="Corpsdutexte66"/>
              </w:rPr>
              <w:tab/>
            </w:r>
          </w:p>
        </w:tc>
        <w:tc>
          <w:tcPr>
            <w:tcW w:w="518" w:type="dxa"/>
          </w:tcPr>
          <w:p w:rsidR="00813E6E" w:rsidRDefault="00E325B0">
            <w:pPr>
              <w:pStyle w:val="Corpsdutexte60"/>
              <w:framePr w:wrap="notBeside" w:vAnchor="text" w:hAnchor="text" w:xAlign="center" w:y="1"/>
              <w:spacing w:after="0" w:line="240" w:lineRule="auto"/>
              <w:ind w:left="60"/>
            </w:pPr>
            <w:r>
              <w:rPr>
                <w:rStyle w:val="Corpsdutexte66"/>
              </w:rPr>
              <w:t>10 38</w:t>
            </w:r>
          </w:p>
        </w:tc>
        <w:tc>
          <w:tcPr>
            <w:tcW w:w="312" w:type="dxa"/>
          </w:tcPr>
          <w:p w:rsidR="00813E6E" w:rsidRDefault="00E325B0">
            <w:pPr>
              <w:pStyle w:val="Corpsdutexte60"/>
              <w:framePr w:wrap="notBeside" w:vAnchor="text" w:hAnchor="text" w:xAlign="center" w:y="1"/>
              <w:spacing w:after="0" w:line="240" w:lineRule="auto"/>
              <w:ind w:left="60"/>
            </w:pPr>
            <w:r>
              <w:rPr>
                <w:rStyle w:val="Corpsdutexte66"/>
              </w:rPr>
              <w:t>56</w:t>
            </w:r>
          </w:p>
        </w:tc>
        <w:tc>
          <w:tcPr>
            <w:tcW w:w="547" w:type="dxa"/>
          </w:tcPr>
          <w:p w:rsidR="00813E6E" w:rsidRDefault="00E325B0">
            <w:pPr>
              <w:pStyle w:val="Corpsdutexte60"/>
              <w:framePr w:wrap="notBeside" w:vAnchor="text" w:hAnchor="text" w:xAlign="center" w:y="1"/>
              <w:spacing w:after="0" w:line="240" w:lineRule="auto"/>
              <w:ind w:left="340"/>
            </w:pPr>
            <w:r>
              <w:rPr>
                <w:rStyle w:val="Corpsdutexte66"/>
              </w:rPr>
              <w:t>63</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50</w:t>
            </w:r>
          </w:p>
        </w:tc>
        <w:tc>
          <w:tcPr>
            <w:tcW w:w="662" w:type="dxa"/>
          </w:tcPr>
          <w:p w:rsidR="00813E6E" w:rsidRDefault="00E325B0">
            <w:pPr>
              <w:pStyle w:val="Corpsdutexte60"/>
              <w:framePr w:wrap="notBeside" w:vAnchor="text" w:hAnchor="text" w:xAlign="center" w:y="1"/>
              <w:spacing w:after="0" w:line="240" w:lineRule="auto"/>
              <w:ind w:left="60"/>
            </w:pPr>
            <w:r>
              <w:rPr>
                <w:rStyle w:val="Corpsdutexte66"/>
              </w:rPr>
              <w:t>52</w:t>
            </w:r>
          </w:p>
        </w:tc>
        <w:tc>
          <w:tcPr>
            <w:tcW w:w="202" w:type="dxa"/>
          </w:tcPr>
          <w:p w:rsidR="00813E6E" w:rsidRDefault="00E325B0">
            <w:pPr>
              <w:pStyle w:val="Corpsdutexte60"/>
              <w:framePr w:wrap="notBeside" w:vAnchor="text" w:hAnchor="text" w:xAlign="center" w:y="1"/>
              <w:spacing w:after="0" w:line="240" w:lineRule="auto"/>
              <w:ind w:left="80"/>
            </w:pPr>
            <w:r>
              <w:rPr>
                <w:rStyle w:val="Corpsdutexte66"/>
              </w:rPr>
              <w:t>4</w:t>
            </w:r>
          </w:p>
        </w:tc>
        <w:tc>
          <w:tcPr>
            <w:tcW w:w="254" w:type="dxa"/>
          </w:tcPr>
          <w:p w:rsidR="00813E6E" w:rsidRDefault="00E325B0">
            <w:pPr>
              <w:pStyle w:val="Corpsdutexte60"/>
              <w:framePr w:wrap="notBeside" w:vAnchor="text" w:hAnchor="text" w:xAlign="center" w:y="1"/>
              <w:spacing w:after="0" w:line="240" w:lineRule="auto"/>
              <w:ind w:left="40"/>
            </w:pPr>
            <w:r>
              <w:rPr>
                <w:rStyle w:val="Corpsdutexte66"/>
              </w:rPr>
              <w:t>15</w:t>
            </w:r>
          </w:p>
        </w:tc>
        <w:tc>
          <w:tcPr>
            <w:tcW w:w="298" w:type="dxa"/>
          </w:tcPr>
          <w:p w:rsidR="00813E6E" w:rsidRDefault="00E325B0">
            <w:pPr>
              <w:pStyle w:val="Corpsdutexte60"/>
              <w:framePr w:wrap="notBeside" w:vAnchor="text" w:hAnchor="text" w:xAlign="center" w:y="1"/>
              <w:spacing w:after="0" w:line="240" w:lineRule="auto"/>
              <w:ind w:left="40"/>
            </w:pPr>
            <w:r>
              <w:rPr>
                <w:rStyle w:val="Corpsdutexte66"/>
              </w:rPr>
              <w:t>23</w:t>
            </w:r>
          </w:p>
        </w:tc>
      </w:tr>
    </w:tbl>
    <w:p w:rsidR="00813E6E" w:rsidRDefault="00813E6E">
      <w:pPr>
        <w:rPr>
          <w:sz w:val="2"/>
          <w:szCs w:val="2"/>
        </w:rPr>
      </w:pPr>
    </w:p>
    <w:p w:rsidR="00813E6E" w:rsidRDefault="00813E6E">
      <w:pPr>
        <w:spacing w:line="180" w:lineRule="exact"/>
      </w:pPr>
    </w:p>
    <w:p w:rsidR="00813E6E" w:rsidRDefault="00E325B0">
      <w:pPr>
        <w:pStyle w:val="Lgendedutableau0"/>
        <w:framePr w:wrap="notBeside" w:vAnchor="text" w:hAnchor="text" w:xAlign="center" w:y="1"/>
        <w:spacing w:line="260" w:lineRule="exact"/>
        <w:jc w:val="center"/>
      </w:pPr>
      <w:r>
        <w:rPr>
          <w:rStyle w:val="LgendedutableauCenturySchoolbook8ptNonItalique"/>
        </w:rPr>
        <w:t>XVI.</w:t>
      </w:r>
      <w:r>
        <w:rPr>
          <w:rStyle w:val="Lgendedutableau3"/>
        </w:rPr>
        <w:t xml:space="preserve"> Amérique méridionale.</w:t>
      </w:r>
    </w:p>
    <w:tbl>
      <w:tblPr>
        <w:tblW w:w="0" w:type="auto"/>
        <w:jc w:val="center"/>
        <w:tblLayout w:type="fixed"/>
        <w:tblCellMar>
          <w:left w:w="10" w:type="dxa"/>
          <w:right w:w="10" w:type="dxa"/>
        </w:tblCellMar>
        <w:tblLook w:val="04A0" w:firstRow="1" w:lastRow="0" w:firstColumn="1" w:lastColumn="0" w:noHBand="0" w:noVBand="1"/>
      </w:tblPr>
      <w:tblGrid>
        <w:gridCol w:w="2141"/>
        <w:gridCol w:w="274"/>
        <w:gridCol w:w="259"/>
        <w:gridCol w:w="283"/>
        <w:gridCol w:w="250"/>
        <w:gridCol w:w="322"/>
        <w:gridCol w:w="259"/>
        <w:gridCol w:w="605"/>
        <w:gridCol w:w="254"/>
        <w:gridCol w:w="259"/>
        <w:gridCol w:w="240"/>
      </w:tblGrid>
      <w:tr w:rsidR="00813E6E">
        <w:tblPrEx>
          <w:tblCellMar>
            <w:top w:w="0" w:type="dxa"/>
            <w:bottom w:w="0" w:type="dxa"/>
          </w:tblCellMar>
        </w:tblPrEx>
        <w:trPr>
          <w:trHeight w:val="216"/>
          <w:jc w:val="center"/>
        </w:trPr>
        <w:tc>
          <w:tcPr>
            <w:tcW w:w="2141" w:type="dxa"/>
            <w:tcBorders>
              <w:bottom w:val="single" w:sz="4" w:space="0" w:color="auto"/>
            </w:tcBorders>
          </w:tcPr>
          <w:p w:rsidR="00813E6E" w:rsidRDefault="00E325B0">
            <w:pPr>
              <w:pStyle w:val="Corpsdutexte60"/>
              <w:framePr w:wrap="notBeside" w:vAnchor="text" w:hAnchor="text" w:xAlign="center" w:y="1"/>
              <w:tabs>
                <w:tab w:val="left" w:leader="dot" w:pos="2085"/>
              </w:tabs>
              <w:spacing w:after="0" w:line="240" w:lineRule="auto"/>
              <w:ind w:left="40"/>
            </w:pPr>
            <w:r>
              <w:rPr>
                <w:rStyle w:val="Corpsdutexte66"/>
              </w:rPr>
              <w:t>Aréquipa</w:t>
            </w:r>
            <w:r>
              <w:rPr>
                <w:rStyle w:val="Corpsdutexte66"/>
              </w:rPr>
              <w:tab/>
            </w:r>
          </w:p>
        </w:tc>
        <w:tc>
          <w:tcPr>
            <w:tcW w:w="274" w:type="dxa"/>
          </w:tcPr>
          <w:p w:rsidR="00813E6E" w:rsidRDefault="00E325B0">
            <w:pPr>
              <w:pStyle w:val="Corpsdutexte60"/>
              <w:framePr w:wrap="notBeside" w:vAnchor="text" w:hAnchor="text" w:xAlign="center" w:y="1"/>
              <w:spacing w:after="0" w:line="240" w:lineRule="auto"/>
              <w:ind w:left="100"/>
            </w:pPr>
            <w:r>
              <w:rPr>
                <w:rStyle w:val="Corpsdutexte66"/>
              </w:rPr>
              <w:t>16"</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24'</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rPr>
              <w:t>11"</w:t>
            </w:r>
          </w:p>
        </w:tc>
        <w:tc>
          <w:tcPr>
            <w:tcW w:w="250"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22" w:type="dxa"/>
          </w:tcPr>
          <w:p w:rsidR="00813E6E" w:rsidRDefault="00E325B0">
            <w:pPr>
              <w:pStyle w:val="Corpsdutexte60"/>
              <w:framePr w:wrap="notBeside" w:vAnchor="text" w:hAnchor="text" w:xAlign="center" w:y="1"/>
              <w:spacing w:after="0" w:line="240" w:lineRule="auto"/>
              <w:ind w:left="120"/>
            </w:pPr>
            <w:r>
              <w:rPr>
                <w:rStyle w:val="Corpsdutexte66"/>
              </w:rPr>
              <w:t>73°</w:t>
            </w:r>
          </w:p>
        </w:tc>
        <w:tc>
          <w:tcPr>
            <w:tcW w:w="259" w:type="dxa"/>
          </w:tcPr>
          <w:p w:rsidR="00813E6E" w:rsidRDefault="00E325B0">
            <w:pPr>
              <w:pStyle w:val="Corpsdutexte60"/>
              <w:framePr w:wrap="notBeside" w:vAnchor="text" w:hAnchor="text" w:xAlign="center" w:y="1"/>
              <w:spacing w:after="0" w:line="240" w:lineRule="auto"/>
              <w:ind w:left="40"/>
            </w:pPr>
            <w:r>
              <w:rPr>
                <w:rStyle w:val="Corpsdutexte66"/>
              </w:rPr>
              <w:t>55'</w:t>
            </w:r>
          </w:p>
        </w:tc>
        <w:tc>
          <w:tcPr>
            <w:tcW w:w="605" w:type="dxa"/>
          </w:tcPr>
          <w:p w:rsidR="00813E6E" w:rsidRDefault="00E325B0">
            <w:pPr>
              <w:pStyle w:val="Corpsdutexte60"/>
              <w:framePr w:wrap="notBeside" w:vAnchor="text" w:hAnchor="text" w:xAlign="center" w:y="1"/>
              <w:spacing w:after="0" w:line="240" w:lineRule="auto"/>
              <w:ind w:left="60"/>
            </w:pPr>
            <w:r>
              <w:rPr>
                <w:rStyle w:val="Corpsdutexte66"/>
              </w:rPr>
              <w:t>36" O,</w:t>
            </w:r>
          </w:p>
        </w:tc>
        <w:tc>
          <w:tcPr>
            <w:tcW w:w="254" w:type="dxa"/>
          </w:tcPr>
          <w:p w:rsidR="00813E6E" w:rsidRDefault="00E325B0">
            <w:pPr>
              <w:pStyle w:val="Corpsdutexte60"/>
              <w:framePr w:wrap="notBeside" w:vAnchor="text" w:hAnchor="text" w:xAlign="center" w:y="1"/>
              <w:spacing w:after="0" w:line="240" w:lineRule="auto"/>
              <w:ind w:left="120"/>
            </w:pPr>
            <w:r>
              <w:rPr>
                <w:rStyle w:val="Corpsdutexte66"/>
              </w:rPr>
              <w:t>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'55"</w:t>
            </w:r>
          </w:p>
        </w:tc>
        <w:tc>
          <w:tcPr>
            <w:tcW w:w="240" w:type="dxa"/>
          </w:tcPr>
          <w:p w:rsidR="00813E6E" w:rsidRDefault="00E325B0">
            <w:pPr>
              <w:pStyle w:val="Corpsdutexte60"/>
              <w:framePr w:wrap="notBeside" w:vAnchor="text" w:hAnchor="text" w:xAlign="center" w:y="1"/>
              <w:spacing w:after="0" w:line="240" w:lineRule="auto"/>
              <w:ind w:left="40"/>
            </w:pPr>
            <w:r>
              <w:rPr>
                <w:rStyle w:val="Corpsdutexte66"/>
              </w:rPr>
              <w:t>"42</w:t>
            </w:r>
            <w:r>
              <w:rPr>
                <w:rStyle w:val="Corpsdutexte66"/>
                <w:vertAlign w:val="superscript"/>
              </w:rPr>
              <w:t>j</w:t>
            </w:r>
          </w:p>
        </w:tc>
      </w:tr>
      <w:tr w:rsidR="00813E6E">
        <w:tblPrEx>
          <w:tblCellMar>
            <w:top w:w="0" w:type="dxa"/>
            <w:bottom w:w="0" w:type="dxa"/>
          </w:tblCellMar>
        </w:tblPrEx>
        <w:trPr>
          <w:trHeight w:val="221"/>
          <w:jc w:val="center"/>
        </w:trPr>
        <w:tc>
          <w:tcPr>
            <w:tcW w:w="2141"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Buenos-Ayres (maison Men-</w:t>
            </w:r>
          </w:p>
        </w:tc>
        <w:tc>
          <w:tcPr>
            <w:tcW w:w="274"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83" w:type="dxa"/>
          </w:tcPr>
          <w:p w:rsidR="00813E6E" w:rsidRDefault="00813E6E">
            <w:pPr>
              <w:framePr w:wrap="notBeside" w:vAnchor="text" w:hAnchor="text" w:xAlign="center" w:y="1"/>
              <w:rPr>
                <w:sz w:val="10"/>
                <w:szCs w:val="10"/>
              </w:rPr>
            </w:pPr>
          </w:p>
        </w:tc>
        <w:tc>
          <w:tcPr>
            <w:tcW w:w="250" w:type="dxa"/>
          </w:tcPr>
          <w:p w:rsidR="00813E6E" w:rsidRDefault="00813E6E">
            <w:pPr>
              <w:framePr w:wrap="notBeside" w:vAnchor="text" w:hAnchor="text" w:xAlign="center" w:y="1"/>
              <w:rPr>
                <w:sz w:val="10"/>
                <w:szCs w:val="10"/>
              </w:rPr>
            </w:pPr>
          </w:p>
        </w:tc>
        <w:tc>
          <w:tcPr>
            <w:tcW w:w="322"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605" w:type="dxa"/>
          </w:tcPr>
          <w:p w:rsidR="00813E6E" w:rsidRDefault="00813E6E">
            <w:pPr>
              <w:framePr w:wrap="notBeside" w:vAnchor="text" w:hAnchor="text" w:xAlign="center" w:y="1"/>
              <w:rPr>
                <w:sz w:val="10"/>
                <w:szCs w:val="10"/>
              </w:rPr>
            </w:pPr>
          </w:p>
        </w:tc>
        <w:tc>
          <w:tcPr>
            <w:tcW w:w="254" w:type="dxa"/>
          </w:tcPr>
          <w:p w:rsidR="00813E6E" w:rsidRDefault="00813E6E">
            <w:pPr>
              <w:framePr w:wrap="notBeside" w:vAnchor="text" w:hAnchor="text" w:xAlign="center" w:y="1"/>
              <w:rPr>
                <w:sz w:val="10"/>
                <w:szCs w:val="10"/>
              </w:rPr>
            </w:pPr>
          </w:p>
        </w:tc>
        <w:tc>
          <w:tcPr>
            <w:tcW w:w="259" w:type="dxa"/>
          </w:tcPr>
          <w:p w:rsidR="00813E6E" w:rsidRDefault="00813E6E">
            <w:pPr>
              <w:framePr w:wrap="notBeside" w:vAnchor="text" w:hAnchor="text" w:xAlign="center" w:y="1"/>
              <w:rPr>
                <w:sz w:val="10"/>
                <w:szCs w:val="10"/>
              </w:rPr>
            </w:pPr>
          </w:p>
        </w:tc>
        <w:tc>
          <w:tcPr>
            <w:tcW w:w="240"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11"/>
          <w:jc w:val="center"/>
        </w:trPr>
        <w:tc>
          <w:tcPr>
            <w:tcW w:w="2141" w:type="dxa"/>
            <w:tcBorders>
              <w:bottom w:val="single" w:sz="4" w:space="0" w:color="auto"/>
            </w:tcBorders>
          </w:tcPr>
          <w:p w:rsidR="00813E6E" w:rsidRDefault="00E325B0">
            <w:pPr>
              <w:pStyle w:val="Corpsdutexte60"/>
              <w:framePr w:wrap="notBeside" w:vAnchor="text" w:hAnchor="text" w:xAlign="center" w:y="1"/>
              <w:tabs>
                <w:tab w:val="left" w:leader="dot" w:pos="2086"/>
              </w:tabs>
              <w:spacing w:after="0" w:line="240" w:lineRule="auto"/>
              <w:ind w:left="300"/>
            </w:pPr>
            <w:r>
              <w:rPr>
                <w:rStyle w:val="Corpsdutexte66"/>
              </w:rPr>
              <w:t>deville)</w:t>
            </w:r>
            <w:r>
              <w:rPr>
                <w:rStyle w:val="Corpsdutexte66"/>
              </w:rPr>
              <w:tab/>
            </w:r>
          </w:p>
        </w:tc>
        <w:tc>
          <w:tcPr>
            <w:tcW w:w="274" w:type="dxa"/>
          </w:tcPr>
          <w:p w:rsidR="00813E6E" w:rsidRDefault="00E325B0">
            <w:pPr>
              <w:pStyle w:val="Corpsdutexte60"/>
              <w:framePr w:wrap="notBeside" w:vAnchor="text" w:hAnchor="text" w:xAlign="center" w:y="1"/>
              <w:spacing w:after="0" w:line="240" w:lineRule="auto"/>
              <w:ind w:left="100"/>
            </w:pPr>
            <w:r>
              <w:rPr>
                <w:rStyle w:val="Corpsdutexte66"/>
              </w:rPr>
              <w:t>34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36</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rPr>
              <w:t>18</w:t>
            </w:r>
          </w:p>
        </w:tc>
        <w:tc>
          <w:tcPr>
            <w:tcW w:w="250"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22" w:type="dxa"/>
          </w:tcPr>
          <w:p w:rsidR="00813E6E" w:rsidRDefault="00E325B0">
            <w:pPr>
              <w:pStyle w:val="Corpsdutexte60"/>
              <w:framePr w:wrap="notBeside" w:vAnchor="text" w:hAnchor="text" w:xAlign="center" w:y="1"/>
              <w:spacing w:after="0" w:line="240" w:lineRule="auto"/>
              <w:ind w:left="120"/>
            </w:pPr>
            <w:r>
              <w:rPr>
                <w:rStyle w:val="Corpsdutexte66"/>
              </w:rPr>
              <w:t>60</w:t>
            </w:r>
          </w:p>
        </w:tc>
        <w:tc>
          <w:tcPr>
            <w:tcW w:w="259" w:type="dxa"/>
          </w:tcPr>
          <w:p w:rsidR="00813E6E" w:rsidRDefault="00E325B0">
            <w:pPr>
              <w:pStyle w:val="Corpsdutexte60"/>
              <w:framePr w:wrap="notBeside" w:vAnchor="text" w:hAnchor="text" w:xAlign="center" w:y="1"/>
              <w:spacing w:after="0" w:line="240" w:lineRule="auto"/>
              <w:ind w:left="40"/>
            </w:pPr>
            <w:r>
              <w:rPr>
                <w:rStyle w:val="Corpsdutexte66"/>
              </w:rPr>
              <w:t>44</w:t>
            </w:r>
          </w:p>
        </w:tc>
        <w:tc>
          <w:tcPr>
            <w:tcW w:w="605" w:type="dxa"/>
          </w:tcPr>
          <w:p w:rsidR="00813E6E" w:rsidRDefault="00E325B0">
            <w:pPr>
              <w:pStyle w:val="Corpsdutexte60"/>
              <w:framePr w:wrap="notBeside" w:vAnchor="text" w:hAnchor="text" w:xAlign="center" w:y="1"/>
              <w:spacing w:after="0" w:line="240" w:lineRule="auto"/>
              <w:ind w:left="60"/>
            </w:pPr>
            <w:r>
              <w:rPr>
                <w:rStyle w:val="Corpsdutexte66"/>
              </w:rPr>
              <w:t>12</w:t>
            </w:r>
          </w:p>
        </w:tc>
        <w:tc>
          <w:tcPr>
            <w:tcW w:w="254" w:type="dxa"/>
          </w:tcPr>
          <w:p w:rsidR="00813E6E" w:rsidRDefault="00E325B0">
            <w:pPr>
              <w:pStyle w:val="Corpsdutexte60"/>
              <w:framePr w:wrap="notBeside" w:vAnchor="text" w:hAnchor="text" w:xAlign="center" w:y="1"/>
              <w:spacing w:after="0" w:line="240" w:lineRule="auto"/>
              <w:ind w:left="120"/>
            </w:pPr>
            <w:r>
              <w:rPr>
                <w:rStyle w:val="Corpsdutexte66"/>
              </w:rPr>
              <w:t>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w:t>
            </w:r>
          </w:p>
        </w:tc>
        <w:tc>
          <w:tcPr>
            <w:tcW w:w="240" w:type="dxa"/>
          </w:tcPr>
          <w:p w:rsidR="00813E6E" w:rsidRDefault="00E325B0">
            <w:pPr>
              <w:pStyle w:val="Corpsdutexte60"/>
              <w:framePr w:wrap="notBeside" w:vAnchor="text" w:hAnchor="text" w:xAlign="center" w:y="1"/>
              <w:spacing w:after="0" w:line="240" w:lineRule="auto"/>
              <w:ind w:left="40"/>
            </w:pPr>
            <w:r>
              <w:rPr>
                <w:rStyle w:val="Corpsdutexte66"/>
              </w:rPr>
              <w:t>57</w:t>
            </w:r>
          </w:p>
        </w:tc>
      </w:tr>
      <w:tr w:rsidR="00813E6E">
        <w:tblPrEx>
          <w:tblCellMar>
            <w:top w:w="0" w:type="dxa"/>
            <w:bottom w:w="0" w:type="dxa"/>
          </w:tblCellMar>
        </w:tblPrEx>
        <w:trPr>
          <w:trHeight w:val="216"/>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85"/>
              </w:tabs>
              <w:spacing w:after="0" w:line="240" w:lineRule="auto"/>
              <w:ind w:left="40"/>
            </w:pPr>
            <w:r>
              <w:rPr>
                <w:rStyle w:val="Corpsdutexte66"/>
                <w:lang w:val="en-US"/>
              </w:rPr>
              <w:t xml:space="preserve">Cayenne </w:t>
            </w:r>
            <w:r>
              <w:rPr>
                <w:rStyle w:val="Corpsdutexte66"/>
              </w:rPr>
              <w:t>(le fort)</w:t>
            </w:r>
            <w:r>
              <w:rPr>
                <w:rStyle w:val="Corpsdutexte66"/>
              </w:rPr>
              <w:tab/>
            </w:r>
          </w:p>
        </w:tc>
        <w:tc>
          <w:tcPr>
            <w:tcW w:w="274" w:type="dxa"/>
          </w:tcPr>
          <w:p w:rsidR="00813E6E" w:rsidRDefault="00E325B0">
            <w:pPr>
              <w:pStyle w:val="Corpsdutexte60"/>
              <w:framePr w:wrap="notBeside" w:vAnchor="text" w:hAnchor="text" w:xAlign="center" w:y="1"/>
              <w:spacing w:after="0" w:line="240" w:lineRule="auto"/>
              <w:ind w:left="100"/>
            </w:pPr>
            <w:r>
              <w:rPr>
                <w:rStyle w:val="Corpsdutexte66"/>
              </w:rPr>
              <w:t>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56</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rPr>
              <w:t>28</w:t>
            </w:r>
          </w:p>
        </w:tc>
        <w:tc>
          <w:tcPr>
            <w:tcW w:w="250" w:type="dxa"/>
          </w:tcPr>
          <w:p w:rsidR="00813E6E" w:rsidRDefault="00E325B0">
            <w:pPr>
              <w:pStyle w:val="Corpsdutexte60"/>
              <w:framePr w:wrap="notBeside" w:vAnchor="text" w:hAnchor="text" w:xAlign="center" w:y="1"/>
              <w:spacing w:after="0" w:line="240" w:lineRule="auto"/>
              <w:ind w:left="80"/>
            </w:pPr>
            <w:r>
              <w:rPr>
                <w:rStyle w:val="Corpsdutexte66"/>
              </w:rPr>
              <w:t>N</w:t>
            </w:r>
          </w:p>
        </w:tc>
        <w:tc>
          <w:tcPr>
            <w:tcW w:w="322" w:type="dxa"/>
          </w:tcPr>
          <w:p w:rsidR="00813E6E" w:rsidRDefault="00E325B0">
            <w:pPr>
              <w:pStyle w:val="Corpsdutexte60"/>
              <w:framePr w:wrap="notBeside" w:vAnchor="text" w:hAnchor="text" w:xAlign="center" w:y="1"/>
              <w:spacing w:after="0" w:line="240" w:lineRule="auto"/>
              <w:ind w:left="120"/>
            </w:pPr>
            <w:r>
              <w:rPr>
                <w:rStyle w:val="Corpsdutexte66"/>
              </w:rPr>
              <w:t>54</w:t>
            </w:r>
          </w:p>
        </w:tc>
        <w:tc>
          <w:tcPr>
            <w:tcW w:w="259" w:type="dxa"/>
          </w:tcPr>
          <w:p w:rsidR="00813E6E" w:rsidRDefault="00E325B0">
            <w:pPr>
              <w:pStyle w:val="Corpsdutexte60"/>
              <w:framePr w:wrap="notBeside" w:vAnchor="text" w:hAnchor="text" w:xAlign="center" w:y="1"/>
              <w:spacing w:after="0" w:line="240" w:lineRule="auto"/>
              <w:ind w:left="40"/>
            </w:pPr>
            <w:r>
              <w:rPr>
                <w:rStyle w:val="Corpsdutexte66"/>
              </w:rPr>
              <w:t>38</w:t>
            </w:r>
          </w:p>
        </w:tc>
        <w:tc>
          <w:tcPr>
            <w:tcW w:w="605"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254" w:type="dxa"/>
          </w:tcPr>
          <w:p w:rsidR="00813E6E" w:rsidRDefault="00E325B0">
            <w:pPr>
              <w:pStyle w:val="Corpsdutexte60"/>
              <w:framePr w:wrap="notBeside" w:vAnchor="text" w:hAnchor="text" w:xAlign="center" w:y="1"/>
              <w:spacing w:after="0" w:line="240" w:lineRule="auto"/>
              <w:ind w:left="120"/>
            </w:pPr>
            <w:r>
              <w:rPr>
                <w:rStyle w:val="Corpsdutexte66"/>
              </w:rPr>
              <w:t>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38</w:t>
            </w:r>
          </w:p>
        </w:tc>
        <w:tc>
          <w:tcPr>
            <w:tcW w:w="240" w:type="dxa"/>
          </w:tcPr>
          <w:p w:rsidR="00813E6E" w:rsidRDefault="00E325B0">
            <w:pPr>
              <w:pStyle w:val="Corpsdutexte60"/>
              <w:framePr w:wrap="notBeside" w:vAnchor="text" w:hAnchor="text" w:xAlign="center" w:y="1"/>
              <w:spacing w:after="0" w:line="240" w:lineRule="auto"/>
              <w:ind w:left="40"/>
            </w:pPr>
            <w:r>
              <w:rPr>
                <w:rStyle w:val="Corpsdutexte66"/>
              </w:rPr>
              <w:t>35</w:t>
            </w:r>
          </w:p>
        </w:tc>
      </w:tr>
      <w:tr w:rsidR="00813E6E">
        <w:tblPrEx>
          <w:tblCellMar>
            <w:top w:w="0" w:type="dxa"/>
            <w:bottom w:w="0" w:type="dxa"/>
          </w:tblCellMar>
        </w:tblPrEx>
        <w:trPr>
          <w:trHeight w:val="202"/>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403"/>
                <w:tab w:val="left" w:leader="dot" w:pos="1485"/>
                <w:tab w:val="left" w:leader="dot" w:pos="2094"/>
              </w:tabs>
              <w:spacing w:after="0" w:line="240" w:lineRule="auto"/>
              <w:ind w:left="40"/>
            </w:pPr>
            <w:r>
              <w:rPr>
                <w:rStyle w:val="Corpsdutexte66"/>
              </w:rPr>
              <w:t>Chimborazo</w:t>
            </w:r>
            <w:r>
              <w:rPr>
                <w:rStyle w:val="Corpsdutexte66"/>
              </w:rPr>
              <w:tab/>
            </w:r>
            <w:r>
              <w:rPr>
                <w:rStyle w:val="Corpsdutexte66"/>
              </w:rPr>
              <w:tab/>
            </w:r>
            <w:r>
              <w:rPr>
                <w:rStyle w:val="Corpsdutexte66"/>
              </w:rPr>
              <w:tab/>
            </w:r>
          </w:p>
        </w:tc>
        <w:tc>
          <w:tcPr>
            <w:tcW w:w="274" w:type="dxa"/>
          </w:tcPr>
          <w:p w:rsidR="00813E6E" w:rsidRDefault="00E325B0">
            <w:pPr>
              <w:pStyle w:val="Corpsdutexte60"/>
              <w:framePr w:wrap="notBeside" w:vAnchor="text" w:hAnchor="text" w:xAlign="center" w:y="1"/>
              <w:spacing w:after="0" w:line="240" w:lineRule="auto"/>
              <w:ind w:left="100"/>
            </w:pPr>
            <w:r>
              <w:rPr>
                <w:rStyle w:val="Corpsdutexte66"/>
              </w:rPr>
              <w:t>1</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29</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rPr>
              <w:t>0</w:t>
            </w:r>
          </w:p>
        </w:tc>
        <w:tc>
          <w:tcPr>
            <w:tcW w:w="250" w:type="dxa"/>
          </w:tcPr>
          <w:p w:rsidR="00813E6E" w:rsidRDefault="00E325B0">
            <w:pPr>
              <w:pStyle w:val="Corpsdutexte60"/>
              <w:framePr w:wrap="notBeside" w:vAnchor="text" w:hAnchor="text" w:xAlign="center" w:y="1"/>
              <w:spacing w:after="0" w:line="240" w:lineRule="auto"/>
              <w:ind w:left="80"/>
            </w:pPr>
            <w:r>
              <w:rPr>
                <w:rStyle w:val="Corpsdutexte66"/>
              </w:rPr>
              <w:t>S</w:t>
            </w:r>
          </w:p>
        </w:tc>
        <w:tc>
          <w:tcPr>
            <w:tcW w:w="322" w:type="dxa"/>
          </w:tcPr>
          <w:p w:rsidR="00813E6E" w:rsidRDefault="00E325B0">
            <w:pPr>
              <w:pStyle w:val="Corpsdutexte60"/>
              <w:framePr w:wrap="notBeside" w:vAnchor="text" w:hAnchor="text" w:xAlign="center" w:y="1"/>
              <w:spacing w:after="0" w:line="240" w:lineRule="auto"/>
              <w:ind w:left="120"/>
            </w:pPr>
            <w:r>
              <w:rPr>
                <w:rStyle w:val="Corpsdutexte66"/>
              </w:rPr>
              <w:t>81</w:t>
            </w:r>
          </w:p>
        </w:tc>
        <w:tc>
          <w:tcPr>
            <w:tcW w:w="259" w:type="dxa"/>
          </w:tcPr>
          <w:p w:rsidR="00813E6E" w:rsidRDefault="00E325B0">
            <w:pPr>
              <w:pStyle w:val="Corpsdutexte60"/>
              <w:framePr w:wrap="notBeside" w:vAnchor="text" w:hAnchor="text" w:xAlign="center" w:y="1"/>
              <w:spacing w:after="0" w:line="240" w:lineRule="auto"/>
              <w:ind w:left="40"/>
            </w:pPr>
            <w:r>
              <w:rPr>
                <w:rStyle w:val="Corpsdutexte66"/>
              </w:rPr>
              <w:t>22</w:t>
            </w:r>
          </w:p>
        </w:tc>
        <w:tc>
          <w:tcPr>
            <w:tcW w:w="605" w:type="dxa"/>
          </w:tcPr>
          <w:p w:rsidR="00813E6E" w:rsidRDefault="00E325B0">
            <w:pPr>
              <w:pStyle w:val="Corpsdutexte60"/>
              <w:framePr w:wrap="notBeside" w:vAnchor="text" w:hAnchor="text" w:xAlign="center" w:y="1"/>
              <w:spacing w:after="0" w:line="240" w:lineRule="auto"/>
              <w:ind w:left="60"/>
            </w:pPr>
            <w:r>
              <w:rPr>
                <w:rStyle w:val="Corpsdutexte66"/>
              </w:rPr>
              <w:t>30</w:t>
            </w:r>
          </w:p>
        </w:tc>
        <w:tc>
          <w:tcPr>
            <w:tcW w:w="254" w:type="dxa"/>
          </w:tcPr>
          <w:p w:rsidR="00813E6E" w:rsidRDefault="00E325B0">
            <w:pPr>
              <w:pStyle w:val="Corpsdutexte60"/>
              <w:framePr w:wrap="notBeside" w:vAnchor="text" w:hAnchor="text" w:xAlign="center" w:y="1"/>
              <w:spacing w:after="0" w:line="240" w:lineRule="auto"/>
              <w:ind w:left="120"/>
            </w:pPr>
            <w:r>
              <w:rPr>
                <w:rStyle w:val="Corpsdutexte66"/>
              </w:rPr>
              <w:t>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240" w:type="dxa"/>
          </w:tcPr>
          <w:p w:rsidR="00813E6E" w:rsidRDefault="00E325B0">
            <w:pPr>
              <w:pStyle w:val="Corpsdutexte60"/>
              <w:framePr w:wrap="notBeside" w:vAnchor="text" w:hAnchor="text" w:xAlign="center" w:y="1"/>
              <w:spacing w:after="0" w:line="240" w:lineRule="auto"/>
              <w:ind w:left="40"/>
            </w:pPr>
            <w:r>
              <w:rPr>
                <w:rStyle w:val="Corpsdutexte66"/>
              </w:rPr>
              <w:t>30</w:t>
            </w:r>
          </w:p>
        </w:tc>
      </w:tr>
      <w:tr w:rsidR="00813E6E">
        <w:tblPrEx>
          <w:tblCellMar>
            <w:top w:w="0" w:type="dxa"/>
            <w:bottom w:w="0" w:type="dxa"/>
          </w:tblCellMar>
        </w:tblPrEx>
        <w:trPr>
          <w:trHeight w:val="221"/>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94"/>
              </w:tabs>
              <w:spacing w:after="0" w:line="240" w:lineRule="auto"/>
              <w:ind w:left="40"/>
            </w:pPr>
            <w:r>
              <w:rPr>
                <w:rStyle w:val="Corpsdutexte66"/>
                <w:lang w:val="es"/>
              </w:rPr>
              <w:t xml:space="preserve">Coquimbo </w:t>
            </w:r>
            <w:r>
              <w:rPr>
                <w:rStyle w:val="Corpsdutexte66"/>
              </w:rPr>
              <w:t>(la ville)</w:t>
            </w:r>
            <w:r>
              <w:rPr>
                <w:rStyle w:val="Corpsdutexte66"/>
              </w:rPr>
              <w:tab/>
            </w:r>
          </w:p>
        </w:tc>
        <w:tc>
          <w:tcPr>
            <w:tcW w:w="274" w:type="dxa"/>
          </w:tcPr>
          <w:p w:rsidR="00813E6E" w:rsidRDefault="00E325B0">
            <w:pPr>
              <w:pStyle w:val="Corpsdutexte60"/>
              <w:framePr w:wrap="notBeside" w:vAnchor="text" w:hAnchor="text" w:xAlign="center" w:y="1"/>
              <w:spacing w:after="0" w:line="240" w:lineRule="auto"/>
              <w:ind w:left="100"/>
            </w:pPr>
            <w:r>
              <w:rPr>
                <w:rStyle w:val="Corpsdutexte66"/>
              </w:rPr>
              <w:t>29</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54</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rPr>
              <w:t>10</w:t>
            </w:r>
          </w:p>
        </w:tc>
        <w:tc>
          <w:tcPr>
            <w:tcW w:w="250" w:type="dxa"/>
          </w:tcPr>
          <w:p w:rsidR="00813E6E" w:rsidRDefault="00813E6E">
            <w:pPr>
              <w:framePr w:wrap="notBeside" w:vAnchor="text" w:hAnchor="text" w:xAlign="center" w:y="1"/>
              <w:rPr>
                <w:sz w:val="10"/>
                <w:szCs w:val="10"/>
              </w:rPr>
            </w:pPr>
          </w:p>
        </w:tc>
        <w:tc>
          <w:tcPr>
            <w:tcW w:w="322" w:type="dxa"/>
          </w:tcPr>
          <w:p w:rsidR="00813E6E" w:rsidRDefault="00E325B0">
            <w:pPr>
              <w:pStyle w:val="Corpsdutexte60"/>
              <w:framePr w:wrap="notBeside" w:vAnchor="text" w:hAnchor="text" w:xAlign="center" w:y="1"/>
              <w:spacing w:after="0" w:line="240" w:lineRule="auto"/>
              <w:ind w:left="120"/>
            </w:pPr>
            <w:r>
              <w:rPr>
                <w:rStyle w:val="Corpsdutexte66"/>
              </w:rPr>
              <w:t>73</w:t>
            </w:r>
          </w:p>
        </w:tc>
        <w:tc>
          <w:tcPr>
            <w:tcW w:w="259" w:type="dxa"/>
          </w:tcPr>
          <w:p w:rsidR="00813E6E" w:rsidRDefault="00E325B0">
            <w:pPr>
              <w:pStyle w:val="Corpsdutexte60"/>
              <w:framePr w:wrap="notBeside" w:vAnchor="text" w:hAnchor="text" w:xAlign="center" w:y="1"/>
              <w:spacing w:after="0" w:line="240" w:lineRule="auto"/>
              <w:ind w:left="40"/>
            </w:pPr>
            <w:r>
              <w:rPr>
                <w:rStyle w:val="Corpsdutexte66"/>
              </w:rPr>
              <w:t>39</w:t>
            </w:r>
          </w:p>
        </w:tc>
        <w:tc>
          <w:tcPr>
            <w:tcW w:w="605" w:type="dxa"/>
          </w:tcPr>
          <w:p w:rsidR="00813E6E" w:rsidRDefault="00E325B0">
            <w:pPr>
              <w:pStyle w:val="Corpsdutexte60"/>
              <w:framePr w:wrap="notBeside" w:vAnchor="text" w:hAnchor="text" w:xAlign="center" w:y="1"/>
              <w:spacing w:after="0" w:line="240" w:lineRule="auto"/>
              <w:ind w:left="60"/>
            </w:pPr>
            <w:r>
              <w:rPr>
                <w:rStyle w:val="Corpsdutexte66"/>
              </w:rPr>
              <w:t>9</w:t>
            </w:r>
          </w:p>
        </w:tc>
        <w:tc>
          <w:tcPr>
            <w:tcW w:w="254" w:type="dxa"/>
          </w:tcPr>
          <w:p w:rsidR="00813E6E" w:rsidRDefault="00E325B0">
            <w:pPr>
              <w:pStyle w:val="Corpsdutexte60"/>
              <w:framePr w:wrap="notBeside" w:vAnchor="text" w:hAnchor="text" w:xAlign="center" w:y="1"/>
              <w:spacing w:after="0" w:line="240" w:lineRule="auto"/>
              <w:ind w:left="120"/>
            </w:pPr>
            <w:r>
              <w:rPr>
                <w:rStyle w:val="Corpsdutexte66"/>
              </w:rPr>
              <w:t>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54</w:t>
            </w:r>
          </w:p>
        </w:tc>
        <w:tc>
          <w:tcPr>
            <w:tcW w:w="240" w:type="dxa"/>
          </w:tcPr>
          <w:p w:rsidR="00813E6E" w:rsidRDefault="00E325B0">
            <w:pPr>
              <w:pStyle w:val="Corpsdutexte60"/>
              <w:framePr w:wrap="notBeside" w:vAnchor="text" w:hAnchor="text" w:xAlign="center" w:y="1"/>
              <w:spacing w:after="0" w:line="240" w:lineRule="auto"/>
              <w:ind w:left="40"/>
            </w:pPr>
            <w:r>
              <w:rPr>
                <w:rStyle w:val="Corpsdutexte66"/>
              </w:rPr>
              <w:t>37</w:t>
            </w:r>
          </w:p>
        </w:tc>
      </w:tr>
      <w:tr w:rsidR="00813E6E">
        <w:tblPrEx>
          <w:tblCellMar>
            <w:top w:w="0" w:type="dxa"/>
            <w:bottom w:w="0" w:type="dxa"/>
          </w:tblCellMar>
        </w:tblPrEx>
        <w:trPr>
          <w:trHeight w:val="202"/>
          <w:jc w:val="center"/>
        </w:trPr>
        <w:tc>
          <w:tcPr>
            <w:tcW w:w="2141"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 xml:space="preserve">Lima (San </w:t>
            </w:r>
            <w:r>
              <w:rPr>
                <w:rStyle w:val="Corpsdutexte66"/>
                <w:lang w:val="es"/>
              </w:rPr>
              <w:t>Juan-de-Dios).</w:t>
            </w:r>
            <w:r>
              <w:rPr>
                <w:rStyle w:val="Corpsdutexte66"/>
              </w:rPr>
              <w:t>..</w:t>
            </w:r>
          </w:p>
        </w:tc>
        <w:tc>
          <w:tcPr>
            <w:tcW w:w="274" w:type="dxa"/>
          </w:tcPr>
          <w:p w:rsidR="00813E6E" w:rsidRDefault="00E325B0">
            <w:pPr>
              <w:pStyle w:val="Corpsdutexte60"/>
              <w:framePr w:wrap="notBeside" w:vAnchor="text" w:hAnchor="text" w:xAlign="center" w:y="1"/>
              <w:spacing w:after="0" w:line="240" w:lineRule="auto"/>
              <w:ind w:left="100"/>
            </w:pPr>
            <w:r>
              <w:rPr>
                <w:rStyle w:val="Corpsdutexte66"/>
              </w:rPr>
              <w:t>12</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2</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rPr>
              <w:t>34</w:t>
            </w:r>
          </w:p>
        </w:tc>
        <w:tc>
          <w:tcPr>
            <w:tcW w:w="250" w:type="dxa"/>
          </w:tcPr>
          <w:p w:rsidR="00813E6E" w:rsidRDefault="00813E6E">
            <w:pPr>
              <w:framePr w:wrap="notBeside" w:vAnchor="text" w:hAnchor="text" w:xAlign="center" w:y="1"/>
              <w:rPr>
                <w:sz w:val="10"/>
                <w:szCs w:val="10"/>
              </w:rPr>
            </w:pPr>
          </w:p>
        </w:tc>
        <w:tc>
          <w:tcPr>
            <w:tcW w:w="322" w:type="dxa"/>
          </w:tcPr>
          <w:p w:rsidR="00813E6E" w:rsidRDefault="00E325B0">
            <w:pPr>
              <w:pStyle w:val="Corpsdutexte60"/>
              <w:framePr w:wrap="notBeside" w:vAnchor="text" w:hAnchor="text" w:xAlign="center" w:y="1"/>
              <w:spacing w:after="0" w:line="240" w:lineRule="auto"/>
              <w:ind w:left="120"/>
            </w:pPr>
            <w:r>
              <w:rPr>
                <w:rStyle w:val="Corpsdutexte66"/>
              </w:rPr>
              <w:t>79</w:t>
            </w:r>
          </w:p>
        </w:tc>
        <w:tc>
          <w:tcPr>
            <w:tcW w:w="259" w:type="dxa"/>
          </w:tcPr>
          <w:p w:rsidR="00813E6E" w:rsidRDefault="00E325B0">
            <w:pPr>
              <w:pStyle w:val="Corpsdutexte60"/>
              <w:framePr w:wrap="notBeside" w:vAnchor="text" w:hAnchor="text" w:xAlign="center" w:y="1"/>
              <w:spacing w:after="0" w:line="240" w:lineRule="auto"/>
              <w:ind w:left="40"/>
            </w:pPr>
            <w:r>
              <w:rPr>
                <w:rStyle w:val="Corpsdutexte66"/>
              </w:rPr>
              <w:t>27</w:t>
            </w:r>
          </w:p>
        </w:tc>
        <w:tc>
          <w:tcPr>
            <w:tcW w:w="605" w:type="dxa"/>
          </w:tcPr>
          <w:p w:rsidR="00813E6E" w:rsidRDefault="00E325B0">
            <w:pPr>
              <w:pStyle w:val="Corpsdutexte60"/>
              <w:framePr w:wrap="notBeside" w:vAnchor="text" w:hAnchor="text" w:xAlign="center" w:y="1"/>
              <w:spacing w:after="0" w:line="240" w:lineRule="auto"/>
              <w:ind w:left="60"/>
            </w:pPr>
            <w:r>
              <w:rPr>
                <w:rStyle w:val="Corpsdutexte66"/>
              </w:rPr>
              <w:t>45</w:t>
            </w:r>
          </w:p>
        </w:tc>
        <w:tc>
          <w:tcPr>
            <w:tcW w:w="254" w:type="dxa"/>
          </w:tcPr>
          <w:p w:rsidR="00813E6E" w:rsidRDefault="00E325B0">
            <w:pPr>
              <w:pStyle w:val="Corpsdutexte60"/>
              <w:framePr w:wrap="notBeside" w:vAnchor="text" w:hAnchor="text" w:xAlign="center" w:y="1"/>
              <w:spacing w:after="0" w:line="240" w:lineRule="auto"/>
              <w:ind w:left="120"/>
            </w:pPr>
            <w:r>
              <w:rPr>
                <w:rStyle w:val="Corpsdutexte66"/>
              </w:rPr>
              <w:t>5</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17</w:t>
            </w:r>
          </w:p>
        </w:tc>
        <w:tc>
          <w:tcPr>
            <w:tcW w:w="240" w:type="dxa"/>
          </w:tcPr>
          <w:p w:rsidR="00813E6E" w:rsidRDefault="00E325B0">
            <w:pPr>
              <w:pStyle w:val="Corpsdutexte60"/>
              <w:framePr w:wrap="notBeside" w:vAnchor="text" w:hAnchor="text" w:xAlign="center" w:y="1"/>
              <w:spacing w:after="0" w:line="240" w:lineRule="auto"/>
              <w:ind w:left="40"/>
            </w:pPr>
            <w:r>
              <w:rPr>
                <w:rStyle w:val="Corpsdutexte66"/>
              </w:rPr>
              <w:t>51</w:t>
            </w:r>
          </w:p>
        </w:tc>
      </w:tr>
      <w:tr w:rsidR="00813E6E">
        <w:tblPrEx>
          <w:tblCellMar>
            <w:top w:w="0" w:type="dxa"/>
            <w:bottom w:w="0" w:type="dxa"/>
          </w:tblCellMar>
        </w:tblPrEx>
        <w:trPr>
          <w:trHeight w:val="226"/>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Montevideo (cathédrale)...</w:t>
            </w:r>
          </w:p>
        </w:tc>
        <w:tc>
          <w:tcPr>
            <w:tcW w:w="274" w:type="dxa"/>
          </w:tcPr>
          <w:p w:rsidR="00813E6E" w:rsidRDefault="00E325B0">
            <w:pPr>
              <w:pStyle w:val="Corpsdutexte60"/>
              <w:framePr w:wrap="notBeside" w:vAnchor="text" w:hAnchor="text" w:xAlign="center" w:y="1"/>
              <w:spacing w:after="0" w:line="240" w:lineRule="auto"/>
              <w:ind w:left="100"/>
            </w:pPr>
            <w:r>
              <w:rPr>
                <w:rStyle w:val="Corpsdutexte66"/>
              </w:rPr>
              <w:t>34</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54</w:t>
            </w:r>
          </w:p>
        </w:tc>
        <w:tc>
          <w:tcPr>
            <w:tcW w:w="283" w:type="dxa"/>
          </w:tcPr>
          <w:p w:rsidR="00813E6E" w:rsidRDefault="00E325B0">
            <w:pPr>
              <w:pStyle w:val="Corpsdutexte60"/>
              <w:framePr w:wrap="notBeside" w:vAnchor="text" w:hAnchor="text" w:xAlign="center" w:y="1"/>
              <w:spacing w:after="0" w:line="240" w:lineRule="auto"/>
              <w:ind w:left="60"/>
            </w:pPr>
            <w:r>
              <w:rPr>
                <w:rStyle w:val="Corpsdutexte66"/>
              </w:rPr>
              <w:t>8</w:t>
            </w:r>
          </w:p>
        </w:tc>
        <w:tc>
          <w:tcPr>
            <w:tcW w:w="250" w:type="dxa"/>
          </w:tcPr>
          <w:p w:rsidR="00813E6E" w:rsidRDefault="00813E6E">
            <w:pPr>
              <w:framePr w:wrap="notBeside" w:vAnchor="text" w:hAnchor="text" w:xAlign="center" w:y="1"/>
              <w:rPr>
                <w:sz w:val="10"/>
                <w:szCs w:val="10"/>
              </w:rPr>
            </w:pPr>
          </w:p>
        </w:tc>
        <w:tc>
          <w:tcPr>
            <w:tcW w:w="322" w:type="dxa"/>
          </w:tcPr>
          <w:p w:rsidR="00813E6E" w:rsidRDefault="00E325B0">
            <w:pPr>
              <w:pStyle w:val="Corpsdutexte60"/>
              <w:framePr w:wrap="notBeside" w:vAnchor="text" w:hAnchor="text" w:xAlign="center" w:y="1"/>
              <w:spacing w:after="0" w:line="240" w:lineRule="auto"/>
              <w:ind w:left="120"/>
            </w:pPr>
            <w:r>
              <w:rPr>
                <w:rStyle w:val="Corpsdutexte66"/>
              </w:rPr>
              <w:t>58</w:t>
            </w:r>
          </w:p>
        </w:tc>
        <w:tc>
          <w:tcPr>
            <w:tcW w:w="259" w:type="dxa"/>
          </w:tcPr>
          <w:p w:rsidR="00813E6E" w:rsidRDefault="00E325B0">
            <w:pPr>
              <w:pStyle w:val="Corpsdutexte60"/>
              <w:framePr w:wrap="notBeside" w:vAnchor="text" w:hAnchor="text" w:xAlign="center" w:y="1"/>
              <w:spacing w:after="0" w:line="240" w:lineRule="auto"/>
              <w:ind w:left="40"/>
            </w:pPr>
            <w:r>
              <w:rPr>
                <w:rStyle w:val="Corpsdutexte66"/>
              </w:rPr>
              <w:t>33</w:t>
            </w:r>
          </w:p>
        </w:tc>
        <w:tc>
          <w:tcPr>
            <w:tcW w:w="605" w:type="dxa"/>
          </w:tcPr>
          <w:p w:rsidR="00813E6E" w:rsidRDefault="00E325B0">
            <w:pPr>
              <w:pStyle w:val="Corpsdutexte60"/>
              <w:framePr w:wrap="notBeside" w:vAnchor="text" w:hAnchor="text" w:xAlign="center" w:y="1"/>
              <w:spacing w:after="0" w:line="240" w:lineRule="auto"/>
              <w:ind w:left="60"/>
            </w:pPr>
            <w:r>
              <w:rPr>
                <w:rStyle w:val="Corpsdutexte66"/>
              </w:rPr>
              <w:t>25</w:t>
            </w:r>
          </w:p>
        </w:tc>
        <w:tc>
          <w:tcPr>
            <w:tcW w:w="254" w:type="dxa"/>
          </w:tcPr>
          <w:p w:rsidR="00813E6E" w:rsidRDefault="00E325B0">
            <w:pPr>
              <w:pStyle w:val="Corpsdutexte60"/>
              <w:framePr w:wrap="notBeside" w:vAnchor="text" w:hAnchor="text" w:xAlign="center" w:y="1"/>
              <w:spacing w:after="0" w:line="240" w:lineRule="auto"/>
              <w:ind w:left="120"/>
            </w:pPr>
            <w:r>
              <w:rPr>
                <w:rStyle w:val="Corpsdutexte66"/>
              </w:rPr>
              <w:t>3</w:t>
            </w:r>
          </w:p>
        </w:tc>
        <w:tc>
          <w:tcPr>
            <w:tcW w:w="259" w:type="dxa"/>
          </w:tcPr>
          <w:p w:rsidR="00813E6E" w:rsidRDefault="00E325B0">
            <w:pPr>
              <w:pStyle w:val="Corpsdutexte60"/>
              <w:framePr w:wrap="notBeside" w:vAnchor="text" w:hAnchor="text" w:xAlign="center" w:y="1"/>
              <w:spacing w:after="0" w:line="240" w:lineRule="auto"/>
              <w:ind w:left="60"/>
            </w:pPr>
            <w:r>
              <w:rPr>
                <w:rStyle w:val="Corpsdutexte66"/>
              </w:rPr>
              <w:t>54</w:t>
            </w:r>
          </w:p>
        </w:tc>
        <w:tc>
          <w:tcPr>
            <w:tcW w:w="240" w:type="dxa"/>
          </w:tcPr>
          <w:p w:rsidR="00813E6E" w:rsidRDefault="00E325B0">
            <w:pPr>
              <w:pStyle w:val="Corpsdutexte60"/>
              <w:framePr w:wrap="notBeside" w:vAnchor="text" w:hAnchor="text" w:xAlign="center" w:y="1"/>
              <w:spacing w:after="0" w:line="240" w:lineRule="auto"/>
              <w:ind w:left="40"/>
            </w:pPr>
            <w:r>
              <w:rPr>
                <w:rStyle w:val="Corpsdutexte66"/>
              </w:rPr>
              <w:t>14</w:t>
            </w:r>
          </w:p>
        </w:tc>
      </w:tr>
    </w:tbl>
    <w:p w:rsidR="00813E6E" w:rsidRDefault="00E325B0">
      <w:pPr>
        <w:rPr>
          <w:sz w:val="2"/>
          <w:szCs w:val="2"/>
        </w:rPr>
        <w:sectPr w:rsidR="00813E6E" w:rsidSect="00D436A8">
          <w:headerReference w:type="even" r:id="rId254"/>
          <w:headerReference w:type="default" r:id="rId255"/>
          <w:pgSz w:w="11905" w:h="16837" w:code="9"/>
          <w:pgMar w:top="720" w:right="720" w:bottom="720" w:left="720" w:header="0" w:footer="3" w:gutter="0"/>
          <w:pgNumType w:start="324"/>
          <w:cols w:space="720"/>
          <w:noEndnote/>
          <w:docGrid w:linePitch="360"/>
        </w:sectPr>
      </w:pPr>
      <w:r>
        <w:br w:type="page"/>
      </w:r>
    </w:p>
    <w:tbl>
      <w:tblPr>
        <w:tblW w:w="0" w:type="auto"/>
        <w:jc w:val="center"/>
        <w:tblLayout w:type="fixed"/>
        <w:tblCellMar>
          <w:left w:w="10" w:type="dxa"/>
          <w:right w:w="10" w:type="dxa"/>
        </w:tblCellMar>
        <w:tblLook w:val="04A0" w:firstRow="1" w:lastRow="0" w:firstColumn="1" w:lastColumn="0" w:noHBand="0" w:noVBand="1"/>
      </w:tblPr>
      <w:tblGrid>
        <w:gridCol w:w="2141"/>
        <w:gridCol w:w="821"/>
        <w:gridCol w:w="240"/>
        <w:gridCol w:w="1162"/>
        <w:gridCol w:w="806"/>
      </w:tblGrid>
      <w:tr w:rsidR="00813E6E">
        <w:tblPrEx>
          <w:tblCellMar>
            <w:top w:w="0" w:type="dxa"/>
            <w:bottom w:w="0" w:type="dxa"/>
          </w:tblCellMar>
        </w:tblPrEx>
        <w:trPr>
          <w:trHeight w:val="235"/>
          <w:jc w:val="center"/>
        </w:trPr>
        <w:tc>
          <w:tcPr>
            <w:tcW w:w="2141" w:type="dxa"/>
          </w:tcPr>
          <w:p w:rsidR="00813E6E" w:rsidRDefault="00E325B0">
            <w:pPr>
              <w:pStyle w:val="Corpsdutexte411"/>
              <w:framePr w:wrap="notBeside" w:vAnchor="text" w:hAnchor="text" w:xAlign="center" w:y="1"/>
              <w:spacing w:line="240" w:lineRule="auto"/>
              <w:ind w:left="540"/>
            </w:pPr>
            <w:r>
              <w:rPr>
                <w:rStyle w:val="Corpsdutexte414"/>
              </w:rPr>
              <w:t>Noms des lieiu.</w:t>
            </w:r>
          </w:p>
        </w:tc>
        <w:tc>
          <w:tcPr>
            <w:tcW w:w="821" w:type="dxa"/>
          </w:tcPr>
          <w:p w:rsidR="00813E6E" w:rsidRDefault="00E325B0">
            <w:pPr>
              <w:pStyle w:val="Corpsdutexte411"/>
              <w:framePr w:wrap="notBeside" w:vAnchor="text" w:hAnchor="text" w:xAlign="center" w:y="1"/>
              <w:spacing w:line="240" w:lineRule="auto"/>
              <w:ind w:left="220"/>
            </w:pPr>
            <w:r>
              <w:rPr>
                <w:rStyle w:val="Corpsdutexte414"/>
              </w:rPr>
              <w:t>Latitude.</w:t>
            </w:r>
          </w:p>
        </w:tc>
        <w:tc>
          <w:tcPr>
            <w:tcW w:w="240" w:type="dxa"/>
          </w:tcPr>
          <w:p w:rsidR="00813E6E" w:rsidRDefault="00813E6E">
            <w:pPr>
              <w:framePr w:wrap="notBeside" w:vAnchor="text" w:hAnchor="text" w:xAlign="center" w:y="1"/>
              <w:rPr>
                <w:sz w:val="10"/>
                <w:szCs w:val="10"/>
              </w:rPr>
            </w:pPr>
          </w:p>
        </w:tc>
        <w:tc>
          <w:tcPr>
            <w:tcW w:w="1968" w:type="dxa"/>
            <w:gridSpan w:val="2"/>
          </w:tcPr>
          <w:p w:rsidR="00813E6E" w:rsidRDefault="00E325B0">
            <w:pPr>
              <w:pStyle w:val="Corpsdutexte411"/>
              <w:framePr w:wrap="notBeside" w:vAnchor="text" w:hAnchor="text" w:xAlign="center" w:y="1"/>
              <w:spacing w:line="240" w:lineRule="auto"/>
              <w:ind w:left="780"/>
            </w:pPr>
            <w:r>
              <w:rPr>
                <w:rStyle w:val="Corpsdutexte414"/>
              </w:rPr>
              <w:t>Longitude</w:t>
            </w:r>
          </w:p>
        </w:tc>
      </w:tr>
      <w:tr w:rsidR="00813E6E">
        <w:tblPrEx>
          <w:tblCellMar>
            <w:top w:w="0" w:type="dxa"/>
            <w:bottom w:w="0" w:type="dxa"/>
          </w:tblCellMar>
        </w:tblPrEx>
        <w:trPr>
          <w:trHeight w:val="221"/>
          <w:jc w:val="center"/>
        </w:trPr>
        <w:tc>
          <w:tcPr>
            <w:tcW w:w="2141" w:type="dxa"/>
          </w:tcPr>
          <w:p w:rsidR="00813E6E" w:rsidRDefault="00813E6E">
            <w:pPr>
              <w:framePr w:wrap="notBeside" w:vAnchor="text" w:hAnchor="text" w:xAlign="center" w:y="1"/>
              <w:rPr>
                <w:sz w:val="10"/>
                <w:szCs w:val="10"/>
              </w:rPr>
            </w:pPr>
          </w:p>
        </w:tc>
        <w:tc>
          <w:tcPr>
            <w:tcW w:w="821" w:type="dxa"/>
          </w:tcPr>
          <w:p w:rsidR="00813E6E" w:rsidRDefault="00813E6E">
            <w:pPr>
              <w:framePr w:wrap="notBeside" w:vAnchor="text" w:hAnchor="text" w:xAlign="center" w:y="1"/>
              <w:rPr>
                <w:sz w:val="10"/>
                <w:szCs w:val="10"/>
              </w:rPr>
            </w:pPr>
          </w:p>
        </w:tc>
        <w:tc>
          <w:tcPr>
            <w:tcW w:w="240" w:type="dxa"/>
          </w:tcPr>
          <w:p w:rsidR="00813E6E" w:rsidRDefault="00813E6E">
            <w:pPr>
              <w:framePr w:wrap="notBeside" w:vAnchor="text" w:hAnchor="text" w:xAlign="center" w:y="1"/>
              <w:rPr>
                <w:sz w:val="10"/>
                <w:szCs w:val="10"/>
              </w:rPr>
            </w:pPr>
          </w:p>
        </w:tc>
        <w:tc>
          <w:tcPr>
            <w:tcW w:w="1162" w:type="dxa"/>
          </w:tcPr>
          <w:p w:rsidR="00813E6E" w:rsidRDefault="00E325B0">
            <w:pPr>
              <w:pStyle w:val="Corpsdutexte80"/>
              <w:framePr w:wrap="notBeside" w:vAnchor="text" w:hAnchor="text" w:xAlign="center" w:y="1"/>
              <w:spacing w:before="0" w:after="0" w:line="240" w:lineRule="auto"/>
              <w:ind w:left="120"/>
              <w:jc w:val="left"/>
            </w:pPr>
            <w:r>
              <w:rPr>
                <w:rStyle w:val="Corpsdutexte84"/>
              </w:rPr>
              <w:t>en degrés.</w:t>
            </w:r>
          </w:p>
        </w:tc>
        <w:tc>
          <w:tcPr>
            <w:tcW w:w="806" w:type="dxa"/>
          </w:tcPr>
          <w:p w:rsidR="00813E6E" w:rsidRDefault="00E325B0">
            <w:pPr>
              <w:pStyle w:val="Corpsdutexte80"/>
              <w:framePr w:wrap="notBeside" w:vAnchor="text" w:hAnchor="text" w:xAlign="center" w:y="1"/>
              <w:spacing w:before="0" w:after="0" w:line="240" w:lineRule="auto"/>
              <w:ind w:left="140"/>
              <w:jc w:val="left"/>
            </w:pPr>
            <w:r>
              <w:rPr>
                <w:rStyle w:val="Corpsdutexte84"/>
              </w:rPr>
              <w:t>«n temps.</w:t>
            </w:r>
          </w:p>
        </w:tc>
      </w:tr>
      <w:tr w:rsidR="00813E6E">
        <w:tblPrEx>
          <w:tblCellMar>
            <w:top w:w="0" w:type="dxa"/>
            <w:bottom w:w="0" w:type="dxa"/>
          </w:tblCellMar>
        </w:tblPrEx>
        <w:trPr>
          <w:trHeight w:val="202"/>
          <w:jc w:val="center"/>
        </w:trPr>
        <w:tc>
          <w:tcPr>
            <w:tcW w:w="2141" w:type="dxa"/>
            <w:tcBorders>
              <w:bottom w:val="single" w:sz="4" w:space="0" w:color="auto"/>
            </w:tcBorders>
          </w:tcPr>
          <w:p w:rsidR="00813E6E" w:rsidRDefault="00E325B0">
            <w:pPr>
              <w:pStyle w:val="Corpsdutexte60"/>
              <w:framePr w:wrap="notBeside" w:vAnchor="text" w:hAnchor="text" w:xAlign="center" w:y="1"/>
              <w:tabs>
                <w:tab w:val="left" w:leader="dot" w:pos="2080"/>
              </w:tabs>
              <w:spacing w:after="0" w:line="240" w:lineRule="auto"/>
              <w:ind w:left="40"/>
            </w:pPr>
            <w:r>
              <w:rPr>
                <w:rStyle w:val="Corpsdutexte66"/>
                <w:lang w:val="it"/>
              </w:rPr>
              <w:t>Pasto</w:t>
            </w:r>
            <w:r>
              <w:rPr>
                <w:rStyle w:val="Corpsdutexte66"/>
              </w:rPr>
              <w:tab/>
            </w:r>
          </w:p>
        </w:tc>
        <w:tc>
          <w:tcPr>
            <w:tcW w:w="821" w:type="dxa"/>
          </w:tcPr>
          <w:p w:rsidR="00813E6E" w:rsidRDefault="00E325B0">
            <w:pPr>
              <w:pStyle w:val="Corpsdutexte411"/>
              <w:framePr w:wrap="notBeside" w:vAnchor="text" w:hAnchor="text" w:xAlign="center" w:y="1"/>
              <w:spacing w:line="240" w:lineRule="auto"/>
              <w:ind w:left="80"/>
            </w:pPr>
            <w:r>
              <w:rPr>
                <w:rStyle w:val="Corpsdutexte414"/>
              </w:rPr>
              <w:t>1*13' 5"</w:t>
            </w:r>
          </w:p>
        </w:tc>
        <w:tc>
          <w:tcPr>
            <w:tcW w:w="240" w:type="dxa"/>
          </w:tcPr>
          <w:p w:rsidR="00813E6E" w:rsidRDefault="00E325B0">
            <w:pPr>
              <w:pStyle w:val="Corpsdutexte60"/>
              <w:framePr w:wrap="notBeside" w:vAnchor="text" w:hAnchor="text" w:xAlign="center" w:y="1"/>
              <w:spacing w:after="0" w:line="240" w:lineRule="auto"/>
              <w:ind w:left="60"/>
            </w:pPr>
            <w:r>
              <w:rPr>
                <w:rStyle w:val="Corpsdutexte66"/>
              </w:rPr>
              <w:t>N</w:t>
            </w: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79-41' 40" 0</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5'18"47'</w:t>
            </w:r>
          </w:p>
        </w:tc>
      </w:tr>
      <w:tr w:rsidR="00813E6E">
        <w:tblPrEx>
          <w:tblCellMar>
            <w:top w:w="0" w:type="dxa"/>
            <w:bottom w:w="0" w:type="dxa"/>
          </w:tblCellMar>
        </w:tblPrEx>
        <w:trPr>
          <w:trHeight w:val="211"/>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80"/>
              </w:tabs>
              <w:spacing w:after="0" w:line="240" w:lineRule="auto"/>
              <w:ind w:left="40"/>
            </w:pPr>
            <w:r>
              <w:rPr>
                <w:rStyle w:val="Corpsdutexte66"/>
              </w:rPr>
              <w:t>Paz [la]</w:t>
            </w:r>
            <w:r>
              <w:rPr>
                <w:rStyle w:val="Corpsdutexte66"/>
              </w:rPr>
              <w:tab/>
            </w:r>
          </w:p>
        </w:tc>
        <w:tc>
          <w:tcPr>
            <w:tcW w:w="821" w:type="dxa"/>
          </w:tcPr>
          <w:p w:rsidR="00813E6E" w:rsidRDefault="00E325B0">
            <w:pPr>
              <w:pStyle w:val="Corpsdutexte60"/>
              <w:framePr w:wrap="notBeside" w:vAnchor="text" w:hAnchor="text" w:xAlign="center" w:y="1"/>
              <w:spacing w:after="0" w:line="240" w:lineRule="auto"/>
              <w:ind w:left="80"/>
            </w:pPr>
            <w:r>
              <w:rPr>
                <w:rStyle w:val="Corpsdutexte66"/>
              </w:rPr>
              <w:t>16 29 57</w:t>
            </w:r>
          </w:p>
        </w:tc>
        <w:tc>
          <w:tcPr>
            <w:tcW w:w="240" w:type="dxa"/>
          </w:tcPr>
          <w:p w:rsidR="00813E6E" w:rsidRDefault="00E325B0">
            <w:pPr>
              <w:pStyle w:val="Corpsdutexte60"/>
              <w:framePr w:wrap="notBeside" w:vAnchor="text" w:hAnchor="text" w:xAlign="center" w:y="1"/>
              <w:spacing w:after="0" w:line="240" w:lineRule="auto"/>
              <w:ind w:left="60"/>
            </w:pPr>
            <w:r>
              <w:rPr>
                <w:rStyle w:val="Corpsdutexte66"/>
              </w:rPr>
              <w:t>S</w:t>
            </w: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70 29 25</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4 41 58</w:t>
            </w:r>
          </w:p>
        </w:tc>
      </w:tr>
      <w:tr w:rsidR="00813E6E">
        <w:tblPrEx>
          <w:tblCellMar>
            <w:top w:w="0" w:type="dxa"/>
            <w:bottom w:w="0" w:type="dxa"/>
          </w:tblCellMar>
        </w:tblPrEx>
        <w:trPr>
          <w:trHeight w:val="211"/>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85"/>
              </w:tabs>
              <w:spacing w:after="0" w:line="240" w:lineRule="auto"/>
              <w:ind w:left="40"/>
            </w:pPr>
            <w:r>
              <w:rPr>
                <w:rStyle w:val="Corpsdutexte66"/>
              </w:rPr>
              <w:t>Potosi</w:t>
            </w:r>
            <w:r>
              <w:rPr>
                <w:rStyle w:val="Corpsdutexte66"/>
              </w:rPr>
              <w:tab/>
            </w:r>
          </w:p>
        </w:tc>
        <w:tc>
          <w:tcPr>
            <w:tcW w:w="821" w:type="dxa"/>
          </w:tcPr>
          <w:p w:rsidR="00813E6E" w:rsidRDefault="00E325B0">
            <w:pPr>
              <w:pStyle w:val="Corpsdutexte411"/>
              <w:framePr w:wrap="notBeside" w:vAnchor="text" w:hAnchor="text" w:xAlign="center" w:y="1"/>
              <w:spacing w:line="240" w:lineRule="auto"/>
              <w:ind w:left="80"/>
            </w:pPr>
            <w:r>
              <w:rPr>
                <w:rStyle w:val="Corpsdutexte414"/>
              </w:rPr>
              <w:t>19 35 18</w:t>
            </w:r>
          </w:p>
        </w:tc>
        <w:tc>
          <w:tcPr>
            <w:tcW w:w="240" w:type="dxa"/>
          </w:tcPr>
          <w:p w:rsidR="00813E6E" w:rsidRDefault="00813E6E">
            <w:pPr>
              <w:framePr w:wrap="notBeside" w:vAnchor="text" w:hAnchor="text" w:xAlign="center" w:y="1"/>
              <w:rPr>
                <w:sz w:val="10"/>
                <w:szCs w:val="10"/>
              </w:rPr>
            </w:pP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67 54 39</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4 31 39</w:t>
            </w:r>
          </w:p>
        </w:tc>
      </w:tr>
      <w:tr w:rsidR="00813E6E">
        <w:tblPrEx>
          <w:tblCellMar>
            <w:top w:w="0" w:type="dxa"/>
            <w:bottom w:w="0" w:type="dxa"/>
          </w:tblCellMar>
        </w:tblPrEx>
        <w:trPr>
          <w:trHeight w:val="211"/>
          <w:jc w:val="center"/>
        </w:trPr>
        <w:tc>
          <w:tcPr>
            <w:tcW w:w="2141"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2094"/>
              </w:tabs>
              <w:spacing w:after="0" w:line="240" w:lineRule="auto"/>
              <w:ind w:left="40"/>
            </w:pPr>
            <w:r>
              <w:rPr>
                <w:rStyle w:val="Corpsdutexte66"/>
              </w:rPr>
              <w:t>Quito..</w:t>
            </w:r>
            <w:r>
              <w:rPr>
                <w:rStyle w:val="Corpsdutexte66"/>
              </w:rPr>
              <w:tab/>
            </w:r>
          </w:p>
        </w:tc>
        <w:tc>
          <w:tcPr>
            <w:tcW w:w="821" w:type="dxa"/>
          </w:tcPr>
          <w:p w:rsidR="00813E6E" w:rsidRDefault="00E325B0">
            <w:pPr>
              <w:pStyle w:val="Corpsdutexte411"/>
              <w:framePr w:wrap="notBeside" w:vAnchor="text" w:hAnchor="text" w:xAlign="center" w:y="1"/>
              <w:spacing w:line="240" w:lineRule="auto"/>
              <w:ind w:left="80"/>
            </w:pPr>
            <w:r>
              <w:rPr>
                <w:rStyle w:val="Corpsdutexte414"/>
              </w:rPr>
              <w:t>0 14 0</w:t>
            </w:r>
          </w:p>
        </w:tc>
        <w:tc>
          <w:tcPr>
            <w:tcW w:w="240" w:type="dxa"/>
          </w:tcPr>
          <w:p w:rsidR="00813E6E" w:rsidRDefault="00813E6E">
            <w:pPr>
              <w:framePr w:wrap="notBeside" w:vAnchor="text" w:hAnchor="text" w:xAlign="center" w:y="1"/>
              <w:rPr>
                <w:sz w:val="10"/>
                <w:szCs w:val="10"/>
              </w:rPr>
            </w:pP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81 5 30</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5 24 22</w:t>
            </w:r>
          </w:p>
        </w:tc>
      </w:tr>
      <w:tr w:rsidR="00813E6E">
        <w:tblPrEx>
          <w:tblCellMar>
            <w:top w:w="0" w:type="dxa"/>
            <w:bottom w:w="0" w:type="dxa"/>
          </w:tblCellMar>
        </w:tblPrEx>
        <w:trPr>
          <w:trHeight w:val="216"/>
          <w:jc w:val="center"/>
        </w:trPr>
        <w:tc>
          <w:tcPr>
            <w:tcW w:w="2141"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rPr>
              <w:t>Rio-Janeiro (fort Villaga-</w:t>
            </w:r>
          </w:p>
        </w:tc>
        <w:tc>
          <w:tcPr>
            <w:tcW w:w="821" w:type="dxa"/>
          </w:tcPr>
          <w:p w:rsidR="00813E6E" w:rsidRDefault="00813E6E">
            <w:pPr>
              <w:framePr w:wrap="notBeside" w:vAnchor="text" w:hAnchor="text" w:xAlign="center" w:y="1"/>
              <w:rPr>
                <w:sz w:val="10"/>
                <w:szCs w:val="10"/>
              </w:rPr>
            </w:pPr>
          </w:p>
        </w:tc>
        <w:tc>
          <w:tcPr>
            <w:tcW w:w="240" w:type="dxa"/>
          </w:tcPr>
          <w:p w:rsidR="00813E6E" w:rsidRDefault="00813E6E">
            <w:pPr>
              <w:framePr w:wrap="notBeside" w:vAnchor="text" w:hAnchor="text" w:xAlign="center" w:y="1"/>
              <w:rPr>
                <w:sz w:val="10"/>
                <w:szCs w:val="10"/>
              </w:rPr>
            </w:pPr>
          </w:p>
        </w:tc>
        <w:tc>
          <w:tcPr>
            <w:tcW w:w="1162" w:type="dxa"/>
          </w:tcPr>
          <w:p w:rsidR="00813E6E" w:rsidRDefault="00813E6E">
            <w:pPr>
              <w:framePr w:wrap="notBeside" w:vAnchor="text" w:hAnchor="text" w:xAlign="center" w:y="1"/>
              <w:rPr>
                <w:sz w:val="10"/>
                <w:szCs w:val="10"/>
              </w:rPr>
            </w:pPr>
          </w:p>
        </w:tc>
        <w:tc>
          <w:tcPr>
            <w:tcW w:w="806"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11"/>
          <w:jc w:val="center"/>
        </w:trPr>
        <w:tc>
          <w:tcPr>
            <w:tcW w:w="2141" w:type="dxa"/>
          </w:tcPr>
          <w:p w:rsidR="00813E6E" w:rsidRDefault="00E325B0">
            <w:pPr>
              <w:pStyle w:val="Corpsdutexte60"/>
              <w:framePr w:wrap="notBeside" w:vAnchor="text" w:hAnchor="text" w:xAlign="center" w:y="1"/>
              <w:tabs>
                <w:tab w:val="left" w:leader="dot" w:pos="2085"/>
              </w:tabs>
              <w:spacing w:after="0" w:line="240" w:lineRule="auto"/>
              <w:ind w:left="280"/>
            </w:pPr>
            <w:r>
              <w:rPr>
                <w:rStyle w:val="Corpsdutexte66"/>
              </w:rPr>
              <w:t>gnon)</w:t>
            </w:r>
            <w:r>
              <w:rPr>
                <w:rStyle w:val="Corpsdutexte66"/>
              </w:rPr>
              <w:tab/>
            </w:r>
          </w:p>
        </w:tc>
        <w:tc>
          <w:tcPr>
            <w:tcW w:w="821" w:type="dxa"/>
          </w:tcPr>
          <w:p w:rsidR="00813E6E" w:rsidRDefault="00E325B0">
            <w:pPr>
              <w:pStyle w:val="Corpsdutexte411"/>
              <w:framePr w:wrap="notBeside" w:vAnchor="text" w:hAnchor="text" w:xAlign="center" w:y="1"/>
              <w:spacing w:line="240" w:lineRule="auto"/>
              <w:ind w:left="80"/>
            </w:pPr>
            <w:r>
              <w:rPr>
                <w:rStyle w:val="Corpsdutexte414"/>
              </w:rPr>
              <w:t>22 54 23</w:t>
            </w:r>
          </w:p>
        </w:tc>
        <w:tc>
          <w:tcPr>
            <w:tcW w:w="240" w:type="dxa"/>
          </w:tcPr>
          <w:p w:rsidR="00813E6E" w:rsidRDefault="00813E6E">
            <w:pPr>
              <w:framePr w:wrap="notBeside" w:vAnchor="text" w:hAnchor="text" w:xAlign="center" w:y="1"/>
              <w:rPr>
                <w:sz w:val="10"/>
                <w:szCs w:val="10"/>
              </w:rPr>
            </w:pP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45 30 0</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3 2 0</w:t>
            </w:r>
          </w:p>
        </w:tc>
      </w:tr>
      <w:tr w:rsidR="00813E6E">
        <w:tblPrEx>
          <w:tblCellMar>
            <w:top w:w="0" w:type="dxa"/>
            <w:bottom w:w="0" w:type="dxa"/>
          </w:tblCellMar>
        </w:tblPrEx>
        <w:trPr>
          <w:trHeight w:val="211"/>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Santa-Fé de Bogota (plaza</w:t>
            </w:r>
          </w:p>
        </w:tc>
        <w:tc>
          <w:tcPr>
            <w:tcW w:w="821" w:type="dxa"/>
          </w:tcPr>
          <w:p w:rsidR="00813E6E" w:rsidRDefault="00813E6E">
            <w:pPr>
              <w:framePr w:wrap="notBeside" w:vAnchor="text" w:hAnchor="text" w:xAlign="center" w:y="1"/>
              <w:rPr>
                <w:sz w:val="10"/>
                <w:szCs w:val="10"/>
              </w:rPr>
            </w:pPr>
          </w:p>
        </w:tc>
        <w:tc>
          <w:tcPr>
            <w:tcW w:w="240" w:type="dxa"/>
          </w:tcPr>
          <w:p w:rsidR="00813E6E" w:rsidRDefault="00813E6E">
            <w:pPr>
              <w:framePr w:wrap="notBeside" w:vAnchor="text" w:hAnchor="text" w:xAlign="center" w:y="1"/>
              <w:rPr>
                <w:sz w:val="10"/>
                <w:szCs w:val="10"/>
              </w:rPr>
            </w:pPr>
          </w:p>
        </w:tc>
        <w:tc>
          <w:tcPr>
            <w:tcW w:w="1162" w:type="dxa"/>
          </w:tcPr>
          <w:p w:rsidR="00813E6E" w:rsidRDefault="00813E6E">
            <w:pPr>
              <w:framePr w:wrap="notBeside" w:vAnchor="text" w:hAnchor="text" w:xAlign="center" w:y="1"/>
              <w:rPr>
                <w:sz w:val="10"/>
                <w:szCs w:val="10"/>
              </w:rPr>
            </w:pPr>
          </w:p>
        </w:tc>
        <w:tc>
          <w:tcPr>
            <w:tcW w:w="806"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206"/>
          <w:jc w:val="center"/>
        </w:trPr>
        <w:tc>
          <w:tcPr>
            <w:tcW w:w="2141" w:type="dxa"/>
          </w:tcPr>
          <w:p w:rsidR="00813E6E" w:rsidRDefault="00E325B0">
            <w:pPr>
              <w:pStyle w:val="Corpsdutexte60"/>
              <w:framePr w:wrap="notBeside" w:vAnchor="text" w:hAnchor="text" w:xAlign="center" w:y="1"/>
              <w:tabs>
                <w:tab w:val="left" w:leader="dot" w:pos="2075"/>
              </w:tabs>
              <w:spacing w:after="0" w:line="240" w:lineRule="auto"/>
              <w:ind w:left="280"/>
            </w:pPr>
            <w:r>
              <w:rPr>
                <w:rStyle w:val="Corpsdutexte66"/>
              </w:rPr>
              <w:t>Major)</w:t>
            </w:r>
            <w:r>
              <w:rPr>
                <w:rStyle w:val="Corpsdutexte66"/>
              </w:rPr>
              <w:tab/>
            </w:r>
          </w:p>
        </w:tc>
        <w:tc>
          <w:tcPr>
            <w:tcW w:w="821" w:type="dxa"/>
          </w:tcPr>
          <w:p w:rsidR="00813E6E" w:rsidRDefault="00E325B0">
            <w:pPr>
              <w:pStyle w:val="Corpsdutexte411"/>
              <w:framePr w:wrap="notBeside" w:vAnchor="text" w:hAnchor="text" w:xAlign="center" w:y="1"/>
              <w:spacing w:line="240" w:lineRule="auto"/>
              <w:ind w:left="80"/>
            </w:pPr>
            <w:r>
              <w:rPr>
                <w:rStyle w:val="Corpsdutexte414"/>
              </w:rPr>
              <w:t>4 35 48</w:t>
            </w:r>
          </w:p>
        </w:tc>
        <w:tc>
          <w:tcPr>
            <w:tcW w:w="240" w:type="dxa"/>
          </w:tcPr>
          <w:p w:rsidR="00813E6E" w:rsidRDefault="00E325B0">
            <w:pPr>
              <w:pStyle w:val="Corpsdutexte60"/>
              <w:framePr w:wrap="notBeside" w:vAnchor="text" w:hAnchor="text" w:xAlign="center" w:y="1"/>
              <w:spacing w:after="0" w:line="240" w:lineRule="auto"/>
              <w:ind w:left="60"/>
            </w:pPr>
            <w:r>
              <w:rPr>
                <w:rStyle w:val="Corpsdutexte66"/>
              </w:rPr>
              <w:t>N</w:t>
            </w: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76 34 8</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5 6 17</w:t>
            </w:r>
          </w:p>
        </w:tc>
      </w:tr>
      <w:tr w:rsidR="00813E6E">
        <w:tblPrEx>
          <w:tblCellMar>
            <w:top w:w="0" w:type="dxa"/>
            <w:bottom w:w="0" w:type="dxa"/>
          </w:tblCellMar>
        </w:tblPrEx>
        <w:trPr>
          <w:trHeight w:val="211"/>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Santiago du Chili (observ.)</w:t>
            </w:r>
          </w:p>
        </w:tc>
        <w:tc>
          <w:tcPr>
            <w:tcW w:w="821" w:type="dxa"/>
          </w:tcPr>
          <w:p w:rsidR="00813E6E" w:rsidRDefault="00E325B0">
            <w:pPr>
              <w:pStyle w:val="Corpsdutexte411"/>
              <w:framePr w:wrap="notBeside" w:vAnchor="text" w:hAnchor="text" w:xAlign="center" w:y="1"/>
              <w:spacing w:line="240" w:lineRule="auto"/>
              <w:ind w:left="80"/>
            </w:pPr>
            <w:r>
              <w:rPr>
                <w:rStyle w:val="Corpsdutexte414"/>
              </w:rPr>
              <w:t>33 26 22</w:t>
            </w:r>
          </w:p>
        </w:tc>
        <w:tc>
          <w:tcPr>
            <w:tcW w:w="240" w:type="dxa"/>
          </w:tcPr>
          <w:p w:rsidR="00813E6E" w:rsidRDefault="00E325B0">
            <w:pPr>
              <w:pStyle w:val="Corpsdutexte60"/>
              <w:framePr w:wrap="notBeside" w:vAnchor="text" w:hAnchor="text" w:xAlign="center" w:y="1"/>
              <w:spacing w:after="0" w:line="240" w:lineRule="auto"/>
              <w:ind w:left="60"/>
            </w:pPr>
            <w:r>
              <w:rPr>
                <w:rStyle w:val="Corpsdutexte66"/>
              </w:rPr>
              <w:t>S</w:t>
            </w: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72 55 7</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4 51 41</w:t>
            </w:r>
          </w:p>
        </w:tc>
      </w:tr>
      <w:tr w:rsidR="00813E6E">
        <w:tblPrEx>
          <w:tblCellMar>
            <w:top w:w="0" w:type="dxa"/>
            <w:bottom w:w="0" w:type="dxa"/>
          </w:tblCellMar>
        </w:tblPrEx>
        <w:trPr>
          <w:trHeight w:val="221"/>
          <w:jc w:val="center"/>
        </w:trPr>
        <w:tc>
          <w:tcPr>
            <w:tcW w:w="2141" w:type="dxa"/>
          </w:tcPr>
          <w:p w:rsidR="00813E6E" w:rsidRDefault="00E325B0">
            <w:pPr>
              <w:pStyle w:val="Corpsdutexte60"/>
              <w:framePr w:wrap="notBeside" w:vAnchor="text" w:hAnchor="text" w:xAlign="center" w:y="1"/>
              <w:spacing w:after="0" w:line="240" w:lineRule="auto"/>
              <w:ind w:left="40"/>
            </w:pPr>
            <w:r>
              <w:rPr>
                <w:rStyle w:val="Corpsdutexte66"/>
              </w:rPr>
              <w:t>Sébastien [Saint-] (clocher</w:t>
            </w:r>
          </w:p>
        </w:tc>
        <w:tc>
          <w:tcPr>
            <w:tcW w:w="821" w:type="dxa"/>
          </w:tcPr>
          <w:p w:rsidR="00813E6E" w:rsidRDefault="00813E6E">
            <w:pPr>
              <w:framePr w:wrap="notBeside" w:vAnchor="text" w:hAnchor="text" w:xAlign="center" w:y="1"/>
              <w:rPr>
                <w:sz w:val="10"/>
                <w:szCs w:val="10"/>
              </w:rPr>
            </w:pPr>
          </w:p>
        </w:tc>
        <w:tc>
          <w:tcPr>
            <w:tcW w:w="240" w:type="dxa"/>
          </w:tcPr>
          <w:p w:rsidR="00813E6E" w:rsidRDefault="00813E6E">
            <w:pPr>
              <w:framePr w:wrap="notBeside" w:vAnchor="text" w:hAnchor="text" w:xAlign="center" w:y="1"/>
              <w:rPr>
                <w:sz w:val="10"/>
                <w:szCs w:val="10"/>
              </w:rPr>
            </w:pPr>
          </w:p>
        </w:tc>
        <w:tc>
          <w:tcPr>
            <w:tcW w:w="1162" w:type="dxa"/>
          </w:tcPr>
          <w:p w:rsidR="00813E6E" w:rsidRDefault="00813E6E">
            <w:pPr>
              <w:framePr w:wrap="notBeside" w:vAnchor="text" w:hAnchor="text" w:xAlign="center" w:y="1"/>
              <w:rPr>
                <w:sz w:val="10"/>
                <w:szCs w:val="10"/>
              </w:rPr>
            </w:pPr>
          </w:p>
        </w:tc>
        <w:tc>
          <w:tcPr>
            <w:tcW w:w="806" w:type="dxa"/>
          </w:tcPr>
          <w:p w:rsidR="00813E6E" w:rsidRDefault="00813E6E">
            <w:pPr>
              <w:framePr w:wrap="notBeside" w:vAnchor="text" w:hAnchor="text" w:xAlign="center" w:y="1"/>
              <w:rPr>
                <w:sz w:val="10"/>
                <w:szCs w:val="10"/>
              </w:rPr>
            </w:pPr>
          </w:p>
        </w:tc>
      </w:tr>
      <w:tr w:rsidR="00813E6E">
        <w:tblPrEx>
          <w:tblCellMar>
            <w:top w:w="0" w:type="dxa"/>
            <w:bottom w:w="0" w:type="dxa"/>
          </w:tblCellMar>
        </w:tblPrEx>
        <w:trPr>
          <w:trHeight w:val="197"/>
          <w:jc w:val="center"/>
        </w:trPr>
        <w:tc>
          <w:tcPr>
            <w:tcW w:w="2141" w:type="dxa"/>
          </w:tcPr>
          <w:p w:rsidR="00813E6E" w:rsidRDefault="00E325B0">
            <w:pPr>
              <w:pStyle w:val="Corpsdutexte60"/>
              <w:framePr w:wrap="notBeside" w:vAnchor="text" w:hAnchor="text" w:xAlign="center" w:y="1"/>
              <w:tabs>
                <w:tab w:val="left" w:leader="dot" w:pos="2070"/>
              </w:tabs>
              <w:spacing w:after="0" w:line="240" w:lineRule="auto"/>
              <w:ind w:left="280"/>
            </w:pPr>
            <w:r>
              <w:rPr>
                <w:rStyle w:val="Corpsdutexte66"/>
              </w:rPr>
              <w:t>de la ville neuve)</w:t>
            </w:r>
            <w:r>
              <w:rPr>
                <w:rStyle w:val="Corpsdutexte66"/>
              </w:rPr>
              <w:tab/>
            </w:r>
          </w:p>
        </w:tc>
        <w:tc>
          <w:tcPr>
            <w:tcW w:w="821" w:type="dxa"/>
          </w:tcPr>
          <w:p w:rsidR="00813E6E" w:rsidRDefault="00E325B0">
            <w:pPr>
              <w:pStyle w:val="Corpsdutexte411"/>
              <w:framePr w:wrap="notBeside" w:vAnchor="text" w:hAnchor="text" w:xAlign="center" w:y="1"/>
              <w:spacing w:line="240" w:lineRule="auto"/>
              <w:ind w:left="80"/>
            </w:pPr>
            <w:r>
              <w:rPr>
                <w:rStyle w:val="Corpsdutexte414"/>
              </w:rPr>
              <w:t>23 46 52</w:t>
            </w:r>
          </w:p>
        </w:tc>
        <w:tc>
          <w:tcPr>
            <w:tcW w:w="240" w:type="dxa"/>
          </w:tcPr>
          <w:p w:rsidR="00813E6E" w:rsidRDefault="00813E6E">
            <w:pPr>
              <w:framePr w:wrap="notBeside" w:vAnchor="text" w:hAnchor="text" w:xAlign="center" w:y="1"/>
              <w:rPr>
                <w:sz w:val="10"/>
                <w:szCs w:val="10"/>
              </w:rPr>
            </w:pP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47 42 8</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3 10 49</w:t>
            </w:r>
          </w:p>
        </w:tc>
      </w:tr>
      <w:tr w:rsidR="00813E6E">
        <w:tblPrEx>
          <w:tblCellMar>
            <w:top w:w="0" w:type="dxa"/>
            <w:bottom w:w="0" w:type="dxa"/>
          </w:tblCellMar>
        </w:tblPrEx>
        <w:trPr>
          <w:trHeight w:val="235"/>
          <w:jc w:val="center"/>
        </w:trPr>
        <w:tc>
          <w:tcPr>
            <w:tcW w:w="2141" w:type="dxa"/>
            <w:tcBorders>
              <w:bottom w:val="single" w:sz="4" w:space="0" w:color="auto"/>
            </w:tcBorders>
          </w:tcPr>
          <w:p w:rsidR="00813E6E" w:rsidRDefault="00E325B0">
            <w:pPr>
              <w:pStyle w:val="Corpsdutexte60"/>
              <w:framePr w:wrap="notBeside" w:vAnchor="text" w:hAnchor="text" w:xAlign="center" w:y="1"/>
              <w:tabs>
                <w:tab w:val="left" w:leader="dot" w:pos="2070"/>
              </w:tabs>
              <w:spacing w:after="0" w:line="240" w:lineRule="auto"/>
              <w:ind w:left="40"/>
            </w:pPr>
            <w:r>
              <w:rPr>
                <w:rStyle w:val="Corpsdutexte66"/>
                <w:lang w:val="de"/>
              </w:rPr>
              <w:t>Valparaiso</w:t>
            </w:r>
            <w:r>
              <w:rPr>
                <w:rStyle w:val="Corpsdutexte66"/>
              </w:rPr>
              <w:tab/>
            </w:r>
          </w:p>
        </w:tc>
        <w:tc>
          <w:tcPr>
            <w:tcW w:w="821" w:type="dxa"/>
          </w:tcPr>
          <w:p w:rsidR="00813E6E" w:rsidRDefault="00E325B0">
            <w:pPr>
              <w:pStyle w:val="Corpsdutexte411"/>
              <w:framePr w:wrap="notBeside" w:vAnchor="text" w:hAnchor="text" w:xAlign="center" w:y="1"/>
              <w:spacing w:line="240" w:lineRule="auto"/>
              <w:ind w:left="80"/>
            </w:pPr>
            <w:r>
              <w:rPr>
                <w:rStyle w:val="Corpsdutexte414"/>
              </w:rPr>
              <w:t>33 1 55</w:t>
            </w:r>
          </w:p>
        </w:tc>
        <w:tc>
          <w:tcPr>
            <w:tcW w:w="240" w:type="dxa"/>
          </w:tcPr>
          <w:p w:rsidR="00813E6E" w:rsidRDefault="00813E6E">
            <w:pPr>
              <w:framePr w:wrap="notBeside" w:vAnchor="text" w:hAnchor="text" w:xAlign="center" w:y="1"/>
              <w:rPr>
                <w:sz w:val="10"/>
                <w:szCs w:val="10"/>
              </w:rPr>
            </w:pPr>
          </w:p>
        </w:tc>
        <w:tc>
          <w:tcPr>
            <w:tcW w:w="1162" w:type="dxa"/>
          </w:tcPr>
          <w:p w:rsidR="00813E6E" w:rsidRDefault="00E325B0">
            <w:pPr>
              <w:pStyle w:val="Corpsdutexte411"/>
              <w:framePr w:wrap="notBeside" w:vAnchor="text" w:hAnchor="text" w:xAlign="center" w:y="1"/>
              <w:spacing w:line="240" w:lineRule="auto"/>
              <w:ind w:left="120"/>
            </w:pPr>
            <w:r>
              <w:rPr>
                <w:rStyle w:val="Corpsdutexte414"/>
              </w:rPr>
              <w:t>74 1 39</w:t>
            </w:r>
          </w:p>
        </w:tc>
        <w:tc>
          <w:tcPr>
            <w:tcW w:w="806" w:type="dxa"/>
          </w:tcPr>
          <w:p w:rsidR="00813E6E" w:rsidRDefault="00E325B0">
            <w:pPr>
              <w:pStyle w:val="Corpsdutexte411"/>
              <w:framePr w:wrap="notBeside" w:vAnchor="text" w:hAnchor="text" w:xAlign="center" w:y="1"/>
              <w:spacing w:line="240" w:lineRule="auto"/>
              <w:ind w:left="140"/>
            </w:pPr>
            <w:r>
              <w:rPr>
                <w:rStyle w:val="Corpsdutexte414"/>
              </w:rPr>
              <w:t>4 56 7</w:t>
            </w:r>
          </w:p>
        </w:tc>
      </w:tr>
    </w:tbl>
    <w:p w:rsidR="00813E6E" w:rsidRDefault="00813E6E">
      <w:pPr>
        <w:rPr>
          <w:sz w:val="2"/>
          <w:szCs w:val="2"/>
        </w:rPr>
      </w:pPr>
    </w:p>
    <w:p w:rsidR="00813E6E" w:rsidRDefault="00E325B0">
      <w:pPr>
        <w:pStyle w:val="En-tte330"/>
        <w:keepNext/>
        <w:keepLines/>
        <w:spacing w:before="106" w:after="120" w:line="302" w:lineRule="exact"/>
        <w:ind w:left="20" w:right="60" w:firstLine="260"/>
        <w:jc w:val="both"/>
      </w:pPr>
      <w:bookmarkStart w:id="18" w:name="bookmark17"/>
      <w:r>
        <w:rPr>
          <w:rStyle w:val="En-tte332"/>
        </w:rPr>
        <w:t>D'</w:t>
      </w:r>
      <w:r>
        <w:rPr>
          <w:rStyle w:val="En-tte332"/>
        </w:rPr>
        <w:t>après les tables précédentes, on peut reconnaître que quand il est midi à Paris, l'heure se trouve être à</w:t>
      </w:r>
      <w:bookmarkEnd w:id="18"/>
    </w:p>
    <w:tbl>
      <w:tblPr>
        <w:tblW w:w="0" w:type="auto"/>
        <w:jc w:val="center"/>
        <w:tblLayout w:type="fixed"/>
        <w:tblCellMar>
          <w:left w:w="10" w:type="dxa"/>
          <w:right w:w="10" w:type="dxa"/>
        </w:tblCellMar>
        <w:tblLook w:val="04A0" w:firstRow="1" w:lastRow="0" w:firstColumn="1" w:lastColumn="0" w:noHBand="0" w:noVBand="1"/>
      </w:tblPr>
      <w:tblGrid>
        <w:gridCol w:w="1872"/>
        <w:gridCol w:w="629"/>
        <w:gridCol w:w="346"/>
        <w:gridCol w:w="331"/>
        <w:gridCol w:w="682"/>
      </w:tblGrid>
      <w:tr w:rsidR="00813E6E">
        <w:tblPrEx>
          <w:tblCellMar>
            <w:top w:w="0" w:type="dxa"/>
            <w:bottom w:w="0" w:type="dxa"/>
          </w:tblCellMar>
        </w:tblPrEx>
        <w:trPr>
          <w:trHeight w:val="221"/>
          <w:jc w:val="center"/>
        </w:trPr>
        <w:tc>
          <w:tcPr>
            <w:tcW w:w="1872" w:type="dxa"/>
            <w:tcBorders>
              <w:bottom w:val="single" w:sz="4" w:space="0" w:color="auto"/>
            </w:tcBorders>
          </w:tcPr>
          <w:p w:rsidR="00813E6E" w:rsidRDefault="00E325B0">
            <w:pPr>
              <w:pStyle w:val="Corpsdutexte60"/>
              <w:framePr w:wrap="notBeside" w:vAnchor="text" w:hAnchor="text" w:xAlign="center" w:y="1"/>
              <w:tabs>
                <w:tab w:val="left" w:leader="dot" w:pos="1865"/>
              </w:tabs>
              <w:spacing w:after="0" w:line="240" w:lineRule="auto"/>
              <w:ind w:left="60"/>
            </w:pPr>
            <w:r>
              <w:rPr>
                <w:rStyle w:val="Corpsdutexte66"/>
              </w:rPr>
              <w:t>Strasbourg de</w:t>
            </w:r>
            <w:r>
              <w:rPr>
                <w:rStyle w:val="Corpsdutexte66"/>
              </w:rPr>
              <w:tab/>
            </w:r>
          </w:p>
        </w:tc>
        <w:tc>
          <w:tcPr>
            <w:tcW w:w="629" w:type="dxa"/>
            <w:tcBorders>
              <w:bottom w:val="single" w:sz="4" w:space="0" w:color="auto"/>
            </w:tcBorders>
          </w:tcPr>
          <w:p w:rsidR="00813E6E" w:rsidRDefault="00E325B0">
            <w:pPr>
              <w:pStyle w:val="Corpsdutexte411"/>
              <w:framePr w:wrap="notBeside" w:vAnchor="text" w:hAnchor="text" w:xAlign="center" w:y="1"/>
              <w:spacing w:line="240" w:lineRule="auto"/>
            </w:pPr>
            <w:r>
              <w:rPr>
                <w:rStyle w:val="Corpsdutexte414"/>
              </w:rPr>
              <w:t>.. 0"</w:t>
            </w:r>
          </w:p>
        </w:tc>
        <w:tc>
          <w:tcPr>
            <w:tcW w:w="346" w:type="dxa"/>
          </w:tcPr>
          <w:p w:rsidR="00813E6E" w:rsidRDefault="00E325B0">
            <w:pPr>
              <w:pStyle w:val="Corpsdutexte411"/>
              <w:framePr w:wrap="notBeside" w:vAnchor="text" w:hAnchor="text" w:xAlign="center" w:y="1"/>
              <w:spacing w:line="240" w:lineRule="auto"/>
              <w:ind w:left="80"/>
            </w:pPr>
            <w:r>
              <w:rPr>
                <w:rStyle w:val="Corpsdutexte414"/>
              </w:rPr>
              <w:t>21"</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40'</w:t>
            </w:r>
          </w:p>
        </w:tc>
        <w:tc>
          <w:tcPr>
            <w:tcW w:w="682" w:type="dxa"/>
          </w:tcPr>
          <w:p w:rsidR="00813E6E" w:rsidRDefault="00E325B0">
            <w:pPr>
              <w:pStyle w:val="Corpsdutexte60"/>
              <w:framePr w:wrap="notBeside" w:vAnchor="text" w:hAnchor="text" w:xAlign="center" w:y="1"/>
              <w:spacing w:after="0" w:line="240" w:lineRule="auto"/>
              <w:ind w:left="60"/>
            </w:pPr>
            <w:r>
              <w:rPr>
                <w:rStyle w:val="Corpsdutexte66"/>
              </w:rPr>
              <w:t>du soir.</w:t>
            </w:r>
          </w:p>
        </w:tc>
      </w:tr>
      <w:tr w:rsidR="00813E6E">
        <w:tblPrEx>
          <w:tblCellMar>
            <w:top w:w="0" w:type="dxa"/>
            <w:bottom w:w="0" w:type="dxa"/>
          </w:tblCellMar>
        </w:tblPrEx>
        <w:trPr>
          <w:trHeight w:val="197"/>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79"/>
              </w:tabs>
              <w:spacing w:after="0" w:line="240" w:lineRule="auto"/>
              <w:ind w:left="60"/>
            </w:pPr>
            <w:r>
              <w:rPr>
                <w:rStyle w:val="Corpsdutexte66"/>
              </w:rPr>
              <w:t>Rome</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40</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34</w:t>
            </w:r>
          </w:p>
        </w:tc>
        <w:tc>
          <w:tcPr>
            <w:tcW w:w="682" w:type="dxa"/>
          </w:tcPr>
          <w:p w:rsidR="00813E6E" w:rsidRDefault="00E325B0">
            <w:pPr>
              <w:pStyle w:val="Corpsdutexte841"/>
              <w:framePr w:wrap="notBeside" w:vAnchor="text" w:hAnchor="text" w:xAlign="center" w:y="1"/>
              <w:spacing w:line="240" w:lineRule="auto"/>
              <w:ind w:left="260"/>
            </w:pPr>
            <w:r>
              <w:t>—</w:t>
            </w:r>
          </w:p>
        </w:tc>
      </w:tr>
      <w:tr w:rsidR="00813E6E">
        <w:tblPrEx>
          <w:tblCellMar>
            <w:top w:w="0" w:type="dxa"/>
            <w:bottom w:w="0" w:type="dxa"/>
          </w:tblCellMar>
        </w:tblPrEx>
        <w:trPr>
          <w:trHeight w:val="211"/>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65"/>
              </w:tabs>
              <w:spacing w:after="0" w:line="240" w:lineRule="auto"/>
              <w:ind w:left="60"/>
            </w:pPr>
            <w:r>
              <w:rPr>
                <w:rStyle w:val="Corpsdutexte66"/>
              </w:rPr>
              <w:t>Berlin</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44</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14</w:t>
            </w:r>
          </w:p>
        </w:tc>
        <w:tc>
          <w:tcPr>
            <w:tcW w:w="682" w:type="dxa"/>
          </w:tcPr>
          <w:p w:rsidR="00813E6E" w:rsidRDefault="00E325B0">
            <w:pPr>
              <w:pStyle w:val="Corpsdutexte790"/>
              <w:framePr w:wrap="notBeside" w:vAnchor="text" w:hAnchor="text" w:xAlign="center" w:y="1"/>
              <w:spacing w:line="240" w:lineRule="auto"/>
              <w:ind w:left="260"/>
            </w:pPr>
            <w:r>
              <w:t>—</w:t>
            </w:r>
          </w:p>
        </w:tc>
      </w:tr>
      <w:tr w:rsidR="00813E6E">
        <w:tblPrEx>
          <w:tblCellMar>
            <w:top w:w="0" w:type="dxa"/>
            <w:bottom w:w="0" w:type="dxa"/>
          </w:tblCellMar>
        </w:tblPrEx>
        <w:trPr>
          <w:trHeight w:val="21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79"/>
              </w:tabs>
              <w:spacing w:after="0" w:line="240" w:lineRule="auto"/>
              <w:ind w:left="60"/>
            </w:pPr>
            <w:r>
              <w:rPr>
                <w:rStyle w:val="Corpsdutexte66"/>
              </w:rPr>
              <w:t>Stockholm</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2</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53</w:t>
            </w:r>
          </w:p>
        </w:tc>
        <w:tc>
          <w:tcPr>
            <w:tcW w:w="682" w:type="dxa"/>
          </w:tcPr>
          <w:p w:rsidR="00813E6E" w:rsidRDefault="00E325B0">
            <w:pPr>
              <w:pStyle w:val="Corpsdutexte740"/>
              <w:framePr w:wrap="notBeside" w:vAnchor="text" w:hAnchor="text" w:xAlign="center" w:y="1"/>
              <w:spacing w:line="240" w:lineRule="auto"/>
              <w:ind w:left="260"/>
            </w:pPr>
            <w:r>
              <w:t>—</w:t>
            </w:r>
          </w:p>
        </w:tc>
      </w:tr>
      <w:tr w:rsidR="00813E6E">
        <w:tblPrEx>
          <w:tblCellMar>
            <w:top w:w="0" w:type="dxa"/>
            <w:bottom w:w="0" w:type="dxa"/>
          </w:tblCellMar>
        </w:tblPrEx>
        <w:trPr>
          <w:trHeight w:val="20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70"/>
              </w:tabs>
              <w:spacing w:after="0" w:line="240" w:lineRule="auto"/>
              <w:ind w:left="60"/>
            </w:pPr>
            <w:r>
              <w:rPr>
                <w:rStyle w:val="Corpsdutexte66"/>
              </w:rPr>
              <w:t>Varsovie</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14</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47</w:t>
            </w:r>
          </w:p>
        </w:tc>
        <w:tc>
          <w:tcPr>
            <w:tcW w:w="682" w:type="dxa"/>
          </w:tcPr>
          <w:p w:rsidR="00813E6E" w:rsidRDefault="00E325B0">
            <w:pPr>
              <w:pStyle w:val="Corpsdutexte750"/>
              <w:framePr w:wrap="notBeside" w:vAnchor="text" w:hAnchor="text" w:xAlign="center" w:y="1"/>
              <w:spacing w:line="240" w:lineRule="auto"/>
              <w:ind w:left="260"/>
            </w:pPr>
            <w:r>
              <w:t>—</w:t>
            </w:r>
          </w:p>
        </w:tc>
      </w:tr>
      <w:tr w:rsidR="00813E6E">
        <w:tblPrEx>
          <w:tblCellMar>
            <w:top w:w="0" w:type="dxa"/>
            <w:bottom w:w="0" w:type="dxa"/>
          </w:tblCellMar>
        </w:tblPrEx>
        <w:trPr>
          <w:trHeight w:val="20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65"/>
              </w:tabs>
              <w:spacing w:after="0" w:line="240" w:lineRule="auto"/>
              <w:ind w:left="60"/>
            </w:pPr>
            <w:r>
              <w:rPr>
                <w:rStyle w:val="Corpsdutexte66"/>
              </w:rPr>
              <w:t>Athènes</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25</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34</w:t>
            </w:r>
          </w:p>
        </w:tc>
        <w:tc>
          <w:tcPr>
            <w:tcW w:w="682" w:type="dxa"/>
          </w:tcPr>
          <w:p w:rsidR="00813E6E" w:rsidRDefault="00E325B0">
            <w:pPr>
              <w:pStyle w:val="Corpsdutexte811"/>
              <w:framePr w:wrap="notBeside" w:vAnchor="text" w:hAnchor="text" w:xAlign="center" w:y="1"/>
              <w:spacing w:line="240" w:lineRule="auto"/>
              <w:ind w:left="260"/>
            </w:pPr>
            <w:r>
              <w:t>—</w:t>
            </w:r>
          </w:p>
        </w:tc>
      </w:tr>
      <w:tr w:rsidR="00813E6E">
        <w:tblPrEx>
          <w:tblCellMar>
            <w:top w:w="0" w:type="dxa"/>
            <w:bottom w:w="0" w:type="dxa"/>
          </w:tblCellMar>
        </w:tblPrEx>
        <w:trPr>
          <w:trHeight w:val="230"/>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89"/>
              </w:tabs>
              <w:spacing w:after="0" w:line="240" w:lineRule="auto"/>
              <w:ind w:left="60"/>
            </w:pPr>
            <w:r>
              <w:rPr>
                <w:rStyle w:val="Corpsdutexte66"/>
                <w:lang w:val="en-US"/>
              </w:rPr>
              <w:t>Constantinople</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46</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35</w:t>
            </w:r>
          </w:p>
        </w:tc>
        <w:tc>
          <w:tcPr>
            <w:tcW w:w="682" w:type="dxa"/>
          </w:tcPr>
          <w:p w:rsidR="00813E6E" w:rsidRDefault="00E325B0">
            <w:pPr>
              <w:pStyle w:val="Corpsdutexte860"/>
              <w:framePr w:wrap="notBeside" w:vAnchor="text" w:hAnchor="text" w:xAlign="center" w:y="1"/>
              <w:spacing w:line="240" w:lineRule="auto"/>
              <w:ind w:left="260"/>
            </w:pPr>
            <w:r>
              <w:t>—</w:t>
            </w:r>
          </w:p>
        </w:tc>
      </w:tr>
      <w:tr w:rsidR="00813E6E">
        <w:tblPrEx>
          <w:tblCellMar>
            <w:top w:w="0" w:type="dxa"/>
            <w:bottom w:w="0" w:type="dxa"/>
          </w:tblCellMar>
        </w:tblPrEx>
        <w:trPr>
          <w:trHeight w:val="20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89"/>
              </w:tabs>
              <w:spacing w:after="0" w:line="240" w:lineRule="auto"/>
              <w:ind w:left="60"/>
            </w:pPr>
            <w:r>
              <w:rPr>
                <w:rStyle w:val="Corpsdutexte66"/>
              </w:rPr>
              <w:t>Saint-Pétersbourg</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51</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52</w:t>
            </w:r>
          </w:p>
        </w:tc>
        <w:tc>
          <w:tcPr>
            <w:tcW w:w="682" w:type="dxa"/>
          </w:tcPr>
          <w:p w:rsidR="00813E6E" w:rsidRDefault="00E325B0">
            <w:pPr>
              <w:pStyle w:val="Corpsdutexte760"/>
              <w:framePr w:wrap="notBeside" w:vAnchor="text" w:hAnchor="text" w:xAlign="center" w:y="1"/>
              <w:spacing w:line="240" w:lineRule="auto"/>
              <w:ind w:left="260"/>
            </w:pPr>
            <w:r>
              <w:t>—</w:t>
            </w:r>
          </w:p>
        </w:tc>
      </w:tr>
      <w:tr w:rsidR="00813E6E">
        <w:tblPrEx>
          <w:tblCellMar>
            <w:top w:w="0" w:type="dxa"/>
            <w:bottom w:w="0" w:type="dxa"/>
          </w:tblCellMar>
        </w:tblPrEx>
        <w:trPr>
          <w:trHeight w:val="21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74"/>
              </w:tabs>
              <w:spacing w:after="0" w:line="240" w:lineRule="auto"/>
              <w:ind w:left="60"/>
            </w:pPr>
            <w:r>
              <w:rPr>
                <w:rStyle w:val="Corpsdutexte66"/>
              </w:rPr>
              <w:t>Sébastopol</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4</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45</w:t>
            </w:r>
          </w:p>
        </w:tc>
        <w:tc>
          <w:tcPr>
            <w:tcW w:w="682" w:type="dxa"/>
          </w:tcPr>
          <w:p w:rsidR="00813E6E" w:rsidRDefault="00E325B0">
            <w:pPr>
              <w:pStyle w:val="Corpsdutexte760"/>
              <w:framePr w:wrap="notBeside" w:vAnchor="text" w:hAnchor="text" w:xAlign="center" w:y="1"/>
              <w:spacing w:line="240" w:lineRule="auto"/>
              <w:ind w:left="260"/>
            </w:pPr>
            <w:r>
              <w:t>—</w:t>
            </w:r>
          </w:p>
        </w:tc>
      </w:tr>
      <w:tr w:rsidR="00813E6E">
        <w:tblPrEx>
          <w:tblCellMar>
            <w:top w:w="0" w:type="dxa"/>
            <w:bottom w:w="0" w:type="dxa"/>
          </w:tblCellMar>
        </w:tblPrEx>
        <w:trPr>
          <w:trHeight w:val="192"/>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65"/>
              </w:tabs>
              <w:spacing w:after="0" w:line="240" w:lineRule="auto"/>
              <w:ind w:left="60"/>
            </w:pPr>
            <w:r>
              <w:rPr>
                <w:rStyle w:val="Corpsdutexte66"/>
              </w:rPr>
              <w:t>Jérusalem</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11</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25</w:t>
            </w:r>
          </w:p>
        </w:tc>
        <w:tc>
          <w:tcPr>
            <w:tcW w:w="682" w:type="dxa"/>
          </w:tcPr>
          <w:p w:rsidR="00813E6E" w:rsidRDefault="00E325B0">
            <w:pPr>
              <w:pStyle w:val="Corpsdutexte821"/>
              <w:framePr w:wrap="notBeside" w:vAnchor="text" w:hAnchor="text" w:xAlign="center" w:y="1"/>
              <w:spacing w:line="240" w:lineRule="auto"/>
              <w:ind w:left="260"/>
            </w:pPr>
            <w:r>
              <w:t>—</w:t>
            </w:r>
          </w:p>
        </w:tc>
      </w:tr>
      <w:tr w:rsidR="00813E6E">
        <w:tblPrEx>
          <w:tblCellMar>
            <w:top w:w="0" w:type="dxa"/>
            <w:bottom w:w="0" w:type="dxa"/>
          </w:tblCellMar>
        </w:tblPrEx>
        <w:trPr>
          <w:trHeight w:val="22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409"/>
                <w:tab w:val="left" w:leader="dot" w:pos="1860"/>
              </w:tabs>
              <w:spacing w:after="0" w:line="240" w:lineRule="auto"/>
              <w:ind w:left="60"/>
            </w:pPr>
            <w:r>
              <w:rPr>
                <w:rStyle w:val="Corpsdutexte66"/>
                <w:lang w:val="en-US"/>
              </w:rPr>
              <w:t>Baby lone</w:t>
            </w:r>
            <w:r>
              <w:rPr>
                <w:rStyle w:val="Corpsdutexte66"/>
              </w:rPr>
              <w:tab/>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47</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26</w:t>
            </w:r>
          </w:p>
        </w:tc>
        <w:tc>
          <w:tcPr>
            <w:tcW w:w="682" w:type="dxa"/>
          </w:tcPr>
          <w:p w:rsidR="00813E6E" w:rsidRDefault="00E325B0">
            <w:pPr>
              <w:pStyle w:val="Corpsdutexte821"/>
              <w:framePr w:wrap="notBeside" w:vAnchor="text" w:hAnchor="text" w:xAlign="center" w:y="1"/>
              <w:spacing w:line="240" w:lineRule="auto"/>
              <w:ind w:left="260"/>
            </w:pPr>
            <w:r>
              <w:t>—</w:t>
            </w:r>
          </w:p>
        </w:tc>
      </w:tr>
      <w:tr w:rsidR="00813E6E">
        <w:tblPrEx>
          <w:tblCellMar>
            <w:top w:w="0" w:type="dxa"/>
            <w:bottom w:w="0" w:type="dxa"/>
          </w:tblCellMar>
        </w:tblPrEx>
        <w:trPr>
          <w:trHeight w:val="211"/>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17"/>
              </w:tabs>
              <w:spacing w:after="0" w:line="240" w:lineRule="auto"/>
              <w:ind w:left="60"/>
            </w:pPr>
            <w:r>
              <w:rPr>
                <w:rStyle w:val="Corpsdutexte66"/>
                <w:lang w:val="en-US"/>
              </w:rPr>
              <w:t>Ispahan</w:t>
            </w:r>
            <w:r>
              <w:rPr>
                <w:rStyle w:val="Corpsdutexte66"/>
              </w:rPr>
              <w:tab/>
            </w:r>
          </w:p>
        </w:tc>
        <w:tc>
          <w:tcPr>
            <w:tcW w:w="629" w:type="dxa"/>
            <w:tcBorders>
              <w:top w:val="single" w:sz="4" w:space="0" w:color="auto"/>
              <w:bottom w:val="single" w:sz="4" w:space="0" w:color="auto"/>
            </w:tcBorders>
          </w:tcPr>
          <w:p w:rsidR="00813E6E" w:rsidRDefault="00E325B0">
            <w:pPr>
              <w:pStyle w:val="Corpsdutexte411"/>
              <w:framePr w:wrap="notBeside" w:vAnchor="text" w:hAnchor="text" w:xAlign="center" w:y="1"/>
              <w:spacing w:line="240" w:lineRule="auto"/>
            </w:pPr>
            <w:r>
              <w:rPr>
                <w:rStyle w:val="Corpsdutexte41Espacement1pt"/>
              </w:rPr>
              <w:t>... 3</w:t>
            </w:r>
          </w:p>
        </w:tc>
        <w:tc>
          <w:tcPr>
            <w:tcW w:w="346" w:type="dxa"/>
          </w:tcPr>
          <w:p w:rsidR="00813E6E" w:rsidRDefault="00E325B0">
            <w:pPr>
              <w:pStyle w:val="Corpsdutexte411"/>
              <w:framePr w:wrap="notBeside" w:vAnchor="text" w:hAnchor="text" w:xAlign="center" w:y="1"/>
              <w:spacing w:line="240" w:lineRule="auto"/>
              <w:ind w:left="80"/>
            </w:pPr>
            <w:r>
              <w:rPr>
                <w:rStyle w:val="Corpsdutexte414"/>
              </w:rPr>
              <w:t>17</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37</w:t>
            </w:r>
          </w:p>
        </w:tc>
        <w:tc>
          <w:tcPr>
            <w:tcW w:w="682" w:type="dxa"/>
          </w:tcPr>
          <w:p w:rsidR="00813E6E" w:rsidRDefault="00E325B0">
            <w:pPr>
              <w:pStyle w:val="Corpsdutexte821"/>
              <w:framePr w:wrap="notBeside" w:vAnchor="text" w:hAnchor="text" w:xAlign="center" w:y="1"/>
              <w:spacing w:line="240" w:lineRule="auto"/>
              <w:ind w:left="260"/>
            </w:pPr>
            <w:r>
              <w:t>—</w:t>
            </w:r>
          </w:p>
        </w:tc>
      </w:tr>
      <w:tr w:rsidR="00813E6E">
        <w:tblPrEx>
          <w:tblCellMar>
            <w:top w:w="0" w:type="dxa"/>
            <w:bottom w:w="0" w:type="dxa"/>
          </w:tblCellMar>
        </w:tblPrEx>
        <w:trPr>
          <w:trHeight w:val="21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60"/>
              </w:tabs>
              <w:spacing w:after="0" w:line="240" w:lineRule="auto"/>
              <w:ind w:left="60"/>
            </w:pPr>
            <w:r>
              <w:rPr>
                <w:rStyle w:val="Corpsdutexte66"/>
              </w:rPr>
              <w:t>Pondichéry</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9</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56</w:t>
            </w:r>
          </w:p>
        </w:tc>
        <w:tc>
          <w:tcPr>
            <w:tcW w:w="682" w:type="dxa"/>
          </w:tcPr>
          <w:p w:rsidR="00813E6E" w:rsidRDefault="00E325B0">
            <w:pPr>
              <w:pStyle w:val="Corpsdutexte770"/>
              <w:framePr w:wrap="notBeside" w:vAnchor="text" w:hAnchor="text" w:xAlign="center" w:y="1"/>
              <w:spacing w:line="240" w:lineRule="auto"/>
              <w:ind w:left="60"/>
            </w:pPr>
            <w:r>
              <w:t>, —</w:t>
            </w:r>
          </w:p>
        </w:tc>
      </w:tr>
      <w:tr w:rsidR="00813E6E">
        <w:tblPrEx>
          <w:tblCellMar>
            <w:top w:w="0" w:type="dxa"/>
            <w:bottom w:w="0" w:type="dxa"/>
          </w:tblCellMar>
        </w:tblPrEx>
        <w:trPr>
          <w:trHeight w:val="197"/>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79"/>
              </w:tabs>
              <w:spacing w:after="0" w:line="240" w:lineRule="auto"/>
              <w:ind w:left="60"/>
            </w:pPr>
            <w:r>
              <w:rPr>
                <w:rStyle w:val="Corpsdutexte66"/>
              </w:rPr>
              <w:t>Canton</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23</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46</w:t>
            </w:r>
          </w:p>
        </w:tc>
        <w:tc>
          <w:tcPr>
            <w:tcW w:w="682" w:type="dxa"/>
          </w:tcPr>
          <w:p w:rsidR="00813E6E" w:rsidRDefault="00E325B0">
            <w:pPr>
              <w:pStyle w:val="Corpsdutexte831"/>
              <w:framePr w:wrap="notBeside" w:vAnchor="text" w:hAnchor="text" w:xAlign="center" w:y="1"/>
              <w:spacing w:line="240" w:lineRule="auto"/>
              <w:ind w:left="260"/>
            </w:pPr>
            <w:r>
              <w:t>—</w:t>
            </w:r>
          </w:p>
        </w:tc>
      </w:tr>
      <w:tr w:rsidR="00813E6E">
        <w:tblPrEx>
          <w:tblCellMar>
            <w:top w:w="0" w:type="dxa"/>
            <w:bottom w:w="0" w:type="dxa"/>
          </w:tblCellMar>
        </w:tblPrEx>
        <w:trPr>
          <w:trHeight w:val="20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063"/>
                <w:tab w:val="left" w:leader="dot" w:pos="1865"/>
              </w:tabs>
              <w:spacing w:after="0" w:line="240" w:lineRule="auto"/>
              <w:ind w:left="60"/>
            </w:pPr>
            <w:r>
              <w:rPr>
                <w:rStyle w:val="Corpsdutexte66"/>
              </w:rPr>
              <w:t>Pékin</w:t>
            </w:r>
            <w:r>
              <w:rPr>
                <w:rStyle w:val="Corpsdutexte66"/>
              </w:rPr>
              <w:tab/>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36</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34</w:t>
            </w:r>
          </w:p>
        </w:tc>
        <w:tc>
          <w:tcPr>
            <w:tcW w:w="682" w:type="dxa"/>
          </w:tcPr>
          <w:p w:rsidR="00813E6E" w:rsidRDefault="00E325B0">
            <w:pPr>
              <w:pStyle w:val="Corpsdutexte780"/>
              <w:framePr w:wrap="notBeside" w:vAnchor="text" w:hAnchor="text" w:xAlign="center" w:y="1"/>
              <w:spacing w:line="240" w:lineRule="auto"/>
              <w:ind w:left="260"/>
            </w:pPr>
            <w:r>
              <w:t>—</w:t>
            </w:r>
          </w:p>
        </w:tc>
      </w:tr>
      <w:tr w:rsidR="00813E6E">
        <w:tblPrEx>
          <w:tblCellMar>
            <w:top w:w="0" w:type="dxa"/>
            <w:bottom w:w="0" w:type="dxa"/>
          </w:tblCellMar>
        </w:tblPrEx>
        <w:trPr>
          <w:trHeight w:val="21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74"/>
              </w:tabs>
              <w:spacing w:after="0" w:line="240" w:lineRule="auto"/>
              <w:ind w:left="60"/>
            </w:pPr>
            <w:r>
              <w:rPr>
                <w:rStyle w:val="Corpsdutexte66"/>
              </w:rPr>
              <w:t>Nankin</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45</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48</w:t>
            </w:r>
          </w:p>
        </w:tc>
        <w:tc>
          <w:tcPr>
            <w:tcW w:w="682" w:type="dxa"/>
          </w:tcPr>
          <w:p w:rsidR="00813E6E" w:rsidRDefault="00E325B0">
            <w:pPr>
              <w:pStyle w:val="Corpsdutexte821"/>
              <w:framePr w:wrap="notBeside" w:vAnchor="text" w:hAnchor="text" w:xAlign="center" w:y="1"/>
              <w:spacing w:line="240" w:lineRule="auto"/>
              <w:ind w:left="260"/>
            </w:pPr>
            <w:r>
              <w:t>—</w:t>
            </w:r>
          </w:p>
        </w:tc>
      </w:tr>
      <w:tr w:rsidR="00813E6E">
        <w:tblPrEx>
          <w:tblCellMar>
            <w:top w:w="0" w:type="dxa"/>
            <w:bottom w:w="0" w:type="dxa"/>
          </w:tblCellMar>
        </w:tblPrEx>
        <w:trPr>
          <w:trHeight w:val="22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70"/>
              </w:tabs>
              <w:spacing w:after="0" w:line="240" w:lineRule="auto"/>
              <w:ind w:left="60"/>
            </w:pPr>
            <w:r>
              <w:rPr>
                <w:rStyle w:val="Corpsdutexte66"/>
              </w:rPr>
              <w:t>Sanguir.</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12</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25</w:t>
            </w:r>
          </w:p>
        </w:tc>
        <w:tc>
          <w:tcPr>
            <w:tcW w:w="682" w:type="dxa"/>
          </w:tcPr>
          <w:p w:rsidR="00813E6E" w:rsidRDefault="00E325B0">
            <w:pPr>
              <w:pStyle w:val="Corpsdutexte850"/>
              <w:framePr w:wrap="notBeside" w:vAnchor="text" w:hAnchor="text" w:xAlign="center" w:y="1"/>
              <w:spacing w:line="240" w:lineRule="auto"/>
              <w:ind w:left="260"/>
            </w:pPr>
            <w:r>
              <w:t>—</w:t>
            </w:r>
          </w:p>
        </w:tc>
      </w:tr>
      <w:tr w:rsidR="00813E6E">
        <w:tblPrEx>
          <w:tblCellMar>
            <w:top w:w="0" w:type="dxa"/>
            <w:bottom w:w="0" w:type="dxa"/>
          </w:tblCellMar>
        </w:tblPrEx>
        <w:trPr>
          <w:trHeight w:val="192"/>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74"/>
              </w:tabs>
              <w:spacing w:after="0" w:line="240" w:lineRule="auto"/>
              <w:ind w:left="60"/>
            </w:pPr>
            <w:r>
              <w:rPr>
                <w:rStyle w:val="Corpsdutexte66"/>
              </w:rPr>
              <w:t>Port-Jackson</w:t>
            </w:r>
            <w:r>
              <w:rPr>
                <w:rStyle w:val="Corpsdutexte66"/>
              </w:rPr>
              <w:tab/>
            </w: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55</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52</w:t>
            </w:r>
          </w:p>
        </w:tc>
        <w:tc>
          <w:tcPr>
            <w:tcW w:w="682" w:type="dxa"/>
          </w:tcPr>
          <w:p w:rsidR="00813E6E" w:rsidRDefault="00E325B0">
            <w:pPr>
              <w:pStyle w:val="Corpsdutexte801"/>
              <w:framePr w:wrap="notBeside" w:vAnchor="text" w:hAnchor="text" w:xAlign="center" w:y="1"/>
              <w:spacing w:line="240" w:lineRule="auto"/>
              <w:ind w:left="260"/>
            </w:pPr>
            <w:r>
              <w:t>—</w:t>
            </w:r>
          </w:p>
        </w:tc>
      </w:tr>
      <w:tr w:rsidR="00813E6E">
        <w:tblPrEx>
          <w:tblCellMar>
            <w:top w:w="0" w:type="dxa"/>
            <w:bottom w:w="0" w:type="dxa"/>
          </w:tblCellMar>
        </w:tblPrEx>
        <w:trPr>
          <w:trHeight w:val="21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spacing w:after="0" w:line="240" w:lineRule="auto"/>
              <w:ind w:left="60"/>
            </w:pPr>
            <w:r>
              <w:rPr>
                <w:rStyle w:val="Corpsdutexte66"/>
              </w:rPr>
              <w:t>Nouvelle-Calédonie.</w:t>
            </w:r>
          </w:p>
        </w:tc>
        <w:tc>
          <w:tcPr>
            <w:tcW w:w="629" w:type="dxa"/>
            <w:tcBorders>
              <w:top w:val="single" w:sz="4" w:space="0" w:color="auto"/>
              <w:bottom w:val="single" w:sz="4" w:space="0" w:color="auto"/>
            </w:tcBorders>
          </w:tcPr>
          <w:p w:rsidR="00813E6E" w:rsidRDefault="00E325B0">
            <w:pPr>
              <w:pStyle w:val="Corpsdutexte411"/>
              <w:framePr w:wrap="notBeside" w:vAnchor="text" w:hAnchor="text" w:xAlign="center" w:y="1"/>
              <w:spacing w:line="240" w:lineRule="auto"/>
            </w:pPr>
            <w:r>
              <w:rPr>
                <w:rStyle w:val="Corpsdutexte41Espacement1pt"/>
              </w:rPr>
              <w:t>... 10</w:t>
            </w:r>
          </w:p>
        </w:tc>
        <w:tc>
          <w:tcPr>
            <w:tcW w:w="346" w:type="dxa"/>
          </w:tcPr>
          <w:p w:rsidR="00813E6E" w:rsidRDefault="00E325B0">
            <w:pPr>
              <w:pStyle w:val="Corpsdutexte411"/>
              <w:framePr w:wrap="notBeside" w:vAnchor="text" w:hAnchor="text" w:xAlign="center" w:y="1"/>
              <w:spacing w:line="240" w:lineRule="auto"/>
              <w:ind w:left="80"/>
            </w:pPr>
            <w:r>
              <w:rPr>
                <w:rStyle w:val="Corpsdutexte414"/>
              </w:rPr>
              <w:t>48</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18</w:t>
            </w:r>
          </w:p>
        </w:tc>
        <w:tc>
          <w:tcPr>
            <w:tcW w:w="682" w:type="dxa"/>
          </w:tcPr>
          <w:p w:rsidR="00813E6E" w:rsidRDefault="00E325B0">
            <w:pPr>
              <w:pStyle w:val="Corpsdutexte821"/>
              <w:framePr w:wrap="notBeside" w:vAnchor="text" w:hAnchor="text" w:xAlign="center" w:y="1"/>
              <w:spacing w:line="240" w:lineRule="auto"/>
              <w:ind w:left="260"/>
            </w:pPr>
            <w:r>
              <w:t>—</w:t>
            </w:r>
          </w:p>
        </w:tc>
      </w:tr>
      <w:tr w:rsidR="00813E6E">
        <w:tblPrEx>
          <w:tblCellMar>
            <w:top w:w="0" w:type="dxa"/>
            <w:bottom w:w="0" w:type="dxa"/>
          </w:tblCellMar>
        </w:tblPrEx>
        <w:trPr>
          <w:trHeight w:val="226"/>
          <w:jc w:val="center"/>
        </w:trPr>
        <w:tc>
          <w:tcPr>
            <w:tcW w:w="1872"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629"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411"/>
              <w:framePr w:wrap="notBeside" w:vAnchor="text" w:hAnchor="text" w:xAlign="center" w:y="1"/>
              <w:spacing w:line="240" w:lineRule="auto"/>
              <w:ind w:left="80"/>
            </w:pPr>
            <w:r>
              <w:rPr>
                <w:rStyle w:val="Corpsdutexte414"/>
              </w:rPr>
              <w:t>49</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18</w:t>
            </w:r>
          </w:p>
        </w:tc>
        <w:tc>
          <w:tcPr>
            <w:tcW w:w="682" w:type="dxa"/>
          </w:tcPr>
          <w:p w:rsidR="00813E6E" w:rsidRDefault="00E325B0">
            <w:pPr>
              <w:pStyle w:val="Corpsdutexte850"/>
              <w:framePr w:wrap="notBeside" w:vAnchor="text" w:hAnchor="text" w:xAlign="center" w:y="1"/>
              <w:spacing w:line="240" w:lineRule="auto"/>
              <w:ind w:left="260"/>
            </w:pPr>
            <w:r>
              <w:t>—</w:t>
            </w:r>
          </w:p>
        </w:tc>
      </w:tr>
      <w:tr w:rsidR="00813E6E">
        <w:tblPrEx>
          <w:tblCellMar>
            <w:top w:w="0" w:type="dxa"/>
            <w:bottom w:w="0" w:type="dxa"/>
          </w:tblCellMar>
        </w:tblPrEx>
        <w:trPr>
          <w:trHeight w:val="216"/>
          <w:jc w:val="center"/>
        </w:trPr>
        <w:tc>
          <w:tcPr>
            <w:tcW w:w="187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250"/>
                <w:tab w:val="left" w:leader="dot" w:pos="1860"/>
              </w:tabs>
              <w:spacing w:after="0" w:line="240" w:lineRule="auto"/>
              <w:ind w:left="60"/>
            </w:pPr>
            <w:r>
              <w:rPr>
                <w:rStyle w:val="Corpsdutexte66"/>
              </w:rPr>
              <w:t>Boulangha</w:t>
            </w:r>
            <w:r>
              <w:rPr>
                <w:rStyle w:val="Corpsdutexte66"/>
              </w:rPr>
              <w:tab/>
              <w:t>'</w:t>
            </w:r>
            <w:r>
              <w:rPr>
                <w:rStyle w:val="Corpsdutexte66"/>
              </w:rPr>
              <w:tab/>
            </w:r>
          </w:p>
        </w:tc>
        <w:tc>
          <w:tcPr>
            <w:tcW w:w="629" w:type="dxa"/>
            <w:tcBorders>
              <w:top w:val="single" w:sz="4" w:space="0" w:color="auto"/>
              <w:bottom w:val="single" w:sz="4" w:space="0" w:color="auto"/>
            </w:tcBorders>
          </w:tcPr>
          <w:p w:rsidR="00813E6E" w:rsidRDefault="00E325B0">
            <w:pPr>
              <w:pStyle w:val="Corpsdutexte411"/>
              <w:framePr w:wrap="notBeside" w:vAnchor="text" w:hAnchor="text" w:xAlign="center" w:y="1"/>
              <w:spacing w:line="240" w:lineRule="auto"/>
            </w:pPr>
            <w:r>
              <w:rPr>
                <w:rStyle w:val="Corpsdutexte41Espacement1pt"/>
              </w:rPr>
              <w:t>... 11</w:t>
            </w:r>
          </w:p>
        </w:tc>
        <w:tc>
          <w:tcPr>
            <w:tcW w:w="346" w:type="dxa"/>
          </w:tcPr>
          <w:p w:rsidR="00813E6E" w:rsidRDefault="00E325B0">
            <w:pPr>
              <w:pStyle w:val="Corpsdutexte411"/>
              <w:framePr w:wrap="notBeside" w:vAnchor="text" w:hAnchor="text" w:xAlign="center" w:y="1"/>
              <w:spacing w:line="240" w:lineRule="auto"/>
              <w:ind w:left="80"/>
            </w:pPr>
            <w:r>
              <w:rPr>
                <w:rStyle w:val="Corpsdutexte414"/>
              </w:rPr>
              <w:t>56</w:t>
            </w:r>
          </w:p>
        </w:tc>
        <w:tc>
          <w:tcPr>
            <w:tcW w:w="331" w:type="dxa"/>
          </w:tcPr>
          <w:p w:rsidR="00813E6E" w:rsidRDefault="00E325B0">
            <w:pPr>
              <w:pStyle w:val="Corpsdutexte411"/>
              <w:framePr w:wrap="notBeside" w:vAnchor="text" w:hAnchor="text" w:xAlign="center" w:y="1"/>
              <w:spacing w:line="240" w:lineRule="auto"/>
              <w:ind w:left="80"/>
            </w:pPr>
            <w:r>
              <w:rPr>
                <w:rStyle w:val="Corpsdutexte414"/>
              </w:rPr>
              <w:t>36</w:t>
            </w:r>
          </w:p>
        </w:tc>
        <w:tc>
          <w:tcPr>
            <w:tcW w:w="682" w:type="dxa"/>
          </w:tcPr>
          <w:p w:rsidR="00813E6E" w:rsidRDefault="00E325B0">
            <w:pPr>
              <w:pStyle w:val="Corpsdutexte760"/>
              <w:framePr w:wrap="notBeside" w:vAnchor="text" w:hAnchor="text" w:xAlign="center" w:y="1"/>
              <w:spacing w:line="240" w:lineRule="auto"/>
              <w:ind w:left="260"/>
            </w:pPr>
            <w:r>
              <w:t>—</w:t>
            </w:r>
          </w:p>
        </w:tc>
      </w:tr>
    </w:tbl>
    <w:p w:rsidR="00813E6E" w:rsidRDefault="00813E6E">
      <w:pPr>
        <w:rPr>
          <w:sz w:val="2"/>
          <w:szCs w:val="2"/>
        </w:rPr>
      </w:pPr>
    </w:p>
    <w:p w:rsidR="00813E6E" w:rsidRDefault="00E325B0">
      <w:pPr>
        <w:pStyle w:val="En-tte330"/>
        <w:keepNext/>
        <w:keepLines/>
        <w:spacing w:before="201" w:after="0" w:line="190" w:lineRule="exact"/>
        <w:ind w:left="20" w:firstLine="260"/>
        <w:jc w:val="both"/>
      </w:pPr>
      <w:bookmarkStart w:id="19" w:name="bookmark18"/>
      <w:r>
        <w:rPr>
          <w:rStyle w:val="En-tte332"/>
        </w:rPr>
        <w:t>Si on considère les lieux situés à l'ouest, on trouve</w:t>
      </w:r>
      <w:bookmarkEnd w:id="19"/>
      <w:r>
        <w:rPr>
          <w:rStyle w:val="En-tte332"/>
        </w:rPr>
        <w:br w:type="page"/>
        <w:t>que quand midi sonne à l'Observatoire de Paris, il est à</w:t>
      </w:r>
    </w:p>
    <w:tbl>
      <w:tblPr>
        <w:tblW w:w="0" w:type="auto"/>
        <w:jc w:val="center"/>
        <w:tblLayout w:type="fixed"/>
        <w:tblCellMar>
          <w:left w:w="10" w:type="dxa"/>
          <w:right w:w="10" w:type="dxa"/>
        </w:tblCellMar>
        <w:tblLook w:val="04A0" w:firstRow="1" w:lastRow="0" w:firstColumn="1" w:lastColumn="0" w:noHBand="0" w:noVBand="1"/>
      </w:tblPr>
      <w:tblGrid>
        <w:gridCol w:w="1670"/>
        <w:gridCol w:w="643"/>
        <w:gridCol w:w="346"/>
        <w:gridCol w:w="326"/>
        <w:gridCol w:w="826"/>
      </w:tblGrid>
      <w:tr w:rsidR="00813E6E">
        <w:tblPrEx>
          <w:tblCellMar>
            <w:top w:w="0" w:type="dxa"/>
            <w:bottom w:w="0" w:type="dxa"/>
          </w:tblCellMar>
        </w:tblPrEx>
        <w:trPr>
          <w:trHeight w:val="206"/>
          <w:jc w:val="center"/>
        </w:trPr>
        <w:tc>
          <w:tcPr>
            <w:tcW w:w="1670" w:type="dxa"/>
            <w:tcBorders>
              <w:bottom w:val="single" w:sz="4" w:space="0" w:color="auto"/>
            </w:tcBorders>
          </w:tcPr>
          <w:p w:rsidR="00813E6E" w:rsidRDefault="00E325B0">
            <w:pPr>
              <w:pStyle w:val="Corpsdutexte60"/>
              <w:framePr w:wrap="notBeside" w:vAnchor="text" w:hAnchor="text" w:xAlign="center" w:y="1"/>
              <w:tabs>
                <w:tab w:val="left" w:leader="dot" w:pos="1677"/>
              </w:tabs>
              <w:spacing w:after="0" w:line="240" w:lineRule="auto"/>
              <w:ind w:left="40"/>
            </w:pPr>
            <w:r>
              <w:rPr>
                <w:rStyle w:val="Corpsdutexte66"/>
              </w:rPr>
              <w:t>Madrid..^....</w:t>
            </w:r>
            <w:r>
              <w:rPr>
                <w:rStyle w:val="Corpsdutexte66"/>
              </w:rPr>
              <w:tab/>
            </w:r>
          </w:p>
        </w:tc>
        <w:tc>
          <w:tcPr>
            <w:tcW w:w="643" w:type="dxa"/>
            <w:tcBorders>
              <w:bottom w:val="single" w:sz="4" w:space="0" w:color="auto"/>
            </w:tcBorders>
          </w:tcPr>
          <w:p w:rsidR="00813E6E" w:rsidRDefault="00E325B0">
            <w:pPr>
              <w:pStyle w:val="Corpsdutexte730"/>
              <w:framePr w:wrap="notBeside" w:vAnchor="text" w:hAnchor="text" w:xAlign="center" w:y="1"/>
              <w:spacing w:line="240" w:lineRule="auto"/>
              <w:ind w:left="20"/>
            </w:pPr>
            <w:r>
              <w:t xml:space="preserve">.. </w:t>
            </w:r>
            <w:r>
              <w:rPr>
                <w:lang w:val="it"/>
              </w:rPr>
              <w:t>ir</w:t>
            </w:r>
          </w:p>
        </w:tc>
        <w:tc>
          <w:tcPr>
            <w:tcW w:w="346" w:type="dxa"/>
          </w:tcPr>
          <w:p w:rsidR="00813E6E" w:rsidRDefault="00E325B0">
            <w:pPr>
              <w:pStyle w:val="Corpsdutexte730"/>
              <w:framePr w:wrap="notBeside" w:vAnchor="text" w:hAnchor="text" w:xAlign="center" w:y="1"/>
              <w:spacing w:line="240" w:lineRule="auto"/>
              <w:ind w:left="80"/>
            </w:pPr>
            <w:r>
              <w:t>35"</w:t>
            </w:r>
          </w:p>
        </w:tc>
        <w:tc>
          <w:tcPr>
            <w:tcW w:w="326" w:type="dxa"/>
          </w:tcPr>
          <w:p w:rsidR="00813E6E" w:rsidRDefault="00E325B0">
            <w:pPr>
              <w:pStyle w:val="Corpsdutexte730"/>
              <w:framePr w:wrap="notBeside" w:vAnchor="text" w:hAnchor="text" w:xAlign="center" w:y="1"/>
              <w:spacing w:line="240" w:lineRule="auto"/>
              <w:ind w:left="100"/>
            </w:pPr>
            <w:r>
              <w:t>51'</w:t>
            </w:r>
          </w:p>
        </w:tc>
        <w:tc>
          <w:tcPr>
            <w:tcW w:w="826" w:type="dxa"/>
          </w:tcPr>
          <w:p w:rsidR="00813E6E" w:rsidRDefault="00E325B0">
            <w:pPr>
              <w:pStyle w:val="Corpsdutexte60"/>
              <w:framePr w:wrap="notBeside" w:vAnchor="text" w:hAnchor="text" w:xAlign="center" w:y="1"/>
              <w:spacing w:after="0" w:line="240" w:lineRule="auto"/>
              <w:ind w:left="60"/>
            </w:pPr>
            <w:r>
              <w:rPr>
                <w:rStyle w:val="Corpsdutexte66"/>
              </w:rPr>
              <w:t>du matin.</w:t>
            </w:r>
          </w:p>
        </w:tc>
      </w:tr>
      <w:tr w:rsidR="00813E6E">
        <w:tblPrEx>
          <w:tblCellMar>
            <w:top w:w="0" w:type="dxa"/>
            <w:bottom w:w="0" w:type="dxa"/>
          </w:tblCellMar>
        </w:tblPrEx>
        <w:trPr>
          <w:trHeight w:val="211"/>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682"/>
              </w:tabs>
              <w:spacing w:after="0" w:line="240" w:lineRule="auto"/>
              <w:ind w:left="40"/>
            </w:pPr>
            <w:r>
              <w:rPr>
                <w:rStyle w:val="Corpsdutexte66"/>
              </w:rPr>
              <w:t>Brest</w:t>
            </w:r>
            <w:r>
              <w:rPr>
                <w:rStyle w:val="Corpsdutexte66"/>
              </w:rPr>
              <w:tab/>
            </w:r>
          </w:p>
        </w:tc>
        <w:tc>
          <w:tcPr>
            <w:tcW w:w="643" w:type="dxa"/>
            <w:tcBorders>
              <w:top w:val="single" w:sz="4" w:space="0" w:color="auto"/>
              <w:bottom w:val="single" w:sz="4" w:space="0" w:color="auto"/>
            </w:tcBorders>
          </w:tcPr>
          <w:p w:rsidR="00813E6E" w:rsidRDefault="00E325B0">
            <w:pPr>
              <w:pStyle w:val="Corpsdutexte730"/>
              <w:framePr w:wrap="notBeside" w:vAnchor="text" w:hAnchor="text" w:xAlign="center" w:y="1"/>
              <w:spacing w:line="240" w:lineRule="auto"/>
              <w:ind w:left="20"/>
            </w:pPr>
            <w:r>
              <w:t>.. 11</w:t>
            </w:r>
          </w:p>
        </w:tc>
        <w:tc>
          <w:tcPr>
            <w:tcW w:w="346" w:type="dxa"/>
          </w:tcPr>
          <w:p w:rsidR="00813E6E" w:rsidRDefault="00E325B0">
            <w:pPr>
              <w:pStyle w:val="Corpsdutexte730"/>
              <w:framePr w:wrap="notBeside" w:vAnchor="text" w:hAnchor="text" w:xAlign="center" w:y="1"/>
              <w:spacing w:line="240" w:lineRule="auto"/>
              <w:ind w:left="80"/>
            </w:pPr>
            <w:r>
              <w:t>32</w:t>
            </w:r>
          </w:p>
        </w:tc>
        <w:tc>
          <w:tcPr>
            <w:tcW w:w="326" w:type="dxa"/>
          </w:tcPr>
          <w:p w:rsidR="00813E6E" w:rsidRDefault="00E325B0">
            <w:pPr>
              <w:pStyle w:val="Corpsdutexte730"/>
              <w:framePr w:wrap="notBeside" w:vAnchor="text" w:hAnchor="text" w:xAlign="center" w:y="1"/>
              <w:spacing w:line="240" w:lineRule="auto"/>
              <w:ind w:left="100"/>
            </w:pPr>
            <w:r>
              <w:t>42</w:t>
            </w:r>
          </w:p>
        </w:tc>
        <w:tc>
          <w:tcPr>
            <w:tcW w:w="826" w:type="dxa"/>
          </w:tcPr>
          <w:p w:rsidR="00813E6E" w:rsidRDefault="00E325B0">
            <w:pPr>
              <w:pStyle w:val="Corpsdutexte890"/>
              <w:framePr w:wrap="notBeside" w:vAnchor="text" w:hAnchor="text" w:xAlign="center" w:y="1"/>
              <w:spacing w:line="240" w:lineRule="auto"/>
              <w:ind w:left="340"/>
            </w:pPr>
            <w:r>
              <w:t>—</w:t>
            </w:r>
          </w:p>
        </w:tc>
      </w:tr>
      <w:tr w:rsidR="00813E6E">
        <w:tblPrEx>
          <w:tblCellMar>
            <w:top w:w="0" w:type="dxa"/>
            <w:bottom w:w="0" w:type="dxa"/>
          </w:tblCellMar>
        </w:tblPrEx>
        <w:trPr>
          <w:trHeight w:val="206"/>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667"/>
              </w:tabs>
              <w:spacing w:after="0" w:line="240" w:lineRule="auto"/>
              <w:ind w:left="40"/>
            </w:pPr>
            <w:r>
              <w:rPr>
                <w:rStyle w:val="Corpsdutexte66"/>
              </w:rPr>
              <w:t>Lisbonne</w:t>
            </w:r>
            <w:r>
              <w:rPr>
                <w:rStyle w:val="Corpsdutexte66"/>
              </w:rPr>
              <w:tab/>
            </w:r>
          </w:p>
        </w:tc>
        <w:tc>
          <w:tcPr>
            <w:tcW w:w="64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730"/>
              <w:framePr w:wrap="notBeside" w:vAnchor="text" w:hAnchor="text" w:xAlign="center" w:y="1"/>
              <w:spacing w:line="240" w:lineRule="auto"/>
              <w:ind w:left="80"/>
            </w:pPr>
            <w:r>
              <w:t>14</w:t>
            </w:r>
          </w:p>
        </w:tc>
        <w:tc>
          <w:tcPr>
            <w:tcW w:w="326" w:type="dxa"/>
          </w:tcPr>
          <w:p w:rsidR="00813E6E" w:rsidRDefault="00E325B0">
            <w:pPr>
              <w:pStyle w:val="Corpsdutexte730"/>
              <w:framePr w:wrap="notBeside" w:vAnchor="text" w:hAnchor="text" w:xAlign="center" w:y="1"/>
              <w:spacing w:line="240" w:lineRule="auto"/>
              <w:ind w:left="100"/>
            </w:pPr>
            <w:r>
              <w:t>5</w:t>
            </w:r>
          </w:p>
        </w:tc>
        <w:tc>
          <w:tcPr>
            <w:tcW w:w="826" w:type="dxa"/>
          </w:tcPr>
          <w:p w:rsidR="00813E6E" w:rsidRDefault="00E325B0">
            <w:pPr>
              <w:pStyle w:val="Corpsdutexte901"/>
              <w:framePr w:wrap="notBeside" w:vAnchor="text" w:hAnchor="text" w:xAlign="center" w:y="1"/>
              <w:spacing w:line="240" w:lineRule="auto"/>
              <w:ind w:left="340"/>
            </w:pPr>
            <w:r>
              <w:t>—</w:t>
            </w:r>
          </w:p>
        </w:tc>
      </w:tr>
      <w:tr w:rsidR="00813E6E">
        <w:tblPrEx>
          <w:tblCellMar>
            <w:top w:w="0" w:type="dxa"/>
            <w:bottom w:w="0" w:type="dxa"/>
          </w:tblCellMar>
        </w:tblPrEx>
        <w:trPr>
          <w:trHeight w:val="211"/>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629"/>
              </w:tabs>
              <w:spacing w:after="0" w:line="240" w:lineRule="auto"/>
              <w:ind w:left="40"/>
            </w:pPr>
            <w:r>
              <w:rPr>
                <w:rStyle w:val="Corpsdutexte66"/>
              </w:rPr>
              <w:t>Ile de Fer</w:t>
            </w:r>
            <w:r>
              <w:rPr>
                <w:rStyle w:val="Corpsdutexte66"/>
              </w:rPr>
              <w:tab/>
            </w:r>
          </w:p>
        </w:tc>
        <w:tc>
          <w:tcPr>
            <w:tcW w:w="64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730"/>
              <w:framePr w:wrap="notBeside" w:vAnchor="text" w:hAnchor="text" w:xAlign="center" w:y="1"/>
              <w:spacing w:line="240" w:lineRule="auto"/>
              <w:ind w:left="80"/>
            </w:pPr>
            <w:r>
              <w:t>38</w:t>
            </w:r>
          </w:p>
        </w:tc>
        <w:tc>
          <w:tcPr>
            <w:tcW w:w="326" w:type="dxa"/>
          </w:tcPr>
          <w:p w:rsidR="00813E6E" w:rsidRDefault="00E325B0">
            <w:pPr>
              <w:pStyle w:val="Corpsdutexte730"/>
              <w:framePr w:wrap="notBeside" w:vAnchor="text" w:hAnchor="text" w:xAlign="center" w:y="1"/>
              <w:spacing w:line="240" w:lineRule="auto"/>
              <w:ind w:left="100"/>
            </w:pPr>
            <w:r>
              <w:t>0</w:t>
            </w:r>
          </w:p>
        </w:tc>
        <w:tc>
          <w:tcPr>
            <w:tcW w:w="826" w:type="dxa"/>
          </w:tcPr>
          <w:p w:rsidR="00813E6E" w:rsidRDefault="00E325B0">
            <w:pPr>
              <w:pStyle w:val="Corpsdutexte880"/>
              <w:framePr w:wrap="notBeside" w:vAnchor="text" w:hAnchor="text" w:xAlign="center" w:y="1"/>
              <w:spacing w:line="240" w:lineRule="auto"/>
              <w:ind w:left="340"/>
            </w:pPr>
            <w:r>
              <w:t>—</w:t>
            </w:r>
          </w:p>
        </w:tc>
      </w:tr>
      <w:tr w:rsidR="00813E6E">
        <w:tblPrEx>
          <w:tblCellMar>
            <w:top w:w="0" w:type="dxa"/>
            <w:bottom w:w="0" w:type="dxa"/>
          </w:tblCellMar>
        </w:tblPrEx>
        <w:trPr>
          <w:trHeight w:val="211"/>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677"/>
              </w:tabs>
              <w:spacing w:after="0" w:line="240" w:lineRule="auto"/>
              <w:ind w:left="40"/>
            </w:pPr>
            <w:r>
              <w:rPr>
                <w:rStyle w:val="Corpsdutexte66"/>
              </w:rPr>
              <w:t>Rio-Janeiro</w:t>
            </w:r>
            <w:r>
              <w:rPr>
                <w:rStyle w:val="Corpsdutexte66"/>
              </w:rPr>
              <w:tab/>
            </w:r>
          </w:p>
        </w:tc>
        <w:tc>
          <w:tcPr>
            <w:tcW w:w="643" w:type="dxa"/>
            <w:tcBorders>
              <w:top w:val="single" w:sz="4" w:space="0" w:color="auto"/>
              <w:bottom w:val="single" w:sz="4" w:space="0" w:color="auto"/>
            </w:tcBorders>
          </w:tcPr>
          <w:p w:rsidR="00813E6E" w:rsidRDefault="00E325B0">
            <w:pPr>
              <w:pStyle w:val="Corpsdutexte730"/>
              <w:framePr w:wrap="notBeside" w:vAnchor="text" w:hAnchor="text" w:xAlign="center" w:y="1"/>
              <w:spacing w:line="240" w:lineRule="auto"/>
              <w:ind w:left="20"/>
            </w:pPr>
            <w:r>
              <w:t>.. 8</w:t>
            </w:r>
          </w:p>
        </w:tc>
        <w:tc>
          <w:tcPr>
            <w:tcW w:w="346" w:type="dxa"/>
          </w:tcPr>
          <w:p w:rsidR="00813E6E" w:rsidRDefault="00E325B0">
            <w:pPr>
              <w:pStyle w:val="Corpsdutexte730"/>
              <w:framePr w:wrap="notBeside" w:vAnchor="text" w:hAnchor="text" w:xAlign="center" w:y="1"/>
              <w:spacing w:line="240" w:lineRule="auto"/>
              <w:ind w:left="80"/>
            </w:pPr>
            <w:r>
              <w:t>58</w:t>
            </w:r>
          </w:p>
        </w:tc>
        <w:tc>
          <w:tcPr>
            <w:tcW w:w="326" w:type="dxa"/>
          </w:tcPr>
          <w:p w:rsidR="00813E6E" w:rsidRDefault="00E325B0">
            <w:pPr>
              <w:pStyle w:val="Corpsdutexte730"/>
              <w:framePr w:wrap="notBeside" w:vAnchor="text" w:hAnchor="text" w:xAlign="center" w:y="1"/>
              <w:spacing w:line="240" w:lineRule="auto"/>
              <w:ind w:left="100"/>
            </w:pPr>
            <w:r>
              <w:t>0</w:t>
            </w:r>
          </w:p>
        </w:tc>
        <w:tc>
          <w:tcPr>
            <w:tcW w:w="826" w:type="dxa"/>
          </w:tcPr>
          <w:p w:rsidR="00813E6E" w:rsidRDefault="00E325B0">
            <w:pPr>
              <w:pStyle w:val="Corpsdutexte870"/>
              <w:framePr w:wrap="notBeside" w:vAnchor="text" w:hAnchor="text" w:xAlign="center" w:y="1"/>
              <w:spacing w:line="240" w:lineRule="auto"/>
              <w:ind w:left="340"/>
            </w:pPr>
            <w:r>
              <w:t>—</w:t>
            </w:r>
          </w:p>
        </w:tc>
      </w:tr>
      <w:tr w:rsidR="00813E6E">
        <w:tblPrEx>
          <w:tblCellMar>
            <w:top w:w="0" w:type="dxa"/>
            <w:bottom w:w="0" w:type="dxa"/>
          </w:tblCellMar>
        </w:tblPrEx>
        <w:trPr>
          <w:trHeight w:val="206"/>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590"/>
                <w:tab w:val="left" w:leader="dot" w:pos="1667"/>
              </w:tabs>
              <w:spacing w:after="0" w:line="240" w:lineRule="auto"/>
              <w:ind w:left="40"/>
            </w:pPr>
            <w:r>
              <w:rPr>
                <w:rStyle w:val="Corpsdutexte66"/>
              </w:rPr>
              <w:t>Port-Louis</w:t>
            </w:r>
            <w:r>
              <w:rPr>
                <w:rStyle w:val="Corpsdutexte66"/>
              </w:rPr>
              <w:tab/>
            </w:r>
            <w:r>
              <w:rPr>
                <w:rStyle w:val="Corpsdutexte66"/>
                <w:vertAlign w:val="subscript"/>
              </w:rPr>
              <w:tab/>
            </w:r>
          </w:p>
        </w:tc>
        <w:tc>
          <w:tcPr>
            <w:tcW w:w="64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730"/>
              <w:framePr w:wrap="notBeside" w:vAnchor="text" w:hAnchor="text" w:xAlign="center" w:y="1"/>
              <w:spacing w:line="240" w:lineRule="auto"/>
              <w:ind w:left="80"/>
            </w:pPr>
            <w:r>
              <w:t>19</w:t>
            </w:r>
          </w:p>
        </w:tc>
        <w:tc>
          <w:tcPr>
            <w:tcW w:w="326" w:type="dxa"/>
          </w:tcPr>
          <w:p w:rsidR="00813E6E" w:rsidRDefault="00E325B0">
            <w:pPr>
              <w:pStyle w:val="Corpsdutexte730"/>
              <w:framePr w:wrap="notBeside" w:vAnchor="text" w:hAnchor="text" w:xAlign="center" w:y="1"/>
              <w:spacing w:line="240" w:lineRule="auto"/>
              <w:ind w:left="100"/>
            </w:pPr>
            <w:r>
              <w:t>2</w:t>
            </w:r>
          </w:p>
        </w:tc>
        <w:tc>
          <w:tcPr>
            <w:tcW w:w="826" w:type="dxa"/>
          </w:tcPr>
          <w:p w:rsidR="00813E6E" w:rsidRDefault="00E325B0">
            <w:pPr>
              <w:pStyle w:val="Corpsdutexte921"/>
              <w:framePr w:wrap="notBeside" w:vAnchor="text" w:hAnchor="text" w:xAlign="center" w:y="1"/>
              <w:spacing w:line="240" w:lineRule="auto"/>
              <w:ind w:left="340"/>
            </w:pPr>
            <w:r>
              <w:t>—</w:t>
            </w:r>
          </w:p>
        </w:tc>
      </w:tr>
      <w:tr w:rsidR="00813E6E">
        <w:tblPrEx>
          <w:tblCellMar>
            <w:top w:w="0" w:type="dxa"/>
            <w:bottom w:w="0" w:type="dxa"/>
          </w:tblCellMar>
        </w:tblPrEx>
        <w:trPr>
          <w:trHeight w:val="211"/>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427"/>
              </w:tabs>
              <w:spacing w:after="0" w:line="240" w:lineRule="auto"/>
              <w:ind w:left="40"/>
            </w:pPr>
            <w:r>
              <w:rPr>
                <w:rStyle w:val="Corpsdutexte66"/>
              </w:rPr>
              <w:t>Bermudes</w:t>
            </w:r>
            <w:r>
              <w:rPr>
                <w:rStyle w:val="Corpsdutexte66"/>
              </w:rPr>
              <w:tab/>
            </w:r>
          </w:p>
        </w:tc>
        <w:tc>
          <w:tcPr>
            <w:tcW w:w="643" w:type="dxa"/>
            <w:tcBorders>
              <w:top w:val="single" w:sz="4" w:space="0" w:color="auto"/>
              <w:bottom w:val="single" w:sz="4" w:space="0" w:color="auto"/>
            </w:tcBorders>
          </w:tcPr>
          <w:p w:rsidR="00813E6E" w:rsidRDefault="00E325B0">
            <w:pPr>
              <w:pStyle w:val="Corpsdutexte730"/>
              <w:framePr w:wrap="notBeside" w:vAnchor="text" w:hAnchor="text" w:xAlign="center" w:y="1"/>
              <w:spacing w:line="240" w:lineRule="auto"/>
              <w:ind w:left="20"/>
            </w:pPr>
            <w:r>
              <w:rPr>
                <w:rStyle w:val="Corpsdutexte73Espacement1pt"/>
              </w:rPr>
              <w:t>... 7</w:t>
            </w:r>
          </w:p>
        </w:tc>
        <w:tc>
          <w:tcPr>
            <w:tcW w:w="346" w:type="dxa"/>
          </w:tcPr>
          <w:p w:rsidR="00813E6E" w:rsidRDefault="00E325B0">
            <w:pPr>
              <w:pStyle w:val="Corpsdutexte730"/>
              <w:framePr w:wrap="notBeside" w:vAnchor="text" w:hAnchor="text" w:xAlign="center" w:y="1"/>
              <w:spacing w:line="240" w:lineRule="auto"/>
              <w:ind w:left="80"/>
            </w:pPr>
            <w:r>
              <w:t>32</w:t>
            </w:r>
          </w:p>
        </w:tc>
        <w:tc>
          <w:tcPr>
            <w:tcW w:w="326" w:type="dxa"/>
          </w:tcPr>
          <w:p w:rsidR="00813E6E" w:rsidRDefault="00E325B0">
            <w:pPr>
              <w:pStyle w:val="Corpsdutexte730"/>
              <w:framePr w:wrap="notBeside" w:vAnchor="text" w:hAnchor="text" w:xAlign="center" w:y="1"/>
              <w:spacing w:line="240" w:lineRule="auto"/>
              <w:ind w:left="100"/>
            </w:pPr>
            <w:r>
              <w:t>8</w:t>
            </w:r>
          </w:p>
        </w:tc>
        <w:tc>
          <w:tcPr>
            <w:tcW w:w="826" w:type="dxa"/>
          </w:tcPr>
          <w:p w:rsidR="00813E6E" w:rsidRDefault="00E325B0">
            <w:pPr>
              <w:pStyle w:val="Corpsdutexte890"/>
              <w:framePr w:wrap="notBeside" w:vAnchor="text" w:hAnchor="text" w:xAlign="center" w:y="1"/>
              <w:spacing w:line="240" w:lineRule="auto"/>
              <w:ind w:left="340"/>
            </w:pPr>
            <w:r>
              <w:t>—</w:t>
            </w:r>
          </w:p>
        </w:tc>
      </w:tr>
      <w:tr w:rsidR="00813E6E">
        <w:tblPrEx>
          <w:tblCellMar>
            <w:top w:w="0" w:type="dxa"/>
            <w:bottom w:w="0" w:type="dxa"/>
          </w:tblCellMar>
        </w:tblPrEx>
        <w:trPr>
          <w:trHeight w:val="216"/>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842"/>
                <w:tab w:val="left" w:leader="dot" w:pos="1677"/>
              </w:tabs>
              <w:spacing w:after="0" w:line="240" w:lineRule="auto"/>
              <w:ind w:left="40"/>
            </w:pPr>
            <w:r>
              <w:rPr>
                <w:rStyle w:val="Corpsdutexte66"/>
              </w:rPr>
              <w:t>New-York</w:t>
            </w:r>
            <w:r>
              <w:rPr>
                <w:rStyle w:val="Corpsdutexte66"/>
              </w:rPr>
              <w:tab/>
            </w:r>
            <w:r>
              <w:rPr>
                <w:rStyle w:val="Corpsdutexte66"/>
              </w:rPr>
              <w:tab/>
            </w:r>
          </w:p>
        </w:tc>
        <w:tc>
          <w:tcPr>
            <w:tcW w:w="64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730"/>
              <w:framePr w:wrap="notBeside" w:vAnchor="text" w:hAnchor="text" w:xAlign="center" w:y="1"/>
              <w:spacing w:line="240" w:lineRule="auto"/>
              <w:ind w:left="80"/>
            </w:pPr>
            <w:r>
              <w:t>54</w:t>
            </w:r>
          </w:p>
        </w:tc>
        <w:tc>
          <w:tcPr>
            <w:tcW w:w="326" w:type="dxa"/>
          </w:tcPr>
          <w:p w:rsidR="00813E6E" w:rsidRDefault="00E325B0">
            <w:pPr>
              <w:pStyle w:val="Corpsdutexte730"/>
              <w:framePr w:wrap="notBeside" w:vAnchor="text" w:hAnchor="text" w:xAlign="center" w:y="1"/>
              <w:spacing w:line="240" w:lineRule="auto"/>
              <w:ind w:left="100"/>
            </w:pPr>
            <w:r>
              <w:t>38</w:t>
            </w:r>
          </w:p>
        </w:tc>
        <w:tc>
          <w:tcPr>
            <w:tcW w:w="826" w:type="dxa"/>
          </w:tcPr>
          <w:p w:rsidR="00813E6E" w:rsidRDefault="00E325B0">
            <w:pPr>
              <w:pStyle w:val="Corpsdutexte911"/>
              <w:framePr w:wrap="notBeside" w:vAnchor="text" w:hAnchor="text" w:xAlign="center" w:y="1"/>
              <w:spacing w:line="240" w:lineRule="auto"/>
              <w:ind w:left="340"/>
            </w:pPr>
            <w:r>
              <w:t>—</w:t>
            </w:r>
          </w:p>
        </w:tc>
      </w:tr>
      <w:tr w:rsidR="00813E6E">
        <w:tblPrEx>
          <w:tblCellMar>
            <w:top w:w="0" w:type="dxa"/>
            <w:bottom w:w="0" w:type="dxa"/>
          </w:tblCellMar>
        </w:tblPrEx>
        <w:trPr>
          <w:trHeight w:val="216"/>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hyphen" w:pos="1672"/>
              </w:tabs>
              <w:spacing w:after="0" w:line="240" w:lineRule="auto"/>
              <w:ind w:left="40"/>
            </w:pPr>
            <w:r>
              <w:rPr>
                <w:rStyle w:val="Corpsdutexte66"/>
              </w:rPr>
              <w:t>Nouvelle-Orléans</w:t>
            </w:r>
            <w:r>
              <w:rPr>
                <w:rStyle w:val="Corpsdutexte66"/>
              </w:rPr>
              <w:tab/>
            </w:r>
          </w:p>
        </w:tc>
        <w:tc>
          <w:tcPr>
            <w:tcW w:w="643" w:type="dxa"/>
            <w:tcBorders>
              <w:top w:val="single" w:sz="4" w:space="0" w:color="auto"/>
              <w:bottom w:val="single" w:sz="4" w:space="0" w:color="auto"/>
            </w:tcBorders>
          </w:tcPr>
          <w:p w:rsidR="00813E6E" w:rsidRDefault="00E325B0">
            <w:pPr>
              <w:pStyle w:val="Corpsdutexte730"/>
              <w:framePr w:wrap="notBeside" w:vAnchor="text" w:hAnchor="text" w:xAlign="center" w:y="1"/>
              <w:spacing w:line="240" w:lineRule="auto"/>
              <w:ind w:left="20"/>
            </w:pPr>
            <w:r>
              <w:rPr>
                <w:rStyle w:val="Corpsdutexte73Espacement1pt"/>
              </w:rPr>
              <w:t>... 5</w:t>
            </w:r>
          </w:p>
        </w:tc>
        <w:tc>
          <w:tcPr>
            <w:tcW w:w="346" w:type="dxa"/>
          </w:tcPr>
          <w:p w:rsidR="00813E6E" w:rsidRDefault="00E325B0">
            <w:pPr>
              <w:pStyle w:val="Corpsdutexte730"/>
              <w:framePr w:wrap="notBeside" w:vAnchor="text" w:hAnchor="text" w:xAlign="center" w:y="1"/>
              <w:spacing w:line="240" w:lineRule="auto"/>
              <w:ind w:left="80"/>
            </w:pPr>
            <w:r>
              <w:t>50</w:t>
            </w:r>
          </w:p>
        </w:tc>
        <w:tc>
          <w:tcPr>
            <w:tcW w:w="326" w:type="dxa"/>
          </w:tcPr>
          <w:p w:rsidR="00813E6E" w:rsidRDefault="00E325B0">
            <w:pPr>
              <w:pStyle w:val="Corpsdutexte730"/>
              <w:framePr w:wrap="notBeside" w:vAnchor="text" w:hAnchor="text" w:xAlign="center" w:y="1"/>
              <w:spacing w:line="240" w:lineRule="auto"/>
              <w:ind w:left="100"/>
            </w:pPr>
            <w:r>
              <w:t>10</w:t>
            </w:r>
          </w:p>
        </w:tc>
        <w:tc>
          <w:tcPr>
            <w:tcW w:w="826" w:type="dxa"/>
          </w:tcPr>
          <w:p w:rsidR="00813E6E" w:rsidRDefault="00E325B0">
            <w:pPr>
              <w:pStyle w:val="Corpsdutexte931"/>
              <w:framePr w:wrap="notBeside" w:vAnchor="text" w:hAnchor="text" w:xAlign="center" w:y="1"/>
              <w:spacing w:line="240" w:lineRule="auto"/>
              <w:ind w:left="340"/>
            </w:pPr>
            <w:r>
              <w:t>—</w:t>
            </w:r>
          </w:p>
        </w:tc>
      </w:tr>
      <w:tr w:rsidR="00813E6E">
        <w:tblPrEx>
          <w:tblCellMar>
            <w:top w:w="0" w:type="dxa"/>
            <w:bottom w:w="0" w:type="dxa"/>
          </w:tblCellMar>
        </w:tblPrEx>
        <w:trPr>
          <w:trHeight w:val="211"/>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619"/>
                <w:tab w:val="left" w:leader="dot" w:pos="1677"/>
              </w:tabs>
              <w:spacing w:after="0" w:line="240" w:lineRule="auto"/>
              <w:ind w:left="40"/>
            </w:pPr>
            <w:r>
              <w:rPr>
                <w:rStyle w:val="Corpsdutexte66"/>
              </w:rPr>
              <w:t>Mexico</w:t>
            </w:r>
            <w:r>
              <w:rPr>
                <w:rStyle w:val="Corpsdutexte66"/>
              </w:rPr>
              <w:tab/>
            </w:r>
            <w:r>
              <w:rPr>
                <w:rStyle w:val="Corpsdutexte66"/>
              </w:rPr>
              <w:tab/>
            </w:r>
          </w:p>
        </w:tc>
        <w:tc>
          <w:tcPr>
            <w:tcW w:w="643" w:type="dxa"/>
            <w:tcBorders>
              <w:top w:val="single" w:sz="4" w:space="0" w:color="auto"/>
              <w:bottom w:val="single" w:sz="4" w:space="0" w:color="auto"/>
            </w:tcBorders>
          </w:tcPr>
          <w:p w:rsidR="00813E6E" w:rsidRDefault="00E325B0">
            <w:pPr>
              <w:pStyle w:val="Corpsdutexte730"/>
              <w:framePr w:wrap="notBeside" w:vAnchor="text" w:hAnchor="text" w:xAlign="center" w:y="1"/>
              <w:spacing w:line="240" w:lineRule="auto"/>
              <w:ind w:left="20"/>
            </w:pPr>
            <w:r>
              <w:rPr>
                <w:rStyle w:val="Corpsdutexte73Espacement1pt"/>
              </w:rPr>
              <w:t>... 5</w:t>
            </w:r>
          </w:p>
        </w:tc>
        <w:tc>
          <w:tcPr>
            <w:tcW w:w="346" w:type="dxa"/>
          </w:tcPr>
          <w:p w:rsidR="00813E6E" w:rsidRDefault="00E325B0">
            <w:pPr>
              <w:pStyle w:val="Corpsdutexte730"/>
              <w:framePr w:wrap="notBeside" w:vAnchor="text" w:hAnchor="text" w:xAlign="center" w:y="1"/>
              <w:spacing w:line="240" w:lineRule="auto"/>
              <w:ind w:left="80"/>
            </w:pPr>
            <w:r>
              <w:t>14</w:t>
            </w:r>
          </w:p>
        </w:tc>
        <w:tc>
          <w:tcPr>
            <w:tcW w:w="326" w:type="dxa"/>
          </w:tcPr>
          <w:p w:rsidR="00813E6E" w:rsidRDefault="00E325B0">
            <w:pPr>
              <w:pStyle w:val="Corpsdutexte730"/>
              <w:framePr w:wrap="notBeside" w:vAnchor="text" w:hAnchor="text" w:xAlign="center" w:y="1"/>
              <w:spacing w:line="240" w:lineRule="auto"/>
              <w:ind w:left="100"/>
            </w:pPr>
            <w:r>
              <w:t>18</w:t>
            </w:r>
          </w:p>
        </w:tc>
        <w:tc>
          <w:tcPr>
            <w:tcW w:w="826" w:type="dxa"/>
          </w:tcPr>
          <w:p w:rsidR="00813E6E" w:rsidRDefault="00E325B0">
            <w:pPr>
              <w:pStyle w:val="Corpsdutexte951"/>
              <w:framePr w:wrap="notBeside" w:vAnchor="text" w:hAnchor="text" w:xAlign="center" w:y="1"/>
              <w:spacing w:line="240" w:lineRule="auto"/>
              <w:ind w:left="340"/>
            </w:pPr>
            <w:r>
              <w:t>—</w:t>
            </w:r>
          </w:p>
        </w:tc>
      </w:tr>
      <w:tr w:rsidR="00813E6E">
        <w:tblPrEx>
          <w:tblCellMar>
            <w:top w:w="0" w:type="dxa"/>
            <w:bottom w:w="0" w:type="dxa"/>
          </w:tblCellMar>
        </w:tblPrEx>
        <w:trPr>
          <w:trHeight w:val="206"/>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667"/>
              </w:tabs>
              <w:spacing w:after="0" w:line="240" w:lineRule="auto"/>
              <w:ind w:left="40"/>
            </w:pPr>
            <w:r>
              <w:rPr>
                <w:rStyle w:val="Corpsdutexte66"/>
              </w:rPr>
              <w:t>San-Francisco</w:t>
            </w:r>
            <w:r>
              <w:rPr>
                <w:rStyle w:val="Corpsdutexte66"/>
              </w:rPr>
              <w:tab/>
            </w:r>
          </w:p>
        </w:tc>
        <w:tc>
          <w:tcPr>
            <w:tcW w:w="643" w:type="dxa"/>
            <w:tcBorders>
              <w:top w:val="single" w:sz="4" w:space="0" w:color="auto"/>
              <w:bottom w:val="single" w:sz="4" w:space="0" w:color="auto"/>
            </w:tcBorders>
          </w:tcPr>
          <w:p w:rsidR="00813E6E" w:rsidRDefault="00E325B0">
            <w:pPr>
              <w:pStyle w:val="Corpsdutexte730"/>
              <w:framePr w:wrap="notBeside" w:vAnchor="text" w:hAnchor="text" w:xAlign="center" w:y="1"/>
              <w:spacing w:line="240" w:lineRule="auto"/>
              <w:ind w:left="20"/>
            </w:pPr>
            <w:r>
              <w:rPr>
                <w:rStyle w:val="Corpsdutexte73Espacement1pt"/>
              </w:rPr>
              <w:t>... 3</w:t>
            </w:r>
          </w:p>
        </w:tc>
        <w:tc>
          <w:tcPr>
            <w:tcW w:w="346" w:type="dxa"/>
          </w:tcPr>
          <w:p w:rsidR="00813E6E" w:rsidRDefault="00E325B0">
            <w:pPr>
              <w:pStyle w:val="Corpsdutexte730"/>
              <w:framePr w:wrap="notBeside" w:vAnchor="text" w:hAnchor="text" w:xAlign="center" w:y="1"/>
              <w:spacing w:line="240" w:lineRule="auto"/>
              <w:ind w:left="80"/>
            </w:pPr>
            <w:r>
              <w:t>40</w:t>
            </w:r>
          </w:p>
        </w:tc>
        <w:tc>
          <w:tcPr>
            <w:tcW w:w="326" w:type="dxa"/>
          </w:tcPr>
          <w:p w:rsidR="00813E6E" w:rsidRDefault="00E325B0">
            <w:pPr>
              <w:pStyle w:val="Corpsdutexte730"/>
              <w:framePr w:wrap="notBeside" w:vAnchor="text" w:hAnchor="text" w:xAlign="center" w:y="1"/>
              <w:spacing w:line="240" w:lineRule="auto"/>
              <w:ind w:left="100"/>
            </w:pPr>
            <w:r>
              <w:t>46</w:t>
            </w:r>
          </w:p>
        </w:tc>
        <w:tc>
          <w:tcPr>
            <w:tcW w:w="826" w:type="dxa"/>
          </w:tcPr>
          <w:p w:rsidR="00813E6E" w:rsidRDefault="00E325B0">
            <w:pPr>
              <w:pStyle w:val="Corpsdutexte880"/>
              <w:framePr w:wrap="notBeside" w:vAnchor="text" w:hAnchor="text" w:xAlign="center" w:y="1"/>
              <w:spacing w:line="240" w:lineRule="auto"/>
              <w:ind w:left="340"/>
            </w:pPr>
            <w:r>
              <w:t>—</w:t>
            </w:r>
          </w:p>
        </w:tc>
      </w:tr>
      <w:tr w:rsidR="00813E6E">
        <w:tblPrEx>
          <w:tblCellMar>
            <w:top w:w="0" w:type="dxa"/>
            <w:bottom w:w="0" w:type="dxa"/>
          </w:tblCellMar>
        </w:tblPrEx>
        <w:trPr>
          <w:trHeight w:val="206"/>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667"/>
              </w:tabs>
              <w:spacing w:after="0" w:line="240" w:lineRule="auto"/>
              <w:ind w:left="40"/>
            </w:pPr>
            <w:r>
              <w:rPr>
                <w:rStyle w:val="Corpsdutexte66"/>
              </w:rPr>
              <w:t>Nouka-Hiva</w:t>
            </w:r>
            <w:r>
              <w:rPr>
                <w:rStyle w:val="Corpsdutexte66"/>
              </w:rPr>
              <w:tab/>
            </w:r>
          </w:p>
        </w:tc>
        <w:tc>
          <w:tcPr>
            <w:tcW w:w="643" w:type="dxa"/>
            <w:tcBorders>
              <w:top w:val="single" w:sz="4" w:space="0" w:color="auto"/>
              <w:bottom w:val="single" w:sz="4" w:space="0" w:color="auto"/>
            </w:tcBorders>
          </w:tcPr>
          <w:p w:rsidR="00813E6E" w:rsidRDefault="00E325B0">
            <w:pPr>
              <w:pStyle w:val="Corpsdutexte730"/>
              <w:framePr w:wrap="notBeside" w:vAnchor="text" w:hAnchor="text" w:xAlign="center" w:y="1"/>
              <w:spacing w:line="240" w:lineRule="auto"/>
              <w:ind w:left="20"/>
            </w:pPr>
            <w:r>
              <w:rPr>
                <w:rStyle w:val="Corpsdutexte73Espacement1pt"/>
              </w:rPr>
              <w:t>... 2</w:t>
            </w:r>
          </w:p>
        </w:tc>
        <w:tc>
          <w:tcPr>
            <w:tcW w:w="346" w:type="dxa"/>
          </w:tcPr>
          <w:p w:rsidR="00813E6E" w:rsidRDefault="00E325B0">
            <w:pPr>
              <w:pStyle w:val="Corpsdutexte730"/>
              <w:framePr w:wrap="notBeside" w:vAnchor="text" w:hAnchor="text" w:xAlign="center" w:y="1"/>
              <w:spacing w:line="240" w:lineRule="auto"/>
              <w:ind w:left="80"/>
            </w:pPr>
            <w:r>
              <w:t>29</w:t>
            </w:r>
          </w:p>
        </w:tc>
        <w:tc>
          <w:tcPr>
            <w:tcW w:w="326" w:type="dxa"/>
          </w:tcPr>
          <w:p w:rsidR="00813E6E" w:rsidRDefault="00E325B0">
            <w:pPr>
              <w:pStyle w:val="Corpsdutexte730"/>
              <w:framePr w:wrap="notBeside" w:vAnchor="text" w:hAnchor="text" w:xAlign="center" w:y="1"/>
              <w:spacing w:line="240" w:lineRule="auto"/>
              <w:ind w:left="100"/>
            </w:pPr>
            <w:r>
              <w:t>59</w:t>
            </w:r>
          </w:p>
        </w:tc>
        <w:tc>
          <w:tcPr>
            <w:tcW w:w="826" w:type="dxa"/>
          </w:tcPr>
          <w:p w:rsidR="00813E6E" w:rsidRDefault="00E325B0">
            <w:pPr>
              <w:pStyle w:val="Corpsdutexte941"/>
              <w:framePr w:wrap="notBeside" w:vAnchor="text" w:hAnchor="text" w:xAlign="center" w:y="1"/>
              <w:spacing w:line="240" w:lineRule="auto"/>
              <w:ind w:left="340"/>
            </w:pPr>
            <w:r>
              <w:t>—</w:t>
            </w:r>
          </w:p>
        </w:tc>
      </w:tr>
      <w:tr w:rsidR="00813E6E">
        <w:tblPrEx>
          <w:tblCellMar>
            <w:top w:w="0" w:type="dxa"/>
            <w:bottom w:w="0" w:type="dxa"/>
          </w:tblCellMar>
        </w:tblPrEx>
        <w:trPr>
          <w:trHeight w:val="211"/>
          <w:jc w:val="center"/>
        </w:trPr>
        <w:tc>
          <w:tcPr>
            <w:tcW w:w="167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667"/>
              </w:tabs>
              <w:spacing w:after="0" w:line="240" w:lineRule="auto"/>
              <w:ind w:left="40"/>
            </w:pPr>
            <w:r>
              <w:rPr>
                <w:rStyle w:val="Corpsdutexte66"/>
              </w:rPr>
              <w:t>Ile Chatam</w:t>
            </w:r>
            <w:r>
              <w:rPr>
                <w:rStyle w:val="Corpsdutexte66"/>
              </w:rPr>
              <w:tab/>
            </w:r>
          </w:p>
        </w:tc>
        <w:tc>
          <w:tcPr>
            <w:tcW w:w="64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346" w:type="dxa"/>
          </w:tcPr>
          <w:p w:rsidR="00813E6E" w:rsidRDefault="00E325B0">
            <w:pPr>
              <w:pStyle w:val="Corpsdutexte730"/>
              <w:framePr w:wrap="notBeside" w:vAnchor="text" w:hAnchor="text" w:xAlign="center" w:y="1"/>
              <w:spacing w:line="240" w:lineRule="auto"/>
              <w:ind w:left="80"/>
            </w:pPr>
            <w:r>
              <w:t>3</w:t>
            </w:r>
          </w:p>
        </w:tc>
        <w:tc>
          <w:tcPr>
            <w:tcW w:w="326" w:type="dxa"/>
          </w:tcPr>
          <w:p w:rsidR="00813E6E" w:rsidRDefault="00E325B0">
            <w:pPr>
              <w:pStyle w:val="Corpsdutexte730"/>
              <w:framePr w:wrap="notBeside" w:vAnchor="text" w:hAnchor="text" w:xAlign="center" w:y="1"/>
              <w:spacing w:line="240" w:lineRule="auto"/>
              <w:ind w:left="100"/>
            </w:pPr>
            <w:r>
              <w:t>40</w:t>
            </w:r>
          </w:p>
        </w:tc>
        <w:tc>
          <w:tcPr>
            <w:tcW w:w="826" w:type="dxa"/>
          </w:tcPr>
          <w:p w:rsidR="00813E6E" w:rsidRDefault="00E325B0">
            <w:pPr>
              <w:pStyle w:val="Corpsdutexte880"/>
              <w:framePr w:wrap="notBeside" w:vAnchor="text" w:hAnchor="text" w:xAlign="center" w:y="1"/>
              <w:spacing w:line="240" w:lineRule="auto"/>
              <w:ind w:left="340"/>
            </w:pPr>
            <w:r>
              <w:t>—</w:t>
            </w:r>
          </w:p>
        </w:tc>
      </w:tr>
    </w:tbl>
    <w:p w:rsidR="00813E6E" w:rsidRDefault="00813E6E">
      <w:pPr>
        <w:rPr>
          <w:sz w:val="2"/>
          <w:szCs w:val="2"/>
        </w:rPr>
      </w:pPr>
    </w:p>
    <w:p w:rsidR="00813E6E" w:rsidRDefault="00E325B0">
      <w:pPr>
        <w:pStyle w:val="Corpsdutexte0"/>
        <w:spacing w:before="50" w:after="566" w:line="298" w:lineRule="exact"/>
        <w:ind w:left="40" w:right="20" w:firstLine="240"/>
        <w:jc w:val="both"/>
      </w:pPr>
      <w:r>
        <w:rPr>
          <w:rStyle w:val="Corpsdutextee"/>
        </w:rPr>
        <w:t>La plupart des actes publics sont réglés sur l'heure de chaque lieu. On voit que la simultanéité ne peut p-is être le caractère de la vie de l'homme sur sa planète.</w:t>
      </w:r>
    </w:p>
    <w:p w:rsidR="00813E6E" w:rsidRDefault="00E325B0">
      <w:pPr>
        <w:pStyle w:val="Corpsdutexte0"/>
        <w:spacing w:before="0" w:after="236" w:line="190" w:lineRule="exact"/>
        <w:ind w:left="1640" w:firstLine="0"/>
      </w:pPr>
      <w:r>
        <w:rPr>
          <w:rStyle w:val="Corpsdutextee"/>
        </w:rPr>
        <w:t>CHAPITRE XXII</w:t>
      </w:r>
    </w:p>
    <w:p w:rsidR="00813E6E" w:rsidRDefault="00E325B0">
      <w:pPr>
        <w:pStyle w:val="Corpsdutexte40"/>
        <w:spacing w:before="0" w:after="146" w:line="120" w:lineRule="exact"/>
        <w:ind w:left="1040"/>
      </w:pPr>
      <w:r>
        <w:rPr>
          <w:rStyle w:val="Corpsdutexte4Espacement1pt1"/>
        </w:rPr>
        <w:t>DÉTERMINATION DE LA MÉRIDIENNE</w:t>
      </w:r>
    </w:p>
    <w:p w:rsidR="00813E6E" w:rsidRDefault="00E325B0">
      <w:pPr>
        <w:pStyle w:val="Corpsdutexte0"/>
        <w:spacing w:before="0" w:after="0" w:line="298" w:lineRule="exact"/>
        <w:ind w:left="40" w:right="20" w:firstLine="240"/>
        <w:jc w:val="both"/>
        <w:sectPr w:rsidR="00813E6E" w:rsidSect="00D436A8">
          <w:headerReference w:type="even" r:id="rId256"/>
          <w:headerReference w:type="default" r:id="rId257"/>
          <w:headerReference w:type="first" r:id="rId258"/>
          <w:pgSz w:w="11905" w:h="16837" w:code="9"/>
          <w:pgMar w:top="720" w:right="720" w:bottom="720" w:left="720" w:header="0" w:footer="3" w:gutter="0"/>
          <w:pgNumType w:start="309"/>
          <w:cols w:space="720"/>
          <w:noEndnote/>
          <w:titlePg/>
          <w:docGrid w:linePitch="360"/>
        </w:sectPr>
      </w:pPr>
      <w:r>
        <w:rPr>
          <w:rStyle w:val="Corpsdutextee"/>
        </w:rPr>
        <w:t>Les mesures des latitudes et des longitudes ne don</w:t>
      </w:r>
      <w:r>
        <w:rPr>
          <w:rStyle w:val="Corpsdutextee"/>
        </w:rPr>
        <w:softHyphen/>
        <w:t>nent que des valeurs angulaires qui n'</w:t>
      </w:r>
      <w:r>
        <w:rPr>
          <w:rStyle w:val="Corpsdutextee"/>
        </w:rPr>
        <w:t>apprennent rien sur les distances itinéraires réelles. Il faut procéder à des mesures de longueurs effectives à la surface de la Terre pour avoir une idée exacte de ses dimensions et pour pouvoir mettre à l'échelle, sur une carte, les diffé</w:t>
      </w:r>
      <w:r>
        <w:rPr>
          <w:rStyle w:val="Corpsdutextee"/>
        </w:rPr>
        <w:softHyphen/>
        <w:t xml:space="preserve">rents lieux du </w:t>
      </w:r>
      <w:r>
        <w:rPr>
          <w:rStyle w:val="Corpsdutextee"/>
        </w:rPr>
        <w:t>globe connus maintenant par leurs coordon</w:t>
      </w:r>
      <w:r>
        <w:rPr>
          <w:rStyle w:val="Corpsdutextee"/>
        </w:rPr>
        <w:softHyphen/>
        <w:t>nées. Nous avons vu précédemment (chap. n, p. 9) les principes de la détermination d'un arc d'un degré pris sur le méridien d'un point particulier. Ces principes restent les</w:t>
      </w:r>
      <w:r>
        <w:br w:type="page"/>
      </w:r>
    </w:p>
    <w:p w:rsidR="00813E6E" w:rsidRDefault="00E325B0">
      <w:pPr>
        <w:pStyle w:val="Corpsdutexte0"/>
        <w:spacing w:before="0" w:after="0" w:line="298" w:lineRule="exact"/>
        <w:ind w:left="20" w:right="320" w:firstLine="0"/>
        <w:jc w:val="both"/>
        <w:sectPr w:rsidR="00813E6E" w:rsidSect="00D436A8">
          <w:headerReference w:type="even" r:id="rId259"/>
          <w:headerReference w:type="default" r:id="rId260"/>
          <w:headerReference w:type="first" r:id="rId261"/>
          <w:pgSz w:w="11905" w:h="16837" w:code="9"/>
          <w:pgMar w:top="720" w:right="720" w:bottom="720" w:left="720" w:header="0" w:footer="3" w:gutter="0"/>
          <w:pgNumType w:start="327"/>
          <w:cols w:space="720"/>
          <w:noEndnote/>
          <w:docGrid w:linePitch="360"/>
        </w:sectPr>
      </w:pPr>
      <w:r>
        <w:rPr>
          <w:rStyle w:val="Corpsdutextee"/>
        </w:rPr>
        <w:t>mêmes soit que l'on considère la Terre comme sphurique ou comme un solide de révolution, soit qu'on ne fasse aucune hypothèse sur sa forme réelle et que l'</w:t>
      </w:r>
      <w:r>
        <w:rPr>
          <w:rStyle w:val="Corpsdutextee"/>
        </w:rPr>
        <w:t>on regarde une méridienne comme étant la ligne formée par une suite de points caractérisés par une même longitude (chap. vin, p. 72). Dans tous les cas il faut mesurer la distance qui existe entre deux points ayant la même lon</w:t>
      </w:r>
      <w:r>
        <w:rPr>
          <w:rStyle w:val="Corpsdutextee"/>
        </w:rPr>
        <w:softHyphen/>
        <w:t>gitude et dont les deux verti</w:t>
      </w:r>
      <w:r>
        <w:rPr>
          <w:rStyle w:val="Corpsdutextee"/>
        </w:rPr>
        <w:t>cales font entre elles un angle d'un degré, cette distance étant prise non pas à la surface solide du globe, mais sur la surface moyenne de l'Océan supposée prolongée. Cette mesure, faite en des points d'une même méridienne ayant des latitudes différentes,</w:t>
      </w:r>
      <w:r>
        <w:rPr>
          <w:rStyle w:val="Corpsdutextee"/>
        </w:rPr>
        <w:t xml:space="preserve"> indiquera si la Terre est aplatie dans un sens ou dans l'autre, l'arc d'un degré devant être plus petit là où se trouvera un renflement. En comparant des arcs d'un degré pris sur des méridiennes différentes, mais en des points ayant la même latitude, on r</w:t>
      </w:r>
      <w:r>
        <w:rPr>
          <w:rStyle w:val="Corpsdutextee"/>
        </w:rPr>
        <w:t>econ</w:t>
      </w:r>
      <w:r>
        <w:rPr>
          <w:rStyle w:val="Corpsdutextee"/>
        </w:rPr>
        <w:softHyphen/>
        <w:t>naîtra si le globe a réellement la forme d'un solide de révolution; il faudra pour cela qu'on trouve la même grandeur pour un arc d'un degré considéré à la même latitude sur toutes les méridiennes. On comprend qu'on n'ait pas besoin de mesurer juste u</w:t>
      </w:r>
      <w:r>
        <w:rPr>
          <w:rStyle w:val="Corpsdutextee"/>
        </w:rPr>
        <w:t xml:space="preserve">n arc d'un degré et qu'on puisse regarder la longueur d'un arc de </w:t>
      </w:r>
      <w:r>
        <w:rPr>
          <w:rStyle w:val="Corpsdutextee"/>
          <w:lang w:val="it"/>
        </w:rPr>
        <w:t>mèri-</w:t>
      </w:r>
      <w:r>
        <w:rPr>
          <w:rStyle w:val="Corpsdutextee"/>
        </w:rPr>
        <w:t xml:space="preserve">. </w:t>
      </w:r>
      <w:r>
        <w:rPr>
          <w:rStyle w:val="Corpsdutextee"/>
          <w:lang w:val="it"/>
        </w:rPr>
        <w:t xml:space="preserve">dienne </w:t>
      </w:r>
      <w:r>
        <w:rPr>
          <w:rStyle w:val="Corpsdutextee"/>
        </w:rPr>
        <w:t>comme étant proportionnelle, dans de certaines limites d'approximation, à la grandeur de l'angle formé par les verticales menées à ses extrémités. Cette remar</w:t>
      </w:r>
      <w:r>
        <w:rPr>
          <w:rStyle w:val="Corpsdutextee"/>
        </w:rPr>
        <w:softHyphen/>
        <w:t>que permet de con</w:t>
      </w:r>
      <w:r>
        <w:rPr>
          <w:rStyle w:val="Corpsdutextee"/>
        </w:rPr>
        <w:t>clure la valeur de l'arc d'un degré de celle d'un arc plus grand. On conçoit aussi qu'on puisse regarder comme étant identiques les mesures prises sur des méridiennes extrêmement voisines.</w:t>
      </w:r>
      <w:r>
        <w:br w:type="page"/>
      </w:r>
    </w:p>
    <w:p w:rsidR="00813E6E" w:rsidRDefault="00E325B0">
      <w:pPr>
        <w:pStyle w:val="Corpsdutexte0"/>
        <w:spacing w:before="0" w:after="0" w:line="298" w:lineRule="exact"/>
        <w:ind w:left="20" w:right="20" w:firstLine="220"/>
        <w:jc w:val="both"/>
      </w:pPr>
      <w:r>
        <w:rPr>
          <w:rStyle w:val="Corpsdutextee"/>
        </w:rPr>
        <w:t>Nous avons vu comment se déterminent les longitudes et les latitud</w:t>
      </w:r>
      <w:r>
        <w:rPr>
          <w:rStyle w:val="Corpsdutextee"/>
        </w:rPr>
        <w:t>es ; il ne nous reste plus qu'à dire comment on peut effectuer avec précision une mesure de longueur à la surface de la Terre, de manière à ce qu'elle soit dirigée suivant une méridienne et qu'elle soit celle qu'on obtiendrait sur la surface moyenne de l'O</w:t>
      </w:r>
      <w:r>
        <w:rPr>
          <w:rStyle w:val="Corpsdutextee"/>
        </w:rPr>
        <w:t>céan prolongée tout autour du globe. Dans quelques cas exceptionnels on peut effectuer directement cette mesure sur le sol au moyen d'une règle de longueur connue, portée successi</w:t>
      </w:r>
      <w:r>
        <w:rPr>
          <w:rStyle w:val="Corpsdutextee"/>
        </w:rPr>
        <w:softHyphen/>
        <w:t xml:space="preserve">vement sur les diverses parties de l'arc qu'il s'agit de déterminer ; c'est </w:t>
      </w:r>
      <w:r>
        <w:rPr>
          <w:rStyle w:val="Corpsdutextee"/>
        </w:rPr>
        <w:t>ainsi qu'ont pu opérer les astronomes Màson et Dixon, en 1768, dans l'Amérique du Nord (chap. .11, p. 12). Mais en général on doit employer la méthode dès triangulations, qui consiste à choisir de part et d'autre de la méridienne passant par un point de dé</w:t>
      </w:r>
      <w:r>
        <w:rPr>
          <w:rStyle w:val="Corpsdutextee"/>
        </w:rPr>
        <w:softHyphen/>
        <w:t>part, des points situés de manière à être aperçus de loin, par exemple des sommets d'édifices élevés ou des signaux artificiels placés sur le haut de collines. Dans les observa</w:t>
      </w:r>
      <w:r>
        <w:rPr>
          <w:rStyle w:val="Corpsdutextee"/>
        </w:rPr>
        <w:softHyphen/>
        <w:t>tions de nuit on se sert de réverbères qui réfléchissent une quantité suffisan</w:t>
      </w:r>
      <w:r>
        <w:rPr>
          <w:rStyle w:val="Corpsdutextee"/>
        </w:rPr>
        <w:t>te de lumière pour être visibles à dé grandes distances. Si l'on mesure les angles que font entre eux les plans verticaux qui passent par ces divers points et les angles qu'ils font avec la méridienne, et si on détermine les distances angulaires elles-même</w:t>
      </w:r>
      <w:r>
        <w:rPr>
          <w:rStyle w:val="Corpsdutextee"/>
        </w:rPr>
        <w:t>s des diverses stations, on a des triangles dans lesquels tous les angles sont connus. Par conséquent, à la condition qu'on mesure directement un des côtés de ces triangles, pris comme base, on pourra par le calcul obtenir tous lés autres côtés et détermin</w:t>
      </w:r>
      <w:r>
        <w:rPr>
          <w:rStyle w:val="Corpsdutextee"/>
        </w:rPr>
        <w:t>er la grandeur de l'arc de la méridienne traversant la série des triangles.</w:t>
      </w:r>
      <w:r>
        <w:br w:type="page"/>
      </w:r>
    </w:p>
    <w:p w:rsidR="00813E6E" w:rsidRDefault="00E325B0">
      <w:pPr>
        <w:pStyle w:val="Corpsdutexte0"/>
        <w:spacing w:before="0" w:after="0" w:line="298" w:lineRule="exact"/>
        <w:ind w:left="20" w:right="20" w:firstLine="220"/>
        <w:jc w:val="both"/>
      </w:pPr>
      <w:r>
        <w:rPr>
          <w:rStyle w:val="Corpsdutextee"/>
        </w:rPr>
        <w:t>Le meilleur exemple que nous puissions donner de cette méthode est celui de la mesure de la méridienne de France, faite par Delambre et Méchain, de Dunkerque à Barcelone, que M. B</w:t>
      </w:r>
      <w:r>
        <w:rPr>
          <w:rStyle w:val="Corpsdutextee"/>
        </w:rPr>
        <w:t>iot et moi nous avons prolongée en Espagne jusqu'à la petite île de Formentera pendant les années 1806 à 1808 et que j'ai concouru également en 1821 à rattacher à la belle triangulation anglaise, de concert avec MM. Colby, Kater et Mathieu. Les figures 275</w:t>
      </w:r>
      <w:r>
        <w:rPr>
          <w:rStyle w:val="Corpsdutextee"/>
        </w:rPr>
        <w:t xml:space="preserve"> à 286 représentent les triangles qui ont été mesurés pour effectuer cette grande entreprise dont nous avons déjà raconté l'histoire (chap. h, p. 11); dans la figure 275 on voit les triangles qui rélient l'observatoire de Greenwich qui forme la tête de l'a</w:t>
      </w:r>
      <w:r>
        <w:rPr>
          <w:rStyle w:val="Corpsdutextee"/>
        </w:rPr>
        <w:t>rc mesuré, à Dunkerque placé sur la méridienne passant par le Panthéon à Paris. L'arc de Montjouy, près de Barcelone, jusqu'à Formen</w:t>
      </w:r>
      <w:r>
        <w:rPr>
          <w:rStyle w:val="Corpsdutextee"/>
        </w:rPr>
        <w:softHyphen/>
        <w:t>tera, est presque tout entier sur la mer. On l'a mesuré en prolongeant (fig. 284, 285 et 286) une suite de trian</w:t>
      </w:r>
      <w:r>
        <w:rPr>
          <w:rStyle w:val="Corpsdutextee"/>
        </w:rPr>
        <w:softHyphen/>
        <w:t>gles sur l</w:t>
      </w:r>
      <w:r>
        <w:rPr>
          <w:rStyle w:val="Corpsdutextee"/>
        </w:rPr>
        <w:t>a côte d'Espagne, depuis Barcelone jusqu'au royaume de Valence, en joignant la côte de Valence aux îles par un immense triangle dont un côté a plus de 160,000 mètres (82,555 toises) de longueur. J'ai ajouté aux 16 triangles que M. Biot et moi avons détermi</w:t>
      </w:r>
      <w:r>
        <w:rPr>
          <w:rStyle w:val="Corpsdutextee"/>
        </w:rPr>
        <w:t>nés pour remplir la mission que nous avait confiée le Bureau des longitudes, un 17</w:t>
      </w:r>
      <w:r>
        <w:rPr>
          <w:rStyle w:val="Corpsdutextee"/>
          <w:vertAlign w:val="superscript"/>
        </w:rPr>
        <w:t>e</w:t>
      </w:r>
      <w:r>
        <w:rPr>
          <w:rStyle w:val="Corpsdutextee"/>
        </w:rPr>
        <w:t xml:space="preserve"> triangle qui joint géodésiquement le Clop de Galazo</w:t>
      </w:r>
      <w:r>
        <w:rPr>
          <w:rStyle w:val="Corpsdutextee"/>
          <w:vertAlign w:val="superscript"/>
        </w:rPr>
        <w:t>1</w:t>
      </w:r>
      <w:r>
        <w:rPr>
          <w:rStyle w:val="Corpsdutextee"/>
        </w:rPr>
        <w:t>, dans l'île Mayorque, à Iviza et à Formentera (fig. 286), et j'ai obtenu ainsi la mesure d'un arc de parallèle de un de</w:t>
      </w:r>
      <w:r>
        <w:rPr>
          <w:rStyle w:val="Corpsdutextee"/>
        </w:rPr>
        <w:t>gré et demi.</w:t>
      </w:r>
    </w:p>
    <w:p w:rsidR="00813E6E" w:rsidRDefault="00E325B0">
      <w:pPr>
        <w:pStyle w:val="Corpsdutexte0"/>
        <w:spacing w:before="0" w:after="137" w:line="298" w:lineRule="exact"/>
        <w:ind w:left="20" w:firstLine="220"/>
        <w:jc w:val="both"/>
      </w:pPr>
      <w:r>
        <w:rPr>
          <w:rStyle w:val="Corpsdutextee"/>
        </w:rPr>
        <w:t>Nous n'avons pas à revenir sur les mesures des angles;</w:t>
      </w:r>
    </w:p>
    <w:p w:rsidR="00813E6E" w:rsidRDefault="00E325B0">
      <w:pPr>
        <w:pStyle w:val="Corpsdutexte160"/>
        <w:spacing w:line="202" w:lineRule="exact"/>
        <w:ind w:left="20" w:right="20" w:firstLine="220"/>
      </w:pPr>
      <w:r>
        <w:rPr>
          <w:rStyle w:val="Corpsdutexte16CenturySchoolbook8ptNonItalique4"/>
        </w:rPr>
        <w:t>1. Voir</w:t>
      </w:r>
      <w:r>
        <w:rPr>
          <w:rStyle w:val="Corpsdutexte16f4"/>
        </w:rPr>
        <w:t xml:space="preserve"> Histoire de ma jeunesse,</w:t>
      </w:r>
      <w:r>
        <w:rPr>
          <w:rStyle w:val="Corpsdutexte16CenturySchoolbook8ptNonItalique4"/>
        </w:rPr>
        <w:t xml:space="preserve"> t. I des</w:t>
      </w:r>
      <w:r>
        <w:rPr>
          <w:rStyle w:val="Corpsdutexte16f4"/>
        </w:rPr>
        <w:t xml:space="preserve"> Œuvres</w:t>
      </w:r>
      <w:r>
        <w:rPr>
          <w:rStyle w:val="Corpsdutexte16CenturySchoolbook8ptNonItalique4"/>
        </w:rPr>
        <w:t xml:space="preserve"> et des</w:t>
      </w:r>
      <w:r>
        <w:rPr>
          <w:rStyle w:val="Corpsdutexte16f4"/>
        </w:rPr>
        <w:t xml:space="preserve"> Notices biographiques,</w:t>
      </w:r>
      <w:r>
        <w:rPr>
          <w:rStyle w:val="Corpsdutexte16CenturySchoolbook8ptNonItalique4"/>
        </w:rPr>
        <w:t xml:space="preserve"> p. 38.</w:t>
      </w:r>
      <w:r>
        <w:br w:type="page"/>
      </w:r>
    </w:p>
    <w:p w:rsidR="00813E6E" w:rsidRDefault="00E325B0">
      <w:pPr>
        <w:pStyle w:val="Corpsdutexte40"/>
        <w:spacing w:before="0" w:line="120" w:lineRule="exact"/>
        <w:sectPr w:rsidR="00813E6E" w:rsidSect="00D436A8">
          <w:headerReference w:type="even" r:id="rId262"/>
          <w:headerReference w:type="default" r:id="rId263"/>
          <w:headerReference w:type="first" r:id="rId264"/>
          <w:pgSz w:w="11905" w:h="16837" w:code="9"/>
          <w:pgMar w:top="720" w:right="720" w:bottom="720" w:left="720" w:header="0" w:footer="3" w:gutter="0"/>
          <w:pgNumType w:start="312"/>
          <w:cols w:space="720"/>
          <w:noEndnote/>
          <w:titlePg/>
          <w:docGrid w:linePitch="360"/>
        </w:sectPr>
      </w:pPr>
      <w:r>
        <w:rPr>
          <w:rStyle w:val="Corpsdutexte4b"/>
        </w:rPr>
        <w:t>Kig. 275. — Triangles de la mesure de la méridienne de Greenwicli à Dnnkerque.</w:t>
      </w:r>
    </w:p>
    <w:p w:rsidR="00813E6E" w:rsidRDefault="00E325B0">
      <w:pPr>
        <w:pStyle w:val="Corpsdutexte0"/>
        <w:spacing w:before="0" w:after="180" w:line="298" w:lineRule="exact"/>
        <w:ind w:left="60" w:firstLine="0"/>
        <w:jc w:val="both"/>
      </w:pPr>
      <w:r>
        <w:rPr>
          <w:rStyle w:val="Corpsdutextee"/>
        </w:rPr>
        <w:t xml:space="preserve">le lecteur sait maintenant comment on les obtient soit par le théodolite </w:t>
      </w:r>
      <w:r>
        <w:rPr>
          <w:rStyle w:val="Corpsdutextee"/>
          <w:lang w:val="en-US"/>
        </w:rPr>
        <w:t xml:space="preserve">(fig. </w:t>
      </w:r>
      <w:r>
        <w:rPr>
          <w:rStyle w:val="Corpsdutextee"/>
        </w:rPr>
        <w:t>89,1.1, p. 224), soit par le cercle répé</w:t>
      </w:r>
      <w:r>
        <w:rPr>
          <w:rStyle w:val="Corpsdutextee"/>
        </w:rPr>
        <w:softHyphen/>
        <w:t xml:space="preserve">titeur </w:t>
      </w:r>
      <w:r>
        <w:rPr>
          <w:rStyle w:val="Corpsdutextee"/>
          <w:lang w:val="en-US"/>
        </w:rPr>
        <w:t xml:space="preserve">(fig. </w:t>
      </w:r>
      <w:r>
        <w:rPr>
          <w:rStyle w:val="Corpsdutextee"/>
        </w:rPr>
        <w:t>250 et 251, t.</w:t>
      </w:r>
      <w:r>
        <w:rPr>
          <w:rStyle w:val="Corpsdutextee"/>
        </w:rPr>
        <w:t xml:space="preserve"> m, p. 261 et 262). Mais nous avons à expliquer comment on obtient la mesure d'une</w:t>
      </w:r>
    </w:p>
    <w:p w:rsidR="00813E6E" w:rsidRDefault="00E325B0">
      <w:pPr>
        <w:pStyle w:val="Corpsdutexte0"/>
        <w:spacing w:before="0" w:after="0" w:line="298" w:lineRule="exact"/>
        <w:ind w:left="60" w:firstLine="0"/>
        <w:jc w:val="both"/>
        <w:sectPr w:rsidR="00813E6E" w:rsidSect="00D436A8">
          <w:pgSz w:w="11905" w:h="16837" w:code="9"/>
          <w:pgMar w:top="720" w:right="720" w:bottom="720" w:left="720" w:header="0" w:footer="3" w:gutter="0"/>
          <w:cols w:space="720"/>
          <w:noEndnote/>
          <w:docGrid w:linePitch="360"/>
        </w:sectPr>
      </w:pPr>
      <w:r>
        <w:rPr>
          <w:rStyle w:val="Corpsdutextee"/>
        </w:rPr>
        <w:t>•base. On voit par la figure 278 que la base de la triangu</w:t>
      </w:r>
      <w:r>
        <w:rPr>
          <w:rStyle w:val="Corpsdutextee"/>
        </w:rPr>
        <w:softHyphen/>
        <w:t>lation française a été prise sur la. route qui va de Melun à Lieusaint, et qui se prêtait par</w:t>
      </w:r>
      <w:r>
        <w:rPr>
          <w:rStyle w:val="Corpsdutextee"/>
        </w:rPr>
        <w:t>ticulièrement à une telle opération à cause de sa grande régularité. La mesure de</w:t>
      </w:r>
      <w:r>
        <w:br w:type="page"/>
      </w:r>
    </w:p>
    <w:p w:rsidR="00813E6E" w:rsidRDefault="00E325B0">
      <w:pPr>
        <w:pStyle w:val="Corpsdutexte0"/>
        <w:spacing w:before="0" w:after="180" w:line="298" w:lineRule="exact"/>
        <w:ind w:left="20" w:right="40" w:firstLine="0"/>
        <w:jc w:val="both"/>
      </w:pPr>
      <w:r>
        <w:rPr>
          <w:rStyle w:val="Corpsdutextee"/>
        </w:rPr>
        <w:t>cette base pouvait suffire ; mais on a voulu obtenir une vérification de la longue série des calculs exigés pour tous les triangles que le lecteur a sous les yeux. On a donc</w:t>
      </w:r>
      <w:r>
        <w:rPr>
          <w:rStyle w:val="Corpsdutextee"/>
        </w:rPr>
        <w:t xml:space="preserve"> résolu de mesurer une seconde base près de Perpignan</w:t>
      </w:r>
    </w:p>
    <w:p w:rsidR="00813E6E" w:rsidRDefault="00E325B0">
      <w:pPr>
        <w:pStyle w:val="Corpsdutexte0"/>
        <w:spacing w:before="0" w:after="176" w:line="298" w:lineRule="exact"/>
        <w:ind w:left="20" w:right="40" w:firstLine="0"/>
        <w:jc w:val="both"/>
      </w:pPr>
      <w:r>
        <w:rPr>
          <w:rStyle w:val="Corpsdutextee"/>
        </w:rPr>
        <w:t>(fig. 282 et 283), c'est-à-dire vers l'extrémité méridio</w:t>
      </w:r>
      <w:r>
        <w:rPr>
          <w:rStyle w:val="Corpsdutextee"/>
        </w:rPr>
        <w:softHyphen/>
        <w:t>nale de la triangulation. Nous verrons tout à l'heure quelle- faible différence a été trouvée entre la mesure directe de cette dernière base et l</w:t>
      </w:r>
      <w:r>
        <w:rPr>
          <w:rStyle w:val="Corpsdutextee"/>
        </w:rPr>
        <w:t>a valeur qu'on en a déterminée par le calcul de 53 triangles, en partant de la mesure de</w:t>
      </w:r>
      <w:r>
        <w:rPr>
          <w:rStyle w:val="Corpsdutextee"/>
        </w:rPr>
        <w:br w:type="page"/>
        <w:t>la base de Melun. Pour qu'on comprenne que cette ren</w:t>
      </w:r>
      <w:r>
        <w:rPr>
          <w:rStyle w:val="Corpsdutextee"/>
        </w:rPr>
        <w:softHyphen/>
        <w:t>contre n'est pas un fait de hasard, mais qu'elle provient de la bonté, de la précision des moyens de mesure em-</w:t>
      </w:r>
    </w:p>
    <w:p w:rsidR="00813E6E" w:rsidRDefault="00E325B0">
      <w:pPr>
        <w:pStyle w:val="Corpsdutexte0"/>
        <w:spacing w:before="0" w:after="0" w:line="302" w:lineRule="exact"/>
        <w:ind w:right="20" w:firstLine="0"/>
        <w:jc w:val="right"/>
      </w:pPr>
      <w:r>
        <w:rPr>
          <w:rStyle w:val="Corpsdutextee"/>
        </w:rPr>
        <w:t>pl</w:t>
      </w:r>
      <w:r>
        <w:rPr>
          <w:rStyle w:val="Corpsdutextee"/>
        </w:rPr>
        <w:t xml:space="preserve">oyés, il faut que nous décrivions au moins succinctement les procédés dont se sont servis les astronomes français. Une direction </w:t>
      </w:r>
      <w:r>
        <w:rPr>
          <w:rStyle w:val="Corpsdutextee"/>
          <w:lang w:val="it"/>
        </w:rPr>
        <w:t xml:space="preserve">rectiligtìe </w:t>
      </w:r>
      <w:r>
        <w:rPr>
          <w:rStyle w:val="Corpsdutextee"/>
        </w:rPr>
        <w:t>a d'abord été tracée sur un</w:t>
      </w:r>
      <w:r>
        <w:br w:type="page"/>
      </w:r>
    </w:p>
    <w:p w:rsidR="00813E6E" w:rsidRDefault="00E325B0">
      <w:pPr>
        <w:pStyle w:val="Corpsdutexte0"/>
        <w:spacing w:before="0" w:after="244" w:line="302" w:lineRule="exact"/>
        <w:ind w:left="60" w:right="20" w:firstLine="0"/>
      </w:pPr>
      <w:r>
        <w:rPr>
          <w:rStyle w:val="Corpsdutextee"/>
        </w:rPr>
        <w:t>terrain bien uni, à l'aide de jalons placés en se servant d'une lunette; ces jalons so</w:t>
      </w:r>
      <w:r>
        <w:rPr>
          <w:rStyle w:val="Corpsdutextee"/>
        </w:rPr>
        <w:t>nt bien posés lorsque le fil</w:t>
      </w:r>
    </w:p>
    <w:p w:rsidR="00813E6E" w:rsidRDefault="00E325B0">
      <w:pPr>
        <w:pStyle w:val="Corpsdutexte0"/>
        <w:spacing w:before="0" w:after="0" w:line="298" w:lineRule="exact"/>
        <w:ind w:left="60" w:right="20" w:firstLine="0"/>
        <w:sectPr w:rsidR="00813E6E" w:rsidSect="00D436A8">
          <w:headerReference w:type="even" r:id="rId265"/>
          <w:headerReference w:type="default" r:id="rId266"/>
          <w:headerReference w:type="first" r:id="rId267"/>
          <w:pgSz w:w="11905" w:h="16837" w:code="9"/>
          <w:pgMar w:top="720" w:right="720" w:bottom="720" w:left="720" w:header="0" w:footer="3" w:gutter="0"/>
          <w:pgNumType w:start="332"/>
          <w:cols w:space="720"/>
          <w:noEndnote/>
          <w:docGrid w:linePitch="360"/>
        </w:sectPr>
      </w:pPr>
      <w:r>
        <w:rPr>
          <w:rStyle w:val="Corpsdutextee"/>
        </w:rPr>
        <w:t>vertical du réticule d'</w:t>
      </w:r>
      <w:r>
        <w:rPr>
          <w:rStyle w:val="Corpsdutextee"/>
        </w:rPr>
        <w:t>une lunette partage toutes leurs images focalcs en parties égales. Sur cette ligne on a po té à la s ùte les unes des autres</w:t>
      </w:r>
      <w:r>
        <w:br w:type="page"/>
      </w:r>
    </w:p>
    <w:p w:rsidR="00813E6E" w:rsidRDefault="00E325B0">
      <w:pPr>
        <w:pStyle w:val="Corpsdutexte0"/>
        <w:spacing w:before="0" w:after="244" w:line="302" w:lineRule="exact"/>
        <w:ind w:left="20" w:right="260" w:firstLine="0"/>
        <w:jc w:val="both"/>
      </w:pPr>
      <w:r>
        <w:rPr>
          <w:rStyle w:val="Corpsdutextee"/>
        </w:rPr>
        <w:t>des règles d'une longueur bien déterminée, en prenant les plus grandes précautions pour ne commettre aucune erreur dans leur juxta</w:t>
      </w:r>
      <w:r>
        <w:rPr>
          <w:rStyle w:val="Corpsdutextee"/>
        </w:rPr>
        <w:t>position, chose plus difficile que cela</w:t>
      </w:r>
    </w:p>
    <w:p w:rsidR="00813E6E" w:rsidRDefault="00E325B0">
      <w:pPr>
        <w:pStyle w:val="Corpsdutexte0"/>
        <w:spacing w:before="0" w:after="0" w:line="298" w:lineRule="exact"/>
        <w:ind w:left="20" w:right="260" w:firstLine="0"/>
        <w:jc w:val="both"/>
      </w:pPr>
      <w:r>
        <w:rPr>
          <w:rStyle w:val="Corpsdutextee"/>
        </w:rPr>
        <w:t>ne peut paraître si on ne fait pas un examen attentif de la question.</w:t>
      </w:r>
    </w:p>
    <w:p w:rsidR="00813E6E" w:rsidRDefault="00E325B0">
      <w:pPr>
        <w:pStyle w:val="Corpsdutexte0"/>
        <w:spacing w:before="0" w:after="0" w:line="298" w:lineRule="exact"/>
        <w:ind w:left="320" w:firstLine="0"/>
      </w:pPr>
      <w:r>
        <w:rPr>
          <w:rStyle w:val="Corpsdutextee"/>
        </w:rPr>
        <w:t>Les règles employées étaient au nombre de quatre, et</w:t>
      </w:r>
      <w:r>
        <w:br w:type="page"/>
      </w:r>
    </w:p>
    <w:p w:rsidR="00813E6E" w:rsidRDefault="00E325B0">
      <w:pPr>
        <w:pStyle w:val="Corpsdutexte661"/>
        <w:tabs>
          <w:tab w:val="left" w:pos="1398"/>
        </w:tabs>
        <w:spacing w:after="0" w:line="384" w:lineRule="exact"/>
        <w:ind w:left="20"/>
        <w:jc w:val="left"/>
      </w:pPr>
      <w:r>
        <w:rPr>
          <w:rStyle w:val="Corpsdutexte666"/>
        </w:rPr>
        <w:t>320</w:t>
      </w:r>
      <w:r>
        <w:rPr>
          <w:rStyle w:val="Corpsdutexte66Espacement1pt"/>
        </w:rPr>
        <w:tab/>
        <w:t>ASTRONOMIE POPULAIRE,</w:t>
      </w:r>
    </w:p>
    <w:p w:rsidR="00813E6E" w:rsidRDefault="00E325B0">
      <w:pPr>
        <w:pStyle w:val="Corpsdutexte0"/>
        <w:spacing w:before="0" w:after="0" w:line="384" w:lineRule="exact"/>
        <w:ind w:left="20" w:firstLine="0"/>
        <w:sectPr w:rsidR="00813E6E" w:rsidSect="00D436A8">
          <w:headerReference w:type="even" r:id="rId268"/>
          <w:headerReference w:type="default" r:id="rId269"/>
          <w:pgSz w:w="11905" w:h="16837" w:code="9"/>
          <w:pgMar w:top="720" w:right="720" w:bottom="720" w:left="720" w:header="0" w:footer="3" w:gutter="0"/>
          <w:pgNumType w:start="319"/>
          <w:cols w:space="720"/>
          <w:noEndnote/>
          <w:docGrid w:linePitch="360"/>
        </w:sectPr>
      </w:pPr>
      <w:r>
        <w:rPr>
          <w:rStyle w:val="Corpsdutextee"/>
        </w:rPr>
        <w:t>marquées chacune du numéro qui servait à les distinguer.</w:t>
      </w:r>
      <w:r>
        <w:br w:type="page"/>
      </w:r>
    </w:p>
    <w:p w:rsidR="00813E6E" w:rsidRDefault="00E325B0">
      <w:pPr>
        <w:pStyle w:val="Corpsdutexte730"/>
        <w:tabs>
          <w:tab w:val="left" w:pos="4888"/>
        </w:tabs>
        <w:spacing w:after="27" w:line="130" w:lineRule="exact"/>
        <w:ind w:left="1360"/>
      </w:pPr>
      <w:r>
        <w:rPr>
          <w:rStyle w:val="Corpsdutexte73Espacement1pt0"/>
        </w:rPr>
        <w:t>LIVRE XX. — LA TERRE.</w:t>
      </w:r>
      <w:r>
        <w:tab/>
        <w:t>324</w:t>
      </w:r>
    </w:p>
    <w:p w:rsidR="00813E6E" w:rsidRDefault="00E325B0">
      <w:pPr>
        <w:pStyle w:val="Corpsdutexte140"/>
        <w:spacing w:after="0" w:line="300" w:lineRule="exact"/>
        <w:ind w:left="20"/>
        <w:jc w:val="left"/>
      </w:pPr>
      <w:r>
        <w:t>étaient peintes de couleurs différentes qui dispensaient</w:t>
      </w:r>
    </w:p>
    <w:p w:rsidR="00813E6E" w:rsidRDefault="00E325B0">
      <w:pPr>
        <w:pStyle w:val="Corpsdutexte140"/>
        <w:spacing w:after="0" w:line="302" w:lineRule="exact"/>
        <w:ind w:left="20" w:right="320"/>
        <w:jc w:val="left"/>
      </w:pPr>
      <w:r>
        <w:t>de regarder le numéro. Chacune de ces règles, faite en platine, était recouverte d'</w:t>
      </w:r>
      <w:r>
        <w:t>une autre règle en cuivre un</w:t>
      </w:r>
    </w:p>
    <w:p w:rsidR="00813E6E" w:rsidRDefault="00E325B0">
      <w:pPr>
        <w:pStyle w:val="Corpsdutexte401"/>
        <w:tabs>
          <w:tab w:val="left" w:pos="4400"/>
        </w:tabs>
        <w:spacing w:before="0" w:after="1316" w:line="130" w:lineRule="exact"/>
        <w:ind w:left="440"/>
      </w:pPr>
      <w:r>
        <w:rPr>
          <w:rStyle w:val="Corpsdutexte40Espacement0pt"/>
        </w:rPr>
        <w:t>A. —m.</w:t>
      </w:r>
      <w:r>
        <w:rPr>
          <w:rStyle w:val="Corpsdutexte40Espacement0pt"/>
        </w:rPr>
        <w:tab/>
        <w:t>21</w:t>
      </w:r>
    </w:p>
    <w:p w:rsidR="00813E6E" w:rsidRDefault="00E325B0">
      <w:pPr>
        <w:pStyle w:val="Corpsdutexte120"/>
        <w:spacing w:after="1740" w:line="80" w:lineRule="exact"/>
        <w:ind w:left="4280"/>
      </w:pPr>
      <w:r>
        <w:rPr>
          <w:rStyle w:val="Corpsdutexte126"/>
        </w:rPr>
        <w:t>Digitizetrtry</w:t>
      </w:r>
      <w:r>
        <w:br w:type="page"/>
      </w:r>
    </w:p>
    <w:p w:rsidR="00813E6E" w:rsidRDefault="00E325B0">
      <w:pPr>
        <w:pStyle w:val="Corpsdutexte20"/>
        <w:spacing w:line="100" w:lineRule="exact"/>
        <w:ind w:left="3360"/>
        <w:sectPr w:rsidR="00813E6E" w:rsidSect="00D436A8">
          <w:headerReference w:type="even" r:id="rId270"/>
          <w:headerReference w:type="default" r:id="rId271"/>
          <w:pgSz w:w="11905" w:h="16837" w:code="9"/>
          <w:pgMar w:top="720" w:right="720" w:bottom="720" w:left="720" w:header="0" w:footer="3" w:gutter="0"/>
          <w:pgNumType w:start="337"/>
          <w:cols w:space="720"/>
          <w:noEndnote/>
          <w:titlePg/>
          <w:docGrid w:linePitch="360"/>
        </w:sectPr>
      </w:pPr>
      <w:r>
        <w:rPr>
          <w:rStyle w:val="Corpsdutexte2c"/>
        </w:rPr>
        <w:t>Digitized by</w:t>
      </w:r>
    </w:p>
    <w:p w:rsidR="00813E6E" w:rsidRDefault="00813E6E">
      <w:pPr>
        <w:sectPr w:rsidR="00813E6E" w:rsidSect="00D436A8">
          <w:pgSz w:w="11905" w:h="16837" w:code="9"/>
          <w:pgMar w:top="720" w:right="720" w:bottom="720" w:left="720" w:header="0" w:footer="3" w:gutter="0"/>
          <w:cols w:space="720"/>
          <w:noEndnote/>
          <w:docGrid w:linePitch="360"/>
        </w:sectPr>
      </w:pPr>
    </w:p>
    <w:p w:rsidR="00813E6E" w:rsidRDefault="00E325B0">
      <w:pPr>
        <w:pStyle w:val="Corpsdutexte671"/>
        <w:spacing w:after="1288" w:line="110" w:lineRule="exact"/>
        <w:ind w:left="60"/>
      </w:pPr>
      <w:r>
        <w:rPr>
          <w:rStyle w:val="Corpsdutexte672"/>
        </w:rPr>
        <w:t>SH+-</w:t>
      </w:r>
    </w:p>
    <w:p w:rsidR="00813E6E" w:rsidRDefault="00E325B0">
      <w:pPr>
        <w:pStyle w:val="Corpsdutexte0"/>
        <w:spacing w:before="0" w:after="0" w:line="190" w:lineRule="exact"/>
        <w:ind w:left="60" w:firstLine="0"/>
        <w:jc w:val="both"/>
      </w:pPr>
      <w:r>
        <w:rPr>
          <w:rStyle w:val="Corpsdutextee"/>
        </w:rPr>
        <w:t>M» -</w:t>
      </w:r>
    </w:p>
    <w:p w:rsidR="00813E6E" w:rsidRDefault="00E325B0">
      <w:pPr>
        <w:pStyle w:val="Corpsdutexte961"/>
        <w:spacing w:line="110" w:lineRule="exact"/>
        <w:ind w:left="60"/>
      </w:pPr>
      <w:r>
        <w:t>m</w:t>
      </w:r>
    </w:p>
    <w:p w:rsidR="00813E6E" w:rsidRDefault="00E325B0">
      <w:pPr>
        <w:pStyle w:val="Corpsdutexte971"/>
        <w:spacing w:line="140" w:lineRule="exact"/>
        <w:ind w:left="60"/>
      </w:pPr>
      <w:r>
        <w:t>S</w:t>
      </w:r>
    </w:p>
    <w:p w:rsidR="00813E6E" w:rsidRDefault="00E325B0">
      <w:pPr>
        <w:pStyle w:val="Corpsdutexte980"/>
        <w:spacing w:line="58" w:lineRule="atLeast"/>
        <w:ind w:left="60" w:right="240"/>
      </w:pPr>
      <w:r>
        <w:rPr>
          <w:rStyle w:val="Corpsdutexte98CenturySchoolbook95ptNonGras"/>
        </w:rPr>
        <w:t xml:space="preserve">i </w:t>
      </w:r>
      <w:r>
        <w:t>Pi</w:t>
      </w:r>
    </w:p>
    <w:p w:rsidR="00813E6E" w:rsidRDefault="00E325B0">
      <w:pPr>
        <w:pStyle w:val="Corpsdutexte0"/>
        <w:spacing w:before="0" w:after="0" w:line="190" w:lineRule="exact"/>
        <w:ind w:left="60" w:firstLine="0"/>
        <w:jc w:val="both"/>
        <w:sectPr w:rsidR="00813E6E" w:rsidSect="00D436A8">
          <w:headerReference w:type="even" r:id="rId272"/>
          <w:headerReference w:type="default" r:id="rId273"/>
          <w:pgSz w:w="11905" w:h="16837" w:code="9"/>
          <w:pgMar w:top="720" w:right="720" w:bottom="720" w:left="720" w:header="0" w:footer="3" w:gutter="0"/>
          <w:cols w:space="720"/>
          <w:noEndnote/>
          <w:docGrid w:linePitch="360"/>
        </w:sectPr>
      </w:pPr>
      <w:r>
        <w:rPr>
          <w:rStyle w:val="Corpsdutextee"/>
        </w:rPr>
        <w:t>•M-</w:t>
      </w:r>
    </w:p>
    <w:p w:rsidR="00813E6E" w:rsidRDefault="00813E6E">
      <w:pPr>
        <w:framePr w:w="10189" w:h="1686"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40"/>
        <w:spacing w:before="0" w:line="120" w:lineRule="exact"/>
        <w:sectPr w:rsidR="00813E6E" w:rsidSect="00D436A8">
          <w:type w:val="continuous"/>
          <w:pgSz w:w="11905" w:h="16837" w:code="9"/>
          <w:pgMar w:top="720" w:right="720" w:bottom="720" w:left="720" w:header="0" w:footer="3" w:gutter="0"/>
          <w:cols w:space="720"/>
          <w:noEndnote/>
          <w:docGrid w:linePitch="360"/>
        </w:sectPr>
      </w:pPr>
      <w:r>
        <w:rPr>
          <w:rStyle w:val="Corpsdutexte455pt"/>
        </w:rPr>
        <w:t>Fig.</w:t>
      </w:r>
      <w:r>
        <w:rPr>
          <w:rStyle w:val="Corpsdutexte4b"/>
        </w:rPr>
        <w:t xml:space="preserve"> 2*1. —Triangles de la mesure de la méridi»nne du mont Sia à Espadan.</w:t>
      </w:r>
    </w:p>
    <w:p w:rsidR="00813E6E" w:rsidRDefault="00813E6E">
      <w:pPr>
        <w:sectPr w:rsidR="00813E6E" w:rsidSect="00D436A8">
          <w:pgSz w:w="11905" w:h="16837" w:code="9"/>
          <w:pgMar w:top="720" w:right="720" w:bottom="720" w:left="720" w:header="0" w:footer="3" w:gutter="0"/>
          <w:cols w:space="720"/>
          <w:noEndnote/>
          <w:docGrid w:linePitch="360"/>
        </w:sectPr>
      </w:pPr>
    </w:p>
    <w:p w:rsidR="00813E6E" w:rsidRDefault="00E325B0">
      <w:pPr>
        <w:pStyle w:val="Corpsdutexte140"/>
        <w:spacing w:after="0"/>
        <w:ind w:left="20" w:right="20"/>
      </w:pPr>
      <w:r>
        <w:t>peu plus courte. Cette disposition avait été adoptée afin que les règles portassent avec elles-mêmes leur ther</w:t>
      </w:r>
      <w:r>
        <w:softHyphen/>
        <w:t>momètre, attendu que les d</w:t>
      </w:r>
      <w:r>
        <w:t>imensions des différents corps changent inégalement, comme on sait, avec la tempé</w:t>
      </w:r>
      <w:r>
        <w:softHyphen/>
        <w:t>rature. La comparaison des différences des longueurs des règles de platine et des règles de cuivre, donnait la tem</w:t>
      </w:r>
      <w:r>
        <w:softHyphen/>
        <w:t>pérature propre du moment de chaque observation et permetta</w:t>
      </w:r>
      <w:r>
        <w:t>it de rapporter toute l'opération à une même température. Le lecteur qui voudra bien jeter les yeux sur les chapitres préliminaires que nous avons placés en tête du livre consacré aux climats et aux saisons, se rendra facilement compte de la nécessité de c</w:t>
      </w:r>
      <w:r>
        <w:t>ette précaution.</w:t>
      </w:r>
    </w:p>
    <w:p w:rsidR="00813E6E" w:rsidRDefault="00E325B0">
      <w:pPr>
        <w:pStyle w:val="Corpsdutexte140"/>
        <w:spacing w:after="1614"/>
        <w:ind w:left="20" w:right="20" w:firstLine="240"/>
      </w:pPr>
      <w:r>
        <w:t>Ces quatre doubles règles avaient chacune une lon</w:t>
      </w:r>
      <w:r>
        <w:softHyphen/>
        <w:t>gueur de deux toises, une largeur d'environ six lignes et une épaisseur de près d'une ligne. Un vernier placé vers l'extrémité de la règle de cuivre $ indiquait avec une grande précision l'</w:t>
      </w:r>
      <w:r>
        <w:t>allongement relatif du cuivre, d'où l'on pouvait conclure l'allongement absolu du platine. Une variation d'une partie du vernier indiquait 0*.000009245 de dilatation dans la règle de platine* L'extrémité de cette dernière règle, qui n'était point recouvert</w:t>
      </w:r>
      <w:r>
        <w:t>e par la règle de cuivre, était garnie d'une languette ou petite règle de platine glissant à léger frottement entre deux coulisses. Cette languette était divisée en dix-millièmes de toise ; un vernier tracé sur l'une des coulisses donnait les cent-millième</w:t>
      </w:r>
      <w:r>
        <w:t xml:space="preserve">s; de cette façon on n'avait pas besoin de mettre deux règles consécutives en parfait contact, ce qui eût toujours produit un choc et un dérangement. La languette, en glissant entre les coulisses, formait à la règle un prolongement dont la quantité exacte </w:t>
      </w:r>
      <w:r>
        <w:t>était indiquée</w:t>
      </w:r>
    </w:p>
    <w:p w:rsidR="00813E6E" w:rsidRDefault="00E325B0">
      <w:pPr>
        <w:pStyle w:val="Corpsdutexte120"/>
        <w:spacing w:line="80" w:lineRule="exact"/>
        <w:ind w:left="3460"/>
        <w:sectPr w:rsidR="00813E6E" w:rsidSect="00D436A8">
          <w:headerReference w:type="even" r:id="rId274"/>
          <w:headerReference w:type="default" r:id="rId275"/>
          <w:pgSz w:w="11905" w:h="16837" w:code="9"/>
          <w:pgMar w:top="720" w:right="720" w:bottom="720" w:left="720" w:header="0" w:footer="3" w:gutter="0"/>
          <w:pgNumType w:start="326"/>
          <w:cols w:space="720"/>
          <w:noEndnote/>
          <w:docGrid w:linePitch="360"/>
        </w:sectPr>
      </w:pPr>
      <w:r>
        <w:rPr>
          <w:rStyle w:val="Corpsdutexte127"/>
        </w:rPr>
        <w:t>Digitized by</w:t>
      </w:r>
      <w:r>
        <w:br w:type="page"/>
      </w:r>
    </w:p>
    <w:p w:rsidR="00813E6E" w:rsidRDefault="00E325B0">
      <w:pPr>
        <w:pStyle w:val="Corpsdutexte0"/>
        <w:spacing w:before="0" w:after="0" w:line="298" w:lineRule="exact"/>
        <w:ind w:left="20" w:right="20" w:firstLine="0"/>
        <w:jc w:val="both"/>
      </w:pPr>
      <w:r>
        <w:rPr>
          <w:rStyle w:val="Corpsdutextee"/>
        </w:rPr>
        <w:t>par le vernier. Ce vernier, comme celui du Ihermomètre métallique, était garni d'un microscope pour plus d'exac</w:t>
      </w:r>
      <w:r>
        <w:rPr>
          <w:rStyle w:val="Corpsdutextee"/>
        </w:rPr>
        <w:softHyphen/>
        <w:t>titude et de facilité dans l'</w:t>
      </w:r>
      <w:r>
        <w:rPr>
          <w:rStyle w:val="Corpsdutextee"/>
        </w:rPr>
        <w:t>observation, de telle sorte qu'on pouvait estimer les quarts des cent-millièmes de toises.</w:t>
      </w:r>
    </w:p>
    <w:p w:rsidR="00813E6E" w:rsidRDefault="00E325B0">
      <w:pPr>
        <w:pStyle w:val="Corpsdutexte0"/>
        <w:spacing w:before="0" w:after="0" w:line="298" w:lineRule="exact"/>
        <w:ind w:left="20" w:right="20" w:firstLine="240"/>
        <w:jc w:val="both"/>
      </w:pPr>
      <w:r>
        <w:rPr>
          <w:rStyle w:val="Corpsdutextee"/>
        </w:rPr>
        <w:t xml:space="preserve">Les règles avaient trop peu d'épaisseur et étaient trop flexibles 'pour être employées seules et sans garniture. Chacune d'elles était en conséquence portée sur une </w:t>
      </w:r>
      <w:r>
        <w:rPr>
          <w:rStyle w:val="Corpsdutextee"/>
        </w:rPr>
        <w:t>pièce de bois bien dressée, sur laquelle elle était contenue entre de petites montures qui l'empêchaient de s'écarter de la ligne, droite, sans gêner en rien la dilatation.</w:t>
      </w:r>
    </w:p>
    <w:p w:rsidR="00813E6E" w:rsidRDefault="00E325B0">
      <w:pPr>
        <w:pStyle w:val="Corpsdutexte0"/>
        <w:spacing w:before="0" w:after="0" w:line="298" w:lineRule="exact"/>
        <w:ind w:left="20" w:right="20" w:firstLine="240"/>
        <w:jc w:val="both"/>
      </w:pPr>
      <w:r>
        <w:rPr>
          <w:rStyle w:val="Corpsdutextee"/>
        </w:rPr>
        <w:t>« Un toit</w:t>
      </w:r>
      <w:r>
        <w:rPr>
          <w:rStyle w:val="CorpsdutexteAngsanaNew15ptGrasItaliqueEspacement1pt1"/>
        </w:rPr>
        <w:t xml:space="preserve"> ttl</w:t>
      </w:r>
      <w:r>
        <w:rPr>
          <w:rStyle w:val="Corpsdutextee"/>
        </w:rPr>
        <w:t xml:space="preserve"> (fig. 287, p. 328) recouvrait les pièces de bois, afin de garantir, d</w:t>
      </w:r>
      <w:r>
        <w:rPr>
          <w:rStyle w:val="Corpsdutextee"/>
        </w:rPr>
        <w:t>it Delambre à qui nous empruntons ces détails, les règles des rayons du Soleil, qui auraient produit dans, la règle de cuivre une dilatation rapide, tandis,*que le platine, abrité par le cuivre, se serait échauffé beaucoup plus lentement; en sorte que la m</w:t>
      </w:r>
      <w:r>
        <w:rPr>
          <w:rStyle w:val="Corpsdutextee"/>
        </w:rPr>
        <w:t>arche du vernier eût indiqué pendant quelques instants une dilatation absolue et non plus l'allongement relatif. Mais sous ce toit "on avait laissé quelques pouces de jour, afin que l'observateur eût continuellement la vue des règles, et qu'il pût s'aperce</w:t>
      </w:r>
      <w:r>
        <w:rPr>
          <w:rStyle w:val="Corpsdutextee"/>
        </w:rPr>
        <w:t>voir du moindre dérangement qu'elles pourraient éprouver. Il en résultait cet inconvénient, que le matin et le soir, quand le Soleil avait peu de hauteur, les rayons trop obliques n'étaient plus arrêtés par le toit, et, pour en préserver les règles, je fai</w:t>
      </w:r>
      <w:r>
        <w:rPr>
          <w:rStyle w:val="Corpsdutextee"/>
        </w:rPr>
        <w:t>sais alors tendre, du côté du Soleil seulement, une bande de toile qui s'at</w:t>
      </w:r>
      <w:r>
        <w:rPr>
          <w:rStyle w:val="Corpsdutextee"/>
        </w:rPr>
        <w:softHyphen/>
        <w:t>tachait au toit et réfléchissait les rayons ou les arrêtait.</w:t>
      </w:r>
    </w:p>
    <w:p w:rsidR="00813E6E" w:rsidRDefault="00E325B0">
      <w:pPr>
        <w:pStyle w:val="Corpsdutexte0"/>
        <w:spacing w:before="0" w:after="0" w:line="298" w:lineRule="exact"/>
        <w:ind w:left="20" w:right="20" w:firstLine="240"/>
        <w:jc w:val="both"/>
        <w:sectPr w:rsidR="00813E6E" w:rsidSect="00D436A8">
          <w:headerReference w:type="even" r:id="rId276"/>
          <w:headerReference w:type="default" r:id="rId277"/>
          <w:pgSz w:w="11905" w:h="16837" w:code="9"/>
          <w:pgMar w:top="720" w:right="720" w:bottom="720" w:left="720" w:header="0" w:footer="3" w:gutter="0"/>
          <w:pgNumType w:start="343"/>
          <w:cols w:space="720"/>
          <w:noEndnote/>
          <w:docGrid w:linePitch="360"/>
        </w:sectPr>
      </w:pPr>
      <w:r>
        <w:rPr>
          <w:rStyle w:val="Corpsdutextee"/>
        </w:rPr>
        <w:t>« Chaque pièce de bois portait sur deux trépieds de fer TT, TT qui se calaient au moyen de trois vis. Le jeu des vis n'était que de quelques pouces, pour plus de solid.té.</w:t>
      </w:r>
    </w:p>
    <w:p w:rsidR="00813E6E" w:rsidRDefault="00813E6E">
      <w:pPr>
        <w:sectPr w:rsidR="00813E6E" w:rsidSect="00D436A8">
          <w:pgSz w:w="11905" w:h="16837" w:code="9"/>
          <w:pgMar w:top="720" w:right="720" w:bottom="720" w:left="720" w:header="0" w:footer="3" w:gutter="0"/>
          <w:cols w:space="720"/>
          <w:noEndnote/>
          <w:docGrid w:linePitch="360"/>
        </w:sectPr>
      </w:pPr>
    </w:p>
    <w:p w:rsidR="00813E6E" w:rsidRDefault="00E325B0">
      <w:pPr>
        <w:pStyle w:val="Corpsdutexte0"/>
        <w:spacing w:before="0" w:after="0" w:line="298" w:lineRule="exact"/>
        <w:ind w:left="20" w:right="40" w:firstLine="0"/>
        <w:jc w:val="both"/>
      </w:pPr>
      <w:r>
        <w:rPr>
          <w:rStyle w:val="Corpsdutextee"/>
        </w:rPr>
        <w:t>Les trépieds portaient à leur tour sur des socles de bois YV, VV, dont la surface inférieure était armée de trois pointes de fer qui, enfoncées en terre, les empêchaient de glisser et maintenaient tout l'appareil dans une posi</w:t>
      </w:r>
      <w:r>
        <w:rPr>
          <w:rStyle w:val="Corpsdutextee"/>
        </w:rPr>
        <w:softHyphen/>
        <w:t xml:space="preserve">tion invariable, à moins que </w:t>
      </w:r>
      <w:r>
        <w:rPr>
          <w:rStyle w:val="Corpsdutextee"/>
        </w:rPr>
        <w:t>le vent ne fût excessif, mais dans ce cas on interrompait la mesure. Pour aligner les règles, on avait implanté dans le toit, vers les deux extré</w:t>
      </w:r>
      <w:r>
        <w:rPr>
          <w:rStyle w:val="Corpsdutextee"/>
        </w:rPr>
        <w:softHyphen/>
        <w:t>mités, des pointes verticales de fer</w:t>
      </w:r>
      <w:r>
        <w:rPr>
          <w:rStyle w:val="CorpsdutexteAngsanaNew15ptGrasItaliquef1"/>
        </w:rPr>
        <w:t xml:space="preserve"> pp</w:t>
      </w:r>
      <w:r>
        <w:rPr>
          <w:rStyle w:val="Corpsdutextee"/>
        </w:rPr>
        <w:t>, dont l'axe, pro</w:t>
      </w:r>
      <w:r>
        <w:rPr>
          <w:rStyle w:val="Corpsdutextee"/>
        </w:rPr>
        <w:softHyphen/>
        <w:t>longé dans sa partie inférieure, aurait coupé en deux</w:t>
      </w:r>
      <w:r>
        <w:rPr>
          <w:rStyle w:val="Corpsdutextee"/>
        </w:rPr>
        <w:t xml:space="preserve"> parties égales la largeur de la règle. »</w:t>
      </w:r>
    </w:p>
    <w:p w:rsidR="00813E6E" w:rsidRDefault="00E325B0">
      <w:pPr>
        <w:pStyle w:val="Corpsdutexte0"/>
        <w:spacing w:before="0" w:after="0" w:line="298" w:lineRule="exact"/>
        <w:ind w:left="20" w:right="40" w:firstLine="220"/>
        <w:jc w:val="both"/>
      </w:pPr>
      <w:r>
        <w:rPr>
          <w:rStyle w:val="Corpsdutextee"/>
        </w:rPr>
        <w:t>Vers l'extrémité antérieure sont les microscopes</w:t>
      </w:r>
      <w:r>
        <w:rPr>
          <w:rStyle w:val="CorpsdutexteAngsanaNew15ptGrasItaliqueEspacement1pt1"/>
        </w:rPr>
        <w:t xml:space="preserve"> mm, </w:t>
      </w:r>
      <w:r>
        <w:rPr>
          <w:rStyle w:val="Corpsdutextee"/>
        </w:rPr>
        <w:t>du thermomètre métallique et du vernier de la languette.</w:t>
      </w:r>
    </w:p>
    <w:p w:rsidR="00813E6E" w:rsidRDefault="00E325B0">
      <w:pPr>
        <w:pStyle w:val="Corpsdutexte0"/>
        <w:spacing w:before="0" w:after="0" w:line="298" w:lineRule="exact"/>
        <w:ind w:left="20" w:right="40" w:firstLine="220"/>
        <w:jc w:val="both"/>
      </w:pPr>
      <w:r>
        <w:rPr>
          <w:rStyle w:val="Corpsdutextee"/>
        </w:rPr>
        <w:t>La figure 288, qui donne une vue supérieure de chaque règle, montre en</w:t>
      </w:r>
      <w:r>
        <w:rPr>
          <w:rStyle w:val="CorpsdutexteAngsanaNew15ptGrasItaliqueEspacement1pt1"/>
        </w:rPr>
        <w:t xml:space="preserve"> bbb</w:t>
      </w:r>
      <w:r>
        <w:rPr>
          <w:rStyle w:val="Corpsdutextee"/>
        </w:rPr>
        <w:t xml:space="preserve"> les brides destinées à la mai</w:t>
      </w:r>
      <w:r>
        <w:rPr>
          <w:rStyle w:val="Corpsdutextee"/>
        </w:rPr>
        <w:t>ntenir dans le sens vertical sans la serrer et sans nuire à la dila</w:t>
      </w:r>
      <w:r>
        <w:rPr>
          <w:rStyle w:val="Corpsdutextee"/>
        </w:rPr>
        <w:softHyphen/>
        <w:t>tation, et en PPPP, quatre doubles équerres traversées de deux vis horizontales destinées à ajuster la règle et à la maintenir bien droite dans le sens latéral.</w:t>
      </w:r>
    </w:p>
    <w:p w:rsidR="00813E6E" w:rsidRDefault="00E325B0">
      <w:pPr>
        <w:pStyle w:val="Corpsdutexte0"/>
        <w:spacing w:before="0" w:after="0" w:line="298" w:lineRule="exact"/>
        <w:ind w:left="20" w:right="40" w:firstLine="220"/>
        <w:jc w:val="both"/>
        <w:sectPr w:rsidR="00813E6E" w:rsidSect="00D436A8">
          <w:headerReference w:type="even" r:id="rId278"/>
          <w:headerReference w:type="default" r:id="rId279"/>
          <w:pgSz w:w="11905" w:h="16837" w:code="9"/>
          <w:pgMar w:top="720" w:right="720" w:bottom="720" w:left="720" w:header="0" w:footer="3" w:gutter="0"/>
          <w:cols w:space="720"/>
          <w:noEndnote/>
          <w:docGrid w:linePitch="360"/>
        </w:sectPr>
      </w:pPr>
      <w:r>
        <w:rPr>
          <w:rStyle w:val="Corpsdutextee"/>
        </w:rPr>
        <w:t>Chacune des règles employées a été comparée à la toise dont Bouguer s'est servi pour la mesure du degré sous l'équateur, et qui est devenue l'étalon authentique a</w:t>
      </w:r>
      <w:r>
        <w:rPr>
          <w:rStyle w:val="Corpsdutextee"/>
        </w:rPr>
        <w:t>uquel on a rapporté toutes les mesures linéaires, point sur lequel nous reviendrons lorsque nous nous occupe</w:t>
      </w:r>
      <w:r>
        <w:rPr>
          <w:rStyle w:val="Corpsdutextee"/>
        </w:rPr>
        <w:softHyphen/>
        <w:t>rons du système métrique dans le livre</w:t>
      </w:r>
      <w:r>
        <w:rPr>
          <w:rStyle w:val="Corpsdutexte7ptPetitesmajusculesEspacement1pt"/>
        </w:rPr>
        <w:t xml:space="preserve"> xxiii</w:t>
      </w:r>
      <w:r>
        <w:rPr>
          <w:rStyle w:val="Corpsdutextee"/>
        </w:rPr>
        <w:t xml:space="preserve"> , consacré à l'étude des phénomènes relatifs à l'attraction universelle et aux véritables dimensions d</w:t>
      </w:r>
      <w:r>
        <w:rPr>
          <w:rStyle w:val="Corpsdutextee"/>
        </w:rPr>
        <w:t>u monde planétaire.</w:t>
      </w:r>
    </w:p>
    <w:p w:rsidR="00813E6E" w:rsidRDefault="00E325B0">
      <w:pPr>
        <w:pStyle w:val="Corpsdutexte0"/>
        <w:spacing w:before="0" w:after="0" w:line="298" w:lineRule="exact"/>
        <w:ind w:left="20" w:right="40" w:firstLine="220"/>
        <w:jc w:val="both"/>
      </w:pPr>
      <w:r>
        <w:rPr>
          <w:rStyle w:val="Corpsdutextee"/>
        </w:rPr>
        <w:t>Quelle que soit l'exactitude avec laquelle chaque mesure était prise, il est bien évident qu'elle n'eût servi à rien si elle n'avait pas été dans une direction qu'on pût rap</w:t>
      </w:r>
      <w:r>
        <w:rPr>
          <w:rStyle w:val="Corpsdutextee"/>
        </w:rPr>
        <w:softHyphen/>
        <w:t xml:space="preserve">porter facilement à celle de l'arc terrestre supposé </w:t>
      </w:r>
      <w:r>
        <w:rPr>
          <w:rStyle w:val="Corpsdutextee"/>
          <w:lang w:val="es"/>
        </w:rPr>
        <w:t>con-</w:t>
      </w:r>
      <w:r>
        <w:rPr>
          <w:rStyle w:val="Corpsdutextee"/>
          <w:lang w:val="es"/>
        </w:rPr>
        <w:br w:type="page"/>
      </w:r>
      <w:r>
        <w:rPr>
          <w:rStyle w:val="Corpsdutextee"/>
        </w:rPr>
        <w:t>fond</w:t>
      </w:r>
      <w:r>
        <w:rPr>
          <w:rStyle w:val="Corpsdutextee"/>
        </w:rPr>
        <w:t>u avec la base, c'est-à-dire si on n'avait pas su son inclinaison par rapport à l'horizon. Quant à placer chaque règle d'une manière parfaitement horizontale, il n'y avait pas à y songer sur une longueur aussi grande que deux toises. Il fallait donc cherch</w:t>
      </w:r>
      <w:r>
        <w:rPr>
          <w:rStyle w:val="Corpsdutextee"/>
        </w:rPr>
        <w:t>er, à l'aide d'un niveau, quel angle la règle faisait avec l'horizon dans chaque position, afin de réduire la longueur mesurée à la longueur vérita</w:t>
      </w:r>
      <w:r>
        <w:rPr>
          <w:rStyle w:val="Corpsdutextee"/>
        </w:rPr>
        <w:softHyphen/>
        <w:t>ble, selon les principes élémentaires de la trigonométrie.</w:t>
      </w:r>
    </w:p>
    <w:p w:rsidR="00813E6E" w:rsidRDefault="00E325B0">
      <w:pPr>
        <w:pStyle w:val="Corpsdutexte120"/>
        <w:framePr w:h="110" w:hSpace="38" w:wrap="around" w:vAnchor="text" w:hAnchor="margin" w:x="3377" w:y="8175"/>
        <w:spacing w:line="80" w:lineRule="exact"/>
        <w:ind w:left="100"/>
      </w:pPr>
      <w:r>
        <w:rPr>
          <w:rStyle w:val="Corpsdutexte128"/>
        </w:rPr>
        <w:t>Digitized by</w:t>
      </w:r>
    </w:p>
    <w:p w:rsidR="00813E6E" w:rsidRDefault="00E325B0">
      <w:pPr>
        <w:pStyle w:val="Corpsdutexte0"/>
        <w:spacing w:before="0" w:after="240" w:line="298" w:lineRule="exact"/>
        <w:ind w:left="20" w:right="20" w:firstLine="240"/>
        <w:jc w:val="both"/>
      </w:pPr>
      <w:r>
        <w:rPr>
          <w:rStyle w:val="Corpsdutextee"/>
        </w:rPr>
        <w:t>On voit dans la figure 288, en SS les supports sur les</w:t>
      </w:r>
      <w:r>
        <w:rPr>
          <w:rStyle w:val="Corpsdutextee"/>
        </w:rPr>
        <w:softHyphen/>
        <w:t>quels on plaçait le niveau représenté par la figure 289.</w:t>
      </w:r>
    </w:p>
    <w:p w:rsidR="00813E6E" w:rsidRDefault="00E325B0">
      <w:pPr>
        <w:pStyle w:val="Corpsdutexte0"/>
        <w:spacing w:before="0" w:after="1446" w:line="298" w:lineRule="exact"/>
        <w:ind w:left="20" w:right="20" w:firstLine="0"/>
        <w:jc w:val="both"/>
      </w:pPr>
      <w:r>
        <w:rPr>
          <w:rStyle w:val="Corpsdutextee"/>
        </w:rPr>
        <w:t>Ce niveau N est monté sur une alidade mobile autour d'une charnière placée vers le sommet d'une équerre en bois ABD. L'extrémité inférieure de l</w:t>
      </w:r>
      <w:r>
        <w:rPr>
          <w:rStyle w:val="Corpsdutextee"/>
        </w:rPr>
        <w:t>'alidade glisse dans une rainure en l'un des points de laquelle on la fixe à l'aide d'une vis de pression a, lorsque le niveau indique une position à peu près horizontale ; on achève d'amener l'alidade à sa véritable position au moyen du levier</w:t>
      </w:r>
      <w:r>
        <w:rPr>
          <w:rStyle w:val="CorpsdutexteAngsanaNew15ptGrasItaliqueEspacement1pt1"/>
        </w:rPr>
        <w:t xml:space="preserve"> Iv.</w:t>
      </w:r>
      <w:r>
        <w:rPr>
          <w:rStyle w:val="Corpsdutextee"/>
        </w:rPr>
        <w:t xml:space="preserve"> Un vern</w:t>
      </w:r>
      <w:r>
        <w:rPr>
          <w:rStyle w:val="Corpsdutextee"/>
        </w:rPr>
        <w:t>ier indique l'inclinaison par la coïncidence de ses divisions avec celles d'une règle fixe V, qui porte un arc de 10° divisé en 120 parties valant chacune 5'. Le point 60 correspond à la position horizontale du pied de l'équerre.</w:t>
      </w:r>
    </w:p>
    <w:p w:rsidR="00813E6E" w:rsidRDefault="00E325B0">
      <w:pPr>
        <w:pStyle w:val="En-tte230"/>
        <w:keepNext/>
        <w:keepLines/>
        <w:spacing w:line="290" w:lineRule="exact"/>
        <w:ind w:left="20"/>
        <w:jc w:val="both"/>
        <w:sectPr w:rsidR="00813E6E" w:rsidSect="00D436A8">
          <w:headerReference w:type="even" r:id="rId280"/>
          <w:headerReference w:type="default" r:id="rId281"/>
          <w:pgSz w:w="11905" w:h="16837" w:code="9"/>
          <w:pgMar w:top="720" w:right="720" w:bottom="720" w:left="720" w:header="0" w:footer="3" w:gutter="0"/>
          <w:pgNumType w:start="330"/>
          <w:cols w:space="720"/>
          <w:noEndnote/>
          <w:docGrid w:linePitch="360"/>
        </w:sectPr>
      </w:pPr>
      <w:bookmarkStart w:id="20" w:name="bookmark19"/>
      <w:r>
        <w:rPr>
          <w:rStyle w:val="En-tte231"/>
        </w:rPr>
        <w:t>Go&lt; e</w:t>
      </w:r>
      <w:bookmarkEnd w:id="20"/>
      <w:r>
        <w:br w:type="page"/>
      </w:r>
    </w:p>
    <w:p w:rsidR="00813E6E" w:rsidRDefault="00E325B0">
      <w:pPr>
        <w:pStyle w:val="Corpsdutexte0"/>
        <w:spacing w:before="0" w:after="0" w:line="298" w:lineRule="exact"/>
        <w:ind w:left="20" w:right="20" w:firstLine="0"/>
        <w:jc w:val="both"/>
      </w:pPr>
      <w:r>
        <w:rPr>
          <w:rStyle w:val="Corpsdutextee"/>
        </w:rPr>
        <w:t>Une inclinaison dans un sens ou dans l'autre est indiquée par le nombre de divisions parcourues par le vernier pour obtenir l'horizontalité du niveau N dansla nouvelle position de I'équerre. I</w:t>
      </w:r>
      <w:r>
        <w:rPr>
          <w:rStyle w:val="Corpsdutextee"/>
        </w:rPr>
        <w:t>l est bon de retourner l'instrument bout à bout, c'est-à-dire de mettre le pied A où était le pied D et réciproquement, de manière à lire la différence des deux arcs ; cette différence est le double de l'inclinaison cherchée.</w:t>
      </w:r>
    </w:p>
    <w:p w:rsidR="00813E6E" w:rsidRDefault="00E325B0">
      <w:pPr>
        <w:pStyle w:val="Corpsdutexte0"/>
        <w:spacing w:before="0" w:after="0" w:line="298" w:lineRule="exact"/>
        <w:ind w:left="20" w:right="20" w:firstLine="240"/>
        <w:jc w:val="both"/>
      </w:pPr>
      <w:r>
        <w:rPr>
          <w:rStyle w:val="Corpsdutextee"/>
        </w:rPr>
        <w:t>Je n'ajouterai plus que quelqu</w:t>
      </w:r>
      <w:r>
        <w:rPr>
          <w:rStyle w:val="Corpsdutextee"/>
        </w:rPr>
        <w:t>es détails que j'emprun</w:t>
      </w:r>
      <w:r>
        <w:rPr>
          <w:rStyle w:val="Corpsdutextee"/>
        </w:rPr>
        <w:softHyphen/>
        <w:t>terai encore à Delambre sur la manière d'opérer les me</w:t>
      </w:r>
      <w:r>
        <w:rPr>
          <w:rStyle w:val="Corpsdutextee"/>
        </w:rPr>
        <w:softHyphen/>
        <w:t>sures.</w:t>
      </w:r>
    </w:p>
    <w:p w:rsidR="00813E6E" w:rsidRDefault="00E325B0">
      <w:pPr>
        <w:pStyle w:val="Corpsdutexte0"/>
        <w:spacing w:before="0" w:after="0" w:line="298" w:lineRule="exact"/>
        <w:ind w:left="20" w:right="20" w:firstLine="240"/>
        <w:jc w:val="both"/>
      </w:pPr>
      <w:r>
        <w:rPr>
          <w:rStyle w:val="Corpsdutextee"/>
        </w:rPr>
        <w:t>« La règle n° 1 était d'abord placée dans la direction de la base, de manière qu'un fil à plomb tangent à l'extré</w:t>
      </w:r>
      <w:r>
        <w:rPr>
          <w:rStyle w:val="Corpsdutextee"/>
        </w:rPr>
        <w:softHyphen/>
        <w:t>mité de la règle, tombait exactement sur le point de dép</w:t>
      </w:r>
      <w:r>
        <w:rPr>
          <w:rStyle w:val="Corpsdutextee"/>
        </w:rPr>
        <w:t>art : ainsi il faudra tenir compte de la demi-épaisseur du fil au point de contact.</w:t>
      </w:r>
    </w:p>
    <w:p w:rsidR="00813E6E" w:rsidRDefault="00E325B0">
      <w:pPr>
        <w:pStyle w:val="Corpsdutexte0"/>
        <w:spacing w:before="0" w:after="0" w:line="298" w:lineRule="exact"/>
        <w:ind w:left="20" w:right="20" w:firstLine="240"/>
        <w:jc w:val="both"/>
      </w:pPr>
      <w:r>
        <w:rPr>
          <w:rStyle w:val="Corpsdutextee"/>
        </w:rPr>
        <w:t>« Cette première règle avait été mise dans la direction convenable, au moyen des deux pointes de fer implantées dans le toit. Pour se diriger, on avait placé une mire ou rè</w:t>
      </w:r>
      <w:r>
        <w:rPr>
          <w:rStyle w:val="Corpsdutextee"/>
        </w:rPr>
        <w:t>gle bien verticale au-dessus du premier piquet, à cent toises de là; un observateur, couché sur le terrain, en arrière de la règle, examinait si les deux pointes se pro</w:t>
      </w:r>
      <w:r>
        <w:rPr>
          <w:rStyle w:val="Corpsdutextee"/>
        </w:rPr>
        <w:softHyphen/>
        <w:t>jetaient bien sur le milieu de la mire.</w:t>
      </w:r>
    </w:p>
    <w:p w:rsidR="00813E6E" w:rsidRDefault="00E325B0">
      <w:pPr>
        <w:pStyle w:val="Corpsdutexte0"/>
        <w:spacing w:before="0" w:after="0" w:line="298" w:lineRule="exact"/>
        <w:ind w:left="20" w:right="20" w:firstLine="240"/>
        <w:jc w:val="both"/>
        <w:sectPr w:rsidR="00813E6E" w:rsidSect="00D436A8">
          <w:headerReference w:type="even" r:id="rId282"/>
          <w:headerReference w:type="default" r:id="rId283"/>
          <w:pgSz w:w="11905" w:h="16837" w:code="9"/>
          <w:pgMar w:top="720" w:right="720" w:bottom="720" w:left="720" w:header="0" w:footer="3" w:gutter="0"/>
          <w:pgNumType w:start="347"/>
          <w:cols w:space="720"/>
          <w:noEndnote/>
          <w:docGrid w:linePitch="360"/>
        </w:sectPr>
      </w:pPr>
      <w:r>
        <w:rPr>
          <w:rStyle w:val="Corpsdutextee"/>
        </w:rPr>
        <w:t>«A la suite de la première règle, on plaçait dans la même direction la règle n° 2, en ayant soin de laisser entre les deux un petit intervalle qui devait ensuite être mesuré par la languette. La règle n° 3 était mise de même</w:t>
      </w:r>
      <w:r>
        <w:rPr>
          <w:rStyle w:val="Corpsdutextee"/>
        </w:rPr>
        <w:t xml:space="preserve"> à la suite du n° 2 et le n° 4 à la suite du n° 3. Les quatre règles ainsi placées, je vérifiais si les huit pointes se projetaient bien sur le milieu de la mire.</w:t>
      </w:r>
      <w:r>
        <w:br w:type="page"/>
      </w:r>
    </w:p>
    <w:p w:rsidR="00813E6E" w:rsidRDefault="00E325B0">
      <w:pPr>
        <w:pStyle w:val="Corpsdutexte0"/>
        <w:spacing w:before="0" w:after="0" w:line="298" w:lineRule="exact"/>
        <w:ind w:left="100" w:right="20" w:firstLine="0"/>
        <w:jc w:val="both"/>
      </w:pPr>
      <w:r>
        <w:rPr>
          <w:rStyle w:val="Corpsdutextee"/>
        </w:rPr>
        <w:t>• « Alors on posait le niveau sur la règle n° 1, la face tournée vers l'orient ; je lisais l</w:t>
      </w:r>
      <w:r>
        <w:rPr>
          <w:rStyle w:val="Corpsdutextee"/>
        </w:rPr>
        <w:t xml:space="preserve">'observation, et elle était à l'instant inscrite sur deux registres différents qui étaient eollationnés aussitôt. On posait le niveau une seconde fois, mais la face vers l'occident, et cette seconde observation était de même lue, inscrite et collationnée. </w:t>
      </w:r>
      <w:r>
        <w:rPr>
          <w:rStyle w:val="Corpsdutextee"/>
        </w:rPr>
        <w:t>On en faisait autant aux trois règles suivantes.</w:t>
      </w:r>
    </w:p>
    <w:p w:rsidR="00813E6E" w:rsidRDefault="00E325B0">
      <w:pPr>
        <w:pStyle w:val="Corpsdutexte0"/>
        <w:tabs>
          <w:tab w:val="left" w:leader="dot" w:pos="4814"/>
        </w:tabs>
        <w:spacing w:before="0" w:after="0" w:line="298" w:lineRule="exact"/>
        <w:ind w:left="100" w:right="20" w:firstLine="240"/>
        <w:jc w:val="both"/>
      </w:pPr>
      <w:r>
        <w:rPr>
          <w:rStyle w:val="Corpsdutextee"/>
        </w:rPr>
        <w:t>« Alors je me couchais sur le terrain pour lire le vernier du thermomètre métallique du n</w:t>
      </w:r>
      <w:r>
        <w:rPr>
          <w:rStyle w:val="Corpsdutextee"/>
          <w:vertAlign w:val="superscript"/>
        </w:rPr>
        <w:t>e</w:t>
      </w:r>
      <w:r>
        <w:rPr>
          <w:rStyle w:val="Corpsdutextee"/>
        </w:rPr>
        <w:t xml:space="preserve"> 1 ; je poussais douce</w:t>
      </w:r>
      <w:r>
        <w:rPr>
          <w:rStyle w:val="Corpsdutextee"/>
        </w:rPr>
        <w:softHyphen/>
        <w:t>ment la languette pour la mettre en contact avec la règle n°2.Ces deux observations s'inscriva</w:t>
      </w:r>
      <w:r>
        <w:rPr>
          <w:rStyle w:val="Corpsdutextee"/>
        </w:rPr>
        <w:t>ient à mesure, comme toutes les autres, sur le double registre, après quoi on venait voir au microscope de la languette si je ne m'étais pas trompé dans l'observation. Après la lecture, je fai</w:t>
      </w:r>
      <w:r>
        <w:rPr>
          <w:rStyle w:val="Corpsdutextee"/>
        </w:rPr>
        <w:softHyphen/>
        <w:t>sais rentrer la languette dans sa coulisse. La même opé</w:t>
      </w:r>
      <w:r>
        <w:rPr>
          <w:rStyle w:val="Corpsdutextee"/>
        </w:rPr>
        <w:softHyphen/>
        <w:t xml:space="preserve">ration </w:t>
      </w:r>
      <w:r>
        <w:rPr>
          <w:rStyle w:val="Corpsdutextee"/>
        </w:rPr>
        <w:t>avait lieu successivement sur les règles 2 et Alors la règle n° 1 était transportée à la suite de la règle n° 4, et on lisait le thermomètre et la languette de cette dernière. La règle n° 2 était en ce moment portée à la suite du n° 1, et toutes les observ</w:t>
      </w:r>
      <w:r>
        <w:rPr>
          <w:rStyle w:val="Corpsdutextee"/>
        </w:rPr>
        <w:t>ations se succédaient dans le même ordré jusqu'à la fin de la journée</w:t>
      </w:r>
      <w:r>
        <w:rPr>
          <w:rStyle w:val="Corpsdutextee"/>
        </w:rPr>
        <w:tab/>
      </w:r>
    </w:p>
    <w:p w:rsidR="00813E6E" w:rsidRDefault="00E325B0">
      <w:pPr>
        <w:pStyle w:val="Corpsdutexte0"/>
        <w:spacing w:before="0" w:after="0" w:line="298" w:lineRule="exact"/>
        <w:ind w:left="100" w:right="20" w:firstLine="240"/>
        <w:jc w:val="both"/>
      </w:pPr>
      <w:r>
        <w:rPr>
          <w:rStyle w:val="Corpsdutextee"/>
        </w:rPr>
        <w:t>«Quand on voyait la nécessité de s'arrêter, c'est-à-dire une demi-heure avant l'instant où la lecture des verniers devait être impossible, on présentait d'une manière pro</w:t>
      </w:r>
      <w:r>
        <w:rPr>
          <w:rStyle w:val="Corpsdutextee"/>
        </w:rPr>
        <w:softHyphen/>
        <w:t>visoire la règ</w:t>
      </w:r>
      <w:r>
        <w:rPr>
          <w:rStyle w:val="Corpsdutextee"/>
        </w:rPr>
        <w:t>le n* 1, par laquelle on devait recommencer le lendemain, et on marquait sur le terrain l'endroit où elle devait aboutir. On la retirait ensuite pour faire un trou en terre. Dans le fond de ce trou on enfonçait un pieu sur lequel on attachait une plaque de</w:t>
      </w:r>
      <w:r>
        <w:rPr>
          <w:rStyle w:val="Corpsdutextee"/>
        </w:rPr>
        <w:t xml:space="preserve"> plomb avec deux ou trois clous.</w:t>
      </w:r>
      <w:r>
        <w:br w:type="page"/>
      </w:r>
    </w:p>
    <w:p w:rsidR="00813E6E" w:rsidRDefault="00E325B0">
      <w:pPr>
        <w:pStyle w:val="Corpsdutexte0"/>
        <w:spacing w:before="0" w:after="0" w:line="298" w:lineRule="exact"/>
        <w:ind w:left="20" w:right="300" w:firstLine="240"/>
        <w:jc w:val="both"/>
      </w:pPr>
      <w:r>
        <w:rPr>
          <w:rStyle w:val="Corpsdutextee"/>
        </w:rPr>
        <w:t>« Ces préparatifs achevés, on replaçait la règle n° 1, sa languette rentrée dans la coulisse ; on mesurait l'incli</w:t>
      </w:r>
      <w:r>
        <w:rPr>
          <w:rStyle w:val="Corpsdutextee"/>
        </w:rPr>
        <w:softHyphen/>
        <w:t xml:space="preserve">naison; on lisait le thermomètre et la languette du n° </w:t>
      </w:r>
      <w:r>
        <w:rPr>
          <w:rStyle w:val="CorpsdutexteEspacement1pt2"/>
        </w:rPr>
        <w:t xml:space="preserve">4,. </w:t>
      </w:r>
      <w:r>
        <w:rPr>
          <w:rStyle w:val="Corpsdutextee"/>
        </w:rPr>
        <w:t>le thermomètre du n° 1, après quoi de l'extrémit</w:t>
      </w:r>
      <w:r>
        <w:rPr>
          <w:rStyle w:val="Corpsdutextee"/>
        </w:rPr>
        <w:t>é anté</w:t>
      </w:r>
      <w:r>
        <w:rPr>
          <w:rStyle w:val="Corpsdutextee"/>
        </w:rPr>
        <w:softHyphen/>
        <w:t>rieure de la règle on descendait un fil à plomb dont la pointe laissait une marque sur la plaque du piquet. Par ce point on traçait sur le plomb deux lignes qui se cou</w:t>
      </w:r>
      <w:r>
        <w:rPr>
          <w:rStyle w:val="Corpsdutextee"/>
        </w:rPr>
        <w:softHyphen/>
        <w:t>paient à angles droits, l'une dans le sens de la base et l'autre dans la directio</w:t>
      </w:r>
      <w:r>
        <w:rPr>
          <w:rStyle w:val="Corpsdutextee"/>
        </w:rPr>
        <w:t>n perpendiculaire; on recouvrait la plaque de plomb d'une pièce de bois dont la base était creusée en calotte, afin qu'elle ne touchât aucunement la plaque. On rebouchait le trou en y remettant toute la terre qu'on en avait tirée.</w:t>
      </w:r>
    </w:p>
    <w:p w:rsidR="00813E6E" w:rsidRDefault="00E325B0">
      <w:pPr>
        <w:pStyle w:val="Corpsdutexte0"/>
        <w:spacing w:before="0" w:after="0" w:line="298" w:lineRule="exact"/>
        <w:ind w:left="20" w:right="300" w:firstLine="240"/>
        <w:jc w:val="both"/>
      </w:pPr>
      <w:r>
        <w:rPr>
          <w:rStyle w:val="Corpsdutextee"/>
        </w:rPr>
        <w:t>« Le lendemain on découvr</w:t>
      </w:r>
      <w:r>
        <w:rPr>
          <w:rStyle w:val="Corpsdutextee"/>
        </w:rPr>
        <w:t>ait la plaque, on plaçait la règle n° 1 dans la même position que la veille, c'est-à- dire de manière que le fil à plomb tombât exactement sur le même point.</w:t>
      </w:r>
    </w:p>
    <w:p w:rsidR="00813E6E" w:rsidRDefault="00E325B0">
      <w:pPr>
        <w:pStyle w:val="Corpsdutexte0"/>
        <w:spacing w:before="0" w:after="0" w:line="298" w:lineRule="exact"/>
        <w:ind w:left="20" w:right="300" w:firstLine="240"/>
        <w:jc w:val="both"/>
      </w:pPr>
      <w:r>
        <w:rPr>
          <w:rStyle w:val="Corpsdutextee"/>
        </w:rPr>
        <w:t>«Cette règle était la première de la nouvelle journée; on mettait ensuite les trois autres comme o</w:t>
      </w:r>
      <w:r>
        <w:rPr>
          <w:rStyle w:val="Corpsdutextee"/>
        </w:rPr>
        <w:t>n avait fait le premier jour; on en observait l'inclinaison, le thermo</w:t>
      </w:r>
      <w:r>
        <w:rPr>
          <w:rStyle w:val="Corpsdutextee"/>
        </w:rPr>
        <w:softHyphen/>
        <w:t>mètre et la languette, et la journée continuait comme la précédente. »</w:t>
      </w:r>
    </w:p>
    <w:p w:rsidR="00813E6E" w:rsidRDefault="00E325B0">
      <w:pPr>
        <w:pStyle w:val="Corpsdutexte0"/>
        <w:spacing w:before="0" w:after="0" w:line="298" w:lineRule="exact"/>
        <w:ind w:left="20" w:right="300" w:firstLine="240"/>
        <w:jc w:val="both"/>
      </w:pPr>
      <w:r>
        <w:rPr>
          <w:rStyle w:val="Corpsdutextee"/>
        </w:rPr>
        <w:t>Le lecteur voit à quelles précautions minutieuses et pénibles doit, s'astreindre l'astronome ; ce n'est qu'à ce pr</w:t>
      </w:r>
      <w:r>
        <w:rPr>
          <w:rStyle w:val="Corpsdutextee"/>
        </w:rPr>
        <w:t>ix qu'il peut compter sur l'exactitude et sur l'utilité de ses mesures. Mais aussi combien il est dédommagé de ses fatigues par la satisfaction d'obtenir une vérification com</w:t>
      </w:r>
      <w:r>
        <w:rPr>
          <w:rStyle w:val="Corpsdutextee"/>
        </w:rPr>
        <w:softHyphen/>
        <w:t>plète de ses travaux et de pouvoir les léguer inattaquables à,la postérité !</w:t>
      </w:r>
    </w:p>
    <w:p w:rsidR="00813E6E" w:rsidRDefault="00E325B0">
      <w:pPr>
        <w:pStyle w:val="Corpsdutexte0"/>
        <w:spacing w:before="0" w:after="0" w:line="298" w:lineRule="exact"/>
        <w:ind w:left="20" w:firstLine="240"/>
        <w:jc w:val="both"/>
      </w:pPr>
      <w:r>
        <w:rPr>
          <w:rStyle w:val="Corpsdutextee"/>
        </w:rPr>
        <w:t>La mesure de la base de Melun employa quarante-</w:t>
      </w:r>
      <w:r>
        <w:rPr>
          <w:rStyle w:val="Corpsdutextee"/>
        </w:rPr>
        <w:br w:type="page"/>
        <w:t>cinq jours, et celle de Perpignan cinquante et un. Les longueurs obtenues, réduites en arcs placés au niveau moyen de la mer et à la température de 16". 25 du ther</w:t>
      </w:r>
      <w:r>
        <w:rPr>
          <w:rStyle w:val="Corpsdutextee"/>
        </w:rPr>
        <w:softHyphen/>
        <w:t>momètre centigrade, sont représentés par les</w:t>
      </w:r>
      <w:r>
        <w:rPr>
          <w:rStyle w:val="Corpsdutextee"/>
        </w:rPr>
        <w:t xml:space="preserve"> nombres suivants :</w:t>
      </w:r>
    </w:p>
    <w:p w:rsidR="00813E6E" w:rsidRDefault="00E325B0">
      <w:pPr>
        <w:pStyle w:val="Corpsdutexte60"/>
        <w:tabs>
          <w:tab w:val="left" w:leader="dot" w:pos="3567"/>
        </w:tabs>
        <w:spacing w:after="0" w:line="160" w:lineRule="exact"/>
        <w:ind w:left="620"/>
      </w:pPr>
      <w:r>
        <w:rPr>
          <w:rStyle w:val="Corpsdutexte66"/>
        </w:rPr>
        <w:t>Base de Melun mesurée.</w:t>
      </w:r>
      <w:r>
        <w:rPr>
          <w:rStyle w:val="Corpsdutexte66"/>
        </w:rPr>
        <w:tab/>
        <w:t xml:space="preserve"> 6,075'. 90</w:t>
      </w:r>
    </w:p>
    <w:p w:rsidR="00813E6E" w:rsidRDefault="00E325B0">
      <w:pPr>
        <w:pStyle w:val="Corpsdutexte60"/>
        <w:tabs>
          <w:tab w:val="left" w:leader="dot" w:pos="3582"/>
        </w:tabs>
        <w:spacing w:after="138" w:line="160" w:lineRule="exact"/>
        <w:ind w:left="620"/>
      </w:pPr>
      <w:r>
        <w:rPr>
          <w:rStyle w:val="Corpsdutexte66"/>
        </w:rPr>
        <w:t>Base de Perpignan mesurée</w:t>
      </w:r>
      <w:r>
        <w:rPr>
          <w:rStyle w:val="Corpsdutexte66"/>
        </w:rPr>
        <w:tab/>
        <w:t xml:space="preserve"> 6,006*. 25</w:t>
      </w:r>
    </w:p>
    <w:p w:rsidR="00813E6E" w:rsidRDefault="00E325B0">
      <w:pPr>
        <w:pStyle w:val="Corpsdutexte0"/>
        <w:spacing w:before="0" w:after="0" w:line="298" w:lineRule="exact"/>
        <w:ind w:left="20" w:right="20" w:firstLine="240"/>
        <w:jc w:val="both"/>
      </w:pPr>
      <w:r>
        <w:rPr>
          <w:rStyle w:val="Corpsdutextee"/>
        </w:rPr>
        <w:t>Le calcul des 53 triangles dont nous avons parlé et qui admet la valeur de la base de Melun pour en déduire celle de la base de Perpignan, a donné pour cette der</w:t>
      </w:r>
      <w:r>
        <w:rPr>
          <w:rStyle w:val="Corpsdutextee"/>
        </w:rPr>
        <w:softHyphen/>
      </w:r>
      <w:r>
        <w:rPr>
          <w:rStyle w:val="Corpsdutextee"/>
        </w:rPr>
        <w:t>nière :</w:t>
      </w:r>
    </w:p>
    <w:p w:rsidR="00813E6E" w:rsidRDefault="00E325B0">
      <w:pPr>
        <w:pStyle w:val="Corpsdutexte60"/>
        <w:tabs>
          <w:tab w:val="left" w:leader="dot" w:pos="3918"/>
        </w:tabs>
        <w:spacing w:after="0" w:line="298" w:lineRule="exact"/>
        <w:ind w:left="620"/>
      </w:pPr>
      <w:r>
        <w:rPr>
          <w:rStyle w:val="Corpsdutexte66"/>
        </w:rPr>
        <w:t>Base de Perpignan calculée</w:t>
      </w:r>
      <w:r>
        <w:rPr>
          <w:rStyle w:val="Corpsdutexte66"/>
        </w:rPr>
        <w:tab/>
        <w:t xml:space="preserve"> 6,006'. 09</w:t>
      </w:r>
    </w:p>
    <w:p w:rsidR="00813E6E" w:rsidRDefault="00E325B0">
      <w:pPr>
        <w:pStyle w:val="Corpsdutexte60"/>
        <w:spacing w:after="138" w:line="160" w:lineRule="exact"/>
        <w:ind w:left="620"/>
      </w:pPr>
      <w:r>
        <w:rPr>
          <w:rStyle w:val="Corpsdutexte66"/>
        </w:rPr>
        <w:t>Différence entre le calcul et l'observation. 0'.16</w:t>
      </w:r>
    </w:p>
    <w:p w:rsidR="00813E6E" w:rsidRDefault="00E325B0">
      <w:pPr>
        <w:pStyle w:val="Corpsdutexte0"/>
        <w:spacing w:before="0" w:after="566" w:line="298" w:lineRule="exact"/>
        <w:ind w:left="20" w:right="20" w:firstLine="0"/>
        <w:jc w:val="both"/>
      </w:pPr>
      <w:r>
        <w:rPr>
          <w:rStyle w:val="Corpsdutextee"/>
        </w:rPr>
        <w:t>c'est-à-dire seulement environ 11 pouces ou O-.SO, quoique les deux bases soient à une distance de 330,000 toises : concordance remarquable et qui n'a été dép</w:t>
      </w:r>
      <w:r>
        <w:rPr>
          <w:rStyle w:val="Corpsdutextee"/>
        </w:rPr>
        <w:t>assée dans aucune autre opération géodésique.</w:t>
      </w:r>
    </w:p>
    <w:p w:rsidR="00813E6E" w:rsidRDefault="00E325B0">
      <w:pPr>
        <w:pStyle w:val="Corpsdutexte0"/>
        <w:spacing w:before="0" w:after="212" w:line="190" w:lineRule="exact"/>
        <w:ind w:left="1600" w:firstLine="0"/>
      </w:pPr>
      <w:r>
        <w:rPr>
          <w:rStyle w:val="CorpsdutexteEspacement1pt2"/>
        </w:rPr>
        <w:t>CHAPITRE XXIII</w:t>
      </w:r>
    </w:p>
    <w:p w:rsidR="00813E6E" w:rsidRDefault="00E325B0">
      <w:pPr>
        <w:pStyle w:val="Corpsdutexte40"/>
        <w:spacing w:before="0" w:after="146" w:line="120" w:lineRule="exact"/>
        <w:ind w:left="1320"/>
      </w:pPr>
      <w:r>
        <w:rPr>
          <w:rStyle w:val="Corpsdutexte4Espacement1pt1"/>
        </w:rPr>
        <w:t>APLATISSEMENT DE LA TERRE</w:t>
      </w:r>
    </w:p>
    <w:p w:rsidR="00813E6E" w:rsidRDefault="00E325B0">
      <w:pPr>
        <w:pStyle w:val="Corpsdutexte0"/>
        <w:spacing w:before="0" w:after="0" w:line="298" w:lineRule="exact"/>
        <w:ind w:left="20" w:right="20" w:firstLine="240"/>
        <w:jc w:val="both"/>
      </w:pPr>
      <w:r>
        <w:rPr>
          <w:rStyle w:val="Corpsdutextee"/>
        </w:rPr>
        <w:t>Si la Terre était sphérique, on devrait trouver la même valeur pour le degré de la méridienne, quelle que soit la latitude, ou du moins des valeurs qui varieraient autou</w:t>
      </w:r>
      <w:r>
        <w:rPr>
          <w:rStyle w:val="Corpsdutextee"/>
        </w:rPr>
        <w:t>r d'une moyenne tantôt dans un sens, tantôt dans l'autre, puisqu'on ne peut pas espérer que des mesures prises par des hommes donneront une valeur absolument exacte, sans aucune erreur. Or, si l'on considère les différentes valeurs du degré en divers point</w:t>
      </w:r>
      <w:r>
        <w:rPr>
          <w:rStyle w:val="Corpsdutextee"/>
        </w:rPr>
        <w:t>s de la méridienne, de</w:t>
      </w:r>
      <w:r>
        <w:rPr>
          <w:rStyle w:val="Corpsdutextee"/>
        </w:rPr>
        <w:softHyphen/>
      </w:r>
      <w:r>
        <w:rPr>
          <w:rStyle w:val="Corpsdutextee"/>
        </w:rPr>
        <w:br w:type="page"/>
        <w:t xml:space="preserve">puis l'Observatoire dé </w:t>
      </w:r>
      <w:r>
        <w:rPr>
          <w:rStyle w:val="Corpsdutextee"/>
          <w:lang w:val="en-US"/>
        </w:rPr>
        <w:t xml:space="preserve">Greenwich </w:t>
      </w:r>
      <w:r>
        <w:rPr>
          <w:rStyle w:val="Corpsdutextee"/>
        </w:rPr>
        <w:t xml:space="preserve">jusqu'à la petite île de </w:t>
      </w:r>
      <w:r>
        <w:rPr>
          <w:rStyle w:val="Corpsdutextee"/>
          <w:lang w:val="es"/>
        </w:rPr>
        <w:t xml:space="preserve">Tormentera, </w:t>
      </w:r>
      <w:r>
        <w:rPr>
          <w:rStyle w:val="Corpsdutextee"/>
        </w:rPr>
        <w:t>on obtient les résultats suivants pour les six portions choisies par les auteurs de la méridienne de France, parce que les latitudes ont été astronomiquement déte</w:t>
      </w:r>
      <w:r>
        <w:rPr>
          <w:rStyle w:val="Corpsdutextee"/>
        </w:rPr>
        <w:t>rminées non-seulement aux extrémités boréale et australe de l'arc, mais encore dans cinq stations inter</w:t>
      </w:r>
      <w:r>
        <w:rPr>
          <w:rStyle w:val="Corpsdutextee"/>
        </w:rPr>
        <w:softHyphen/>
        <w:t>médiaires :</w:t>
      </w:r>
    </w:p>
    <w:p w:rsidR="00813E6E" w:rsidRDefault="00E325B0">
      <w:pPr>
        <w:pStyle w:val="Corpsdutexte40"/>
        <w:tabs>
          <w:tab w:val="left" w:pos="3050"/>
        </w:tabs>
        <w:spacing w:before="0" w:line="125" w:lineRule="exact"/>
        <w:ind w:left="660" w:right="100" w:firstLine="2460"/>
      </w:pPr>
      <w:r>
        <w:rPr>
          <w:rStyle w:val="Corpsdutexte4b"/>
        </w:rPr>
        <w:t>Amplitudes Longueurs Noms</w:t>
      </w:r>
      <w:r>
        <w:rPr>
          <w:rStyle w:val="Corpsdutexte4b"/>
        </w:rPr>
        <w:tab/>
        <w:t>de l'arc céleste des arcs terrestre</w:t>
      </w:r>
    </w:p>
    <w:p w:rsidR="00813E6E" w:rsidRDefault="00E325B0">
      <w:pPr>
        <w:pStyle w:val="Corpsdutexte40"/>
        <w:tabs>
          <w:tab w:val="left" w:pos="1807"/>
          <w:tab w:val="left" w:pos="3170"/>
        </w:tabs>
        <w:spacing w:before="0" w:line="125" w:lineRule="exact"/>
        <w:ind w:left="660"/>
      </w:pPr>
      <w:r>
        <w:rPr>
          <w:rStyle w:val="Corpsdutexte4b"/>
        </w:rPr>
        <w:t>des</w:t>
      </w:r>
      <w:r>
        <w:rPr>
          <w:rStyle w:val="Corpsdutexte4b"/>
        </w:rPr>
        <w:tab/>
        <w:t>Longitudes.</w:t>
      </w:r>
      <w:r>
        <w:rPr>
          <w:rStyle w:val="Corpsdutexte4b"/>
        </w:rPr>
        <w:tab/>
        <w:t>compris correspondante.»</w:t>
      </w:r>
    </w:p>
    <w:p w:rsidR="00813E6E" w:rsidRDefault="00E325B0">
      <w:pPr>
        <w:pStyle w:val="Corpsdutexte40"/>
        <w:tabs>
          <w:tab w:val="left" w:pos="3031"/>
        </w:tabs>
        <w:spacing w:before="0" w:line="125" w:lineRule="exact"/>
        <w:ind w:left="660"/>
      </w:pPr>
      <w:r>
        <w:rPr>
          <w:rStyle w:val="Corpsdutexte4b"/>
        </w:rPr>
        <w:t>stations.</w:t>
      </w:r>
      <w:r>
        <w:rPr>
          <w:rStyle w:val="Corpsdutexte4b"/>
        </w:rPr>
        <w:tab/>
        <w:t>entre les stations à chaque</w:t>
      </w:r>
    </w:p>
    <w:p w:rsidR="00813E6E" w:rsidRDefault="00E325B0">
      <w:pPr>
        <w:pStyle w:val="Corpsdutexte40"/>
        <w:spacing w:before="0" w:line="125" w:lineRule="exact"/>
        <w:ind w:left="660" w:firstLine="2460"/>
      </w:pPr>
      <w:r>
        <w:rPr>
          <w:rStyle w:val="Corpsdutexte4b"/>
        </w:rPr>
        <w:t>consécutives. amplitude.</w:t>
      </w:r>
    </w:p>
    <w:p w:rsidR="00813E6E" w:rsidRDefault="00E325B0">
      <w:pPr>
        <w:pStyle w:val="Corpsdutexte60"/>
        <w:spacing w:after="0" w:line="160" w:lineRule="exact"/>
        <w:ind w:left="80"/>
        <w:jc w:val="both"/>
      </w:pPr>
      <w:r>
        <w:rPr>
          <w:rStyle w:val="Corpsdutexte66"/>
          <w:lang w:val="en-US"/>
        </w:rPr>
        <w:t xml:space="preserve">Greenwich. </w:t>
      </w:r>
      <w:r>
        <w:rPr>
          <w:rStyle w:val="Corpsdutexte66"/>
        </w:rPr>
        <w:t>.... 51*28'40".00 i</w:t>
      </w:r>
    </w:p>
    <w:p w:rsidR="00813E6E" w:rsidRDefault="00E325B0">
      <w:pPr>
        <w:pStyle w:val="Corpsdutexte60"/>
        <w:tabs>
          <w:tab w:val="left" w:pos="4179"/>
        </w:tabs>
        <w:spacing w:after="0" w:line="160" w:lineRule="exact"/>
        <w:ind w:left="80"/>
        <w:jc w:val="both"/>
      </w:pPr>
      <w:r>
        <w:rPr>
          <w:rStyle w:val="Corpsdutexte66"/>
          <w:lang w:val="es"/>
        </w:rPr>
        <w:t xml:space="preserve">Dunkerque...... </w:t>
      </w:r>
      <w:r>
        <w:rPr>
          <w:rStyle w:val="Corpsdutexte66"/>
        </w:rPr>
        <w:t>51 2 8.50</w:t>
      </w:r>
      <w:r>
        <w:rPr>
          <w:rStyle w:val="Corpsdutexte66"/>
        </w:rPr>
        <w:tab/>
      </w:r>
      <w:r>
        <w:rPr>
          <w:rStyle w:val="Corpsdutexte66"/>
          <w:vertAlign w:val="superscript"/>
        </w:rPr>
        <w:t>25</w:t>
      </w:r>
      <w:r>
        <w:rPr>
          <w:rStyle w:val="Corpsdutexte66"/>
        </w:rPr>
        <w:t>&gt;</w:t>
      </w:r>
      <w:r>
        <w:rPr>
          <w:rStyle w:val="Corpsdutexte66"/>
          <w:vertAlign w:val="superscript"/>
        </w:rPr>
        <w:t>2W</w:t>
      </w:r>
      <w:r>
        <w:rPr>
          <w:rStyle w:val="Corpsdutexte66"/>
        </w:rPr>
        <w:t>'</w:t>
      </w:r>
      <w:r>
        <w:rPr>
          <w:rStyle w:val="Corpsdutexte66"/>
          <w:vertAlign w:val="superscript"/>
        </w:rPr>
        <w:t>9</w:t>
      </w:r>
    </w:p>
    <w:p w:rsidR="00813E6E" w:rsidRDefault="00E325B0">
      <w:pPr>
        <w:pStyle w:val="Corpsdutexte60"/>
        <w:spacing w:after="0" w:line="190" w:lineRule="exact"/>
        <w:ind w:left="80"/>
        <w:jc w:val="both"/>
      </w:pPr>
      <w:r>
        <w:rPr>
          <w:rStyle w:val="Corpsdutexte66"/>
        </w:rPr>
        <w:t>Paris (l'anthéon).</w:t>
      </w:r>
      <w:r>
        <w:rPr>
          <w:rStyle w:val="Corpsdutexte695ptEspacement1pt"/>
        </w:rPr>
        <w:t xml:space="preserve"> » 60 49.37</w:t>
      </w:r>
      <w:r>
        <w:rPr>
          <w:rStyle w:val="Corpsdutexte66"/>
        </w:rPr>
        <w:t xml:space="preserve"> 2 1119.13</w:t>
      </w:r>
      <w:r>
        <w:rPr>
          <w:rStyle w:val="Corpsdutexte695pt2"/>
        </w:rPr>
        <w:t xml:space="preserve"> m,m.S</w:t>
      </w:r>
    </w:p>
    <w:p w:rsidR="00813E6E" w:rsidRDefault="00E325B0">
      <w:pPr>
        <w:pStyle w:val="Corpsdutexte60"/>
        <w:tabs>
          <w:tab w:val="left" w:leader="dot" w:pos="1232"/>
          <w:tab w:val="left" w:pos="2869"/>
        </w:tabs>
        <w:spacing w:after="0" w:line="160" w:lineRule="exact"/>
        <w:ind w:left="80"/>
        <w:jc w:val="both"/>
      </w:pPr>
      <w:r>
        <w:rPr>
          <w:rStyle w:val="Corpsdutexte66"/>
        </w:rPr>
        <w:t>Evaux.</w:t>
      </w:r>
      <w:r>
        <w:rPr>
          <w:rStyle w:val="Corpsdutexte66"/>
        </w:rPr>
        <w:tab/>
        <w:t xml:space="preserve"> . 46 10 42.54</w:t>
      </w:r>
      <w:r>
        <w:rPr>
          <w:rStyle w:val="Corpsdutexte66"/>
        </w:rPr>
        <w:tab/>
      </w:r>
      <w:r>
        <w:rPr>
          <w:rStyle w:val="Corpsdutexte66"/>
          <w:vertAlign w:val="superscript"/>
        </w:rPr>
        <w:t>2 0 6 152</w:t>
      </w:r>
      <w:r>
        <w:rPr>
          <w:rStyle w:val="Corpsdutexte66"/>
        </w:rPr>
        <w:t>'</w:t>
      </w:r>
      <w:r>
        <w:rPr>
          <w:rStyle w:val="Corpsdutexte66"/>
          <w:vertAlign w:val="superscript"/>
        </w:rPr>
        <w:t>293</w:t>
      </w:r>
      <w:r>
        <w:rPr>
          <w:rStyle w:val="Corpsdutexte66"/>
        </w:rPr>
        <w:t>'</w:t>
      </w:r>
      <w:r>
        <w:rPr>
          <w:rStyle w:val="Corpsdutexte66"/>
          <w:vertAlign w:val="superscript"/>
        </w:rPr>
        <w:t>1</w:t>
      </w:r>
    </w:p>
    <w:p w:rsidR="00813E6E" w:rsidRDefault="00E325B0">
      <w:pPr>
        <w:pStyle w:val="Corpsdutexte60"/>
        <w:tabs>
          <w:tab w:val="left" w:pos="2982"/>
        </w:tabs>
        <w:spacing w:after="0" w:line="101" w:lineRule="atLeast"/>
        <w:ind w:left="1720"/>
      </w:pPr>
      <w:r>
        <w:rPr>
          <w:rStyle w:val="Corpsdutexte6FranklinGothicHeavy145ptEspacement0ptEchelle50"/>
        </w:rPr>
        <w:t xml:space="preserve">7, </w:t>
      </w:r>
      <w:r>
        <w:rPr>
          <w:rStyle w:val="Corpsdutexte6FranklinGothicHeavy145ptEspacement0ptEchelle50"/>
          <w:vertAlign w:val="subscript"/>
        </w:rPr>
        <w:t>io</w:t>
      </w:r>
      <w:r>
        <w:rPr>
          <w:rStyle w:val="Corpsdutexte6FranklinGothicHeavy145ptEspacement0ptEchelle50"/>
        </w:rPr>
        <w:t xml:space="preserve"> L</w:t>
      </w:r>
      <w:r>
        <w:rPr>
          <w:rStyle w:val="Corpsdutexte66pt0"/>
        </w:rPr>
        <w:t xml:space="preserve"> o»</w:t>
      </w:r>
      <w:r>
        <w:rPr>
          <w:rStyle w:val="Corpsdutexte66"/>
        </w:rPr>
        <w:tab/>
      </w:r>
      <w:r>
        <w:rPr>
          <w:rStyle w:val="Corpsdutexte66"/>
          <w:vertAlign w:val="superscript"/>
        </w:rPr>
        <w:t>2 57</w:t>
      </w:r>
      <w:r>
        <w:rPr>
          <w:rStyle w:val="Corpsdutexte66"/>
        </w:rPr>
        <w:t xml:space="preserve"> 48 .24 168,846.7</w:t>
      </w:r>
    </w:p>
    <w:p w:rsidR="00813E6E" w:rsidRDefault="00E325B0">
      <w:pPr>
        <w:pStyle w:val="Corpsdutexte60"/>
        <w:tabs>
          <w:tab w:val="left" w:leader="dot" w:pos="1405"/>
        </w:tabs>
        <w:spacing w:after="0" w:line="101" w:lineRule="exact"/>
        <w:ind w:left="80"/>
        <w:jc w:val="both"/>
      </w:pPr>
      <w:r>
        <w:rPr>
          <w:rStyle w:val="Corpsdutexte66"/>
          <w:lang w:val="en-US"/>
        </w:rPr>
        <w:t>Carcassonne</w:t>
      </w:r>
      <w:r>
        <w:rPr>
          <w:rStyle w:val="Corpsdutexte66"/>
        </w:rPr>
        <w:tab/>
        <w:t xml:space="preserve"> 43 12 54 .30</w:t>
      </w:r>
    </w:p>
    <w:p w:rsidR="00813E6E" w:rsidRDefault="00E325B0">
      <w:pPr>
        <w:pStyle w:val="Corpsdutexte60"/>
        <w:tabs>
          <w:tab w:val="left" w:pos="1602"/>
          <w:tab w:val="left" w:pos="2874"/>
        </w:tabs>
        <w:spacing w:after="0" w:line="300" w:lineRule="exact"/>
        <w:ind w:left="80"/>
        <w:jc w:val="both"/>
      </w:pPr>
      <w:r>
        <w:rPr>
          <w:rStyle w:val="Corpsdutexte6AngsanaNew15ptGras"/>
        </w:rPr>
        <w:t>„</w:t>
      </w:r>
      <w:r>
        <w:rPr>
          <w:rStyle w:val="Corpsdutexte6AngsanaNew15ptGras"/>
        </w:rPr>
        <w:tab/>
        <w:t>7.</w:t>
      </w:r>
      <w:r>
        <w:rPr>
          <w:rStyle w:val="Corpsdutexte66"/>
        </w:rPr>
        <w:t xml:space="preserve"> „. ,</w:t>
      </w:r>
      <w:r>
        <w:rPr>
          <w:rStyle w:val="Corpsdutexte66"/>
          <w:vertAlign w:val="subscript"/>
        </w:rPr>
        <w:t>Q</w:t>
      </w:r>
      <w:r>
        <w:rPr>
          <w:rStyle w:val="Corpsdutexte66"/>
        </w:rPr>
        <w:tab/>
      </w:r>
      <w:r>
        <w:rPr>
          <w:rStyle w:val="Corpsdutexte66"/>
        </w:rPr>
        <w:t>1 51 7 .72 105,499.0</w:t>
      </w:r>
    </w:p>
    <w:p w:rsidR="00813E6E" w:rsidRDefault="00E325B0">
      <w:pPr>
        <w:pStyle w:val="Corpsdutexte60"/>
        <w:tabs>
          <w:tab w:val="left" w:leader="dot" w:pos="1405"/>
        </w:tabs>
        <w:spacing w:after="0" w:line="160" w:lineRule="exact"/>
        <w:ind w:left="80"/>
        <w:jc w:val="both"/>
      </w:pPr>
      <w:r>
        <w:rPr>
          <w:rStyle w:val="Corpsdutexte66"/>
          <w:lang w:val="es"/>
        </w:rPr>
        <w:t>Montjouy</w:t>
      </w:r>
      <w:r>
        <w:rPr>
          <w:rStyle w:val="Corpsdutexte66"/>
        </w:rPr>
        <w:tab/>
        <w:t xml:space="preserve"> 41 21 46 .58 »</w:t>
      </w:r>
    </w:p>
    <w:p w:rsidR="00813E6E" w:rsidRDefault="00E325B0">
      <w:pPr>
        <w:pStyle w:val="Corpsdutexte60"/>
        <w:tabs>
          <w:tab w:val="left" w:pos="2978"/>
        </w:tabs>
        <w:spacing w:after="0" w:line="96" w:lineRule="exact"/>
        <w:ind w:left="1720"/>
      </w:pPr>
      <w:r>
        <w:rPr>
          <w:rStyle w:val="Corpsdutexte66"/>
        </w:rPr>
        <w:t>„„ „„ ,, !</w:t>
      </w:r>
      <w:r>
        <w:rPr>
          <w:rStyle w:val="Corpsdutexte66"/>
        </w:rPr>
        <w:tab/>
        <w:t>2 41 53 .41 153,675.3</w:t>
      </w:r>
    </w:p>
    <w:p w:rsidR="00813E6E" w:rsidRDefault="00E325B0">
      <w:pPr>
        <w:pStyle w:val="Corpsdutexte60"/>
        <w:tabs>
          <w:tab w:val="left" w:leader="dot" w:pos="1405"/>
          <w:tab w:val="left" w:pos="4362"/>
        </w:tabs>
        <w:spacing w:after="129" w:line="96" w:lineRule="exact"/>
        <w:ind w:left="80"/>
        <w:jc w:val="both"/>
      </w:pPr>
      <w:r>
        <w:rPr>
          <w:rStyle w:val="Corpsdutexte66"/>
        </w:rPr>
        <w:t>Kormentera.</w:t>
      </w:r>
      <w:r>
        <w:rPr>
          <w:rStyle w:val="Corpsdutexte66"/>
        </w:rPr>
        <w:tab/>
        <w:t xml:space="preserve"> 38 39 53 .17 l</w:t>
      </w:r>
      <w:r>
        <w:rPr>
          <w:rStyle w:val="Corpsdutexte66"/>
        </w:rPr>
        <w:tab/>
        <w:t>'</w:t>
      </w:r>
    </w:p>
    <w:p w:rsidR="00813E6E" w:rsidRDefault="00E325B0">
      <w:pPr>
        <w:pStyle w:val="Corpsdutexte60"/>
        <w:tabs>
          <w:tab w:val="left" w:leader="dot" w:pos="2647"/>
        </w:tabs>
        <w:spacing w:after="198" w:line="160" w:lineRule="exact"/>
        <w:ind w:left="660"/>
      </w:pPr>
      <w:r>
        <w:rPr>
          <w:rStyle w:val="Corpsdutexte66"/>
        </w:rPr>
        <w:t>Amplitudes totales</w:t>
      </w:r>
      <w:r>
        <w:rPr>
          <w:rStyle w:val="Corpsdutexte66"/>
        </w:rPr>
        <w:tab/>
        <w:t xml:space="preserve"> 12°48'46'.83 730,500'. 8</w:t>
      </w:r>
    </w:p>
    <w:p w:rsidR="00813E6E" w:rsidRDefault="00E325B0">
      <w:pPr>
        <w:pStyle w:val="Corpsdutexte0"/>
        <w:spacing w:before="0" w:after="0" w:line="298" w:lineRule="exact"/>
        <w:ind w:left="80" w:right="100" w:firstLine="0"/>
        <w:jc w:val="both"/>
        <w:sectPr w:rsidR="00813E6E" w:rsidSect="00D436A8">
          <w:headerReference w:type="even" r:id="rId284"/>
          <w:headerReference w:type="default" r:id="rId285"/>
          <w:footerReference w:type="even" r:id="rId286"/>
          <w:headerReference w:type="first" r:id="rId287"/>
          <w:pgSz w:w="11905" w:h="16837" w:code="9"/>
          <w:pgMar w:top="720" w:right="720" w:bottom="720" w:left="720" w:header="0" w:footer="3" w:gutter="0"/>
          <w:pgNumType w:start="332"/>
          <w:cols w:space="720"/>
          <w:noEndnote/>
          <w:titlePg/>
          <w:docGrid w:linePitch="360"/>
        </w:sectPr>
      </w:pPr>
      <w:r>
        <w:rPr>
          <w:rStyle w:val="Corpsdutextee"/>
        </w:rPr>
        <w:t>Ces résultats fournissent, par un calcul très-simple, les diverses valeurs de l'arc d'</w:t>
      </w:r>
      <w:r>
        <w:rPr>
          <w:rStyle w:val="Corpsdutextee"/>
        </w:rPr>
        <w:t>un degré aux latitudes moyennes entre toutes les stations ; nous exprimerons ces valeurs- en toises et en mètres, en admettant ici, comme une conven</w:t>
      </w:r>
      <w:r>
        <w:rPr>
          <w:rStyle w:val="Corpsdutextee"/>
        </w:rPr>
        <w:softHyphen/>
        <w:t>tion dont nous verrons les motifs dans le livre xxui, que le mètre légal est de Wpw. 296 :</w:t>
      </w:r>
    </w:p>
    <w:p w:rsidR="00813E6E" w:rsidRDefault="00813E6E">
      <w:pPr>
        <w:framePr w:w="7973" w:h="183"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40"/>
        <w:spacing w:before="0" w:after="115" w:line="130" w:lineRule="exact"/>
        <w:ind w:left="840"/>
        <w:jc w:val="right"/>
      </w:pPr>
      <w:r>
        <w:rPr>
          <w:rStyle w:val="Corpsdutexte4b"/>
        </w:rPr>
        <w:t>Latitudes moyennes.</w:t>
      </w:r>
    </w:p>
    <w:p w:rsidR="00813E6E" w:rsidRDefault="00E325B0">
      <w:pPr>
        <w:pStyle w:val="Corpsdutexte60"/>
        <w:tabs>
          <w:tab w:val="left" w:pos="2117"/>
        </w:tabs>
        <w:spacing w:after="0" w:line="211" w:lineRule="exact"/>
      </w:pPr>
      <w:r>
        <w:rPr>
          <w:rStyle w:val="Corpsdutexte66"/>
          <w:lang w:val="en-US"/>
        </w:rPr>
        <w:t xml:space="preserve">Greenwich </w:t>
      </w:r>
      <w:r>
        <w:rPr>
          <w:rStyle w:val="Corpsdutexte66"/>
          <w:lang w:val="es"/>
        </w:rPr>
        <w:t>á Dunkerque.</w:t>
      </w:r>
      <w:r>
        <w:rPr>
          <w:rStyle w:val="Corpsdutexte66"/>
          <w:lang w:val="es"/>
        </w:rPr>
        <w:tab/>
      </w:r>
      <w:r>
        <w:rPr>
          <w:rStyle w:val="Corpsdutexte66"/>
          <w:lang w:val="en-US"/>
        </w:rPr>
        <w:t xml:space="preserve">51" 15' </w:t>
      </w:r>
      <w:r>
        <w:rPr>
          <w:rStyle w:val="Corpsdutexte66"/>
          <w:lang w:val="es"/>
        </w:rPr>
        <w:t>24".25</w:t>
      </w:r>
    </w:p>
    <w:p w:rsidR="00813E6E" w:rsidRDefault="00E325B0">
      <w:pPr>
        <w:pStyle w:val="Corpsdutexte60"/>
        <w:tabs>
          <w:tab w:val="left" w:pos="2112"/>
        </w:tabs>
        <w:spacing w:after="0" w:line="211" w:lineRule="exact"/>
      </w:pPr>
      <w:r>
        <w:rPr>
          <w:rStyle w:val="Corpsdutexte66"/>
          <w:lang w:val="es"/>
        </w:rPr>
        <w:t>Dunkerque au Panthéon.</w:t>
      </w:r>
      <w:r>
        <w:rPr>
          <w:rStyle w:val="Corpsdutexte66"/>
          <w:lang w:val="es"/>
        </w:rPr>
        <w:tab/>
      </w:r>
      <w:r>
        <w:rPr>
          <w:rStyle w:val="Corpsdutexte66"/>
          <w:lang w:val="en-US"/>
        </w:rPr>
        <w:t>49 56 28 .93</w:t>
      </w:r>
    </w:p>
    <w:p w:rsidR="00813E6E" w:rsidRDefault="00E325B0">
      <w:pPr>
        <w:pStyle w:val="Corpsdutexte60"/>
        <w:tabs>
          <w:tab w:val="left" w:leader="underscore" w:pos="1963"/>
          <w:tab w:val="left" w:pos="2117"/>
        </w:tabs>
        <w:spacing w:after="0" w:line="211" w:lineRule="exact"/>
      </w:pPr>
      <w:r>
        <w:rPr>
          <w:rStyle w:val="Corpsdutexte66"/>
          <w:lang w:val="es"/>
        </w:rPr>
        <w:t>Le Panthéon á Évaux</w:t>
      </w:r>
      <w:r>
        <w:rPr>
          <w:rStyle w:val="Corpsdutexte66"/>
          <w:lang w:val="en-US"/>
        </w:rPr>
        <w:tab/>
      </w:r>
      <w:r>
        <w:rPr>
          <w:rStyle w:val="Corpsdutexte66"/>
          <w:lang w:val="en-US"/>
        </w:rPr>
        <w:tab/>
        <w:t>47 30 45 .95</w:t>
      </w:r>
    </w:p>
    <w:p w:rsidR="00813E6E" w:rsidRDefault="00E325B0">
      <w:pPr>
        <w:pStyle w:val="Corpsdutexte60"/>
        <w:tabs>
          <w:tab w:val="left" w:pos="2117"/>
        </w:tabs>
        <w:spacing w:after="0" w:line="211" w:lineRule="exact"/>
      </w:pPr>
      <w:r>
        <w:rPr>
          <w:rStyle w:val="Corpsdutexte66"/>
          <w:lang w:val="es"/>
        </w:rPr>
        <w:t xml:space="preserve">Évaux íi </w:t>
      </w:r>
      <w:r>
        <w:rPr>
          <w:rStyle w:val="Corpsdutexte66"/>
          <w:lang w:val="en-US"/>
        </w:rPr>
        <w:t>Carcassonne.. ..</w:t>
      </w:r>
      <w:r>
        <w:rPr>
          <w:rStyle w:val="Corpsdutexte66"/>
          <w:lang w:val="en-US"/>
        </w:rPr>
        <w:tab/>
        <w:t>44 41 48 .42</w:t>
      </w:r>
    </w:p>
    <w:p w:rsidR="00813E6E" w:rsidRDefault="00E325B0">
      <w:pPr>
        <w:pStyle w:val="Corpsdutexte60"/>
        <w:tabs>
          <w:tab w:val="left" w:pos="2117"/>
        </w:tabs>
        <w:spacing w:after="0" w:line="211" w:lineRule="exact"/>
      </w:pPr>
      <w:r>
        <w:rPr>
          <w:rStyle w:val="Corpsdutexte66"/>
          <w:lang w:val="en-US"/>
        </w:rPr>
        <w:t xml:space="preserve">Carcassonne </w:t>
      </w:r>
      <w:r>
        <w:rPr>
          <w:rStyle w:val="Corpsdutexte66"/>
          <w:lang w:val="es"/>
        </w:rPr>
        <w:t>á Montjouy..</w:t>
      </w:r>
      <w:r>
        <w:rPr>
          <w:rStyle w:val="Corpsdutexte66"/>
          <w:lang w:val="es"/>
        </w:rPr>
        <w:tab/>
      </w:r>
      <w:r>
        <w:rPr>
          <w:rStyle w:val="Corpsdutexte66"/>
          <w:lang w:val="en-US"/>
        </w:rPr>
        <w:t>42 17 20 .44</w:t>
      </w:r>
    </w:p>
    <w:p w:rsidR="00813E6E" w:rsidRDefault="00E325B0">
      <w:pPr>
        <w:pStyle w:val="Corpsdutexte40"/>
        <w:framePr w:w="885" w:h="1818" w:wrap="around" w:hAnchor="margin" w:x="2778" w:y="6779"/>
        <w:spacing w:before="0" w:line="125" w:lineRule="exact"/>
        <w:ind w:left="240" w:right="80"/>
        <w:jc w:val="both"/>
      </w:pPr>
      <w:r>
        <w:rPr>
          <w:rStyle w:val="Corpsdutexte4b"/>
        </w:rPr>
        <w:t>Longueur de l'arc d'un deg</w:t>
      </w:r>
      <w:r>
        <w:rPr>
          <w:rStyle w:val="Corpsdutexte4b"/>
        </w:rPr>
        <w:t>ré en toises.</w:t>
      </w:r>
    </w:p>
    <w:p w:rsidR="00813E6E" w:rsidRDefault="00E325B0">
      <w:pPr>
        <w:pStyle w:val="Corpsdutexte60"/>
        <w:framePr w:w="885" w:h="1818" w:wrap="around" w:hAnchor="margin" w:x="2778" w:y="6779"/>
        <w:spacing w:after="0" w:line="211" w:lineRule="exact"/>
        <w:ind w:left="100" w:right="80"/>
        <w:jc w:val="both"/>
      </w:pPr>
      <w:r>
        <w:rPr>
          <w:rStyle w:val="Corpsdutexte66"/>
        </w:rPr>
        <w:t>57,097.62 57,087.68 57,069.31 56,977.36 56,960.46 56,955.38 '</w:t>
      </w:r>
    </w:p>
    <w:p w:rsidR="00813E6E" w:rsidRDefault="00E325B0">
      <w:pPr>
        <w:pStyle w:val="Corpsdutexte40"/>
        <w:framePr w:w="904" w:h="1808" w:wrap="around" w:hAnchor="margin" w:x="3762" w:y="6783"/>
        <w:spacing w:before="0" w:line="125" w:lineRule="exact"/>
        <w:ind w:left="160"/>
      </w:pPr>
      <w:r>
        <w:rPr>
          <w:rStyle w:val="Corpsdutexte4b"/>
        </w:rPr>
        <w:t>Longueur de l'arc d'un degré en mètres.</w:t>
      </w:r>
    </w:p>
    <w:p w:rsidR="00813E6E" w:rsidRDefault="00E325B0">
      <w:pPr>
        <w:pStyle w:val="Corpsdutexte60"/>
        <w:framePr w:w="904" w:h="1808" w:wrap="around" w:hAnchor="margin" w:x="3762" w:y="6783"/>
        <w:spacing w:after="0" w:line="211" w:lineRule="exact"/>
        <w:ind w:left="160"/>
        <w:jc w:val="both"/>
      </w:pPr>
      <w:r>
        <w:rPr>
          <w:rStyle w:val="Corpsdutexte66"/>
        </w:rPr>
        <w:t>111,285.35 111,265.98 111,230.18 111,050.97 111,018.03 111,008.13</w:t>
      </w:r>
    </w:p>
    <w:p w:rsidR="00813E6E" w:rsidRDefault="00E325B0">
      <w:pPr>
        <w:pStyle w:val="Corpsdutexte40"/>
        <w:framePr w:h="129" w:vSpace="260" w:wrap="around" w:hAnchor="margin" w:x="-59" w:y="6971"/>
        <w:spacing w:before="0" w:line="120" w:lineRule="exact"/>
        <w:ind w:left="100"/>
      </w:pPr>
      <w:r>
        <w:rPr>
          <w:rStyle w:val="Corpsdutexte4b"/>
        </w:rPr>
        <w:t>Noms des arcs.</w:t>
      </w:r>
    </w:p>
    <w:p w:rsidR="00813E6E" w:rsidRDefault="00E325B0">
      <w:pPr>
        <w:pStyle w:val="Corpsdutexte60"/>
        <w:framePr w:h="163" w:wrap="around" w:vAnchor="text" w:hAnchor="margin" w:x="303" w:y="313"/>
        <w:spacing w:after="0" w:line="160" w:lineRule="exact"/>
      </w:pPr>
      <w:r>
        <w:rPr>
          <w:rStyle w:val="Corpsdutexte66"/>
        </w:rPr>
        <w:t>Arc moyen.... 46" 8' 6".00 57,024.64 111,143.12</w:t>
      </w:r>
    </w:p>
    <w:p w:rsidR="00813E6E" w:rsidRDefault="00E325B0">
      <w:pPr>
        <w:pStyle w:val="Corpsdutexte60"/>
        <w:tabs>
          <w:tab w:val="left" w:pos="2107"/>
        </w:tabs>
        <w:spacing w:after="0" w:line="211" w:lineRule="exact"/>
        <w:sectPr w:rsidR="00813E6E" w:rsidSect="00D436A8">
          <w:type w:val="continuous"/>
          <w:pgSz w:w="11905" w:h="16837" w:code="9"/>
          <w:pgMar w:top="720" w:right="720" w:bottom="720" w:left="720" w:header="0" w:footer="3" w:gutter="0"/>
          <w:cols w:space="720"/>
          <w:noEndnote/>
          <w:docGrid w:linePitch="360"/>
        </w:sectPr>
      </w:pPr>
      <w:r>
        <w:rPr>
          <w:rStyle w:val="Corpsdutexte66"/>
          <w:lang w:val="es"/>
        </w:rPr>
        <w:t>Montjouy á Formentera. .</w:t>
      </w:r>
      <w:r>
        <w:rPr>
          <w:rStyle w:val="Corpsdutexte66"/>
          <w:lang w:val="es"/>
        </w:rPr>
        <w:tab/>
      </w:r>
      <w:r>
        <w:rPr>
          <w:rStyle w:val="Corpsdutexte66"/>
          <w:lang w:val="en-US"/>
        </w:rPr>
        <w:t>40 0 49 .87</w:t>
      </w:r>
      <w:r>
        <w:br w:type="page"/>
      </w:r>
    </w:p>
    <w:p w:rsidR="00813E6E" w:rsidRDefault="00E325B0">
      <w:pPr>
        <w:pStyle w:val="Corpsdutexte40"/>
        <w:tabs>
          <w:tab w:val="left" w:pos="1910"/>
        </w:tabs>
        <w:spacing w:before="0" w:line="130" w:lineRule="exact"/>
        <w:ind w:left="220"/>
      </w:pPr>
      <w:r>
        <w:rPr>
          <w:rStyle w:val="Corpsdutexte4b"/>
        </w:rPr>
        <w:t>Lieui où les degrés</w:t>
      </w:r>
      <w:r>
        <w:rPr>
          <w:rStyle w:val="Corpsdutexte4b"/>
        </w:rPr>
        <w:tab/>
        <w:t>Latitudes</w:t>
      </w:r>
    </w:p>
    <w:p w:rsidR="00813E6E" w:rsidRDefault="00E325B0">
      <w:pPr>
        <w:pStyle w:val="Corpsdutexte40"/>
        <w:tabs>
          <w:tab w:val="left" w:pos="1809"/>
        </w:tabs>
        <w:spacing w:before="0" w:after="115" w:line="130" w:lineRule="exact"/>
        <w:ind w:left="220"/>
      </w:pPr>
      <w:r>
        <w:rPr>
          <w:rStyle w:val="Corpsdutexte4b"/>
        </w:rPr>
        <w:t>ont été mesures.</w:t>
      </w:r>
      <w:r>
        <w:rPr>
          <w:rStyle w:val="Corpsdutexte4b"/>
        </w:rPr>
        <w:tab/>
        <w:t>moyennes.</w:t>
      </w:r>
    </w:p>
    <w:p w:rsidR="00813E6E" w:rsidRDefault="00E325B0">
      <w:pPr>
        <w:pStyle w:val="Corpsdutexte60"/>
        <w:tabs>
          <w:tab w:val="left" w:leader="dot" w:pos="1561"/>
          <w:tab w:val="left" w:pos="1882"/>
        </w:tabs>
        <w:spacing w:after="0" w:line="211" w:lineRule="exact"/>
        <w:ind w:left="20"/>
      </w:pPr>
      <w:r>
        <w:rPr>
          <w:rStyle w:val="Corpsdutexte66"/>
        </w:rPr>
        <w:t>Laponle</w:t>
      </w:r>
      <w:r>
        <w:rPr>
          <w:rStyle w:val="Corpsdutexte66"/>
        </w:rPr>
        <w:tab/>
      </w:r>
      <w:r>
        <w:rPr>
          <w:rStyle w:val="Corpsdutexte66"/>
        </w:rPr>
        <w:tab/>
        <w:t>66° 20' 10"</w:t>
      </w:r>
    </w:p>
    <w:p w:rsidR="00813E6E" w:rsidRDefault="00E325B0">
      <w:pPr>
        <w:pStyle w:val="Corpsdutexte60"/>
        <w:tabs>
          <w:tab w:val="left" w:leader="dot" w:pos="1546"/>
          <w:tab w:val="left" w:pos="1868"/>
        </w:tabs>
        <w:spacing w:after="0" w:line="211" w:lineRule="exact"/>
        <w:ind w:left="20"/>
      </w:pPr>
      <w:r>
        <w:rPr>
          <w:rStyle w:val="Corpsdutexte66"/>
        </w:rPr>
        <w:t>Russie</w:t>
      </w:r>
      <w:r>
        <w:rPr>
          <w:rStyle w:val="Corpsdutexte66"/>
        </w:rPr>
        <w:tab/>
      </w:r>
      <w:r>
        <w:rPr>
          <w:rStyle w:val="Corpsdutexte66"/>
        </w:rPr>
        <w:tab/>
        <w:t>56 24 56</w:t>
      </w:r>
    </w:p>
    <w:p w:rsidR="00813E6E" w:rsidRDefault="00E325B0">
      <w:pPr>
        <w:pStyle w:val="Corpsdutexte60"/>
        <w:tabs>
          <w:tab w:val="left" w:leader="dot" w:pos="1551"/>
          <w:tab w:val="left" w:pos="1878"/>
        </w:tabs>
        <w:spacing w:after="0" w:line="211" w:lineRule="exact"/>
        <w:ind w:left="20"/>
      </w:pPr>
      <w:r>
        <w:rPr>
          <w:rStyle w:val="Corpsdutexte66"/>
        </w:rPr>
        <w:t>Angleterre</w:t>
      </w:r>
      <w:r>
        <w:rPr>
          <w:rStyle w:val="Corpsdutexte66"/>
        </w:rPr>
        <w:tab/>
      </w:r>
      <w:r>
        <w:rPr>
          <w:rStyle w:val="Corpsdutexte66"/>
        </w:rPr>
        <w:tab/>
        <w:t>52 2 20</w:t>
      </w:r>
    </w:p>
    <w:p w:rsidR="00813E6E" w:rsidRDefault="00E325B0">
      <w:pPr>
        <w:pStyle w:val="Corpsdutexte60"/>
        <w:tabs>
          <w:tab w:val="left" w:pos="1882"/>
        </w:tabs>
        <w:spacing w:after="0" w:line="211" w:lineRule="exact"/>
        <w:ind w:left="20"/>
      </w:pPr>
      <w:r>
        <w:rPr>
          <w:rStyle w:val="Corpsdutexte66"/>
        </w:rPr>
        <w:t>France et Espagne..</w:t>
      </w:r>
      <w:r>
        <w:rPr>
          <w:rStyle w:val="Corpsdutexte66"/>
        </w:rPr>
        <w:tab/>
        <w:t>46 8 6</w:t>
      </w:r>
    </w:p>
    <w:p w:rsidR="00813E6E" w:rsidRDefault="00E325B0">
      <w:pPr>
        <w:pStyle w:val="Corpsdutexte60"/>
        <w:tabs>
          <w:tab w:val="left" w:leader="underscore" w:pos="1537"/>
          <w:tab w:val="left" w:pos="1868"/>
        </w:tabs>
        <w:spacing w:after="0" w:line="211" w:lineRule="exact"/>
        <w:ind w:left="20"/>
      </w:pPr>
      <w:r>
        <w:rPr>
          <w:rStyle w:val="Corpsdutexte66"/>
        </w:rPr>
        <w:t>Indes orientales</w:t>
      </w:r>
      <w:r>
        <w:rPr>
          <w:rStyle w:val="Corpsdutexte66"/>
        </w:rPr>
        <w:tab/>
      </w:r>
      <w:r>
        <w:rPr>
          <w:rStyle w:val="Corpsdutexte66"/>
        </w:rPr>
        <w:tab/>
        <w:t>22 36 32</w:t>
      </w:r>
    </w:p>
    <w:p w:rsidR="00813E6E" w:rsidRDefault="00E325B0">
      <w:pPr>
        <w:pStyle w:val="Corpsdutexte60"/>
        <w:tabs>
          <w:tab w:val="left" w:leader="dot" w:pos="1086"/>
          <w:tab w:val="left" w:leader="dot" w:pos="1177"/>
          <w:tab w:val="left" w:leader="dot" w:pos="1537"/>
          <w:tab w:val="left" w:pos="1873"/>
        </w:tabs>
        <w:spacing w:after="0" w:line="211" w:lineRule="exact"/>
        <w:ind w:left="20"/>
      </w:pPr>
      <w:r>
        <w:rPr>
          <w:rStyle w:val="Corpsdutexte66"/>
        </w:rPr>
        <w:t>Bengale</w:t>
      </w:r>
      <w:r>
        <w:rPr>
          <w:rStyle w:val="Corpsdutexte66"/>
        </w:rPr>
        <w:tab/>
      </w:r>
      <w:r>
        <w:rPr>
          <w:rStyle w:val="Corpsdutexte66"/>
        </w:rPr>
        <w:tab/>
      </w:r>
      <w:r>
        <w:rPr>
          <w:rStyle w:val="Corpsdutexte66"/>
        </w:rPr>
        <w:tab/>
      </w:r>
      <w:r>
        <w:rPr>
          <w:rStyle w:val="Corpsdutexte66"/>
        </w:rPr>
        <w:tab/>
        <w:t>12 32 21</w:t>
      </w:r>
    </w:p>
    <w:p w:rsidR="00813E6E" w:rsidRDefault="00E325B0">
      <w:pPr>
        <w:pStyle w:val="Corpsdutexte40"/>
        <w:framePr w:w="726" w:h="2048" w:wrap="around" w:hAnchor="margin" w:x="4324" w:y="2233"/>
        <w:spacing w:before="0" w:line="125" w:lineRule="exact"/>
        <w:ind w:left="160" w:right="20"/>
        <w:jc w:val="both"/>
      </w:pPr>
      <w:r>
        <w:rPr>
          <w:rStyle w:val="Corpsdutexte4b"/>
        </w:rPr>
        <w:t>Longueur de l'arc d'un degré en mètres.</w:t>
      </w:r>
    </w:p>
    <w:p w:rsidR="00813E6E" w:rsidRDefault="00E325B0">
      <w:pPr>
        <w:pStyle w:val="Corpsdutexte60"/>
        <w:framePr w:w="726" w:h="2048" w:wrap="around" w:hAnchor="margin" w:x="4324" w:y="2233"/>
        <w:spacing w:after="0" w:line="211" w:lineRule="exact"/>
        <w:ind w:left="160" w:right="20"/>
        <w:jc w:val="both"/>
      </w:pPr>
      <w:r>
        <w:rPr>
          <w:rStyle w:val="Corpsdutexte66"/>
        </w:rPr>
        <w:t xml:space="preserve">111,477 111,360 111,224 111,143 </w:t>
      </w:r>
      <w:r>
        <w:rPr>
          <w:rStyle w:val="Corpsdutexte6Gras0"/>
        </w:rPr>
        <w:t xml:space="preserve">110.668 </w:t>
      </w:r>
      <w:r>
        <w:rPr>
          <w:rStyle w:val="Corpsdutexte66"/>
        </w:rPr>
        <w:t>110,631 110,582</w:t>
      </w:r>
    </w:p>
    <w:p w:rsidR="00813E6E" w:rsidRDefault="00E325B0">
      <w:pPr>
        <w:pStyle w:val="Corpsdutexte40"/>
        <w:framePr w:w="682" w:h="2048" w:wrap="around" w:hAnchor="margin" w:x="3428" w:y="2238"/>
        <w:spacing w:before="0" w:line="125" w:lineRule="exact"/>
        <w:ind w:left="120" w:right="60"/>
        <w:jc w:val="both"/>
      </w:pPr>
      <w:r>
        <w:rPr>
          <w:rStyle w:val="Corpsdutexte4b"/>
        </w:rPr>
        <w:t>Lougneur de l'arc d'un degré en toises.</w:t>
      </w:r>
    </w:p>
    <w:p w:rsidR="00813E6E" w:rsidRDefault="00E325B0">
      <w:pPr>
        <w:pStyle w:val="Corpsdutexte60"/>
        <w:framePr w:w="682" w:h="2048" w:wrap="around" w:hAnchor="margin" w:x="3428" w:y="2238"/>
        <w:spacing w:after="0" w:line="211" w:lineRule="exact"/>
        <w:ind w:left="120" w:right="60"/>
        <w:jc w:val="both"/>
      </w:pPr>
      <w:r>
        <w:rPr>
          <w:rStyle w:val="Corpsdutexte66"/>
        </w:rPr>
        <w:t>57,196 57,136 57,066 57,025 • 56,781 56,762 56,737</w:t>
      </w:r>
    </w:p>
    <w:p w:rsidR="00813E6E" w:rsidRDefault="00E325B0">
      <w:pPr>
        <w:pStyle w:val="Corpsdutexte0"/>
        <w:framePr w:w="5208" w:h="2097" w:wrap="around" w:hAnchor="margin" w:x="169" w:y="-68"/>
        <w:spacing w:before="0" w:after="0" w:line="298" w:lineRule="exact"/>
        <w:ind w:left="20" w:right="20" w:firstLine="220"/>
        <w:jc w:val="both"/>
      </w:pPr>
      <w:r>
        <w:rPr>
          <w:rStyle w:val="Corpsdutextee"/>
        </w:rPr>
        <w:t>On voit que la longueur de l'arc d'un degré méridien diminue d'</w:t>
      </w:r>
      <w:r>
        <w:rPr>
          <w:rStyle w:val="Corpsdutextee"/>
        </w:rPr>
        <w:t>une manière constante depuis le 51* jusqu'au 40* degré de latitude. Cette variation se présente-t-elle en dehors de ces limites? C'est une question que l'on résout facilement en jetant les yeux sur le tableau suivant, qui résume les résultats de triangulat</w:t>
      </w:r>
      <w:r>
        <w:rPr>
          <w:rStyle w:val="Corpsdutextee"/>
        </w:rPr>
        <w:t>ions opérées dans toute l'étendue d'un hémisphère :</w:t>
      </w:r>
    </w:p>
    <w:p w:rsidR="00813E6E" w:rsidRDefault="00E325B0">
      <w:pPr>
        <w:pStyle w:val="Corpsdutexte60"/>
        <w:tabs>
          <w:tab w:val="left" w:leader="dot" w:pos="1551"/>
          <w:tab w:val="left" w:pos="1878"/>
        </w:tabs>
        <w:spacing w:after="0" w:line="211" w:lineRule="exact"/>
        <w:ind w:left="20"/>
        <w:sectPr w:rsidR="00813E6E" w:rsidSect="00D436A8">
          <w:headerReference w:type="even" r:id="rId288"/>
          <w:headerReference w:type="default" r:id="rId289"/>
          <w:footerReference w:type="even" r:id="rId290"/>
          <w:headerReference w:type="first" r:id="rId291"/>
          <w:pgSz w:w="11905" w:h="16837" w:code="9"/>
          <w:pgMar w:top="720" w:right="720" w:bottom="720" w:left="720" w:header="0" w:footer="3" w:gutter="0"/>
          <w:pgNumType w:start="352"/>
          <w:cols w:space="720"/>
          <w:noEndnote/>
          <w:docGrid w:linePitch="360"/>
        </w:sectPr>
      </w:pPr>
      <w:r>
        <w:rPr>
          <w:rStyle w:val="Corpsdutexte66"/>
        </w:rPr>
        <w:t>Pérou</w:t>
      </w:r>
      <w:r>
        <w:rPr>
          <w:rStyle w:val="Corpsdutexte66"/>
        </w:rPr>
        <w:tab/>
      </w:r>
      <w:r>
        <w:rPr>
          <w:rStyle w:val="Corpsdutexte66"/>
        </w:rPr>
        <w:tab/>
        <w:t>1 31 1</w:t>
      </w:r>
    </w:p>
    <w:p w:rsidR="00813E6E" w:rsidRDefault="00813E6E">
      <w:pPr>
        <w:framePr w:w="7656" w:h="215"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spacing w:before="0" w:after="0" w:line="298" w:lineRule="exact"/>
        <w:ind w:left="20" w:right="20" w:firstLine="240"/>
        <w:jc w:val="both"/>
        <w:sectPr w:rsidR="00813E6E" w:rsidSect="00D436A8">
          <w:type w:val="continuous"/>
          <w:pgSz w:w="11905" w:h="16837" w:code="9"/>
          <w:pgMar w:top="720" w:right="720" w:bottom="720" w:left="720" w:header="0" w:footer="3" w:gutter="0"/>
          <w:cols w:space="720"/>
          <w:noEndnote/>
          <w:docGrid w:linePitch="360"/>
        </w:sectPr>
      </w:pPr>
      <w:r>
        <w:rPr>
          <w:rStyle w:val="Corpsdutextee"/>
        </w:rPr>
        <w:t>11 est bien démontré par ces chiffres que la Terre n'est p</w:t>
      </w:r>
      <w:r>
        <w:rPr>
          <w:rStyle w:val="Corpsdutextee"/>
        </w:rPr>
        <w:t>as sphérique et qu'elle se rapproche de la forme d'un corps renflé à l'équateur, aplati vers les pôles. Cette forme est-elle rigoureusement celle d'un solide de révo</w:t>
      </w:r>
      <w:r>
        <w:rPr>
          <w:rStyle w:val="Corpsdutextee"/>
        </w:rPr>
        <w:softHyphen/>
        <w:t>lution? Dans ce cas, on devrait trouver qu'à la même latitude l'arc d'un degré a la même l</w:t>
      </w:r>
      <w:r>
        <w:rPr>
          <w:rStyle w:val="Corpsdutextee"/>
        </w:rPr>
        <w:t>ongueur sur tous les méridiens. Or, on n'obtient pas un tel résultat si on compare, par exemple, les mesures de l'arc de Hanovre entre Gœttirgue à Altona et de l'arc d'Angleterre entre Bleinheim et Clifton ; on trouve</w:t>
      </w:r>
    </w:p>
    <w:p w:rsidR="00813E6E" w:rsidRDefault="00813E6E">
      <w:pPr>
        <w:framePr w:w="7656" w:h="230"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60"/>
        <w:spacing w:after="0" w:line="221" w:lineRule="exact"/>
        <w:jc w:val="both"/>
      </w:pPr>
      <w:r>
        <w:rPr>
          <w:rStyle w:val="Corpsdutexte66"/>
        </w:rPr>
        <w:t>Hanovre.... A</w:t>
      </w:r>
      <w:r>
        <w:rPr>
          <w:rStyle w:val="Corpsdutexte66"/>
        </w:rPr>
        <w:t>ngleterre..</w:t>
      </w:r>
    </w:p>
    <w:p w:rsidR="00813E6E" w:rsidRDefault="00E325B0">
      <w:pPr>
        <w:pStyle w:val="Corpsdutexte40"/>
        <w:spacing w:before="0" w:after="111" w:line="130" w:lineRule="exact"/>
        <w:ind w:left="40" w:right="80"/>
        <w:jc w:val="both"/>
      </w:pPr>
      <w:r>
        <w:rPr>
          <w:rStyle w:val="Corpsdutexte4b"/>
        </w:rPr>
        <w:t>Latitudes moyennes.</w:t>
      </w:r>
    </w:p>
    <w:p w:rsidR="00813E6E" w:rsidRDefault="00E325B0">
      <w:pPr>
        <w:pStyle w:val="Corpsdutexte40"/>
        <w:framePr w:w="702" w:h="989" w:wrap="around" w:hAnchor="margin" w:x="3623" w:y="7652"/>
        <w:spacing w:before="0" w:line="125" w:lineRule="exact"/>
        <w:ind w:left="140" w:right="20"/>
        <w:jc w:val="both"/>
      </w:pPr>
      <w:r>
        <w:rPr>
          <w:rStyle w:val="Corpsdutexte4b"/>
        </w:rPr>
        <w:t>Longueur de l'arc J'un d. grt</w:t>
      </w:r>
    </w:p>
    <w:p w:rsidR="00813E6E" w:rsidRDefault="00E325B0">
      <w:pPr>
        <w:pStyle w:val="Corpsdutexte40"/>
        <w:framePr w:w="702" w:h="989" w:wrap="around" w:hAnchor="margin" w:x="3623" w:y="7652"/>
        <w:spacing w:before="0" w:line="125" w:lineRule="exact"/>
        <w:ind w:left="140"/>
        <w:jc w:val="both"/>
      </w:pPr>
      <w:r>
        <w:rPr>
          <w:rStyle w:val="Corpsdutexte4b"/>
        </w:rPr>
        <w:t>en mèires.</w:t>
      </w:r>
    </w:p>
    <w:p w:rsidR="00813E6E" w:rsidRDefault="00E325B0">
      <w:pPr>
        <w:pStyle w:val="Corpsdutexte60"/>
        <w:framePr w:w="702" w:h="989" w:wrap="around" w:hAnchor="margin" w:x="3623" w:y="7652"/>
        <w:spacing w:after="0" w:line="216" w:lineRule="exact"/>
        <w:ind w:left="140" w:right="20"/>
        <w:jc w:val="both"/>
      </w:pPr>
      <w:r>
        <w:rPr>
          <w:rStyle w:val="Corpsdutexte66"/>
        </w:rPr>
        <w:t>111,343 111,224</w:t>
      </w:r>
    </w:p>
    <w:p w:rsidR="00813E6E" w:rsidRDefault="00E325B0">
      <w:pPr>
        <w:pStyle w:val="Corpsdutexte40"/>
        <w:framePr w:w="726" w:h="979" w:wrap="around" w:hAnchor="margin" w:x="2649" w:y="7657"/>
        <w:spacing w:before="0" w:line="125" w:lineRule="exact"/>
        <w:ind w:left="160" w:right="40"/>
        <w:jc w:val="both"/>
      </w:pPr>
      <w:r>
        <w:rPr>
          <w:rStyle w:val="Corpsdutexte4b"/>
        </w:rPr>
        <w:t>Longueur de l'arc d'un degré en toises.</w:t>
      </w:r>
    </w:p>
    <w:p w:rsidR="00813E6E" w:rsidRDefault="00E325B0">
      <w:pPr>
        <w:pStyle w:val="Corpsdutexte60"/>
        <w:framePr w:w="726" w:h="979" w:wrap="around" w:hAnchor="margin" w:x="2649" w:y="7657"/>
        <w:spacing w:after="0" w:line="216" w:lineRule="exact"/>
        <w:ind w:left="160" w:right="40"/>
        <w:jc w:val="both"/>
      </w:pPr>
      <w:r>
        <w:rPr>
          <w:rStyle w:val="Corpsdutexte66"/>
        </w:rPr>
        <w:t>57,127 57,066</w:t>
      </w:r>
    </w:p>
    <w:p w:rsidR="00813E6E" w:rsidRDefault="00E325B0">
      <w:pPr>
        <w:pStyle w:val="Corpsdutexte60"/>
        <w:spacing w:after="0" w:line="216" w:lineRule="exact"/>
        <w:ind w:left="40" w:right="80"/>
        <w:jc w:val="both"/>
        <w:sectPr w:rsidR="00813E6E" w:rsidSect="00D436A8">
          <w:type w:val="continuous"/>
          <w:pgSz w:w="11905" w:h="16837" w:code="9"/>
          <w:pgMar w:top="720" w:right="720" w:bottom="720" w:left="720" w:header="0" w:footer="3" w:gutter="0"/>
          <w:cols w:space="720"/>
          <w:noEndnote/>
          <w:docGrid w:linePitch="360"/>
        </w:sectPr>
      </w:pPr>
      <w:r>
        <w:rPr>
          <w:rStyle w:val="Corpsdutexte66"/>
        </w:rPr>
        <w:t>52"32' 16" 52 38 59</w:t>
      </w:r>
    </w:p>
    <w:p w:rsidR="00813E6E" w:rsidRDefault="00E325B0">
      <w:pPr>
        <w:pStyle w:val="Corpsdutexte0"/>
        <w:spacing w:before="0" w:after="202" w:line="302" w:lineRule="exact"/>
        <w:ind w:left="40" w:right="20" w:firstLine="240"/>
        <w:jc w:val="both"/>
      </w:pPr>
      <w:r>
        <w:rPr>
          <w:rStyle w:val="Corpsdutextee"/>
        </w:rPr>
        <w:t>En comparant les arcs de Danemark entre Lauenburg et Lysabbel, et de Prusse entre Trunz et Memel, on a</w:t>
      </w:r>
    </w:p>
    <w:p w:rsidR="00813E6E" w:rsidRDefault="00E325B0">
      <w:pPr>
        <w:pStyle w:val="Corpsdutexte40"/>
        <w:tabs>
          <w:tab w:val="left" w:pos="4070"/>
        </w:tabs>
        <w:spacing w:before="0" w:line="125" w:lineRule="exact"/>
        <w:ind w:left="2160" w:right="540" w:firstLine="1060"/>
      </w:pPr>
      <w:r>
        <w:rPr>
          <w:rStyle w:val="Corpsdutexte4b"/>
        </w:rPr>
        <w:t>Longueur</w:t>
      </w:r>
      <w:r>
        <w:rPr>
          <w:rStyle w:val="Corpsdutexte4b"/>
        </w:rPr>
        <w:tab/>
        <w:t>Longueur Latitudes de l'arc de l'arc</w:t>
      </w:r>
    </w:p>
    <w:p w:rsidR="00813E6E" w:rsidRDefault="00E325B0">
      <w:pPr>
        <w:pStyle w:val="Corpsdutexte40"/>
        <w:tabs>
          <w:tab w:val="left" w:pos="4114"/>
        </w:tabs>
        <w:spacing w:before="0" w:line="125" w:lineRule="exact"/>
        <w:ind w:left="2160"/>
      </w:pPr>
      <w:r>
        <w:rPr>
          <w:rStyle w:val="Corpsdutexte4b"/>
        </w:rPr>
        <w:t>moyennes. d'un degré</w:t>
      </w:r>
      <w:r>
        <w:rPr>
          <w:rStyle w:val="Corpsdutexte4b"/>
        </w:rPr>
        <w:tab/>
        <w:t>d'un degré</w:t>
      </w:r>
    </w:p>
    <w:p w:rsidR="00813E6E" w:rsidRDefault="00E325B0">
      <w:pPr>
        <w:pStyle w:val="Corpsdutexte40"/>
        <w:tabs>
          <w:tab w:val="left" w:pos="4103"/>
        </w:tabs>
        <w:spacing w:before="0" w:after="32" w:line="125" w:lineRule="exact"/>
        <w:ind w:left="2160" w:firstLine="1060"/>
      </w:pPr>
      <w:r>
        <w:rPr>
          <w:rStyle w:val="Corpsdutexte4b"/>
        </w:rPr>
        <w:t>en toises.</w:t>
      </w:r>
      <w:r>
        <w:rPr>
          <w:rStyle w:val="Corpsdutexte4b"/>
        </w:rPr>
        <w:tab/>
        <w:t>en mètres.</w:t>
      </w:r>
    </w:p>
    <w:p w:rsidR="00813E6E" w:rsidRDefault="00E325B0">
      <w:pPr>
        <w:pStyle w:val="Corpsdutexte60"/>
        <w:spacing w:after="30" w:line="160" w:lineRule="exact"/>
        <w:ind w:left="480"/>
      </w:pPr>
      <w:r>
        <w:rPr>
          <w:rStyle w:val="Corpsdutexte66"/>
        </w:rPr>
        <w:t>Danemark...... 54° 8'13" 57,093 111,277</w:t>
      </w:r>
    </w:p>
    <w:p w:rsidR="00813E6E" w:rsidRDefault="00E325B0">
      <w:pPr>
        <w:pStyle w:val="Corpsdutexte60"/>
        <w:tabs>
          <w:tab w:val="left" w:leader="dot" w:pos="1733"/>
        </w:tabs>
        <w:spacing w:after="138" w:line="160" w:lineRule="exact"/>
        <w:ind w:left="480"/>
      </w:pPr>
      <w:r>
        <w:rPr>
          <w:rStyle w:val="Corpsdutexte66"/>
        </w:rPr>
        <w:t>Prusse</w:t>
      </w:r>
      <w:r>
        <w:rPr>
          <w:rStyle w:val="Corpsdutexte66"/>
        </w:rPr>
        <w:tab/>
        <w:t xml:space="preserve"> 54 58</w:t>
      </w:r>
      <w:r>
        <w:rPr>
          <w:rStyle w:val="Corpsdutexte66"/>
        </w:rPr>
        <w:t xml:space="preserve"> 26 57,144 111,376</w:t>
      </w:r>
    </w:p>
    <w:p w:rsidR="00813E6E" w:rsidRDefault="00E325B0">
      <w:pPr>
        <w:pStyle w:val="Corpsdutexte0"/>
        <w:spacing w:before="0" w:after="0" w:line="298" w:lineRule="exact"/>
        <w:ind w:left="40" w:right="20" w:firstLine="240"/>
        <w:jc w:val="both"/>
      </w:pPr>
      <w:r>
        <w:rPr>
          <w:rStyle w:val="Corpsdutextee"/>
        </w:rPr>
        <w:t>L'arc méridien de Danemark devrait être plus grand que celui de Hanovre, et la mesure directe a donné une valeur plus petite; d'un autre côté, les variations que pré</w:t>
      </w:r>
      <w:r>
        <w:rPr>
          <w:rStyle w:val="Corpsdutextee"/>
        </w:rPr>
        <w:softHyphen/>
        <w:t>sentent ces quatre arcs, comparés deux à deux, sont en sens contraires.</w:t>
      </w:r>
      <w:r>
        <w:rPr>
          <w:rStyle w:val="Corpsdutextee"/>
        </w:rPr>
        <w:t xml:space="preserve"> On ne peut donc pas dire que là Terre présente régulièrement la forme d'un solide de révolu</w:t>
      </w:r>
      <w:r>
        <w:rPr>
          <w:rStyle w:val="Corpsdutextee"/>
        </w:rPr>
        <w:softHyphen/>
        <w:t>tion, que les méridiens soient rigoureusement égaux entre eux.</w:t>
      </w:r>
    </w:p>
    <w:p w:rsidR="00813E6E" w:rsidRDefault="00E325B0">
      <w:pPr>
        <w:pStyle w:val="Corpsdutexte0"/>
        <w:spacing w:before="0" w:after="202" w:line="298" w:lineRule="exact"/>
        <w:ind w:left="40" w:right="20" w:firstLine="240"/>
        <w:jc w:val="both"/>
      </w:pPr>
      <w:r>
        <w:rPr>
          <w:rStyle w:val="Corpsdutextee"/>
        </w:rPr>
        <w:t>Certaines triangulations indiquent en quelques lieux, principalement dans les pays montagneux, des i</w:t>
      </w:r>
      <w:r>
        <w:rPr>
          <w:rStyle w:val="Corpsdutextee"/>
        </w:rPr>
        <w:t>rrégula</w:t>
      </w:r>
      <w:r>
        <w:rPr>
          <w:rStyle w:val="Corpsdutextee"/>
        </w:rPr>
        <w:softHyphen/>
        <w:t xml:space="preserve">rités considérables. Ainsi, en comparant le résultat qu'on déduirait de la triangulation française de celui que l'on a obtenu dans l'opération effectuée en Italie par MM. Plana et Carlini, entre Andrate et Mondovi, on trouve à une latitude moyenne </w:t>
      </w:r>
      <w:r>
        <w:rPr>
          <w:rStyle w:val="Corpsdutextee"/>
        </w:rPr>
        <w:t>de Uk' 57' 29", pour la longueur d'un arc d'un degré du méridien : ■</w:t>
      </w:r>
    </w:p>
    <w:p w:rsidR="00813E6E" w:rsidRDefault="00E325B0">
      <w:pPr>
        <w:pStyle w:val="Corpsdutexte40"/>
        <w:tabs>
          <w:tab w:val="left" w:pos="4041"/>
        </w:tabs>
        <w:spacing w:before="0" w:after="47" w:line="120" w:lineRule="exact"/>
        <w:ind w:left="2160" w:firstLine="1060"/>
      </w:pPr>
      <w:r>
        <w:rPr>
          <w:rStyle w:val="Corpsdutexte4b"/>
        </w:rPr>
        <w:t>toises.</w:t>
      </w:r>
      <w:r>
        <w:rPr>
          <w:rStyle w:val="Corpsdutexte4b"/>
        </w:rPr>
        <w:tab/>
        <w:t>mètres.</w:t>
      </w:r>
    </w:p>
    <w:p w:rsidR="00813E6E" w:rsidRDefault="00E325B0">
      <w:pPr>
        <w:pStyle w:val="Corpsdutexte60"/>
        <w:tabs>
          <w:tab w:val="left" w:leader="dot" w:pos="2838"/>
        </w:tabs>
        <w:spacing w:after="34" w:line="160" w:lineRule="exact"/>
        <w:ind w:left="640"/>
      </w:pPr>
      <w:r>
        <w:rPr>
          <w:rStyle w:val="Corpsdutexte66"/>
        </w:rPr>
        <w:t>Longueur calculée.</w:t>
      </w:r>
      <w:r>
        <w:rPr>
          <w:rStyle w:val="Corpsdutexte66"/>
        </w:rPr>
        <w:tab/>
        <w:t xml:space="preserve"> 57,013 111,120</w:t>
      </w:r>
    </w:p>
    <w:p w:rsidR="00813E6E" w:rsidRDefault="00E325B0">
      <w:pPr>
        <w:pStyle w:val="Corpsdutexte60"/>
        <w:tabs>
          <w:tab w:val="left" w:leader="dot" w:pos="2848"/>
        </w:tabs>
        <w:spacing w:after="104" w:line="160" w:lineRule="exact"/>
        <w:ind w:left="640"/>
      </w:pPr>
      <w:r>
        <w:rPr>
          <w:rStyle w:val="Corpsdutexte66"/>
        </w:rPr>
        <w:t>Longueur observée</w:t>
      </w:r>
      <w:r>
        <w:rPr>
          <w:rStyle w:val="Corpsdutexte66"/>
        </w:rPr>
        <w:tab/>
        <w:t xml:space="preserve"> 57,687 112,434</w:t>
      </w:r>
    </w:p>
    <w:p w:rsidR="00813E6E" w:rsidRDefault="00E325B0">
      <w:pPr>
        <w:pStyle w:val="Corpsdutexte60"/>
        <w:tabs>
          <w:tab w:val="left" w:leader="dot" w:pos="2871"/>
        </w:tabs>
        <w:spacing w:after="150" w:line="160" w:lineRule="exact"/>
        <w:ind w:left="1700"/>
      </w:pPr>
      <w:r>
        <w:rPr>
          <w:rStyle w:val="Corpsdutexte66"/>
        </w:rPr>
        <w:t>Différence</w:t>
      </w:r>
      <w:r>
        <w:rPr>
          <w:rStyle w:val="Corpsdutexte66"/>
        </w:rPr>
        <w:tab/>
        <w:t xml:space="preserve"> 674 1,314</w:t>
      </w:r>
    </w:p>
    <w:p w:rsidR="00813E6E" w:rsidRDefault="00E325B0">
      <w:pPr>
        <w:pStyle w:val="Corpsdutexte0"/>
        <w:tabs>
          <w:tab w:val="left" w:pos="4499"/>
        </w:tabs>
        <w:spacing w:before="0" w:after="0" w:line="283" w:lineRule="exact"/>
        <w:ind w:left="40" w:right="20" w:firstLine="240"/>
      </w:pPr>
      <w:r>
        <w:rPr>
          <w:rStyle w:val="Corpsdutextee"/>
        </w:rPr>
        <w:t xml:space="preserve">Une telle différence, due ici à la présence des Alpes, doit se représenter dans le voisinage des autres grandes chaînes de montagnes; elle n'est pas, du reste, comme </w:t>
      </w:r>
      <w:r>
        <w:rPr>
          <w:rStyle w:val="CorpsdutexteEspacement1pt3"/>
        </w:rPr>
        <w:t>A.—m.</w:t>
      </w:r>
      <w:r>
        <w:rPr>
          <w:rStyle w:val="CorpsdutexteEspacement1pt3"/>
        </w:rPr>
        <w:tab/>
        <w:t>22</w:t>
      </w:r>
      <w:r>
        <w:br w:type="page"/>
      </w:r>
    </w:p>
    <w:p w:rsidR="00813E6E" w:rsidRDefault="00E325B0">
      <w:pPr>
        <w:pStyle w:val="Corpsdutexte0"/>
        <w:spacing w:before="0" w:after="0" w:line="293" w:lineRule="exact"/>
        <w:ind w:left="20" w:right="20" w:firstLine="0"/>
        <w:jc w:val="both"/>
      </w:pPr>
      <w:r>
        <w:rPr>
          <w:rStyle w:val="Corpsdutextee"/>
        </w:rPr>
        <w:t>nous le verrons dans le livre consacré à l'étude de l'at</w:t>
      </w:r>
      <w:r>
        <w:rPr>
          <w:rStyle w:val="Corpsdutextee"/>
        </w:rPr>
        <w:softHyphen/>
        <w:t>traction universelle, u</w:t>
      </w:r>
      <w:r>
        <w:rPr>
          <w:rStyle w:val="Corpsdutextee"/>
        </w:rPr>
        <w:t>ne exception aux grandes lois qui règlent l'univers.</w:t>
      </w:r>
    </w:p>
    <w:p w:rsidR="00813E6E" w:rsidRDefault="00E325B0">
      <w:pPr>
        <w:pStyle w:val="Corpsdutexte0"/>
        <w:spacing w:before="0" w:after="0" w:line="293" w:lineRule="exact"/>
        <w:ind w:left="20" w:right="20" w:firstLine="240"/>
        <w:jc w:val="both"/>
      </w:pPr>
      <w:r>
        <w:rPr>
          <w:rStyle w:val="Corpsdutextee"/>
        </w:rPr>
        <w:t xml:space="preserve">Si la surface des mers prolongée tout autour de la Terre à travers les continents et les lies, était exactement celle d'un solide de révolution, on devrait trouver que tous les parallèles correspondants </w:t>
      </w:r>
      <w:r>
        <w:rPr>
          <w:rStyle w:val="Corpsdutextee"/>
        </w:rPr>
        <w:t>à chaque latitude seraient des cercles parfaits. Il n'en est pas ainsi : les diverses opéra</w:t>
      </w:r>
      <w:r>
        <w:rPr>
          <w:rStyle w:val="Corpsdutextee"/>
        </w:rPr>
        <w:softHyphen/>
        <w:t>tions géodésiques entreprises pour la mesure directe du degré sur plusieurs parallèles, attestent des irrégularités analogues à celles qui résultent des mesures des</w:t>
      </w:r>
      <w:r>
        <w:rPr>
          <w:rStyle w:val="Corpsdutextee"/>
        </w:rPr>
        <w:t xml:space="preserve"> méri</w:t>
      </w:r>
      <w:r>
        <w:rPr>
          <w:rStyle w:val="Corpsdutextee"/>
        </w:rPr>
        <w:softHyphen/>
        <w:t xml:space="preserve">diennes. Parmi les triangulations qui ont eu pour but la détermination des longueurs des parallèles, nous citerons particulièrement la détermination de l'arc de parallèle qui s'étend de Brest à Strasbourg ; détërmination-due à Jacques Cassini et qui </w:t>
      </w:r>
      <w:r>
        <w:rPr>
          <w:rStyle w:val="Corpsdutextee"/>
        </w:rPr>
        <w:t>a servi de fondement à la grande carte de France qui porte le nom du célèbre astronome. Le corps des officiers d'état major français a repris par la base, en y apportant un soin et une exactitude qui méritent la plus grande estime, tous les travaux anté</w:t>
      </w:r>
      <w:r>
        <w:rPr>
          <w:rStyle w:val="Corpsdutextee"/>
        </w:rPr>
        <w:softHyphen/>
        <w:t>ri</w:t>
      </w:r>
      <w:r>
        <w:rPr>
          <w:rStyle w:val="Corpsdutextee"/>
        </w:rPr>
        <w:t>eurs, et il les a poussés avec une persévérance et Une activité rares. Les triangulations dues à MM. Brousseaud et Corabœuf sont des monuments. Ces opérations ont été prolongées en Allemagne, en Suisse et en Italie, et un réseau complet de triangles couvri</w:t>
      </w:r>
      <w:r>
        <w:rPr>
          <w:rStyle w:val="Corpsdutextee"/>
        </w:rPr>
        <w:t>ra sans doute bientôt l'Europe entière.</w:t>
      </w:r>
    </w:p>
    <w:p w:rsidR="00813E6E" w:rsidRDefault="00E325B0">
      <w:pPr>
        <w:pStyle w:val="Corpsdutexte0"/>
        <w:spacing w:before="0" w:after="0" w:line="293" w:lineRule="exact"/>
        <w:ind w:left="20" w:right="20" w:firstLine="240"/>
        <w:jc w:val="both"/>
        <w:sectPr w:rsidR="00813E6E" w:rsidSect="00D436A8">
          <w:headerReference w:type="even" r:id="rId292"/>
          <w:headerReference w:type="default" r:id="rId293"/>
          <w:pgSz w:w="11905" w:h="16837" w:code="9"/>
          <w:pgMar w:top="720" w:right="720" w:bottom="720" w:left="720" w:header="0" w:footer="3" w:gutter="0"/>
          <w:pgNumType w:start="337"/>
          <w:cols w:space="720"/>
          <w:noEndnote/>
          <w:docGrid w:linePitch="360"/>
        </w:sectPr>
      </w:pPr>
      <w:r>
        <w:rPr>
          <w:rStyle w:val="Corpsdutextee"/>
        </w:rPr>
        <w:t>Le plus grand arc de parallèle que l'on ait jusqu'à présent mesuré est celui que l'</w:t>
      </w:r>
      <w:r>
        <w:rPr>
          <w:rStyle w:val="Corpsdutextee"/>
        </w:rPr>
        <w:t>on appelle le parallèle moyen, parce qu'il est à peu près à 45° de latitude, exac</w:t>
      </w:r>
      <w:r>
        <w:rPr>
          <w:rStyle w:val="Corpsdutextee"/>
        </w:rPr>
        <w:softHyphen/>
        <w:t>tement à 44° 16' 48". Cet arc a son extrémité occidentale</w:t>
      </w:r>
      <w:r>
        <w:rPr>
          <w:rStyle w:val="Corpsdutextee"/>
        </w:rPr>
        <w:br w:type="page"/>
        <w:t>sur les côtes de l'Océan, près de Bordeaux, et son extré</w:t>
      </w:r>
      <w:r>
        <w:rPr>
          <w:rStyle w:val="Corpsdutextee"/>
        </w:rPr>
        <w:softHyphen/>
        <w:t xml:space="preserve">mité orientale près de </w:t>
      </w:r>
      <w:r>
        <w:rPr>
          <w:rStyle w:val="Corpsdutextee"/>
          <w:lang w:val="it"/>
        </w:rPr>
        <w:t>Fiume</w:t>
      </w:r>
      <w:r>
        <w:rPr>
          <w:rStyle w:val="Corpsdutextee"/>
        </w:rPr>
        <w:t>, en Istrie. Deux bases ont été</w:t>
      </w:r>
      <w:r>
        <w:rPr>
          <w:rStyle w:val="Corpsdutextee"/>
        </w:rPr>
        <w:t xml:space="preserve"> mesurées, l'une dans les Landes de Bordeaux, l'autre sur les bords du Tésin. Les résultats généraux de l'opé</w:t>
      </w:r>
      <w:r>
        <w:rPr>
          <w:rStyle w:val="Corpsdutextee"/>
        </w:rPr>
        <w:softHyphen/>
        <w:t>ration entière ont été réunis dans l'ouvrage du colonel Brousseaud, intitulé</w:t>
      </w:r>
      <w:r>
        <w:rPr>
          <w:rStyle w:val="CorpsdutexteAngsanaNew15ptGrasItaliquef1"/>
        </w:rPr>
        <w:t xml:space="preserve"> Mesure d'un arc du parallèle moyen entre le pôle et Féquateur.</w:t>
      </w:r>
      <w:r>
        <w:rPr>
          <w:rStyle w:val="Corpsdutextee"/>
        </w:rPr>
        <w:t xml:space="preserve"> L'arc </w:t>
      </w:r>
      <w:r>
        <w:rPr>
          <w:rStyle w:val="Corpsdutextee"/>
        </w:rPr>
        <w:t>total a une amplitude de 15° 32' 26". 76 et une longueur de 621,165 toises ou 1,210,673 mètres, ce qui donne pour l'arc moyen d'un degré 39,970 toises ou 77,903 mètres. Les arcs succes</w:t>
      </w:r>
      <w:r>
        <w:rPr>
          <w:rStyle w:val="Corpsdutextee"/>
        </w:rPr>
        <w:softHyphen/>
        <w:t>sifs fournissent les résultats contenus dans le tableau suivant :</w:t>
      </w:r>
    </w:p>
    <w:p w:rsidR="00813E6E" w:rsidRDefault="00813E6E">
      <w:pPr>
        <w:framePr w:w="7656" w:h="116"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40"/>
        <w:spacing w:before="0" w:after="235" w:line="125" w:lineRule="exact"/>
        <w:ind w:left="20" w:right="40" w:firstLine="1700"/>
        <w:jc w:val="both"/>
      </w:pPr>
      <w:r>
        <w:rPr>
          <w:rStyle w:val="Corpsdutexte4b"/>
        </w:rPr>
        <w:t>Amplitudes des arcs eo</w:t>
      </w:r>
      <w:r>
        <w:rPr>
          <w:rStyle w:val="Corpsdutexte4AngsanaNew9pt"/>
        </w:rPr>
        <w:t xml:space="preserve"> degrés.</w:t>
      </w:r>
    </w:p>
    <w:p w:rsidR="00813E6E" w:rsidRDefault="00E325B0">
      <w:pPr>
        <w:pStyle w:val="Corpsdutexte60"/>
        <w:spacing w:after="0" w:line="206" w:lineRule="exact"/>
        <w:ind w:left="20" w:right="40"/>
        <w:jc w:val="both"/>
      </w:pPr>
      <w:r>
        <w:rPr>
          <w:rStyle w:val="Corpsdutexte66"/>
        </w:rPr>
        <w:t>Marennes-St-Preuil. 0° 57' 14". 85 St-Preuil-Sauvagnac 1 35 46 .41 Sauvagnac-Isson... 1 42 50 .87</w:t>
      </w:r>
    </w:p>
    <w:p w:rsidR="00813E6E" w:rsidRDefault="00E325B0">
      <w:pPr>
        <w:pStyle w:val="Corpsdutexte60"/>
        <w:tabs>
          <w:tab w:val="left" w:leader="dot" w:pos="1474"/>
        </w:tabs>
        <w:spacing w:after="0" w:line="206" w:lineRule="exact"/>
        <w:ind w:left="20"/>
        <w:jc w:val="both"/>
      </w:pPr>
      <w:r>
        <w:rPr>
          <w:rStyle w:val="Corpsdutexte66"/>
        </w:rPr>
        <w:t>Isson-Genève</w:t>
      </w:r>
      <w:r>
        <w:rPr>
          <w:rStyle w:val="Corpsdutexte66"/>
        </w:rPr>
        <w:tab/>
        <w:t xml:space="preserve"> 2 59 27 .30</w:t>
      </w:r>
    </w:p>
    <w:p w:rsidR="00813E6E" w:rsidRDefault="00E325B0">
      <w:pPr>
        <w:pStyle w:val="Corpsdutexte60"/>
        <w:tabs>
          <w:tab w:val="left" w:leader="dot" w:pos="1484"/>
        </w:tabs>
        <w:spacing w:after="0" w:line="206" w:lineRule="exact"/>
        <w:ind w:left="20"/>
        <w:jc w:val="both"/>
      </w:pPr>
      <w:r>
        <w:rPr>
          <w:rStyle w:val="Corpsdutexte66"/>
        </w:rPr>
        <w:t>Genève-Milan</w:t>
      </w:r>
      <w:r>
        <w:rPr>
          <w:rStyle w:val="Corpsdutexte66"/>
        </w:rPr>
        <w:tab/>
        <w:t xml:space="preserve"> 3 2 23 .55</w:t>
      </w:r>
    </w:p>
    <w:p w:rsidR="00813E6E" w:rsidRDefault="00E325B0">
      <w:pPr>
        <w:pStyle w:val="Corpsdutexte60"/>
        <w:tabs>
          <w:tab w:val="left" w:leader="dot" w:pos="1489"/>
        </w:tabs>
        <w:spacing w:after="0" w:line="206" w:lineRule="exact"/>
        <w:ind w:left="20"/>
        <w:jc w:val="both"/>
      </w:pPr>
      <w:r>
        <w:rPr>
          <w:rStyle w:val="Corpsdutexte66"/>
        </w:rPr>
        <w:t>Milan-Padoue</w:t>
      </w:r>
      <w:r>
        <w:rPr>
          <w:rStyle w:val="Corpsdutexte66"/>
        </w:rPr>
        <w:tab/>
        <w:t xml:space="preserve"> 2 41 20 .75</w:t>
      </w:r>
    </w:p>
    <w:p w:rsidR="00813E6E" w:rsidRDefault="00E325B0">
      <w:pPr>
        <w:pStyle w:val="Corpsdutexte40"/>
        <w:framePr w:w="862" w:h="385" w:wrap="around" w:hAnchor="margin" w:x="2620" w:y="3726"/>
        <w:spacing w:before="0" w:line="125" w:lineRule="exact"/>
        <w:ind w:left="140"/>
        <w:jc w:val="both"/>
      </w:pPr>
      <w:r>
        <w:rPr>
          <w:rStyle w:val="Corpsdutexte4b"/>
        </w:rPr>
        <w:t>Amplitudes</w:t>
      </w:r>
    </w:p>
    <w:p w:rsidR="00813E6E" w:rsidRDefault="00E325B0">
      <w:pPr>
        <w:pStyle w:val="Corpsdutexte40"/>
        <w:framePr w:w="862" w:h="385" w:wrap="around" w:hAnchor="margin" w:x="2620" w:y="3726"/>
        <w:spacing w:before="0" w:line="125" w:lineRule="exact"/>
        <w:ind w:left="140" w:right="140"/>
        <w:jc w:val="both"/>
      </w:pPr>
      <w:r>
        <w:rPr>
          <w:rStyle w:val="Corpsdutexte4b"/>
        </w:rPr>
        <w:t>des arcs en mètres.</w:t>
      </w:r>
    </w:p>
    <w:p w:rsidR="00813E6E" w:rsidRDefault="00E325B0">
      <w:pPr>
        <w:pStyle w:val="Corpsdutexte40"/>
        <w:framePr w:h="129" w:hSpace="445" w:vSpace="466" w:wrap="around" w:hAnchor="margin" w:x="211" w:y="3846"/>
        <w:spacing w:before="0" w:line="120" w:lineRule="exact"/>
        <w:ind w:left="100"/>
      </w:pPr>
      <w:r>
        <w:rPr>
          <w:rStyle w:val="Corpsdutexte4b"/>
        </w:rPr>
        <w:t>Noms des arcs.</w:t>
      </w:r>
    </w:p>
    <w:p w:rsidR="00813E6E" w:rsidRDefault="00E325B0">
      <w:pPr>
        <w:pStyle w:val="Corpsdutexte730"/>
        <w:framePr w:w="904" w:h="1566" w:wrap="around" w:hAnchor="margin" w:x="2609" w:y="4313"/>
        <w:spacing w:line="130" w:lineRule="exact"/>
        <w:ind w:left="80"/>
        <w:jc w:val="both"/>
      </w:pPr>
      <w:r>
        <w:t>mètre*.</w:t>
      </w:r>
    </w:p>
    <w:p w:rsidR="00813E6E" w:rsidRDefault="00E325B0">
      <w:pPr>
        <w:pStyle w:val="Corpsdutexte60"/>
        <w:framePr w:w="904" w:h="1566" w:wrap="around" w:hAnchor="margin" w:x="2609" w:y="4313"/>
        <w:spacing w:after="0" w:line="206" w:lineRule="exact"/>
        <w:ind w:left="80" w:right="60"/>
        <w:jc w:val="both"/>
      </w:pPr>
      <w:r>
        <w:rPr>
          <w:rStyle w:val="Corpsdutexte66"/>
        </w:rPr>
        <w:t>74,414.96 124,194.79 133,359.09 233,111.08 236,741.48 209,279.52 199,571.64</w:t>
      </w:r>
    </w:p>
    <w:p w:rsidR="00813E6E" w:rsidRDefault="00E325B0">
      <w:pPr>
        <w:pStyle w:val="Corpsdutexte60"/>
        <w:tabs>
          <w:tab w:val="left" w:leader="underscore" w:pos="1479"/>
        </w:tabs>
        <w:spacing w:after="0" w:line="206" w:lineRule="exact"/>
        <w:ind w:left="20"/>
        <w:jc w:val="both"/>
      </w:pPr>
      <w:r>
        <w:rPr>
          <w:rStyle w:val="Corpsdutexte66"/>
        </w:rPr>
        <w:t>Padoue-Fiume.</w:t>
      </w:r>
      <w:r>
        <w:rPr>
          <w:rStyle w:val="Corpsdutexte66"/>
        </w:rPr>
        <w:tab/>
        <w:t xml:space="preserve"> 2 33 23 .04</w:t>
      </w:r>
    </w:p>
    <w:p w:rsidR="00813E6E" w:rsidRDefault="00E325B0">
      <w:pPr>
        <w:pStyle w:val="Corpsdutexte40"/>
        <w:tabs>
          <w:tab w:val="center" w:pos="1091"/>
        </w:tabs>
        <w:spacing w:before="0" w:line="125" w:lineRule="exact"/>
        <w:ind w:left="40"/>
      </w:pPr>
      <w:r>
        <w:rPr>
          <w:rStyle w:val="Corpsdutexte4b"/>
        </w:rPr>
        <w:t>Longueur</w:t>
      </w:r>
      <w:r>
        <w:rPr>
          <w:rStyle w:val="Corpsdutexte4b"/>
        </w:rPr>
        <w:tab/>
        <w:t>Eicès de</w:t>
      </w:r>
    </w:p>
    <w:p w:rsidR="00813E6E" w:rsidRDefault="00E325B0">
      <w:pPr>
        <w:pStyle w:val="Corpsdutexte40"/>
        <w:tabs>
          <w:tab w:val="center" w:pos="1130"/>
        </w:tabs>
        <w:spacing w:before="0" w:line="125" w:lineRule="exact"/>
        <w:ind w:left="40"/>
      </w:pPr>
      <w:r>
        <w:rPr>
          <w:rStyle w:val="Corpsdutexte4b"/>
        </w:rPr>
        <w:t>d'un degré</w:t>
      </w:r>
      <w:r>
        <w:rPr>
          <w:rStyle w:val="Corpsdutexte4b"/>
        </w:rPr>
        <w:tab/>
        <w:t>chaque</w:t>
      </w:r>
    </w:p>
    <w:p w:rsidR="00813E6E" w:rsidRDefault="00E325B0">
      <w:pPr>
        <w:pStyle w:val="Corpsdutexte40"/>
        <w:tabs>
          <w:tab w:val="center" w:pos="1115"/>
        </w:tabs>
        <w:spacing w:before="0" w:line="125" w:lineRule="exact"/>
        <w:ind w:left="40"/>
      </w:pPr>
      <w:r>
        <w:rPr>
          <w:rStyle w:val="Corpsdutexte4b"/>
        </w:rPr>
        <w:t>en mètres</w:t>
      </w:r>
      <w:r>
        <w:rPr>
          <w:rStyle w:val="Corpsdutexte4b"/>
        </w:rPr>
        <w:tab/>
        <w:t>degré partiel</w:t>
      </w:r>
    </w:p>
    <w:p w:rsidR="00813E6E" w:rsidRDefault="00E325B0">
      <w:pPr>
        <w:pStyle w:val="Corpsdutexte40"/>
        <w:tabs>
          <w:tab w:val="center" w:pos="1187"/>
        </w:tabs>
        <w:spacing w:before="0" w:line="125" w:lineRule="exact"/>
        <w:ind w:left="40"/>
      </w:pPr>
      <w:r>
        <w:rPr>
          <w:rStyle w:val="Corpsdutexte4b"/>
        </w:rPr>
        <w:t>pour chaque</w:t>
      </w:r>
      <w:r>
        <w:rPr>
          <w:rStyle w:val="Corpsdutexte4b"/>
        </w:rPr>
        <w:tab/>
        <w:t>sur le</w:t>
      </w:r>
    </w:p>
    <w:p w:rsidR="00813E6E" w:rsidRDefault="00E325B0">
      <w:pPr>
        <w:pStyle w:val="Corpsdutexte40"/>
        <w:tabs>
          <w:tab w:val="center" w:pos="1130"/>
        </w:tabs>
        <w:spacing w:before="0" w:line="125" w:lineRule="exact"/>
        <w:ind w:left="40"/>
      </w:pPr>
      <w:r>
        <w:rPr>
          <w:rStyle w:val="Corpsdutexte4b"/>
        </w:rPr>
        <w:t>intervalle,</w:t>
      </w:r>
      <w:r>
        <w:rPr>
          <w:rStyle w:val="Corpsdutexte4b"/>
        </w:rPr>
        <w:tab/>
        <w:t>degré moyen</w:t>
      </w:r>
    </w:p>
    <w:p w:rsidR="00813E6E" w:rsidRDefault="00E325B0">
      <w:pPr>
        <w:pStyle w:val="Corpsdutexte730"/>
        <w:tabs>
          <w:tab w:val="center" w:pos="1125"/>
        </w:tabs>
        <w:spacing w:line="130" w:lineRule="exact"/>
        <w:ind w:left="40"/>
      </w:pPr>
      <w:r>
        <w:t>mètres.</w:t>
      </w:r>
      <w:r>
        <w:tab/>
        <w:t>mètres.</w:t>
      </w:r>
    </w:p>
    <w:p w:rsidR="00813E6E" w:rsidRDefault="00E325B0">
      <w:pPr>
        <w:pStyle w:val="Corpsdutexte60"/>
        <w:tabs>
          <w:tab w:val="center" w:pos="1182"/>
        </w:tabs>
        <w:spacing w:after="0" w:line="206" w:lineRule="exact"/>
        <w:ind w:left="40"/>
      </w:pPr>
      <w:r>
        <w:rPr>
          <w:rStyle w:val="Corpsdutexte66"/>
        </w:rPr>
        <w:t>77,992.87</w:t>
      </w:r>
      <w:r>
        <w:rPr>
          <w:rStyle w:val="Corpsdutexte66"/>
        </w:rPr>
        <w:tab/>
        <w:t>+ 89.86</w:t>
      </w:r>
    </w:p>
    <w:p w:rsidR="00813E6E" w:rsidRDefault="00E325B0">
      <w:pPr>
        <w:pStyle w:val="Corpsdutexte60"/>
        <w:tabs>
          <w:tab w:val="center" w:pos="1192"/>
        </w:tabs>
        <w:spacing w:after="0" w:line="206" w:lineRule="exact"/>
        <w:ind w:left="40"/>
      </w:pPr>
      <w:r>
        <w:rPr>
          <w:rStyle w:val="Corpsdutexte66"/>
        </w:rPr>
        <w:t>77,805.32</w:t>
      </w:r>
      <w:r>
        <w:rPr>
          <w:rStyle w:val="Corpsdutexte66"/>
        </w:rPr>
        <w:tab/>
        <w:t>— 97.69</w:t>
      </w:r>
    </w:p>
    <w:p w:rsidR="00813E6E" w:rsidRDefault="00E325B0">
      <w:pPr>
        <w:pStyle w:val="Corpsdutexte60"/>
        <w:tabs>
          <w:tab w:val="center" w:pos="1197"/>
        </w:tabs>
        <w:spacing w:after="0" w:line="206" w:lineRule="exact"/>
        <w:ind w:left="40"/>
      </w:pPr>
      <w:r>
        <w:rPr>
          <w:rStyle w:val="Corpsdutexte66"/>
        </w:rPr>
        <w:t>77,799.94</w:t>
      </w:r>
      <w:r>
        <w:rPr>
          <w:rStyle w:val="Corpsdutexte66"/>
        </w:rPr>
        <w:tab/>
        <w:t>— 103.08</w:t>
      </w:r>
    </w:p>
    <w:p w:rsidR="00813E6E" w:rsidRDefault="00E325B0">
      <w:pPr>
        <w:pStyle w:val="Corpsdutexte60"/>
        <w:tabs>
          <w:tab w:val="center" w:pos="1206"/>
        </w:tabs>
        <w:spacing w:after="0" w:line="206" w:lineRule="exact"/>
        <w:ind w:left="40"/>
      </w:pPr>
      <w:r>
        <w:rPr>
          <w:rStyle w:val="Corpsdutexte66"/>
        </w:rPr>
        <w:t>77,939.49</w:t>
      </w:r>
      <w:r>
        <w:rPr>
          <w:rStyle w:val="Corpsdutexte66"/>
        </w:rPr>
        <w:tab/>
        <w:t>+ 36.48</w:t>
      </w:r>
    </w:p>
    <w:p w:rsidR="00813E6E" w:rsidRDefault="00E325B0">
      <w:pPr>
        <w:pStyle w:val="Corpsdutexte60"/>
        <w:tabs>
          <w:tab w:val="center" w:pos="1206"/>
        </w:tabs>
        <w:spacing w:after="0" w:line="206" w:lineRule="exact"/>
        <w:ind w:left="40"/>
      </w:pPr>
      <w:r>
        <w:rPr>
          <w:rStyle w:val="Corpsdutexte66"/>
        </w:rPr>
        <w:t>77,878.67</w:t>
      </w:r>
      <w:r>
        <w:rPr>
          <w:rStyle w:val="Corpsdutexte66"/>
        </w:rPr>
        <w:tab/>
        <w:t>— 24.34</w:t>
      </w:r>
    </w:p>
    <w:p w:rsidR="00813E6E" w:rsidRDefault="00E325B0">
      <w:pPr>
        <w:pStyle w:val="Corpsdutexte60"/>
        <w:tabs>
          <w:tab w:val="center" w:pos="1197"/>
        </w:tabs>
        <w:spacing w:after="0" w:line="206" w:lineRule="exact"/>
        <w:ind w:left="40"/>
      </w:pPr>
      <w:r>
        <w:rPr>
          <w:rStyle w:val="Corpsdutexte66"/>
        </w:rPr>
        <w:t>77,825.25</w:t>
      </w:r>
      <w:r>
        <w:rPr>
          <w:rStyle w:val="Corpsdutexte66"/>
        </w:rPr>
        <w:tab/>
        <w:t>— 77.76</w:t>
      </w:r>
    </w:p>
    <w:p w:rsidR="00813E6E" w:rsidRDefault="00E325B0">
      <w:pPr>
        <w:pStyle w:val="Corpsdutexte60"/>
        <w:tabs>
          <w:tab w:val="center" w:pos="1197"/>
        </w:tabs>
        <w:spacing w:after="0" w:line="206" w:lineRule="exact"/>
        <w:ind w:left="40"/>
        <w:sectPr w:rsidR="00813E6E" w:rsidSect="00D436A8">
          <w:type w:val="continuous"/>
          <w:pgSz w:w="11905" w:h="16837" w:code="9"/>
          <w:pgMar w:top="720" w:right="720" w:bottom="720" w:left="720" w:header="0" w:footer="3" w:gutter="0"/>
          <w:cols w:space="720"/>
          <w:noEndnote/>
          <w:docGrid w:linePitch="360"/>
        </w:sectPr>
      </w:pPr>
      <w:r>
        <w:rPr>
          <w:rStyle w:val="Corpsdutexte66"/>
        </w:rPr>
        <w:t>78,067.47</w:t>
      </w:r>
      <w:r>
        <w:rPr>
          <w:rStyle w:val="Corpsdutexte66"/>
        </w:rPr>
        <w:tab/>
        <w:t>+ 164.46</w:t>
      </w:r>
    </w:p>
    <w:p w:rsidR="00813E6E" w:rsidRDefault="00813E6E">
      <w:pPr>
        <w:framePr w:w="7677" w:h="301"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spacing w:before="0" w:after="0" w:line="293" w:lineRule="exact"/>
        <w:ind w:right="20" w:firstLine="220"/>
        <w:jc w:val="both"/>
      </w:pPr>
      <w:r>
        <w:rPr>
          <w:rStyle w:val="Corpsdutextee"/>
        </w:rPr>
        <w:t>On a trouvé, comme on voit, des irrégularités qui sont, il est vrai, tantôt dans un sens, tantôt dans l'autre sens, mais qui sont trop importantes pour que l'on puisse douter que la surface des mers doive former une surface irrégu</w:t>
      </w:r>
      <w:r>
        <w:rPr>
          <w:rStyle w:val="Corpsdutextee"/>
        </w:rPr>
        <w:softHyphen/>
        <w:t>lière et non pas une surf</w:t>
      </w:r>
      <w:r>
        <w:rPr>
          <w:rStyle w:val="Corpsdutextee"/>
        </w:rPr>
        <w:t>ace de révolution géométrique</w:t>
      </w:r>
      <w:r>
        <w:rPr>
          <w:rStyle w:val="Corpsdutextee"/>
        </w:rPr>
        <w:softHyphen/>
        <w:t>ment exacte.</w:t>
      </w:r>
    </w:p>
    <w:p w:rsidR="00813E6E" w:rsidRDefault="00E325B0">
      <w:pPr>
        <w:pStyle w:val="Corpsdutexte0"/>
        <w:spacing w:before="0" w:after="774" w:line="293" w:lineRule="exact"/>
        <w:ind w:right="20" w:firstLine="220"/>
        <w:jc w:val="both"/>
      </w:pPr>
      <w:r>
        <w:rPr>
          <w:rStyle w:val="Corpsdutextee"/>
        </w:rPr>
        <w:t>Toutefois les différences entre les résultats de l'obser</w:t>
      </w:r>
      <w:r>
        <w:rPr>
          <w:rStyle w:val="Corpsdutextee"/>
        </w:rPr>
        <w:softHyphen/>
        <w:t>vation et ceux de l'hypothèse d'un ellipsoïde de révolution engendré par la rotation d'une ellipse autour de l'axe des</w:t>
      </w:r>
    </w:p>
    <w:p w:rsidR="00813E6E" w:rsidRDefault="00E325B0">
      <w:pPr>
        <w:pStyle w:val="En-tte130"/>
        <w:keepNext/>
        <w:keepLines/>
        <w:spacing w:before="0" w:line="450" w:lineRule="exact"/>
        <w:ind w:left="780"/>
        <w:sectPr w:rsidR="00813E6E" w:rsidSect="00D436A8">
          <w:type w:val="continuous"/>
          <w:pgSz w:w="11905" w:h="16837" w:code="9"/>
          <w:pgMar w:top="720" w:right="720" w:bottom="720" w:left="720" w:header="0" w:footer="3" w:gutter="0"/>
          <w:cols w:space="720"/>
          <w:noEndnote/>
          <w:docGrid w:linePitch="360"/>
        </w:sectPr>
      </w:pPr>
      <w:bookmarkStart w:id="21" w:name="bookmark20"/>
      <w:r>
        <w:t>f</w:t>
      </w:r>
      <w:bookmarkEnd w:id="21"/>
      <w:r>
        <w:br w:type="page"/>
      </w:r>
    </w:p>
    <w:p w:rsidR="00813E6E" w:rsidRDefault="00E325B0">
      <w:pPr>
        <w:pStyle w:val="Corpsdutexte0"/>
        <w:spacing w:before="0" w:after="0" w:line="298" w:lineRule="exact"/>
        <w:ind w:left="20" w:right="20" w:firstLine="0"/>
        <w:jc w:val="both"/>
      </w:pPr>
      <w:r>
        <w:rPr>
          <w:rStyle w:val="Corpsdutextee"/>
        </w:rPr>
        <w:t xml:space="preserve">pôles de la </w:t>
      </w:r>
      <w:r>
        <w:rPr>
          <w:rStyle w:val="Corpsdutextee"/>
        </w:rPr>
        <w:t>Terre, ne sont pas telles qu'on ne puisse admettre un tel ellipsoïde comme représentant d'une ma</w:t>
      </w:r>
      <w:r>
        <w:rPr>
          <w:rStyle w:val="Corpsdutextee"/>
        </w:rPr>
        <w:softHyphen/>
        <w:t>nière extrêmement approchée la forme de notre globe.</w:t>
      </w:r>
    </w:p>
    <w:p w:rsidR="00813E6E" w:rsidRDefault="00E325B0">
      <w:pPr>
        <w:pStyle w:val="Corpsdutexte0"/>
        <w:spacing w:before="0" w:after="137" w:line="298" w:lineRule="exact"/>
        <w:ind w:left="20" w:right="20" w:firstLine="220"/>
        <w:jc w:val="both"/>
      </w:pPr>
      <w:r>
        <w:rPr>
          <w:rStyle w:val="Corpsdutextee"/>
        </w:rPr>
        <w:t>Si l'on cherche quelle est l'ellipse (liv. i, chap. xi, 1.1, p. 34) qui représente le mieux toutes les dét</w:t>
      </w:r>
      <w:r>
        <w:rPr>
          <w:rStyle w:val="Corpsdutextee"/>
        </w:rPr>
        <w:t>erminations de méridiennes aujourd'hui effectuées, et que le lecteur a sous les yeux dans ce chapitre et dans le chapitre n de ce livre, on trouve que c'est celle qui a pour</w:t>
      </w:r>
    </w:p>
    <w:p w:rsidR="00813E6E" w:rsidRDefault="00E325B0">
      <w:pPr>
        <w:pStyle w:val="Corpsdutexte990"/>
        <w:spacing w:before="0"/>
        <w:ind w:left="3800"/>
      </w:pPr>
      <w:r>
        <w:t>mitre*.</w:t>
      </w:r>
    </w:p>
    <w:p w:rsidR="00813E6E" w:rsidRDefault="00E325B0">
      <w:pPr>
        <w:pStyle w:val="Corpsdutexte60"/>
        <w:tabs>
          <w:tab w:val="left" w:leader="dot" w:pos="2478"/>
          <w:tab w:val="left" w:leader="dot" w:pos="2559"/>
          <w:tab w:val="left" w:leader="dot" w:pos="3073"/>
        </w:tabs>
        <w:spacing w:after="0" w:line="202" w:lineRule="exact"/>
        <w:ind w:left="860"/>
      </w:pPr>
      <w:r>
        <w:rPr>
          <w:rStyle w:val="Corpsdutexte66"/>
        </w:rPr>
        <w:t>Demi grand axe</w:t>
      </w:r>
      <w:r>
        <w:rPr>
          <w:rStyle w:val="Corpsdutexte66"/>
        </w:rPr>
        <w:tab/>
      </w:r>
      <w:r>
        <w:rPr>
          <w:rStyle w:val="Corpsdutexte66"/>
        </w:rPr>
        <w:tab/>
      </w:r>
      <w:r>
        <w:rPr>
          <w:rStyle w:val="Corpsdutexte66"/>
        </w:rPr>
        <w:tab/>
        <w:t xml:space="preserve"> 6,377,398.1</w:t>
      </w:r>
    </w:p>
    <w:p w:rsidR="00813E6E" w:rsidRDefault="00E325B0">
      <w:pPr>
        <w:pStyle w:val="Corpsdutexte60"/>
        <w:tabs>
          <w:tab w:val="left" w:leader="dot" w:pos="2646"/>
          <w:tab w:val="left" w:leader="dot" w:pos="2737"/>
          <w:tab w:val="left" w:leader="dot" w:pos="3078"/>
        </w:tabs>
        <w:spacing w:after="93" w:line="202" w:lineRule="exact"/>
        <w:ind w:left="860"/>
      </w:pPr>
      <w:r>
        <w:rPr>
          <w:rStyle w:val="Corpsdutexte66"/>
        </w:rPr>
        <w:t>Demi petit axe</w:t>
      </w:r>
      <w:r>
        <w:rPr>
          <w:rStyle w:val="Corpsdutexte66"/>
        </w:rPr>
        <w:tab/>
      </w:r>
      <w:r>
        <w:rPr>
          <w:rStyle w:val="Corpsdutexte66"/>
        </w:rPr>
        <w:tab/>
      </w:r>
      <w:r>
        <w:rPr>
          <w:rStyle w:val="Corpsdutexte66"/>
        </w:rPr>
        <w:tab/>
        <w:t xml:space="preserve"> 6,356,079.9</w:t>
      </w:r>
    </w:p>
    <w:p w:rsidR="00813E6E" w:rsidRDefault="00E325B0">
      <w:pPr>
        <w:pStyle w:val="Corpsdutexte60"/>
        <w:tabs>
          <w:tab w:val="left" w:leader="dot" w:pos="3074"/>
        </w:tabs>
        <w:spacing w:after="263" w:line="160" w:lineRule="exact"/>
        <w:ind w:left="1740"/>
      </w:pPr>
      <w:r>
        <w:rPr>
          <w:rStyle w:val="Corpsdutexte66"/>
        </w:rPr>
        <w:t>Différence</w:t>
      </w:r>
      <w:r>
        <w:rPr>
          <w:rStyle w:val="Corpsdutexte66"/>
        </w:rPr>
        <w:tab/>
        <w:t xml:space="preserve"> 21</w:t>
      </w:r>
      <w:r>
        <w:rPr>
          <w:rStyle w:val="Corpsdutexte66"/>
        </w:rPr>
        <w:t>,318.2</w:t>
      </w:r>
    </w:p>
    <w:p w:rsidR="00813E6E" w:rsidRDefault="00E325B0">
      <w:pPr>
        <w:pStyle w:val="Corpsdutexte0"/>
        <w:spacing w:before="0" w:after="0" w:line="298" w:lineRule="exact"/>
        <w:ind w:left="20" w:right="20" w:firstLine="220"/>
        <w:jc w:val="both"/>
      </w:pPr>
      <w:r>
        <w:rPr>
          <w:rStyle w:val="Corpsdutextee"/>
        </w:rPr>
        <w:t>Le rapport de la différence du demi grand axe au demi petit axe de l'ellipse avec le demi grand axe, est de ; c'est ce qu'on appelle l'aplatissement de la Terre. La planète que nous habitons est par conséquent sem</w:t>
      </w:r>
      <w:r>
        <w:rPr>
          <w:rStyle w:val="Corpsdutextee"/>
        </w:rPr>
        <w:softHyphen/>
      </w:r>
      <w:r>
        <w:rPr>
          <w:rStyle w:val="Corpsdutextee"/>
        </w:rPr>
        <w:t>blable à un globe qui aurait dans un sens 1,000 mètres et dans l'autre 998"'. 33. Une telle différence est trop petite pour que dans les globes dont on se sert en géographie, on puisse l'apercevoir ; aussi se contente- t-on avec raison de donner à tous ces</w:t>
      </w:r>
      <w:r>
        <w:rPr>
          <w:rStyle w:val="Corpsdutextee"/>
        </w:rPr>
        <w:t xml:space="preserve"> globes la forme sphériqùe.</w:t>
      </w:r>
    </w:p>
    <w:p w:rsidR="00813E6E" w:rsidRDefault="00E325B0">
      <w:pPr>
        <w:pStyle w:val="Corpsdutexte0"/>
        <w:spacing w:before="0" w:after="434" w:line="298" w:lineRule="exact"/>
        <w:ind w:left="20" w:right="20" w:firstLine="220"/>
        <w:jc w:val="both"/>
      </w:pPr>
      <w:r>
        <w:rPr>
          <w:rStyle w:val="Corpsdutextee"/>
        </w:rPr>
        <w:t>La table suivante présente, d'après les résultats que nous venons d'exposer, la longueur du rayon de la Terre et la valeur d'un degré moyen, tant du méridien que d'un parallèle, pour les diverses latitudes de 5 degrés en 5 degré</w:t>
      </w:r>
      <w:r>
        <w:rPr>
          <w:rStyle w:val="Corpsdutextee"/>
        </w:rPr>
        <w:t>s. Cette table servira à trouver les distances réelles de deux lieux situés sur un même parallèle ou sur un même méridien, lorsqu'on connaîtra leurs latitudes ou</w:t>
      </w:r>
    </w:p>
    <w:p w:rsidR="00813E6E" w:rsidRDefault="00E325B0">
      <w:pPr>
        <w:pStyle w:val="Corpsdutexte1001"/>
        <w:spacing w:before="0" w:line="1030" w:lineRule="exact"/>
        <w:ind w:left="4140"/>
      </w:pPr>
      <w:r>
        <w:t>!</w:t>
      </w:r>
    </w:p>
    <w:p w:rsidR="00813E6E" w:rsidRDefault="00E325B0">
      <w:pPr>
        <w:pStyle w:val="Corpsdutexte60"/>
        <w:spacing w:after="0" w:line="160" w:lineRule="exact"/>
        <w:ind w:left="4140"/>
        <w:sectPr w:rsidR="00813E6E" w:rsidSect="00D436A8">
          <w:headerReference w:type="even" r:id="rId294"/>
          <w:headerReference w:type="default" r:id="rId295"/>
          <w:pgSz w:w="11905" w:h="16837" w:code="9"/>
          <w:pgMar w:top="720" w:right="720" w:bottom="720" w:left="720" w:header="0" w:footer="3" w:gutter="0"/>
          <w:pgNumType w:start="356"/>
          <w:cols w:space="720"/>
          <w:noEndnote/>
          <w:docGrid w:linePitch="360"/>
        </w:sectPr>
      </w:pPr>
      <w:r>
        <w:rPr>
          <w:rStyle w:val="Corpsdutexte66"/>
        </w:rPr>
        <w:t>h</w:t>
      </w:r>
      <w:r>
        <w:br w:type="page"/>
      </w:r>
    </w:p>
    <w:p w:rsidR="00813E6E" w:rsidRDefault="00E325B0">
      <w:pPr>
        <w:pStyle w:val="Corpsdutexte0"/>
        <w:spacing w:before="0" w:after="181" w:line="298" w:lineRule="exact"/>
        <w:ind w:left="20" w:right="20" w:firstLine="0"/>
        <w:jc w:val="both"/>
      </w:pPr>
      <w:r>
        <w:rPr>
          <w:rStyle w:val="Corpsdutextee"/>
        </w:rPr>
        <w:t xml:space="preserve">leurs </w:t>
      </w:r>
      <w:r>
        <w:rPr>
          <w:rStyle w:val="Corpsdutextee"/>
        </w:rPr>
        <w:t>longitudes. Elle donne en outre les distances au centre de la Terre des divers points de la surface moyenne; il faudra, en chaque endroit, pour avoir la distance réelle au centre de notre globe, ajouter à la valeur du rayon terrestre la hauteur du lieu au-</w:t>
      </w:r>
      <w:r>
        <w:rPr>
          <w:rStyle w:val="Corpsdutextee"/>
        </w:rPr>
        <w:t>dessus du niveau de la mer (ch. xv, p. 198 à 241).</w:t>
      </w:r>
    </w:p>
    <w:tbl>
      <w:tblPr>
        <w:tblW w:w="0" w:type="auto"/>
        <w:jc w:val="center"/>
        <w:tblLayout w:type="fixed"/>
        <w:tblCellMar>
          <w:left w:w="10" w:type="dxa"/>
          <w:right w:w="10" w:type="dxa"/>
        </w:tblCellMar>
        <w:tblLook w:val="04A0" w:firstRow="1" w:lastRow="0" w:firstColumn="1" w:lastColumn="0" w:noHBand="0" w:noVBand="1"/>
      </w:tblPr>
      <w:tblGrid>
        <w:gridCol w:w="614"/>
        <w:gridCol w:w="1570"/>
        <w:gridCol w:w="1435"/>
        <w:gridCol w:w="883"/>
      </w:tblGrid>
      <w:tr w:rsidR="00813E6E">
        <w:tblPrEx>
          <w:tblCellMar>
            <w:top w:w="0" w:type="dxa"/>
            <w:bottom w:w="0" w:type="dxa"/>
          </w:tblCellMar>
        </w:tblPrEx>
        <w:trPr>
          <w:trHeight w:val="470"/>
          <w:jc w:val="center"/>
        </w:trPr>
        <w:tc>
          <w:tcPr>
            <w:tcW w:w="614" w:type="dxa"/>
          </w:tcPr>
          <w:p w:rsidR="00813E6E" w:rsidRDefault="00E325B0">
            <w:pPr>
              <w:pStyle w:val="Corpsdutexte40"/>
              <w:framePr w:wrap="notBeside" w:vAnchor="text" w:hAnchor="text" w:xAlign="center" w:y="1"/>
              <w:spacing w:before="0" w:line="240" w:lineRule="auto"/>
              <w:ind w:left="20"/>
            </w:pPr>
            <w:r>
              <w:rPr>
                <w:rStyle w:val="Corpsdutexte4b"/>
              </w:rPr>
              <w:t>Latitude.</w:t>
            </w:r>
          </w:p>
        </w:tc>
        <w:tc>
          <w:tcPr>
            <w:tcW w:w="1570" w:type="dxa"/>
          </w:tcPr>
          <w:p w:rsidR="00813E6E" w:rsidRDefault="00E325B0">
            <w:pPr>
              <w:pStyle w:val="Corpsdutexte40"/>
              <w:framePr w:wrap="notBeside" w:vAnchor="text" w:hAnchor="text" w:xAlign="center" w:y="1"/>
              <w:spacing w:before="0" w:line="125" w:lineRule="exact"/>
              <w:jc w:val="center"/>
            </w:pPr>
            <w:r>
              <w:rPr>
                <w:rStyle w:val="Corpsdutexte4b"/>
              </w:rPr>
              <w:t>Valeur du</w:t>
            </w:r>
          </w:p>
          <w:p w:rsidR="00813E6E" w:rsidRDefault="00E325B0">
            <w:pPr>
              <w:pStyle w:val="Corpsdutexte40"/>
              <w:framePr w:wrap="notBeside" w:vAnchor="text" w:hAnchor="text" w:xAlign="center" w:y="1"/>
              <w:spacing w:before="0" w:line="125" w:lineRule="exact"/>
              <w:jc w:val="center"/>
            </w:pPr>
            <w:r>
              <w:rPr>
                <w:rStyle w:val="Corpsdutexte4b"/>
              </w:rPr>
              <w:t>rayon terrestre.</w:t>
            </w:r>
          </w:p>
        </w:tc>
        <w:tc>
          <w:tcPr>
            <w:tcW w:w="1435" w:type="dxa"/>
          </w:tcPr>
          <w:p w:rsidR="00813E6E" w:rsidRDefault="00E325B0">
            <w:pPr>
              <w:pStyle w:val="Corpsdutexte40"/>
              <w:framePr w:wrap="notBeside" w:vAnchor="text" w:hAnchor="text" w:xAlign="center" w:y="1"/>
              <w:spacing w:before="0" w:line="125" w:lineRule="exact"/>
              <w:jc w:val="both"/>
            </w:pPr>
            <w:r>
              <w:rPr>
                <w:rStyle w:val="Corpsdutexte4b"/>
              </w:rPr>
              <w:t>Valeur d'nn degré do méridien.</w:t>
            </w:r>
          </w:p>
        </w:tc>
        <w:tc>
          <w:tcPr>
            <w:tcW w:w="883" w:type="dxa"/>
          </w:tcPr>
          <w:p w:rsidR="00813E6E" w:rsidRDefault="00E325B0">
            <w:pPr>
              <w:pStyle w:val="Corpsdutexte40"/>
              <w:framePr w:wrap="notBeside" w:vAnchor="text" w:hAnchor="text" w:xAlign="center" w:y="1"/>
              <w:spacing w:before="0" w:line="125" w:lineRule="exact"/>
              <w:jc w:val="both"/>
            </w:pPr>
            <w:r>
              <w:rPr>
                <w:rStyle w:val="Corpsdutexte4b"/>
              </w:rPr>
              <w:t xml:space="preserve">Valeur d'an degré </w:t>
            </w:r>
            <w:r>
              <w:rPr>
                <w:rStyle w:val="Corpsdutexte4b"/>
                <w:lang w:val="en-US"/>
              </w:rPr>
              <w:t>da parallels.</w:t>
            </w:r>
          </w:p>
        </w:tc>
      </w:tr>
      <w:tr w:rsidR="00813E6E">
        <w:tblPrEx>
          <w:tblCellMar>
            <w:top w:w="0" w:type="dxa"/>
            <w:bottom w:w="0" w:type="dxa"/>
          </w:tblCellMar>
        </w:tblPrEx>
        <w:trPr>
          <w:trHeight w:val="240"/>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90'</w:t>
            </w:r>
          </w:p>
        </w:tc>
        <w:tc>
          <w:tcPr>
            <w:tcW w:w="1570" w:type="dxa"/>
          </w:tcPr>
          <w:p w:rsidR="00813E6E" w:rsidRDefault="00E325B0">
            <w:pPr>
              <w:pStyle w:val="Corpsdutexte60"/>
              <w:framePr w:wrap="notBeside" w:vAnchor="text" w:hAnchor="text" w:xAlign="center" w:y="1"/>
              <w:spacing w:after="0" w:line="240" w:lineRule="auto"/>
              <w:ind w:left="160"/>
            </w:pPr>
            <w:r>
              <w:rPr>
                <w:rStyle w:val="Corpsdutexte66"/>
              </w:rPr>
              <w:t>6,396,080 mètres.</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111,680 mètres.</w:t>
            </w:r>
          </w:p>
        </w:tc>
        <w:tc>
          <w:tcPr>
            <w:tcW w:w="883" w:type="dxa"/>
          </w:tcPr>
          <w:p w:rsidR="00813E6E" w:rsidRDefault="00E325B0">
            <w:pPr>
              <w:pStyle w:val="Corpsdutexte60"/>
              <w:framePr w:wrap="notBeside" w:vAnchor="text" w:hAnchor="text" w:xAlign="center" w:y="1"/>
              <w:spacing w:after="0" w:line="240" w:lineRule="auto"/>
              <w:ind w:left="620"/>
            </w:pPr>
            <w:r>
              <w:rPr>
                <w:rStyle w:val="Corpsdutexte66"/>
              </w:rPr>
              <w:t>0 m</w:t>
            </w:r>
          </w:p>
        </w:tc>
      </w:tr>
      <w:tr w:rsidR="00813E6E">
        <w:tblPrEx>
          <w:tblCellMar>
            <w:top w:w="0" w:type="dxa"/>
            <w:bottom w:w="0" w:type="dxa"/>
          </w:tblCellMar>
        </w:tblPrEx>
        <w:trPr>
          <w:trHeight w:val="211"/>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85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6,356,244</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111,672</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9,738</w:t>
            </w:r>
          </w:p>
        </w:tc>
      </w:tr>
      <w:tr w:rsidR="00813E6E">
        <w:tblPrEx>
          <w:tblCellMar>
            <w:top w:w="0" w:type="dxa"/>
            <w:bottom w:w="0" w:type="dxa"/>
          </w:tblCellMar>
        </w:tblPrEx>
        <w:trPr>
          <w:trHeight w:val="211"/>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80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6,356,729</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111,647</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19,391</w:t>
            </w:r>
          </w:p>
        </w:tc>
      </w:tr>
      <w:tr w:rsidR="00813E6E">
        <w:tblPrEx>
          <w:tblCellMar>
            <w:top w:w="0" w:type="dxa"/>
            <w:bottom w:w="0" w:type="dxa"/>
          </w:tblCellMar>
        </w:tblPrEx>
        <w:trPr>
          <w:trHeight w:val="21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75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6,357,526</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111,604</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28,898</w:t>
            </w:r>
          </w:p>
        </w:tc>
      </w:tr>
      <w:tr w:rsidR="00813E6E">
        <w:tblPrEx>
          <w:tblCellMar>
            <w:top w:w="0" w:type="dxa"/>
            <w:bottom w:w="0" w:type="dxa"/>
          </w:tblCellMar>
        </w:tblPrEx>
        <w:trPr>
          <w:trHeight w:val="211"/>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70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6,358,597</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 111,549</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38,182</w:t>
            </w:r>
          </w:p>
        </w:tc>
      </w:tr>
      <w:tr w:rsidR="00813E6E">
        <w:tblPrEx>
          <w:tblCellMar>
            <w:top w:w="0" w:type="dxa"/>
            <w:bottom w:w="0" w:type="dxa"/>
          </w:tblCellMar>
        </w:tblPrEx>
        <w:trPr>
          <w:trHeight w:val="21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65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6,359,918</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111,479</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47,170</w:t>
            </w:r>
          </w:p>
        </w:tc>
      </w:tr>
      <w:tr w:rsidR="00813E6E">
        <w:tblPrEx>
          <w:tblCellMar>
            <w:top w:w="0" w:type="dxa"/>
            <w:bottom w:w="0" w:type="dxa"/>
          </w:tblCellMar>
        </w:tblPrEx>
        <w:trPr>
          <w:trHeight w:val="20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60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6,361,448</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111,399</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55,793</w:t>
            </w:r>
          </w:p>
        </w:tc>
      </w:tr>
      <w:tr w:rsidR="00813E6E">
        <w:tblPrEx>
          <w:tblCellMar>
            <w:top w:w="0" w:type="dxa"/>
            <w:bottom w:w="0" w:type="dxa"/>
          </w:tblCellMar>
        </w:tblPrEx>
        <w:trPr>
          <w:trHeight w:val="20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55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6,363,132</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111,311</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63,987</w:t>
            </w:r>
          </w:p>
        </w:tc>
      </w:tr>
      <w:tr w:rsidR="00813E6E">
        <w:tblPrEx>
          <w:tblCellMar>
            <w:top w:w="0" w:type="dxa"/>
            <w:bottom w:w="0" w:type="dxa"/>
          </w:tblCellMar>
        </w:tblPrEx>
        <w:trPr>
          <w:trHeight w:val="211"/>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50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6,364,930</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111,216</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71,687</w:t>
            </w:r>
          </w:p>
        </w:tc>
      </w:tr>
      <w:tr w:rsidR="00813E6E">
        <w:tblPrEx>
          <w:tblCellMar>
            <w:top w:w="0" w:type="dxa"/>
            <w:bottom w:w="0" w:type="dxa"/>
          </w:tblCellMar>
        </w:tblPrEx>
        <w:trPr>
          <w:trHeight w:val="211"/>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45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6,366,786</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111,118</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78,837</w:t>
            </w:r>
          </w:p>
        </w:tc>
      </w:tr>
      <w:tr w:rsidR="00813E6E">
        <w:tblPrEx>
          <w:tblCellMar>
            <w:top w:w="0" w:type="dxa"/>
            <w:bottom w:w="0" w:type="dxa"/>
          </w:tblCellMar>
        </w:tblPrEx>
        <w:trPr>
          <w:trHeight w:val="211"/>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40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6,368,635</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111,023</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85,383</w:t>
            </w:r>
          </w:p>
        </w:tc>
      </w:tr>
      <w:tr w:rsidR="00813E6E">
        <w:tblPrEx>
          <w:tblCellMar>
            <w:top w:w="0" w:type="dxa"/>
            <w:bottom w:w="0" w:type="dxa"/>
          </w:tblCellMar>
        </w:tblPrEx>
        <w:trPr>
          <w:trHeight w:val="211"/>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35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6,370,428</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110,929</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91,277</w:t>
            </w:r>
          </w:p>
        </w:tc>
      </w:tr>
      <w:tr w:rsidR="00813E6E">
        <w:tblPrEx>
          <w:tblCellMar>
            <w:top w:w="0" w:type="dxa"/>
            <w:bottom w:w="0" w:type="dxa"/>
          </w:tblCellMar>
        </w:tblPrEx>
        <w:trPr>
          <w:trHeight w:val="211"/>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30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6,372,105</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110,842</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96,475</w:t>
            </w:r>
          </w:p>
        </w:tc>
      </w:tr>
      <w:tr w:rsidR="00813E6E">
        <w:tblPrEx>
          <w:tblCellMar>
            <w:top w:w="0" w:type="dxa"/>
            <w:bottom w:w="0" w:type="dxa"/>
          </w:tblCellMar>
        </w:tblPrEx>
        <w:trPr>
          <w:trHeight w:val="20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25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6,373,616</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110,762</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100,939</w:t>
            </w:r>
          </w:p>
        </w:tc>
      </w:tr>
      <w:tr w:rsidR="00813E6E">
        <w:tblPrEx>
          <w:tblCellMar>
            <w:top w:w="0" w:type="dxa"/>
            <w:bottom w:w="0" w:type="dxa"/>
          </w:tblCellMar>
        </w:tblPrEx>
        <w:trPr>
          <w:trHeight w:val="21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20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6,374,924</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110,694</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104,634</w:t>
            </w:r>
          </w:p>
        </w:tc>
      </w:tr>
      <w:tr w:rsidR="00813E6E">
        <w:tblPrEx>
          <w:tblCellMar>
            <w:top w:w="0" w:type="dxa"/>
            <w:bottom w:w="0" w:type="dxa"/>
          </w:tblCellMar>
        </w:tblPrEx>
        <w:trPr>
          <w:trHeight w:val="20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15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6,375,982</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110,637</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107,538</w:t>
            </w:r>
          </w:p>
        </w:tc>
      </w:tr>
      <w:tr w:rsidR="00813E6E">
        <w:tblPrEx>
          <w:tblCellMar>
            <w:top w:w="0" w:type="dxa"/>
            <w:bottom w:w="0" w:type="dxa"/>
          </w:tblCellMar>
        </w:tblPrEx>
        <w:trPr>
          <w:trHeight w:val="20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10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6,376,754</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110,598</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109,627</w:t>
            </w:r>
          </w:p>
        </w:tc>
      </w:tr>
      <w:tr w:rsidR="00813E6E">
        <w:tblPrEx>
          <w:tblCellMar>
            <w:top w:w="0" w:type="dxa"/>
            <w:bottom w:w="0" w:type="dxa"/>
          </w:tblCellMar>
        </w:tblPrEx>
        <w:trPr>
          <w:trHeight w:val="21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 5</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6,377,239</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110,573</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110,886</w:t>
            </w:r>
          </w:p>
        </w:tc>
      </w:tr>
      <w:tr w:rsidR="00813E6E">
        <w:tblPrEx>
          <w:tblCellMar>
            <w:top w:w="0" w:type="dxa"/>
            <w:bottom w:w="0" w:type="dxa"/>
          </w:tblCellMar>
        </w:tblPrEx>
        <w:trPr>
          <w:trHeight w:val="226"/>
          <w:jc w:val="center"/>
        </w:trPr>
        <w:tc>
          <w:tcPr>
            <w:tcW w:w="614" w:type="dxa"/>
          </w:tcPr>
          <w:p w:rsidR="00813E6E" w:rsidRDefault="00E325B0">
            <w:pPr>
              <w:pStyle w:val="Corpsdutexte60"/>
              <w:framePr w:wrap="notBeside" w:vAnchor="text" w:hAnchor="text" w:xAlign="center" w:y="1"/>
              <w:spacing w:after="0" w:line="240" w:lineRule="auto"/>
              <w:ind w:left="180"/>
            </w:pPr>
            <w:r>
              <w:rPr>
                <w:rStyle w:val="Corpsdutexte66"/>
              </w:rPr>
              <w:t>0</w:t>
            </w:r>
          </w:p>
        </w:tc>
        <w:tc>
          <w:tcPr>
            <w:tcW w:w="1570" w:type="dxa"/>
          </w:tcPr>
          <w:p w:rsidR="00813E6E" w:rsidRDefault="00E325B0">
            <w:pPr>
              <w:pStyle w:val="Corpsdutexte60"/>
              <w:framePr w:wrap="notBeside" w:vAnchor="text" w:hAnchor="text" w:xAlign="center" w:y="1"/>
              <w:spacing w:after="0" w:line="240" w:lineRule="auto"/>
              <w:jc w:val="center"/>
            </w:pPr>
            <w:r>
              <w:rPr>
                <w:rStyle w:val="Corpsdutexte66"/>
              </w:rPr>
              <w:t>6,377,398</w:t>
            </w:r>
          </w:p>
        </w:tc>
        <w:tc>
          <w:tcPr>
            <w:tcW w:w="1435" w:type="dxa"/>
          </w:tcPr>
          <w:p w:rsidR="00813E6E" w:rsidRDefault="00E325B0">
            <w:pPr>
              <w:pStyle w:val="Corpsdutexte60"/>
              <w:framePr w:wrap="notBeside" w:vAnchor="text" w:hAnchor="text" w:xAlign="center" w:y="1"/>
              <w:spacing w:after="0" w:line="240" w:lineRule="auto"/>
              <w:jc w:val="both"/>
            </w:pPr>
            <w:r>
              <w:rPr>
                <w:rStyle w:val="Corpsdutexte66"/>
              </w:rPr>
              <w:t>110,563</w:t>
            </w:r>
          </w:p>
        </w:tc>
        <w:tc>
          <w:tcPr>
            <w:tcW w:w="883" w:type="dxa"/>
          </w:tcPr>
          <w:p w:rsidR="00813E6E" w:rsidRDefault="00E325B0">
            <w:pPr>
              <w:pStyle w:val="Corpsdutexte60"/>
              <w:framePr w:wrap="notBeside" w:vAnchor="text" w:hAnchor="text" w:xAlign="center" w:y="1"/>
              <w:spacing w:after="0" w:line="240" w:lineRule="auto"/>
              <w:jc w:val="both"/>
            </w:pPr>
            <w:r>
              <w:rPr>
                <w:rStyle w:val="Corpsdutexte66"/>
              </w:rPr>
              <w:t>111,307</w:t>
            </w:r>
          </w:p>
        </w:tc>
      </w:tr>
    </w:tbl>
    <w:p w:rsidR="00813E6E" w:rsidRDefault="00813E6E">
      <w:pPr>
        <w:rPr>
          <w:sz w:val="2"/>
          <w:szCs w:val="2"/>
        </w:rPr>
      </w:pPr>
    </w:p>
    <w:p w:rsidR="00813E6E" w:rsidRDefault="00E325B0">
      <w:pPr>
        <w:pStyle w:val="Corpsdutexte0"/>
        <w:spacing w:before="174" w:after="0" w:line="293" w:lineRule="exact"/>
        <w:ind w:left="20" w:right="20" w:firstLine="200"/>
        <w:jc w:val="both"/>
      </w:pPr>
      <w:r>
        <w:rPr>
          <w:rStyle w:val="Corpsdutextee"/>
        </w:rPr>
        <w:t xml:space="preserve">Il sera facile de trouver par interpolation, et avec une approximation suffisante, les valeurs correspondantes, soit du rayon terrestre, soit d'un degré du méridien ou d'un parallèle, à une latitude représentée par un nombre de degrés, minutes et secondes </w:t>
      </w:r>
      <w:r>
        <w:rPr>
          <w:rStyle w:val="Corpsdutextee"/>
        </w:rPr>
        <w:t>compris entre deux lati</w:t>
      </w:r>
      <w:r>
        <w:rPr>
          <w:rStyle w:val="Corpsdutextee"/>
        </w:rPr>
        <w:softHyphen/>
        <w:t>tudes du tableau précédent.</w:t>
      </w:r>
      <w:r>
        <w:br w:type="page"/>
      </w:r>
    </w:p>
    <w:p w:rsidR="00813E6E" w:rsidRDefault="00E325B0">
      <w:pPr>
        <w:pStyle w:val="Corpsdutexte0"/>
        <w:spacing w:before="0" w:after="236" w:line="190" w:lineRule="exact"/>
        <w:ind w:left="1620" w:firstLine="0"/>
      </w:pPr>
      <w:r>
        <w:rPr>
          <w:rStyle w:val="CorpsdutexteEspacement1pt2"/>
        </w:rPr>
        <w:t>CHAPITRE XXIV</w:t>
      </w:r>
    </w:p>
    <w:p w:rsidR="00813E6E" w:rsidRDefault="00E325B0">
      <w:pPr>
        <w:pStyle w:val="Corpsdutexte40"/>
        <w:spacing w:before="0" w:after="150" w:line="120" w:lineRule="exact"/>
        <w:ind w:left="1360"/>
      </w:pPr>
      <w:r>
        <w:rPr>
          <w:rStyle w:val="Corpsdutexte4b"/>
        </w:rPr>
        <w:t xml:space="preserve">DES </w:t>
      </w:r>
      <w:r>
        <w:rPr>
          <w:rStyle w:val="Corpsdutexte4Espacement1pt1"/>
        </w:rPr>
        <w:t>CARTES GÉOGRAPHIQUES</w:t>
      </w:r>
    </w:p>
    <w:p w:rsidR="00813E6E" w:rsidRDefault="00E325B0">
      <w:pPr>
        <w:pStyle w:val="Corpsdutexte0"/>
        <w:spacing w:before="0" w:after="0" w:line="293" w:lineRule="exact"/>
        <w:ind w:left="20" w:right="20" w:firstLine="240"/>
        <w:jc w:val="both"/>
      </w:pPr>
      <w:r>
        <w:rPr>
          <w:rStyle w:val="Corpsdutextee"/>
        </w:rPr>
        <w:t>D'après ce que nous avons dit dans le chapitre</w:t>
      </w:r>
      <w:r>
        <w:rPr>
          <w:rStyle w:val="CorpsdutexteAngsanaNew13ptGrasPetitesmajuscules2"/>
        </w:rPr>
        <w:t xml:space="preserve"> xxiii </w:t>
      </w:r>
      <w:r>
        <w:rPr>
          <w:rStyle w:val="Corpsdutextee"/>
        </w:rPr>
        <w:t xml:space="preserve">sur la faiblesse de la différence qui existe entre une sphère parfaite et la forme réelle de la Terre, on peut </w:t>
      </w:r>
      <w:r>
        <w:rPr>
          <w:rStyle w:val="Corpsdutextee"/>
        </w:rPr>
        <w:t>représenter notre planète par un globe à la surface du</w:t>
      </w:r>
      <w:r>
        <w:rPr>
          <w:rStyle w:val="Corpsdutextee"/>
        </w:rPr>
        <w:softHyphen/>
        <w:t>quel, en traçant des méridiens et des parallèles, il sera extrêmement facile de placer tous les lieux dans leurs positions relatives. Mais comme aucune partie d'une sur</w:t>
      </w:r>
      <w:r>
        <w:rPr>
          <w:rStyle w:val="Corpsdutextee"/>
        </w:rPr>
        <w:softHyphen/>
        <w:t>face sphérique n'est rigoureusem</w:t>
      </w:r>
      <w:r>
        <w:rPr>
          <w:rStyle w:val="Corpsdutextee"/>
        </w:rPr>
        <w:t>ent développable sur un plan, la construction des cartes géographiques qui sont destinées à représenter sur une surface plane des parties plus ou moins étendues de la surface de la Terre, offre des difficultés qui ont préoccupé de tout temps les astro</w:t>
      </w:r>
      <w:r>
        <w:rPr>
          <w:rStyle w:val="Corpsdutextee"/>
        </w:rPr>
        <w:softHyphen/>
        <w:t>nome</w:t>
      </w:r>
      <w:r>
        <w:rPr>
          <w:rStyle w:val="Corpsdutextee"/>
        </w:rPr>
        <w:t>s.</w:t>
      </w:r>
    </w:p>
    <w:p w:rsidR="00813E6E" w:rsidRDefault="00E325B0">
      <w:pPr>
        <w:pStyle w:val="Corpsdutexte0"/>
        <w:spacing w:before="0" w:after="0" w:line="293" w:lineRule="exact"/>
        <w:ind w:left="20" w:right="20" w:firstLine="240"/>
        <w:jc w:val="both"/>
      </w:pPr>
      <w:r>
        <w:rPr>
          <w:rStyle w:val="Corpsdutextee"/>
        </w:rPr>
        <w:t>L'invention et l'usage des cartes géographiques parais</w:t>
      </w:r>
      <w:r>
        <w:rPr>
          <w:rStyle w:val="Corpsdutextee"/>
        </w:rPr>
        <w:softHyphen/>
        <w:t>sent dus aux Égyptiens ; ils remonteraient au temps de Sésostris, vers 1570 avant Jésus-Christ. Cest Anaxi- mandre qui, chez les Grecs, 600 ans avant notre ère, a dressé la première carte.</w:t>
      </w:r>
    </w:p>
    <w:p w:rsidR="00813E6E" w:rsidRDefault="00E325B0">
      <w:pPr>
        <w:pStyle w:val="Corpsdutexte0"/>
        <w:spacing w:before="0" w:after="0" w:line="293" w:lineRule="exact"/>
        <w:ind w:left="20" w:right="20" w:firstLine="240"/>
        <w:jc w:val="both"/>
      </w:pPr>
      <w:r>
        <w:rPr>
          <w:rStyle w:val="Corpsdutextee"/>
        </w:rPr>
        <w:t>Les carte</w:t>
      </w:r>
      <w:r>
        <w:rPr>
          <w:rStyle w:val="Corpsdutextee"/>
        </w:rPr>
        <w:t>s sont obtenues à l'aide de divers systèmes de projections, qui ont pour but de placer sur un plan les différents points de la surface de la Terre, de manière à conserver autant que possible la configuration des lieux.</w:t>
      </w:r>
    </w:p>
    <w:p w:rsidR="00813E6E" w:rsidRDefault="00E325B0">
      <w:pPr>
        <w:pStyle w:val="Corpsdutexte0"/>
        <w:spacing w:before="0" w:after="0" w:line="293" w:lineRule="exact"/>
        <w:ind w:left="20" w:right="20" w:firstLine="240"/>
        <w:jc w:val="both"/>
      </w:pPr>
      <w:r>
        <w:rPr>
          <w:rStyle w:val="Corpsdutextee"/>
        </w:rPr>
        <w:t>Les plus anciennes cartes, dites</w:t>
      </w:r>
      <w:r>
        <w:rPr>
          <w:rStyle w:val="CorpsdutexteAngsanaNew15ptGrasItaliquef1"/>
        </w:rPr>
        <w:t xml:space="preserve"> cart</w:t>
      </w:r>
      <w:r>
        <w:rPr>
          <w:rStyle w:val="CorpsdutexteAngsanaNew15ptGrasItaliquef1"/>
        </w:rPr>
        <w:t>es plates,</w:t>
      </w:r>
      <w:r>
        <w:rPr>
          <w:rStyle w:val="Corpsdutextee"/>
        </w:rPr>
        <w:t xml:space="preserve"> étaient projetées grossièrement ; les méridiens étaient des lignes droites, parallèles et égales entre elles, et les degrés de longitude étaient égaux entre eux dans toute l'étendue de</w:t>
      </w:r>
      <w:r>
        <w:rPr>
          <w:rStyle w:val="Corpsdutextee"/>
        </w:rPr>
        <w:br w:type="page"/>
        <w:t>la carte. Aujourd'</w:t>
      </w:r>
      <w:r>
        <w:rPr>
          <w:rStyle w:val="Corpsdutextee"/>
        </w:rPr>
        <w:t>hui on demande une grande exactitude dans la représentation soit de l'ensemble de la Terre, soit de divers pays. Les cartes géographiques qui sont destinées à donner en entier les deux hémisphères, por</w:t>
      </w:r>
      <w:r>
        <w:rPr>
          <w:rStyle w:val="Corpsdutextee"/>
        </w:rPr>
        <w:softHyphen/>
        <w:t>tent le nom de mappemondes ; elles sont obtenues par l</w:t>
      </w:r>
      <w:r>
        <w:rPr>
          <w:rStyle w:val="Corpsdutextee"/>
        </w:rPr>
        <w:t>es projections dites orthographiques, stéréographiques, homalographiques. Les cartes particulières sont le plus souvent construites à l'aide de développements.</w:t>
      </w:r>
    </w:p>
    <w:p w:rsidR="00813E6E" w:rsidRDefault="00E325B0">
      <w:pPr>
        <w:pStyle w:val="Corpsdutexte0"/>
        <w:spacing w:before="0" w:after="0" w:line="293" w:lineRule="exact"/>
        <w:ind w:left="20" w:right="20" w:firstLine="240"/>
        <w:jc w:val="both"/>
        <w:sectPr w:rsidR="00813E6E" w:rsidSect="00D436A8">
          <w:headerReference w:type="even" r:id="rId296"/>
          <w:headerReference w:type="default" r:id="rId297"/>
          <w:pgSz w:w="11905" w:h="16837" w:code="9"/>
          <w:pgMar w:top="720" w:right="720" w:bottom="720" w:left="720" w:header="0" w:footer="3" w:gutter="0"/>
          <w:pgNumType w:start="341"/>
          <w:cols w:space="720"/>
          <w:noEndnote/>
          <w:docGrid w:linePitch="360"/>
        </w:sectPr>
      </w:pPr>
      <w:r>
        <w:rPr>
          <w:rStyle w:val="Corpsdutextee"/>
        </w:rPr>
        <w:t>Dans le système de la projection orthographique, sans doute dû au génie d'Apollonius, qui vivait 200 ans avant notre ère, on suppose qu'on abaisse de chaque lieu de la Terre une perpendiculaire sur un plan. Le pied de la per</w:t>
      </w:r>
      <w:r>
        <w:rPr>
          <w:rStyle w:val="Corpsdutextee"/>
        </w:rPr>
        <w:softHyphen/>
        <w:t>pen</w:t>
      </w:r>
      <w:r>
        <w:rPr>
          <w:rStyle w:val="Corpsdutextee"/>
        </w:rPr>
        <w:t>diculaire donne la place du lieu sur la carte. On choisit ordinairement pour plan de projection soit celui de l'équa- teur, soit celui d'un méridien quelconque. Dans le pre</w:t>
      </w:r>
      <w:r>
        <w:rPr>
          <w:rStyle w:val="Corpsdutextee"/>
        </w:rPr>
        <w:softHyphen/>
        <w:t xml:space="preserve">mier cas, le pôle est projeté au centre de la carte; les méridiens sont des lignes </w:t>
      </w:r>
      <w:r>
        <w:rPr>
          <w:rStyle w:val="Corpsdutextee"/>
        </w:rPr>
        <w:t>droites qui divergent de ce centre, et les parallèles sont des cercles concentriques entre eux et avec l'équateur. Dans le second cas, les méridiens sont des ellipses ayant pour axe commun la ligne des pôles terrestres, et les parallèles sont des lignes dr</w:t>
      </w:r>
      <w:r>
        <w:rPr>
          <w:rStyle w:val="Corpsdutextee"/>
        </w:rPr>
        <w:t>oites perpendiculaires à cette ligne. Un tel système représente en vraie grandeur les régions centrales, mais plus on se rapproche des bords de la .carte, et plus les contours sont déformés; les étendues de terrains les plus grandes arrivent à ne plus occu</w:t>
      </w:r>
      <w:r>
        <w:rPr>
          <w:rStyle w:val="Corpsdutextee"/>
        </w:rPr>
        <w:t>per que des espaces marr qués par de simples traits. C'est sous cet aspect que nous apparaissent les astres , la Lune et le Soleil par exemple. La Terre, vue de la Lune, se présenterait au spectateur dans la forme de la projection orthographique.</w:t>
      </w:r>
      <w:r>
        <w:br w:type="page"/>
      </w:r>
    </w:p>
    <w:p w:rsidR="00813E6E" w:rsidRDefault="00E325B0">
      <w:pPr>
        <w:pStyle w:val="Corpsdutexte0"/>
        <w:spacing w:before="0" w:after="0" w:line="293" w:lineRule="exact"/>
        <w:ind w:left="20" w:right="40" w:firstLine="220"/>
        <w:jc w:val="both"/>
      </w:pPr>
      <w:r>
        <w:rPr>
          <w:rStyle w:val="Corpsdutextee"/>
        </w:rPr>
        <w:t>La proje</w:t>
      </w:r>
      <w:r>
        <w:rPr>
          <w:rStyle w:val="Corpsdutextee"/>
        </w:rPr>
        <w:t xml:space="preserve">ction stéréographique, due à Hipparque, qui vivait 120 ans avant l'ère chrétienne, donne une véritable perspective de l'hémisphère qu'il s'agit de représenter. Le plan du tableau est la base même de cet hémisphère, et l'œil est supposé placé à l'extrémité </w:t>
      </w:r>
      <w:r>
        <w:rPr>
          <w:rStyle w:val="Corpsdutextee"/>
        </w:rPr>
        <w:t>du diamètre per</w:t>
      </w:r>
      <w:r>
        <w:rPr>
          <w:rStyle w:val="Corpsdutextee"/>
        </w:rPr>
        <w:softHyphen/>
        <w:t>pendiculaire à ce plan. Si de l'œil on mène des rayons visuels aux divers points de la Terre, les intersections de ces rayons avec le plan du tableau donnent les positions des points cherchés. Dans ce système, les cercles tracés à la surfac</w:t>
      </w:r>
      <w:r>
        <w:rPr>
          <w:rStyle w:val="Corpsdutextee"/>
        </w:rPr>
        <w:t>e du globe, qu'ils soient des méridiens ou des parallèles ou d'autres cercles quelconques, ont aussi des cercles pour projection, à l'exception de ceux qui passent par l'axe optique ; ces derniers sont représentés par des droites. Cette propriété permet de</w:t>
      </w:r>
      <w:r>
        <w:rPr>
          <w:rStyle w:val="Corpsdutextee"/>
        </w:rPr>
        <w:t xml:space="preserve"> tracer avec une grande facilité le canevas de la carte ; mais en outre les angles ne sont pas altérés, et il en résulte que toute portion de la surface terrestre assez petite pour être considérée comme plane ou à peu près plane, est représentée avec une f</w:t>
      </w:r>
      <w:r>
        <w:rPr>
          <w:rStyle w:val="Corpsdutextee"/>
        </w:rPr>
        <w:t>igure semblable sur la carte. Malheureusement, les diverses figures tracées sur le globe ne sont pas réduites dans un même rapport ; sur les bords de la carte il n'y a pour ainsi dire pas de réduction, tandis que vers le centre toutes les lignes sont rédui</w:t>
      </w:r>
      <w:r>
        <w:rPr>
          <w:rStyle w:val="Corpsdutextee"/>
        </w:rPr>
        <w:t>tes à la moitié, et toutes les surfaces au quart.</w:t>
      </w:r>
    </w:p>
    <w:p w:rsidR="00813E6E" w:rsidRDefault="00E325B0">
      <w:pPr>
        <w:pStyle w:val="Corpsdutexte0"/>
        <w:spacing w:before="0" w:after="0" w:line="293" w:lineRule="exact"/>
        <w:ind w:left="20" w:right="40" w:firstLine="220"/>
        <w:jc w:val="both"/>
      </w:pPr>
      <w:r>
        <w:rPr>
          <w:rStyle w:val="Corpsdutextee"/>
        </w:rPr>
        <w:t>Notre savant et ingénieux confrère de 1'A.cadémie des sciences, M. Babinet, a imaginé un nouveau système de projection qu'il appelle homalographique, et qui a l'avan</w:t>
      </w:r>
      <w:r>
        <w:rPr>
          <w:rStyle w:val="Corpsdutextee"/>
        </w:rPr>
        <w:softHyphen/>
        <w:t xml:space="preserve">tage de reproduire fidèlement l'étendue </w:t>
      </w:r>
      <w:r>
        <w:rPr>
          <w:rStyle w:val="Corpsdutextee"/>
        </w:rPr>
        <w:t>de toutes les par</w:t>
      </w:r>
      <w:r>
        <w:rPr>
          <w:rStyle w:val="Corpsdutextee"/>
        </w:rPr>
        <w:softHyphen/>
        <w:t>ties du globe sans altérer leurs dimensions relatives. Des portions égales de la carte représentent des portions égales</w:t>
      </w:r>
      <w:r>
        <w:rPr>
          <w:rStyle w:val="Corpsdutextee"/>
        </w:rPr>
        <w:br w:type="page"/>
        <w:t>du globe, et on a sous les yeux un tableau véritable qui rectifie les idées fausses que donnent sur l'étendue com</w:t>
      </w:r>
      <w:r>
        <w:rPr>
          <w:rStyle w:val="Corpsdutextee"/>
        </w:rPr>
        <w:softHyphen/>
        <w:t>para</w:t>
      </w:r>
      <w:r>
        <w:rPr>
          <w:rStyle w:val="Corpsdutextee"/>
        </w:rPr>
        <w:t>tive des divers pays, les mappemondes ordinaires aux personnes qui n'ont pas suffisamment réfléchi sur ces questions. Dans ce système, les parallèles sont des lignes droites parallèles à l'équateur; les méridiens sont repré</w:t>
      </w:r>
      <w:r>
        <w:rPr>
          <w:rStyle w:val="Corpsdutextee"/>
        </w:rPr>
        <w:softHyphen/>
        <w:t>sentés par des ellipses ayant po</w:t>
      </w:r>
      <w:r>
        <w:rPr>
          <w:rStyle w:val="Corpsdutextee"/>
        </w:rPr>
        <w:t>ur axe commun l'axe polaire.</w:t>
      </w:r>
    </w:p>
    <w:p w:rsidR="00813E6E" w:rsidRDefault="00E325B0">
      <w:pPr>
        <w:pStyle w:val="Corpsdutexte0"/>
        <w:spacing w:before="0" w:after="0" w:line="293" w:lineRule="exact"/>
        <w:ind w:left="20" w:right="20" w:firstLine="240"/>
        <w:jc w:val="both"/>
        <w:sectPr w:rsidR="00813E6E" w:rsidSect="00D436A8">
          <w:headerReference w:type="even" r:id="rId298"/>
          <w:headerReference w:type="default" r:id="rId299"/>
          <w:headerReference w:type="first" r:id="rId300"/>
          <w:pgSz w:w="11905" w:h="16837" w:code="9"/>
          <w:pgMar w:top="720" w:right="720" w:bottom="720" w:left="720" w:header="0" w:footer="3" w:gutter="0"/>
          <w:pgNumType w:start="360"/>
          <w:cols w:space="720"/>
          <w:noEndnote/>
          <w:titlePg/>
          <w:docGrid w:linePitch="360"/>
        </w:sectPr>
      </w:pPr>
      <w:r>
        <w:rPr>
          <w:rStyle w:val="Corpsdutextee"/>
        </w:rPr>
        <w:t>Pour les cartes que j'</w:t>
      </w:r>
      <w:r>
        <w:rPr>
          <w:rStyle w:val="Corpsdutextee"/>
        </w:rPr>
        <w:t xml:space="preserve">ai chargé M. Barrai de dresser (fig. 244 et 245, p. 176 et </w:t>
      </w:r>
      <w:r>
        <w:rPr>
          <w:rStyle w:val="Corpsdutextef"/>
        </w:rPr>
        <w:t>177),</w:t>
      </w:r>
      <w:r>
        <w:rPr>
          <w:rStyle w:val="Corpsdutextee"/>
        </w:rPr>
        <w:t xml:space="preserve"> il fallait surtout donner une idée de la Terre jugée astronomiquement, montrer, les rapports des mers et des terres, les importantes chaînes de montagnes et les volcans. Les parallèles sont r</w:t>
      </w:r>
      <w:r>
        <w:rPr>
          <w:rStyle w:val="Corpsdutextee"/>
        </w:rPr>
        <w:t>epré</w:t>
      </w:r>
      <w:r>
        <w:rPr>
          <w:rStyle w:val="Corpsdutextee"/>
        </w:rPr>
        <w:softHyphen/>
        <w:t>sentés par des lignes droites parallèles à l'équateur et dont les longueurs sont données par la table de la page 341 (chap.</w:t>
      </w:r>
      <w:r>
        <w:rPr>
          <w:rStyle w:val="CorpsdutexteAngsanaNew13ptGrasPetitesmajuscules2"/>
        </w:rPr>
        <w:t xml:space="preserve"> xxih</w:t>
      </w:r>
      <w:r>
        <w:rPr>
          <w:rStyle w:val="Corpsdutextee"/>
        </w:rPr>
        <w:t>). Sur ces parallèles, il est facile de mar</w:t>
      </w:r>
      <w:r>
        <w:rPr>
          <w:rStyle w:val="Corpsdutextee"/>
        </w:rPr>
        <w:softHyphen/>
        <w:t>quer les traces des divers méridiens en portant, à partir de la ligne droite mé</w:t>
      </w:r>
      <w:r>
        <w:rPr>
          <w:rStyle w:val="Corpsdutextee"/>
        </w:rPr>
        <w:t>diane prise pour origine, des lon</w:t>
      </w:r>
      <w:r>
        <w:rPr>
          <w:rStyle w:val="Corpsdutextee"/>
        </w:rPr>
        <w:softHyphen/>
        <w:t>gueurs proportionnelles aux .angles des méridiens entre eux. Le canevas de la carte étant obtenu, on y place sans peine tous les lieux de la Terre en se servant de leurs coordonnées respectives. On a pris pour plan du tabl</w:t>
      </w:r>
      <w:r>
        <w:rPr>
          <w:rStyle w:val="Corpsdutextee"/>
        </w:rPr>
        <w:t>eau le méridien qui divise la Terre en ancien et en nouveau monde. Les méridiens qui passent par les milieux des cartes sont celui qui a 70° pour longitude orientale et celui dont la longitude occidentale est 110°.</w:t>
      </w:r>
    </w:p>
    <w:p w:rsidR="00813E6E" w:rsidRDefault="00E325B0">
      <w:pPr>
        <w:pStyle w:val="Corpsdutexte0"/>
        <w:spacing w:before="0" w:after="0" w:line="293" w:lineRule="exact"/>
        <w:ind w:left="20" w:right="20" w:firstLine="240"/>
        <w:jc w:val="both"/>
      </w:pPr>
      <w:r>
        <w:rPr>
          <w:rStyle w:val="Corpsdutextee"/>
        </w:rPr>
        <w:t>Lorsqu'on veut représenter des étendues d</w:t>
      </w:r>
      <w:r>
        <w:rPr>
          <w:rStyle w:val="Corpsdutextee"/>
        </w:rPr>
        <w:t>e terrain peu considérables, on a recours à d'autres systèmes de con</w:t>
      </w:r>
      <w:r>
        <w:rPr>
          <w:rStyle w:val="Corpsdutextee"/>
        </w:rPr>
        <w:softHyphen/>
        <w:t>structions dans lesquels on cherche à satisfaire à diverses conditions imposées par l'usage qu'on doit faire des</w:t>
      </w:r>
      <w:r>
        <w:rPr>
          <w:rStyle w:val="Corpsdutextee"/>
        </w:rPr>
        <w:br w:type="page"/>
        <w:t>cartes. Pour l'administration civile, il faut qu'on puisse estimer exactem</w:t>
      </w:r>
      <w:r>
        <w:rPr>
          <w:rStyle w:val="Corpsdutextee"/>
        </w:rPr>
        <w:t>ent et facilement les surfaces; pour l'art militaire, les distances doivent pouvoir être mesurées avec précision; pour la marine, les cartes doivent permettre de tracer rapidement les directions.</w:t>
      </w:r>
    </w:p>
    <w:p w:rsidR="00813E6E" w:rsidRDefault="00E325B0">
      <w:pPr>
        <w:pStyle w:val="Corpsdutexte0"/>
        <w:spacing w:before="0" w:after="0" w:line="293" w:lineRule="exact"/>
        <w:ind w:left="20" w:right="20" w:firstLine="240"/>
        <w:jc w:val="both"/>
      </w:pPr>
      <w:r>
        <w:rPr>
          <w:rStyle w:val="Corpsdutextee"/>
        </w:rPr>
        <w:t>Le premier développement employé est le développe</w:t>
      </w:r>
      <w:r>
        <w:rPr>
          <w:rStyle w:val="Corpsdutextee"/>
        </w:rPr>
        <w:softHyphen/>
        <w:t>ment coniq</w:t>
      </w:r>
      <w:r>
        <w:rPr>
          <w:rStyle w:val="Corpsdutextee"/>
        </w:rPr>
        <w:t>ue, dont la théorie a été donnée par Ptolémée. On suppose sur le pays dont on veut avoir la carte, des cônes tangents à la Terre et- on développe ces cônes de part et d'autre du méridien moyen. Dans ce système, le terrain n'est pas déformé sur de petites é</w:t>
      </w:r>
      <w:r>
        <w:rPr>
          <w:rStyle w:val="Corpsdutextee"/>
        </w:rPr>
        <w:t>tendues, et les parallèles coupent les méridiens à angles droits comme sur le globe lui-même; les figures des terrains sont éga</w:t>
      </w:r>
      <w:r>
        <w:rPr>
          <w:rStyle w:val="Corpsdutextee"/>
        </w:rPr>
        <w:softHyphen/>
        <w:t>lement conservées, mais l'échelle de réduction change d'un point à un autre de la carte.</w:t>
      </w:r>
    </w:p>
    <w:p w:rsidR="00813E6E" w:rsidRDefault="00E325B0">
      <w:pPr>
        <w:pStyle w:val="Corpsdutexte0"/>
        <w:spacing w:before="0" w:after="0" w:line="293" w:lineRule="exact"/>
        <w:ind w:left="20" w:right="20" w:firstLine="240"/>
        <w:jc w:val="both"/>
      </w:pPr>
      <w:r>
        <w:rPr>
          <w:rStyle w:val="Corpsdutextee"/>
        </w:rPr>
        <w:t>Dans le développement dû à Flamsteed, l</w:t>
      </w:r>
      <w:r>
        <w:rPr>
          <w:rStyle w:val="Corpsdutextee"/>
        </w:rPr>
        <w:t>e méridien principal, est une ligne droite; on développe l'équateur et les parallèles suivant d'autres droites perpendiculaires à la première et équidistantes, comme cela a lieu réelle</w:t>
      </w:r>
      <w:r>
        <w:rPr>
          <w:rStyle w:val="Corpsdutextee"/>
        </w:rPr>
        <w:softHyphen/>
        <w:t>ment sur le globe. On cherche par le calcul les longueurs réelles des p</w:t>
      </w:r>
      <w:r>
        <w:rPr>
          <w:rStyle w:val="Corpsdutextee"/>
        </w:rPr>
        <w:t>arallèles compris sur la Terre supposée sphé- rique entre les divers méridiens, et on porte ces lon</w:t>
      </w:r>
      <w:r>
        <w:rPr>
          <w:rStyle w:val="Corpsdutextee"/>
        </w:rPr>
        <w:softHyphen/>
        <w:t xml:space="preserve">gueurs à partir du méridien principal. En joignant par des courbes les divers points d'intersection de chaque méridien avec les divers parallèles, on a les </w:t>
      </w:r>
      <w:r>
        <w:rPr>
          <w:rStyle w:val="Corpsdutextee"/>
        </w:rPr>
        <w:t>projections des méridiens dans le développement de Flamsteed.</w:t>
      </w:r>
    </w:p>
    <w:p w:rsidR="00813E6E" w:rsidRDefault="00E325B0">
      <w:pPr>
        <w:pStyle w:val="Corpsdutexte0"/>
        <w:spacing w:before="0" w:after="0" w:line="293" w:lineRule="exact"/>
        <w:ind w:left="20" w:right="20" w:firstLine="240"/>
        <w:jc w:val="both"/>
      </w:pPr>
      <w:r>
        <w:rPr>
          <w:rStyle w:val="Corpsdutextee"/>
        </w:rPr>
        <w:t>Dans ce système les surfaces conservent exactement leurs étendues proportionnelles, mais leurs formes sont altérées. Aussi, pour la grande carte de France exécutée avec tant de soin par les offi</w:t>
      </w:r>
      <w:r>
        <w:rPr>
          <w:rStyle w:val="Corpsdutextee"/>
        </w:rPr>
        <w:t>ciers du corps d'état major,</w:t>
      </w:r>
      <w:r>
        <w:rPr>
          <w:rStyle w:val="Corpsdutextee"/>
        </w:rPr>
        <w:br w:type="page"/>
        <w:t>a-t-on modifié la projection de Flamsteed, en développant les parallèles non plus suivant des droites, mais suivant des arcs de cercle; le premier parallèle a pour rayon la longueur de la tangente menée au méridien qui passe pa</w:t>
      </w:r>
      <w:r>
        <w:rPr>
          <w:rStyle w:val="Corpsdutextee"/>
        </w:rPr>
        <w:t>r le parallèle coupant en deux parties à peu près égales le pays à représenter. Le point de rencontre de la tangente avec l'axe du globe est le centre commun de tous les arcs de cercle destinés à représenter les projections des autres parallèles. On achève</w:t>
      </w:r>
      <w:r>
        <w:rPr>
          <w:rStyle w:val="Corpsdutextee"/>
        </w:rPr>
        <w:t xml:space="preserve"> le canevas comme dans la méthode première de Flamsteed. Les angles des méridiens avec les parallèles sont partout peu différents d'un angle droit, et les surfaces sont très-peu déformées en même temps qu'elles conservent leurs dimensions relatives.</w:t>
      </w:r>
    </w:p>
    <w:p w:rsidR="00813E6E" w:rsidRDefault="00E325B0">
      <w:pPr>
        <w:pStyle w:val="Corpsdutexte0"/>
        <w:spacing w:before="0" w:after="0" w:line="293" w:lineRule="exact"/>
        <w:ind w:left="20" w:right="20" w:firstLine="240"/>
        <w:jc w:val="both"/>
      </w:pPr>
      <w:r>
        <w:rPr>
          <w:rStyle w:val="Corpsdutextee"/>
        </w:rPr>
        <w:t>Pour s</w:t>
      </w:r>
      <w:r>
        <w:rPr>
          <w:rStyle w:val="Corpsdutextee"/>
        </w:rPr>
        <w:t>e diriger en mer, les marins ne suivent pas exactement le chemin le plus court d'un point à un autre; ce chemin serait un arc de grand cercle, qui a l'inconvé</w:t>
      </w:r>
      <w:r>
        <w:rPr>
          <w:rStyle w:val="Corpsdutextee"/>
        </w:rPr>
        <w:softHyphen/>
        <w:t>nient de faire des angles différents avec chaque méridien successif. Suivre un arc de grand cercl</w:t>
      </w:r>
      <w:r>
        <w:rPr>
          <w:rStyle w:val="Corpsdutextee"/>
        </w:rPr>
        <w:t>e serait obliger le navigateur à changer à chaque instant la direction don</w:t>
      </w:r>
      <w:r>
        <w:rPr>
          <w:rStyle w:val="Corpsdutextee"/>
        </w:rPr>
        <w:softHyphen/>
        <w:t>née au navire. Il est plus commode de se diriger suivant une courbe coupant tous les méridiens suivant un même angle ; une pareille courbe porte le nom de</w:t>
      </w:r>
      <w:r>
        <w:rPr>
          <w:rStyle w:val="CorpsdutexteAngsanaNew15ptGrasItaliquef1"/>
        </w:rPr>
        <w:t xml:space="preserve"> loxodromie. </w:t>
      </w:r>
      <w:r>
        <w:rPr>
          <w:rStyle w:val="Corpsdutextee"/>
        </w:rPr>
        <w:t>Mercator a ima</w:t>
      </w:r>
      <w:r>
        <w:rPr>
          <w:rStyle w:val="Corpsdutextee"/>
        </w:rPr>
        <w:t>giné un système de développement dans lequel les loxodromies sont représentées par des lignes droites. L'extrême facilité du tracé de ces lignes a déter</w:t>
      </w:r>
      <w:r>
        <w:rPr>
          <w:rStyle w:val="Corpsdutextee"/>
        </w:rPr>
        <w:softHyphen/>
        <w:t xml:space="preserve">miné tous les marins à se servir des cartes de Mercator. Les méridiens sont représentés par un système </w:t>
      </w:r>
      <w:r>
        <w:rPr>
          <w:rStyle w:val="Corpsdutextee"/>
        </w:rPr>
        <w:t>de droites parallèles entre elles, et les parallèles par un autre sys</w:t>
      </w:r>
      <w:r>
        <w:rPr>
          <w:rStyle w:val="Corpsdutextee"/>
        </w:rPr>
        <w:softHyphen/>
        <w:t>tème de droites perpendiculaires aux premières. Les espa</w:t>
      </w:r>
      <w:r>
        <w:rPr>
          <w:rStyle w:val="Corpsdutextee"/>
        </w:rPr>
        <w:softHyphen/>
        <w:t>cements entre, les parallèles et les méridiens voisins sont</w:t>
      </w:r>
      <w:r>
        <w:rPr>
          <w:rStyle w:val="Corpsdutextee"/>
        </w:rPr>
        <w:br w:type="page"/>
        <w:t>calculés de façon que les surfaces ne soient pas défor</w:t>
      </w:r>
      <w:r>
        <w:rPr>
          <w:rStyle w:val="Corpsdutextee"/>
        </w:rPr>
        <w:softHyphen/>
        <w:t>mées; les dime</w:t>
      </w:r>
      <w:r>
        <w:rPr>
          <w:rStyle w:val="Corpsdutextee"/>
        </w:rPr>
        <w:t>nsions relatives sont altérées, mais cet inconvénient s'efface devant l'avantage que nous avons signalé.</w:t>
      </w:r>
    </w:p>
    <w:p w:rsidR="00813E6E" w:rsidRDefault="00E325B0">
      <w:pPr>
        <w:pStyle w:val="Corpsdutexte0"/>
        <w:spacing w:before="0" w:after="326" w:line="298" w:lineRule="exact"/>
        <w:ind w:left="20" w:right="20" w:firstLine="240"/>
        <w:jc w:val="both"/>
      </w:pPr>
      <w:r>
        <w:rPr>
          <w:rStyle w:val="Corpsdutextee"/>
        </w:rPr>
        <w:t>Les cartes dont nous venons d'essayer de faire com</w:t>
      </w:r>
      <w:r>
        <w:rPr>
          <w:rStyle w:val="Corpsdutextee"/>
        </w:rPr>
        <w:softHyphen/>
        <w:t>prendre la construction, supposent toutes que les divers lieux sont situés à la surface même de l'Oc</w:t>
      </w:r>
      <w:r>
        <w:rPr>
          <w:rStyle w:val="Corpsdutextee"/>
        </w:rPr>
        <w:t>éan ; elles ne font pas connaître les différences de niveau de tous les points représentés. Pour donner une idée du relief réel du globe, on a proposé de couvrir les cartes de hachures plus ou moins grosses, plus ou moins rapprochées, don</w:t>
      </w:r>
      <w:r>
        <w:rPr>
          <w:rStyle w:val="Corpsdutextee"/>
        </w:rPr>
        <w:softHyphen/>
        <w:t>nant une teinte d</w:t>
      </w:r>
      <w:r>
        <w:rPr>
          <w:rStyle w:val="Corpsdutextee"/>
        </w:rPr>
        <w:t>estinée à montrer les saillies des terrains. Pour moi, je trouve que l'on ne peut avoir une idée des pentes qu'offre un pays que par le tracé sur les cartes des lignes horizontales de niveau, et que les hachures augmentent inutilement dans une forte propor</w:t>
      </w:r>
      <w:r>
        <w:rPr>
          <w:rStyle w:val="Corpsdutextee"/>
        </w:rPr>
        <w:t>tion le prix des cartes, ce qui est à mes yeux un immense incon</w:t>
      </w:r>
      <w:r>
        <w:rPr>
          <w:rStyle w:val="Corpsdutextee"/>
        </w:rPr>
        <w:softHyphen/>
        <w:t>vénient.</w:t>
      </w:r>
    </w:p>
    <w:p w:rsidR="00813E6E" w:rsidRDefault="00E325B0">
      <w:pPr>
        <w:pStyle w:val="Corpsdutexte0"/>
        <w:spacing w:before="0" w:after="236" w:line="190" w:lineRule="exact"/>
        <w:ind w:left="1660" w:firstLine="0"/>
      </w:pPr>
      <w:r>
        <w:rPr>
          <w:rStyle w:val="CorpsdutexteEspacement1pt2"/>
        </w:rPr>
        <w:t>CHAPITRE XXV</w:t>
      </w:r>
    </w:p>
    <w:p w:rsidR="00813E6E" w:rsidRDefault="00E325B0">
      <w:pPr>
        <w:pStyle w:val="Corpsdutexte40"/>
        <w:spacing w:before="0" w:after="146" w:line="120" w:lineRule="exact"/>
        <w:ind w:left="20" w:firstLine="240"/>
        <w:jc w:val="both"/>
      </w:pPr>
      <w:r>
        <w:rPr>
          <w:rStyle w:val="Corpsdutexte4b"/>
        </w:rPr>
        <w:t>EFFETS DU DÉPLACEMENT DE L'AXÉ DE ROTATION DE LA TERRE</w:t>
      </w:r>
    </w:p>
    <w:p w:rsidR="00813E6E" w:rsidRDefault="00E325B0">
      <w:pPr>
        <w:pStyle w:val="Corpsdutexte0"/>
        <w:spacing w:before="0" w:after="0" w:line="298" w:lineRule="exact"/>
        <w:ind w:left="20" w:right="20" w:firstLine="240"/>
        <w:jc w:val="both"/>
        <w:sectPr w:rsidR="00813E6E" w:rsidSect="00D436A8">
          <w:headerReference w:type="even" r:id="rId301"/>
          <w:headerReference w:type="default" r:id="rId302"/>
          <w:headerReference w:type="first" r:id="rId303"/>
          <w:type w:val="continuous"/>
          <w:pgSz w:w="11905" w:h="16837" w:code="9"/>
          <w:pgMar w:top="720" w:right="720" w:bottom="720" w:left="720" w:header="0" w:footer="3" w:gutter="0"/>
          <w:pgNumType w:start="346"/>
          <w:cols w:space="720"/>
          <w:noEndnote/>
          <w:docGrid w:linePitch="360"/>
        </w:sectPr>
      </w:pPr>
      <w:r>
        <w:rPr>
          <w:rStyle w:val="Corpsdutextee"/>
        </w:rPr>
        <w:t>Nous avons vu dans le chapitre</w:t>
      </w:r>
      <w:r>
        <w:rPr>
          <w:rStyle w:val="CorpsdutexteAngsanaNew13ptGrasPetitesmajuscules2"/>
        </w:rPr>
        <w:t xml:space="preserve"> xxiii</w:t>
      </w:r>
      <w:r>
        <w:rPr>
          <w:rStyle w:val="Corpsdutextee"/>
        </w:rPr>
        <w:t xml:space="preserve"> qu'il résulte de l'observation que la masse des eaux dont se compose l'Océan, présente à peu près la forme du corps qui serait engendré par le mouvement d'une ellipse tournant autour de son petit axe et qu'on appelle un</w:t>
      </w:r>
      <w:r>
        <w:rPr>
          <w:rStyle w:val="CorpsdutexteAngsanaNew15ptGrasItaliquef1"/>
        </w:rPr>
        <w:t xml:space="preserve"> ellipsoïde,-</w:t>
      </w:r>
      <w:r>
        <w:rPr>
          <w:rStyle w:val="Corpsdutextee"/>
        </w:rPr>
        <w:t xml:space="preserve"> que ce petit axe coïncide avec la ligne des pôles ; que le grand axe est le diamètre de l'équateur ; que ce grand axe enfin surpasse l'autre d'environ l/300</w:t>
      </w:r>
      <w:r>
        <w:rPr>
          <w:rStyle w:val="Corpsdutextee"/>
          <w:vertAlign w:val="superscript"/>
        </w:rPr>
        <w:t>me</w:t>
      </w:r>
      <w:r>
        <w:rPr>
          <w:rStyle w:val="Corpsdutextee"/>
        </w:rPr>
        <w:t xml:space="preserve"> de sa longueur totale.</w:t>
      </w:r>
      <w:r>
        <w:br w:type="page"/>
      </w:r>
    </w:p>
    <w:p w:rsidR="00813E6E" w:rsidRDefault="00E325B0">
      <w:pPr>
        <w:pStyle w:val="Corpsdutexte0"/>
        <w:spacing w:before="0" w:after="0" w:line="293" w:lineRule="exact"/>
        <w:ind w:left="20" w:right="20" w:firstLine="0"/>
        <w:jc w:val="both"/>
      </w:pPr>
      <w:r>
        <w:rPr>
          <w:rStyle w:val="Corpsdutextee"/>
        </w:rPr>
        <w:t>La 300</w:t>
      </w:r>
      <w:r>
        <w:rPr>
          <w:rStyle w:val="Corpsdutextee"/>
          <w:vertAlign w:val="superscript"/>
        </w:rPr>
        <w:t>m</w:t>
      </w:r>
      <w:r>
        <w:rPr>
          <w:rStyle w:val="Corpsdutextee"/>
        </w:rPr>
        <w:t>* partie du rayon de la Terre ou de 1594 lieues, est</w:t>
      </w:r>
      <w:r>
        <w:rPr>
          <w:rStyle w:val="Corpsdutextee"/>
        </w:rPr>
        <w:t xml:space="preserve"> égale à 5 lieues un tiers. C'est là l'excès du rayon de l'équateur sur celui des pôles.</w:t>
      </w:r>
    </w:p>
    <w:p w:rsidR="00813E6E" w:rsidRDefault="00E325B0">
      <w:pPr>
        <w:pStyle w:val="Corpsdutexte0"/>
        <w:spacing w:before="0" w:after="0" w:line="293" w:lineRule="exact"/>
        <w:ind w:left="20" w:right="20" w:firstLine="240"/>
        <w:jc w:val="both"/>
      </w:pPr>
      <w:r>
        <w:rPr>
          <w:rStyle w:val="Corpsdutextee"/>
        </w:rPr>
        <w:t xml:space="preserve">Ceux à qui la forme de l'ellipsoïde n'est pas familière, pourront s'en faire une idée assez exacte en concevant une sphère d'un diamètre égal à la ligne qui joint les </w:t>
      </w:r>
      <w:r>
        <w:rPr>
          <w:rStyle w:val="Corpsdutextee"/>
        </w:rPr>
        <w:t>deux pôles à la Terre, et en la supposant recouverte d'un ménisque dont l'épaisseur, nulle à ces deux mêmes pôles, irait graduellement en augmentant à mesure qu'on se rapprocherait des régions équinoxiales. Le long de la cir</w:t>
      </w:r>
      <w:r>
        <w:rPr>
          <w:rStyle w:val="Corpsdutextee"/>
        </w:rPr>
        <w:softHyphen/>
        <w:t>conférence de l'équateur, le mé</w:t>
      </w:r>
      <w:r>
        <w:rPr>
          <w:rStyle w:val="Corpsdutextee"/>
        </w:rPr>
        <w:t>nisque aurait 5 lieues un tiers de saillie sur la sphère.</w:t>
      </w:r>
    </w:p>
    <w:p w:rsidR="00813E6E" w:rsidRDefault="00E325B0">
      <w:pPr>
        <w:pStyle w:val="Corpsdutexte0"/>
        <w:spacing w:before="0" w:after="0" w:line="293" w:lineRule="exact"/>
        <w:ind w:left="20" w:right="20" w:firstLine="240"/>
        <w:jc w:val="both"/>
        <w:sectPr w:rsidR="00813E6E" w:rsidSect="00D436A8">
          <w:headerReference w:type="even" r:id="rId304"/>
          <w:headerReference w:type="default" r:id="rId305"/>
          <w:pgSz w:w="11905" w:h="16837" w:code="9"/>
          <w:pgMar w:top="720" w:right="720" w:bottom="720" w:left="720" w:header="0" w:footer="3" w:gutter="0"/>
          <w:pgNumType w:start="365"/>
          <w:cols w:space="720"/>
          <w:noEndnote/>
          <w:docGrid w:linePitch="360"/>
        </w:sectPr>
      </w:pPr>
      <w:r>
        <w:rPr>
          <w:rStyle w:val="CorpsdutexteEspacement1pt2"/>
        </w:rPr>
        <w:t>Si,</w:t>
      </w:r>
      <w:r>
        <w:rPr>
          <w:rStyle w:val="Corpsdutextee"/>
        </w:rPr>
        <w:t xml:space="preserve"> entre les tropiques, cette énorme protubérance liquide ne s'</w:t>
      </w:r>
      <w:r>
        <w:rPr>
          <w:rStyle w:val="Corpsdutextee"/>
        </w:rPr>
        <w:t>épanche pas sur les continents et sur les îles voisines, c'est que ces continents et ces îles ont aussi une élévation de 5 lieues un tiers au-dessus du niveau de la surface sphérique dont la ligne des pôles serait un dia</w:t>
      </w:r>
      <w:r>
        <w:rPr>
          <w:rStyle w:val="Corpsdutextee"/>
        </w:rPr>
        <w:softHyphen/>
        <w:t>mètre.</w:t>
      </w:r>
    </w:p>
    <w:p w:rsidR="00813E6E" w:rsidRDefault="00E325B0">
      <w:pPr>
        <w:pStyle w:val="Corpsdutexte0"/>
        <w:spacing w:before="0" w:after="0" w:line="293" w:lineRule="exact"/>
        <w:ind w:left="20" w:right="20" w:firstLine="240"/>
        <w:jc w:val="both"/>
      </w:pPr>
      <w:r>
        <w:rPr>
          <w:rStyle w:val="Corpsdutextee"/>
        </w:rPr>
        <w:t>L'axe de rotation de la Terr</w:t>
      </w:r>
      <w:r>
        <w:rPr>
          <w:rStyle w:val="Corpsdutextee"/>
        </w:rPr>
        <w:t xml:space="preserve">e ne saurait changer de situation sans que le ménisque liquide éprouvât aussitôt un mouvement correspondant. Si les deux pôles allaient occuper deux points opposés de l'équateur, le ménisque équatorial se transporterait sans retard dans les mers du </w:t>
      </w:r>
      <w:r>
        <w:rPr>
          <w:rStyle w:val="Corpsdutextee"/>
          <w:lang w:val="es"/>
        </w:rPr>
        <w:t>Spitzbe</w:t>
      </w:r>
      <w:r>
        <w:rPr>
          <w:rStyle w:val="Corpsdutextee"/>
          <w:lang w:val="es"/>
        </w:rPr>
        <w:t xml:space="preserve">rg </w:t>
      </w:r>
      <w:r>
        <w:rPr>
          <w:rStyle w:val="Corpsdutextee"/>
        </w:rPr>
        <w:t>et de la Laponie; il s'y placerait sur la surface de l'ancienne sphère des deux pôles ; il y formerait une intumescence de 5 lieues un tiers d'élévation ; il inonde</w:t>
      </w:r>
      <w:r>
        <w:rPr>
          <w:rStyle w:val="Corpsdutextee"/>
        </w:rPr>
        <w:softHyphen/>
        <w:t>rait toutes les terres environnantes, puisque ces terres sont à peu de hauteur au-dessus</w:t>
      </w:r>
      <w:r>
        <w:rPr>
          <w:rStyle w:val="Corpsdutextee"/>
        </w:rPr>
        <w:t xml:space="preserve"> de la mer qui les baigne actuellement; il irait recouvrir entièrement des montagnes quatre fois et demie aussi élevées que le Mont-Blanc, si</w:t>
      </w:r>
      <w:r>
        <w:rPr>
          <w:rStyle w:val="Corpsdutextee"/>
        </w:rPr>
        <w:br w:type="page"/>
        <w:t xml:space="preserve">de telles montagnes existaient dans le Groenland, au </w:t>
      </w:r>
      <w:r>
        <w:rPr>
          <w:rStyle w:val="Corpsdutextee"/>
          <w:lang w:val="es"/>
        </w:rPr>
        <w:t xml:space="preserve">Spitzberg, </w:t>
      </w:r>
      <w:r>
        <w:rPr>
          <w:rStyle w:val="Corpsdutextee"/>
        </w:rPr>
        <w:t>au Cap-Nord, etc.</w:t>
      </w:r>
    </w:p>
    <w:p w:rsidR="00813E6E" w:rsidRDefault="00E325B0">
      <w:pPr>
        <w:pStyle w:val="Corpsdutexte0"/>
        <w:spacing w:before="0" w:after="0" w:line="293" w:lineRule="exact"/>
        <w:ind w:left="20" w:right="20" w:firstLine="240"/>
        <w:jc w:val="both"/>
      </w:pPr>
      <w:r>
        <w:rPr>
          <w:rStyle w:val="Corpsdutextee"/>
        </w:rPr>
        <w:t>Réciproquement, en abandonnant l</w:t>
      </w:r>
      <w:r>
        <w:rPr>
          <w:rStyle w:val="Corpsdutextee"/>
        </w:rPr>
        <w:t>es régions équato- riales, le ménisque liquide y ramènerait le niveau de la mer à celui de l'ancienne sphère des pôles. Il y aurait donc un abaissement des eaux de 5 lieues un tiers. Les plages que les flots inondent aujourd'hui dans ces con</w:t>
      </w:r>
      <w:r>
        <w:rPr>
          <w:rStyle w:val="Corpsdutextee"/>
        </w:rPr>
        <w:softHyphen/>
        <w:t>trées, à marée</w:t>
      </w:r>
      <w:r>
        <w:rPr>
          <w:rStyle w:val="Corpsdutextee"/>
        </w:rPr>
        <w:t xml:space="preserve"> montante, les bancs de sable, toutes ces rades où les navires trouvent à peine quelques brasses de profondeur, deviendraient alors des plateaux près de trois fois plus élevés au-dessus de l'Océan que les sommités neigeuses de l'Himalaya.</w:t>
      </w:r>
    </w:p>
    <w:p w:rsidR="00813E6E" w:rsidRDefault="00E325B0">
      <w:pPr>
        <w:pStyle w:val="Corpsdutexte0"/>
        <w:spacing w:before="0" w:after="0" w:line="293" w:lineRule="exact"/>
        <w:ind w:left="20" w:right="20" w:firstLine="240"/>
        <w:jc w:val="both"/>
      </w:pPr>
      <w:r>
        <w:rPr>
          <w:rStyle w:val="Corpsdutextee"/>
        </w:rPr>
        <w:t>On ne pourrait do</w:t>
      </w:r>
      <w:r>
        <w:rPr>
          <w:rStyle w:val="Corpsdutextee"/>
        </w:rPr>
        <w:t>nc supposer que, par un déplacement subit, les pôles terrestres se sont transportés des régions équatoriales actuelles où ils se seraient trouvés primitive</w:t>
      </w:r>
      <w:r>
        <w:rPr>
          <w:rStyle w:val="Corpsdutextee"/>
        </w:rPr>
        <w:softHyphen/>
        <w:t xml:space="preserve">ment placés, vers le </w:t>
      </w:r>
      <w:r>
        <w:rPr>
          <w:rStyle w:val="Corpsdutextee"/>
          <w:lang w:val="es"/>
        </w:rPr>
        <w:t xml:space="preserve">Spitzberg, </w:t>
      </w:r>
      <w:r>
        <w:rPr>
          <w:rStyle w:val="Corpsdutextee"/>
        </w:rPr>
        <w:t>sans admettre en même temps qu'avant cette catastrophe, l'Islande, l</w:t>
      </w:r>
      <w:r>
        <w:rPr>
          <w:rStyle w:val="Corpsdutextee"/>
        </w:rPr>
        <w:t>a Suède, la Norvège, etc., étaient au fond des eaux, sous une couche de 5 lieues un tiers d'épaisseur, tandis que les steppes de l'Orénoque, de l'Amazone, de l'Afrique centrale, for</w:t>
      </w:r>
      <w:r>
        <w:rPr>
          <w:rStyle w:val="Corpsdutextee"/>
        </w:rPr>
        <w:softHyphen/>
        <w:t>maient d'immenses plateaux élevés de ces mêmes 5 lieues un tiers au-dessus</w:t>
      </w:r>
      <w:r>
        <w:rPr>
          <w:rStyle w:val="Corpsdutextee"/>
        </w:rPr>
        <w:t xml:space="preserve"> du niveau de la mer !</w:t>
      </w:r>
    </w:p>
    <w:p w:rsidR="00813E6E" w:rsidRDefault="00E325B0">
      <w:pPr>
        <w:pStyle w:val="Corpsdutexte0"/>
        <w:spacing w:before="0" w:after="0" w:line="293" w:lineRule="exact"/>
        <w:ind w:left="20" w:right="20" w:firstLine="240"/>
        <w:jc w:val="both"/>
        <w:sectPr w:rsidR="00813E6E" w:rsidSect="00D436A8">
          <w:headerReference w:type="even" r:id="rId306"/>
          <w:headerReference w:type="default" r:id="rId307"/>
          <w:type w:val="continuous"/>
          <w:pgSz w:w="11905" w:h="16837" w:code="9"/>
          <w:pgMar w:top="720" w:right="720" w:bottom="720" w:left="720" w:header="0" w:footer="3" w:gutter="0"/>
          <w:pgNumType w:start="350"/>
          <w:cols w:space="720"/>
          <w:noEndnote/>
          <w:docGrid w:linePitch="360"/>
        </w:sectPr>
      </w:pPr>
      <w:r>
        <w:rPr>
          <w:rStyle w:val="Corpsdutextee"/>
        </w:rPr>
        <w:t>Après ce que je viens de dire, on trouvera sans diffi</w:t>
      </w:r>
      <w:r>
        <w:rPr>
          <w:rStyle w:val="Corpsdutextee"/>
        </w:rPr>
        <w:softHyphen/>
        <w:t>culté ce qui arriverait si les pôles terrestres, au lieu de parcourir un angle droit tout enti</w:t>
      </w:r>
      <w:r>
        <w:rPr>
          <w:rStyle w:val="Corpsdutextee"/>
        </w:rPr>
        <w:t>er, se déplaçaient seu</w:t>
      </w:r>
      <w:r>
        <w:rPr>
          <w:rStyle w:val="Corpsdutextee"/>
        </w:rPr>
        <w:softHyphen/>
        <w:t>lement d'un petit nombre de degrés.</w:t>
      </w:r>
      <w:r>
        <w:br w:type="page"/>
      </w:r>
    </w:p>
    <w:p w:rsidR="00813E6E" w:rsidRDefault="00E325B0">
      <w:pPr>
        <w:pStyle w:val="Corpsdutexte0"/>
        <w:spacing w:before="0" w:after="226" w:line="190" w:lineRule="exact"/>
        <w:ind w:left="1600" w:firstLine="0"/>
      </w:pPr>
      <w:r>
        <w:rPr>
          <w:rStyle w:val="CorpsdutexteEspacement1pt2"/>
        </w:rPr>
        <w:t>CHAPITRE XXVI</w:t>
      </w:r>
    </w:p>
    <w:p w:rsidR="00813E6E" w:rsidRDefault="00E325B0">
      <w:pPr>
        <w:pStyle w:val="Corpsdutexte40"/>
        <w:spacing w:before="0" w:after="150" w:line="120" w:lineRule="exact"/>
        <w:ind w:left="440"/>
      </w:pPr>
      <w:r>
        <w:rPr>
          <w:rStyle w:val="Corpsdutexte4b"/>
        </w:rPr>
        <w:t>LA VITESSE DE ROTATION DE LA TERRE A-T-ELLE CHANGÉ?</w:t>
      </w:r>
    </w:p>
    <w:p w:rsidR="00813E6E" w:rsidRDefault="00E325B0">
      <w:pPr>
        <w:pStyle w:val="Corpsdutexte0"/>
        <w:spacing w:before="0" w:after="0" w:line="293" w:lineRule="exact"/>
        <w:ind w:left="20" w:right="20" w:firstLine="240"/>
        <w:jc w:val="both"/>
      </w:pPr>
      <w:r>
        <w:rPr>
          <w:rStyle w:val="Corpsdutextee"/>
        </w:rPr>
        <w:t>Nous avons vu que la Terre tourne sur elle-même, en 24 heures, de l'occident à l'orient; que l'axe de rota</w:t>
      </w:r>
      <w:r>
        <w:rPr>
          <w:rStyle w:val="Corpsdutextee"/>
        </w:rPr>
        <w:softHyphen/>
        <w:t>tion s'appelle l'</w:t>
      </w:r>
      <w:r>
        <w:rPr>
          <w:rStyle w:val="Corpsdutextee"/>
        </w:rPr>
        <w:t>axe du monde; que ses extrémités sont les pôles ; que le cercle également éloigné des deux pôles est Féquateur. Le contour de l'équateur est d'un peu plus de 10,000 lieues, exactement 10,664 lieues.</w:t>
      </w:r>
    </w:p>
    <w:p w:rsidR="00813E6E" w:rsidRDefault="00E325B0">
      <w:pPr>
        <w:pStyle w:val="Corpsdutexte0"/>
        <w:spacing w:before="0" w:after="0" w:line="293" w:lineRule="exact"/>
        <w:ind w:left="20" w:right="20" w:firstLine="240"/>
        <w:jc w:val="both"/>
      </w:pPr>
      <w:r>
        <w:rPr>
          <w:rStyle w:val="Corpsdutextee"/>
        </w:rPr>
        <w:t>Dix mille lieues sont, par conséquent, le chemin que chaq</w:t>
      </w:r>
      <w:r>
        <w:rPr>
          <w:rStyle w:val="Corpsdutextee"/>
        </w:rPr>
        <w:t>ue point delà région équatoriale, solide ou liquide, parcourt toutes lès 24 heures, en vertu du mouvement de rotation du globe. Un observateur situé dans l'espacé, hors de la Terre et de son atmosphère, et qui ne serait pas entraîné par ce mouvement, verra</w:t>
      </w:r>
      <w:r>
        <w:rPr>
          <w:rStyle w:val="Corpsdutextee"/>
        </w:rPr>
        <w:t>it toutes les parties de l'équateur passer sous ses yeux avec une vitesse de sept lieues par minute. Aux pôles, ce genre de mouve</w:t>
      </w:r>
      <w:r>
        <w:rPr>
          <w:rStyle w:val="Corpsdutextee"/>
        </w:rPr>
        <w:softHyphen/>
        <w:t>ment est nul. Sous le parallèle de Brest, il n'est que de 4 lieues et 7 dixièmes.</w:t>
      </w:r>
    </w:p>
    <w:p w:rsidR="00813E6E" w:rsidRDefault="00E325B0">
      <w:pPr>
        <w:pStyle w:val="Corpsdutexte0"/>
        <w:spacing w:before="0" w:after="0" w:line="293" w:lineRule="exact"/>
        <w:ind w:left="20" w:right="20" w:firstLine="240"/>
        <w:jc w:val="both"/>
        <w:sectPr w:rsidR="00813E6E" w:rsidSect="00D436A8">
          <w:headerReference w:type="even" r:id="rId308"/>
          <w:headerReference w:type="default" r:id="rId309"/>
          <w:pgSz w:w="11905" w:h="16837" w:code="9"/>
          <w:pgMar w:top="720" w:right="720" w:bottom="720" w:left="720" w:header="0" w:footer="3" w:gutter="0"/>
          <w:pgNumType w:start="367"/>
          <w:cols w:space="720"/>
          <w:noEndnote/>
          <w:docGrid w:linePitch="360"/>
        </w:sectPr>
      </w:pPr>
      <w:r>
        <w:rPr>
          <w:rStyle w:val="Corpsdutextee"/>
        </w:rPr>
        <w:t>Les eaux de l'Océan, quoiqu'elles participent à ce mouvement rapide, n'envahissent pas les terres environ</w:t>
      </w:r>
      <w:r>
        <w:rPr>
          <w:rStyle w:val="Corpsdutextee"/>
        </w:rPr>
        <w:softHyphen/>
        <w:t xml:space="preserve">nantes. Mais c'est que dans chaque climat, le rivage a précisément </w:t>
      </w:r>
      <w:r>
        <w:rPr>
          <w:rStyle w:val="Corpsdutextee"/>
        </w:rPr>
        <w:t>la même vitesse que l'eau ; c'est que sous toutes les latitudes, les continents et les mers qui les bai</w:t>
      </w:r>
      <w:r>
        <w:rPr>
          <w:rStyle w:val="Corpsdutextee"/>
        </w:rPr>
        <w:softHyphen/>
        <w:t>gnent sont dans un repos relatif. Si cet état de choses s'altérait; si les flots, sur quelque point donné, conser</w:t>
      </w:r>
      <w:r>
        <w:rPr>
          <w:rStyle w:val="Corpsdutextee"/>
        </w:rPr>
        <w:softHyphen/>
        <w:t>vant leur vitesse primitive, celle des</w:t>
      </w:r>
      <w:r>
        <w:rPr>
          <w:rStyle w:val="Corpsdutextee"/>
        </w:rPr>
        <w:t xml:space="preserve"> terres voisines venait à diminuer brusquement, l'Océan aussitôt sortirait de ses limites.</w:t>
      </w:r>
    </w:p>
    <w:p w:rsidR="00813E6E" w:rsidRDefault="00E325B0">
      <w:pPr>
        <w:pStyle w:val="Corpsdutexte0"/>
        <w:spacing w:before="0" w:after="0" w:line="293" w:lineRule="exact"/>
        <w:ind w:left="920" w:right="20" w:firstLine="220"/>
        <w:jc w:val="both"/>
      </w:pPr>
      <w:r>
        <w:rPr>
          <w:rStyle w:val="Corpsdutextee"/>
        </w:rPr>
        <w:t>Concevons, pour fixer les idées, que le choc oblique d'une comète fasse en un instant tourner l'ensemble des parties solides dont la Terre est composée, autour de ce</w:t>
      </w:r>
      <w:r>
        <w:rPr>
          <w:rStyle w:val="Corpsdutextee"/>
        </w:rPr>
        <w:t>lui de ses diamètres qui passe par Brest. Cette ville étant devenue le pôle, toute la presqu'île de la Bretagne se trouverait dans un repos presque absolu. L'Océan qui la baigne à l'ouest ne serait pas dans le même cas, parce qu'il se trouve seulement posé</w:t>
      </w:r>
      <w:r>
        <w:rPr>
          <w:rStyle w:val="Corpsdutextee"/>
        </w:rPr>
        <w:t xml:space="preserve"> sur la charpente solide dont son lit est formé. Les eaux se précipiteraient donc en masse sur un rivage qui désormais ne fuirait plus devant elles, et cela avec l'ancienne vitesse du parallèle actuel de Brest, avec une vitesse de près de 5 lieues par minu</w:t>
      </w:r>
      <w:r>
        <w:rPr>
          <w:rStyle w:val="Corpsdutextee"/>
        </w:rPr>
        <w:t>te.</w:t>
      </w:r>
    </w:p>
    <w:p w:rsidR="00813E6E" w:rsidRDefault="00E325B0">
      <w:pPr>
        <w:pStyle w:val="Corpsdutexte0"/>
        <w:tabs>
          <w:tab w:val="left" w:pos="1851"/>
        </w:tabs>
        <w:spacing w:before="0" w:after="0" w:line="293" w:lineRule="exact"/>
        <w:ind w:left="920" w:right="20" w:firstLine="220"/>
        <w:jc w:val="both"/>
      </w:pPr>
      <w:r>
        <w:rPr>
          <w:rStyle w:val="Corpsdutextee"/>
        </w:rPr>
        <w:t>"Voilà donc, par une influence cométaire, de vastes par</w:t>
      </w:r>
      <w:r>
        <w:rPr>
          <w:rStyle w:val="Corpsdutextee"/>
        </w:rPr>
        <w:softHyphen/>
        <w:t>ties du continent inondées, de hautes régions ensevelies sous les flots; mais est-ce bien ainsi qu'ont été amenés sur les montagnes les dépôts marins qu'on y a découverts? nullement. Ces dépôts so</w:t>
      </w:r>
      <w:r>
        <w:rPr>
          <w:rStyle w:val="Corpsdutextee"/>
        </w:rPr>
        <w:t>nt fréquemment horizontaux, très-étendus, très-épais, très-réguliers. Les coquilles variées et souvent fort petites qui les composent, ont conservé leurs crêtes, leurs pointes les plus délicates, leurs parties les plus fragiles. Tout éloigne donc l'idée d'</w:t>
      </w:r>
      <w:r>
        <w:rPr>
          <w:rStyle w:val="Corpsdutextee"/>
        </w:rPr>
        <w:t>un transport violent; tout démontre que le dépôt s'est formé sur place. Que reste-t-il maintenant à ajouter pour compléter l'explication sans avoir recours à une irruption de l'Océan? 11 faut admettre, comme nous l'avons dé</w:t>
      </w:r>
      <w:r>
        <w:rPr>
          <w:rStyle w:val="Corpsdutextee"/>
        </w:rPr>
        <w:softHyphen/>
        <w:t xml:space="preserve">montré précédemment (chap. </w:t>
      </w:r>
      <w:r>
        <w:rPr>
          <w:rStyle w:val="CorpsdutexteEspacement1pt2"/>
        </w:rPr>
        <w:t>ix,</w:t>
      </w:r>
      <w:r>
        <w:rPr>
          <w:rStyle w:val="Corpsdutextee"/>
        </w:rPr>
        <w:t xml:space="preserve"> p</w:t>
      </w:r>
      <w:r>
        <w:rPr>
          <w:rStyle w:val="Corpsdutextee"/>
        </w:rPr>
        <w:t>. 72 et suiv. ) que les montagnes et les terrains plus ou moins accidentés qui leur servent de base ont poussé, de bas en haut, comme des champignons; qu'ils sont sortis du sein des eaux par y</w:t>
      </w:r>
      <w:r>
        <w:rPr>
          <w:rStyle w:val="Corpsdutextee"/>
        </w:rPr>
        <w:tab/>
        <w:t>voie de soulèvement. En 1694, Halley regardait déjà les</w:t>
      </w:r>
      <w:r>
        <w:br w:type="page"/>
      </w:r>
    </w:p>
    <w:p w:rsidR="00813E6E" w:rsidRDefault="00E325B0">
      <w:pPr>
        <w:pStyle w:val="Corpsdutexte0"/>
        <w:spacing w:before="0" w:after="442" w:line="293" w:lineRule="exact"/>
        <w:ind w:left="20" w:right="40" w:firstLine="0"/>
        <w:jc w:val="both"/>
      </w:pPr>
      <w:r>
        <w:rPr>
          <w:rStyle w:val="Corpsdutextee"/>
        </w:rPr>
        <w:t>soulèv</w:t>
      </w:r>
      <w:r>
        <w:rPr>
          <w:rStyle w:val="Corpsdutextee"/>
        </w:rPr>
        <w:t>ements comme une explication possible de la pré</w:t>
      </w:r>
      <w:r>
        <w:rPr>
          <w:rStyle w:val="Corpsdutextee"/>
        </w:rPr>
        <w:softHyphen/>
        <w:t>sence des productions marines sur les flancs et au sommet des plus hautes montagnes. Cette explication était la véri</w:t>
      </w:r>
      <w:r>
        <w:rPr>
          <w:rStyle w:val="Corpsdutextee"/>
        </w:rPr>
        <w:softHyphen/>
        <w:t>table : aujourd'hui elle est admise presque généralement.</w:t>
      </w:r>
    </w:p>
    <w:p w:rsidR="00813E6E" w:rsidRDefault="00E325B0">
      <w:pPr>
        <w:pStyle w:val="Corpsdutexte0"/>
        <w:spacing w:before="0" w:after="148" w:line="190" w:lineRule="exact"/>
        <w:ind w:firstLine="0"/>
        <w:jc w:val="center"/>
      </w:pPr>
      <w:r>
        <w:rPr>
          <w:rStyle w:val="CorpsdutexteEspacement1pt2"/>
        </w:rPr>
        <w:t>CHAPITRE XXVII</w:t>
      </w:r>
    </w:p>
    <w:p w:rsidR="00813E6E" w:rsidRDefault="00E325B0">
      <w:pPr>
        <w:pStyle w:val="Corpsdutexte90"/>
        <w:spacing w:before="0" w:after="175" w:line="211" w:lineRule="exact"/>
      </w:pPr>
      <w:r>
        <w:rPr>
          <w:rStyle w:val="Corpsdutexte9a"/>
        </w:rPr>
        <w:t>Y A-T-IL EO DES CH</w:t>
      </w:r>
      <w:r>
        <w:rPr>
          <w:rStyle w:val="Corpsdutexte9a"/>
        </w:rPr>
        <w:t>ANGEMENTS DANS LA TRANSLATION DE LA TERRE?</w:t>
      </w:r>
    </w:p>
    <w:p w:rsidR="00813E6E" w:rsidRDefault="00E325B0">
      <w:pPr>
        <w:pStyle w:val="Corpsdutexte0"/>
        <w:spacing w:before="0" w:after="0" w:line="293" w:lineRule="exact"/>
        <w:ind w:left="20" w:right="40" w:firstLine="240"/>
        <w:jc w:val="both"/>
      </w:pPr>
      <w:r>
        <w:rPr>
          <w:rStyle w:val="Corpsdutextee"/>
        </w:rPr>
        <w:t xml:space="preserve">Whiston, comme nous l'avons vu dans le chapitre xi </w:t>
      </w:r>
      <w:r>
        <w:rPr>
          <w:rStyle w:val="CorpsdutexteEspacement1pt2"/>
        </w:rPr>
        <w:t>(p.</w:t>
      </w:r>
      <w:r>
        <w:rPr>
          <w:rStyle w:val="Corpsdutextee"/>
        </w:rPr>
        <w:t xml:space="preserve"> 107 etsuiv.), s'</w:t>
      </w:r>
      <w:r>
        <w:rPr>
          <w:rStyle w:val="Corpsdutextee"/>
        </w:rPr>
        <w:t>était proposé de rattacher à des causes physiques le déluge biblique, celui que Moïse a décrit. Son célèbre compatriote Halley avait envisagé le pro</w:t>
      </w:r>
      <w:r>
        <w:rPr>
          <w:rStyle w:val="Corpsdutextee"/>
        </w:rPr>
        <w:softHyphen/>
        <w:t>blème d'une manière moins spéciale.</w:t>
      </w:r>
    </w:p>
    <w:p w:rsidR="00813E6E" w:rsidRDefault="00E325B0">
      <w:pPr>
        <w:pStyle w:val="Corpsdutexte0"/>
        <w:spacing w:before="0" w:after="0" w:line="293" w:lineRule="exact"/>
        <w:ind w:left="20" w:right="40" w:firstLine="240"/>
        <w:jc w:val="both"/>
      </w:pPr>
      <w:r>
        <w:rPr>
          <w:rStyle w:val="Corpsdutextee"/>
        </w:rPr>
        <w:t>Il existe, disait-il, des productions marines, loin de la mer et sur le</w:t>
      </w:r>
      <w:r>
        <w:rPr>
          <w:rStyle w:val="Corpsdutextee"/>
        </w:rPr>
        <w:t>s plus hautes montagnes ; donc ces régions ont été jadis sous les eaux. Mais par quelle impulsion l'Océan abandonna-t-il des limites dans lesquelles de nos jours, sauf de très-légères oscillations, il reste con</w:t>
      </w:r>
      <w:r>
        <w:rPr>
          <w:rStyle w:val="Corpsdutextee"/>
        </w:rPr>
        <w:softHyphen/>
        <w:t>stamment renfermé? C'est ici que Halley appel</w:t>
      </w:r>
      <w:r>
        <w:rPr>
          <w:rStyle w:val="Corpsdutextee"/>
        </w:rPr>
        <w:t xml:space="preserve">le à son secours, non comme Whiston, une comète passant dans notre voisinage et donnant naissance à une très-forte marée, mais un astre de cette espèce </w:t>
      </w:r>
      <w:r>
        <w:rPr>
          <w:rStyle w:val="CorpsdutexteEspacement1pt2"/>
        </w:rPr>
        <w:t>qui,</w:t>
      </w:r>
      <w:r>
        <w:rPr>
          <w:rStyle w:val="Corpsdutextee"/>
        </w:rPr>
        <w:t xml:space="preserve"> dans sa coursé elliptique autour du Soleil, choque directement la Terre. Examinons de près quels se</w:t>
      </w:r>
      <w:r>
        <w:rPr>
          <w:rStyle w:val="Corpsdutextee"/>
        </w:rPr>
        <w:t>raient les effets d'un pareil événement.</w:t>
      </w:r>
    </w:p>
    <w:p w:rsidR="00813E6E" w:rsidRDefault="00E325B0">
      <w:pPr>
        <w:pStyle w:val="Corpsdutexte0"/>
        <w:tabs>
          <w:tab w:val="left" w:pos="4455"/>
        </w:tabs>
        <w:spacing w:before="0" w:after="0" w:line="293" w:lineRule="exact"/>
        <w:ind w:left="20" w:right="40" w:firstLine="240"/>
        <w:sectPr w:rsidR="00813E6E" w:rsidSect="00D436A8">
          <w:headerReference w:type="even" r:id="rId310"/>
          <w:headerReference w:type="default" r:id="rId311"/>
          <w:headerReference w:type="first" r:id="rId312"/>
          <w:pgSz w:w="11905" w:h="16837" w:code="9"/>
          <w:pgMar w:top="720" w:right="720" w:bottom="720" w:left="720" w:header="0" w:footer="3" w:gutter="0"/>
          <w:pgNumType w:start="352"/>
          <w:cols w:space="720"/>
          <w:noEndnote/>
          <w:titlePg/>
          <w:docGrid w:linePitch="360"/>
        </w:sectPr>
      </w:pPr>
      <w:r>
        <w:rPr>
          <w:rStyle w:val="Corpsdutextee"/>
        </w:rPr>
        <w:t xml:space="preserve">Concevons un corps solide marchant en ligne droite avec </w:t>
      </w:r>
      <w:r>
        <w:rPr>
          <w:rStyle w:val="Corpsdutextee"/>
        </w:rPr>
        <w:t xml:space="preserve">une certaine rapidité, et sur lequel, à l'origine, un autre corps beaucoup plus petit aura été seulement posé. Ces deux corps, quoiqu'ils ne soient pas liés l'un à l'autre, </w:t>
      </w:r>
      <w:r>
        <w:rPr>
          <w:rStyle w:val="Corpsdutexte8pt3"/>
        </w:rPr>
        <w:t>A. — m.</w:t>
      </w:r>
      <w:r>
        <w:rPr>
          <w:rStyle w:val="Corpsdutexte8pt3"/>
        </w:rPr>
        <w:tab/>
        <w:t>23</w:t>
      </w:r>
      <w:r>
        <w:br w:type="page"/>
      </w:r>
    </w:p>
    <w:p w:rsidR="00813E6E" w:rsidRDefault="00E325B0">
      <w:pPr>
        <w:pStyle w:val="Corpsdutexte0"/>
        <w:spacing w:before="0" w:after="0" w:line="293" w:lineRule="exact"/>
        <w:ind w:left="20" w:right="340" w:firstLine="0"/>
        <w:jc w:val="both"/>
      </w:pPr>
      <w:r>
        <w:rPr>
          <w:rStyle w:val="Corpsdutextee"/>
        </w:rPr>
        <w:t>ne se sépareront point dans leur marche, parce que la force qui les entraîne leur aura graduellement, et dès le début, communiqué des vitesses égales. Supposons main</w:t>
      </w:r>
      <w:r>
        <w:rPr>
          <w:rStyle w:val="Corpsdutextee"/>
        </w:rPr>
        <w:softHyphen/>
        <w:t>tenant qu'un obstacle insurmontable se présente tout à coup sur le chemin du premier corps</w:t>
      </w:r>
      <w:r>
        <w:rPr>
          <w:rStyle w:val="Corpsdutextee"/>
        </w:rPr>
        <w:t>; qu'il l'arrête instan</w:t>
      </w:r>
      <w:r>
        <w:rPr>
          <w:rStyle w:val="Corpsdutextee"/>
        </w:rPr>
        <w:softHyphen/>
        <w:t>tanément. Les parties de la surface antérieure, les parties, choquées seront, à la rigueur, les seules dont la vitesse se trouvera directement anéantie par l'obstacle; mais comme les autres parties sont invariablement liées aux prem</w:t>
      </w:r>
      <w:r>
        <w:rPr>
          <w:rStyle w:val="Corpsdutextee"/>
        </w:rPr>
        <w:t>ières, puisque d'après notre hypothèse le corps est solide, ce corps s'arrêtera tout entier.</w:t>
      </w:r>
    </w:p>
    <w:p w:rsidR="00813E6E" w:rsidRDefault="00E325B0">
      <w:pPr>
        <w:pStyle w:val="Corpsdutexte0"/>
        <w:spacing w:before="0" w:after="0" w:line="293" w:lineRule="exact"/>
        <w:ind w:left="20" w:right="340" w:firstLine="240"/>
        <w:jc w:val="both"/>
        <w:sectPr w:rsidR="00813E6E" w:rsidSect="00D436A8">
          <w:headerReference w:type="even" r:id="rId313"/>
          <w:headerReference w:type="default" r:id="rId314"/>
          <w:headerReference w:type="first" r:id="rId315"/>
          <w:pgSz w:w="11905" w:h="16837" w:code="9"/>
          <w:pgMar w:top="720" w:right="720" w:bottom="720" w:left="720" w:header="0" w:footer="3" w:gutter="0"/>
          <w:pgNumType w:start="370"/>
          <w:cols w:space="720"/>
          <w:noEndnote/>
          <w:docGrid w:linePitch="360"/>
        </w:sectPr>
      </w:pPr>
      <w:r>
        <w:rPr>
          <w:rStyle w:val="Corpsdutextee"/>
        </w:rPr>
        <w:t>11 n'en sera pas de même du petit corps que nous avons simplement posé sur le p</w:t>
      </w:r>
      <w:r>
        <w:rPr>
          <w:rStyle w:val="Corpsdutextee"/>
        </w:rPr>
        <w:t>remier. Celui-ci peut s'arrêter sans que l'autre, auquel rien ne le rattache si ce n'est un très-faible frottement, en éprouve aucun effet, sans qu'il perde rien de sa vitesse. En vertu de cette vitesse acquise et non anéantie, le petit corps se séparera d</w:t>
      </w:r>
      <w:r>
        <w:rPr>
          <w:rStyle w:val="Corpsdutextee"/>
        </w:rPr>
        <w:t>u gros. 11 continuera à se mouvoir dans la direction pri</w:t>
      </w:r>
      <w:r>
        <w:rPr>
          <w:rStyle w:val="Corpsdutextee"/>
        </w:rPr>
        <w:softHyphen/>
        <w:t xml:space="preserve">mitive jusqu'au moment où la pesanteur l'aura ramené à </w:t>
      </w:r>
      <w:r>
        <w:rPr>
          <w:rStyle w:val="Corpsdutextee"/>
          <w:vertAlign w:val="subscript"/>
        </w:rPr>
        <w:t xml:space="preserve">: </w:t>
      </w:r>
      <w:r>
        <w:rPr>
          <w:rStyle w:val="Corpsdutextee"/>
        </w:rPr>
        <w:t>terre. On doit maintenant comprendre comment un pro</w:t>
      </w:r>
      <w:r>
        <w:rPr>
          <w:rStyle w:val="Corpsdutextee"/>
        </w:rPr>
        <w:softHyphen/>
        <w:t>meneur est lancé au loin lorsque son cheval, en s'abattant, arrête tout à coup le rapide t</w:t>
      </w:r>
      <w:r>
        <w:rPr>
          <w:rStyle w:val="Corpsdutextee"/>
        </w:rPr>
        <w:t>ilbury auquel il était attaché; de quelle manière les voyageurs assis sur l'impériale des . voitures à vapeur qui parcourent avec tant de vitesse les chemins de fer, sont lancés dans l'espace comme autant de projectiles, à l'instant même où un accident met</w:t>
      </w:r>
      <w:r>
        <w:rPr>
          <w:rStyle w:val="Corpsdutextee"/>
        </w:rPr>
        <w:t xml:space="preserve"> fin aux mouvements de ces ingénieux appareils. Mais la Terre est-elle donc autre chose qu'une voiture </w:t>
      </w:r>
      <w:r>
        <w:rPr>
          <w:rStyle w:val="CorpsdutexteEspacement1pt4"/>
        </w:rPr>
        <w:t>qui,</w:t>
      </w:r>
      <w:r>
        <w:rPr>
          <w:rStyle w:val="Corpsdutextee"/>
        </w:rPr>
        <w:t xml:space="preserve"> dans sa uiarche à travers les régions de l'espace, n'a besoin ni de roues ni de rails ?</w:t>
      </w:r>
      <w:r>
        <w:br w:type="page"/>
      </w:r>
    </w:p>
    <w:p w:rsidR="00813E6E" w:rsidRDefault="00E325B0">
      <w:pPr>
        <w:pStyle w:val="Corpsdutexte0"/>
        <w:spacing w:before="0" w:after="0" w:line="298" w:lineRule="exact"/>
        <w:ind w:left="20" w:right="20" w:firstLine="240"/>
        <w:jc w:val="both"/>
      </w:pPr>
      <w:r>
        <w:rPr>
          <w:rStyle w:val="Corpsdutextee"/>
        </w:rPr>
        <w:t>Notre vitesse tangentielle de translation autour du Soleil est d'environ 8 lieues par seconde (7 lieues 6 dixièmes). Si une comète d'une masse suffisante, en venant à la rencontre du globe, anéantissait d'un seul coup son mou</w:t>
      </w:r>
      <w:r>
        <w:rPr>
          <w:rStyle w:val="Corpsdutextee"/>
        </w:rPr>
        <w:softHyphen/>
        <w:t>vement, les corps qui se trouv</w:t>
      </w:r>
      <w:r>
        <w:rPr>
          <w:rStyle w:val="Corpsdutextee"/>
        </w:rPr>
        <w:t>ent comme déposés à sa surface, tels que les êtres animés, nos voitures, nos meu</w:t>
      </w:r>
      <w:r>
        <w:rPr>
          <w:rStyle w:val="Corpsdutextee"/>
        </w:rPr>
        <w:softHyphen/>
        <w:t xml:space="preserve">bles, nos machines, tous les objets, enfin, qui ne sont pas implantés directement ou indirectement dans le sol, s'élanceraient de leur place, avec la vitesse commune dont ils </w:t>
      </w:r>
      <w:r>
        <w:rPr>
          <w:rStyle w:val="Corpsdutextee"/>
        </w:rPr>
        <w:t xml:space="preserve">étaient primitivement doués : avec une vitesse de 8 lieues par seconde. Si je rappelle ici qu'un boulet de 24 n'a, même à sa sortie du canon, qu'une vitesse de 390 mètres par seconde, personne ne doutera qu'un choc de comète ne pût amener l'anéantissement </w:t>
      </w:r>
      <w:r>
        <w:rPr>
          <w:rStyle w:val="Corpsdutextee"/>
        </w:rPr>
        <w:t>instantané de tous les êtres animés qui peuplent la Terre.</w:t>
      </w:r>
    </w:p>
    <w:p w:rsidR="00813E6E" w:rsidRDefault="00E325B0">
      <w:pPr>
        <w:pStyle w:val="Corpsdutexte0"/>
        <w:spacing w:before="0" w:after="0" w:line="298" w:lineRule="exact"/>
        <w:ind w:left="20" w:right="20" w:firstLine="240"/>
        <w:jc w:val="both"/>
      </w:pPr>
      <w:r>
        <w:rPr>
          <w:rStyle w:val="Corpsdutextee"/>
        </w:rPr>
        <w:t xml:space="preserve">Quant aux eaux de l'Océan, puisqu'elles sont mobiles, puisque rien ne les lie à la portion solide du globe, elles seraient aussi projetées en bloc. Cette effroyable masse liquide renverserait dans </w:t>
      </w:r>
      <w:r>
        <w:rPr>
          <w:rStyle w:val="Corpsdutextee"/>
        </w:rPr>
        <w:t>sa course impétueuse tous les obstacles qu'elle rencontrerait. Elle dépasserait les som</w:t>
      </w:r>
      <w:r>
        <w:rPr>
          <w:rStyle w:val="Corpsdutextee"/>
        </w:rPr>
        <w:softHyphen/>
        <w:t>mets des plus hautes montagnes, et dans ses mouvements de reflux elle ne produirait pas de moindres bouleverse</w:t>
      </w:r>
      <w:r>
        <w:rPr>
          <w:rStyle w:val="Corpsdutextee"/>
        </w:rPr>
        <w:softHyphen/>
        <w:t>ments. Le désordre que l'on remarque çà et là dans la dis</w:t>
      </w:r>
      <w:r>
        <w:rPr>
          <w:rStyle w:val="Corpsdutextee"/>
        </w:rPr>
        <w:t>position des couches superposées des différentes espèces de terrains, n'est, pour ainsi dire, qu'un accident micros</w:t>
      </w:r>
      <w:r>
        <w:rPr>
          <w:rStyle w:val="Corpsdutextee"/>
        </w:rPr>
        <w:softHyphen/>
        <w:t>copique , à côté de l'épouvantable chaos qui résulterait inévitablement d'un choc de comète assez puissant pour arrêter la Terre.</w:t>
      </w:r>
    </w:p>
    <w:p w:rsidR="00813E6E" w:rsidRDefault="00E325B0">
      <w:pPr>
        <w:pStyle w:val="Corpsdutexte0"/>
        <w:spacing w:before="0" w:after="0" w:line="298" w:lineRule="exact"/>
        <w:ind w:left="20" w:right="20" w:firstLine="240"/>
        <w:jc w:val="both"/>
      </w:pPr>
      <w:r>
        <w:rPr>
          <w:rStyle w:val="Corpsdutextee"/>
        </w:rPr>
        <w:t>On n'a qu'</w:t>
      </w:r>
      <w:r>
        <w:rPr>
          <w:rStyle w:val="Corpsdutextee"/>
        </w:rPr>
        <w:t>à retrancher quelque chose de ces prodi</w:t>
      </w:r>
      <w:r>
        <w:rPr>
          <w:rStyle w:val="Corpsdutextee"/>
        </w:rPr>
        <w:softHyphen/>
        <w:t>gieux effets, pour trouver ce qu'amènerait un choc qui,</w:t>
      </w:r>
      <w:r>
        <w:rPr>
          <w:rStyle w:val="Corpsdutextee"/>
        </w:rPr>
        <w:br w:type="page"/>
        <w:t>sans arrêter notre. globe, changerait sensiblement sa vitesse. Il est, au reste, certain que cette vitesse n'a jamais été complètement anéantie; car, dans ce ca</w:t>
      </w:r>
      <w:r>
        <w:rPr>
          <w:rStyle w:val="Corpsdutextee"/>
        </w:rPr>
        <w:t>s, la force centrale n'étant pas contre-balancée, aurait fait tomber la Terre en ligne droite vers le Soleil où elle serait arrivée 64 jours 1/2 après le choc.</w:t>
      </w:r>
    </w:p>
    <w:p w:rsidR="00813E6E" w:rsidRDefault="00E325B0">
      <w:pPr>
        <w:pStyle w:val="Corpsdutexte0"/>
        <w:spacing w:before="0" w:after="0" w:line="293" w:lineRule="exact"/>
        <w:ind w:left="20" w:right="20" w:firstLine="240"/>
        <w:jc w:val="both"/>
      </w:pPr>
      <w:r>
        <w:rPr>
          <w:rStyle w:val="Corpsdutextee"/>
        </w:rPr>
        <w:t>Voici les temps que plusieurs planètes de notre système emploieraient</w:t>
      </w:r>
      <w:r>
        <w:rPr>
          <w:rStyle w:val="Corpsdutexte8pt3"/>
        </w:rPr>
        <w:t xml:space="preserve"> à</w:t>
      </w:r>
      <w:r>
        <w:rPr>
          <w:rStyle w:val="Corpsdutextee"/>
        </w:rPr>
        <w:t xml:space="preserve"> tomber de la position qu</w:t>
      </w:r>
      <w:r>
        <w:rPr>
          <w:rStyle w:val="Corpsdutextee"/>
        </w:rPr>
        <w:t xml:space="preserve">'elles occupent aujourd'hui jusqu'au centre du Soleil, si la vitesse tan- gentielle </w:t>
      </w:r>
      <w:r>
        <w:rPr>
          <w:rStyle w:val="CorpsdutexteEspacement1pt2"/>
        </w:rPr>
        <w:t>qui,</w:t>
      </w:r>
      <w:r>
        <w:rPr>
          <w:rStyle w:val="Corpsdutextee"/>
        </w:rPr>
        <w:t xml:space="preserve"> combinée avec l'action de cet astre, les fait circuler dans des courbes rentrantes, était subitement anéantie. Dans le calcul, on a pris pour distance de cha</w:t>
      </w:r>
      <w:r>
        <w:rPr>
          <w:rStyle w:val="Corpsdutextee"/>
        </w:rPr>
        <w:softHyphen/>
        <w:t>que planè</w:t>
      </w:r>
      <w:r>
        <w:rPr>
          <w:rStyle w:val="Corpsdutextee"/>
        </w:rPr>
        <w:t>te au Soleil, le demi grand axe de son orbite elliptique, ce qui revient à dire qu'on a négligé l'excen</w:t>
      </w:r>
      <w:r>
        <w:rPr>
          <w:rStyle w:val="Corpsdutextee"/>
        </w:rPr>
        <w:softHyphen/>
        <w:t>tricité.</w:t>
      </w:r>
    </w:p>
    <w:p w:rsidR="00813E6E" w:rsidRDefault="00E325B0">
      <w:pPr>
        <w:pStyle w:val="Corpsdutexte40"/>
        <w:tabs>
          <w:tab w:val="left" w:pos="3101"/>
        </w:tabs>
        <w:spacing w:before="0" w:after="61" w:line="120" w:lineRule="exact"/>
        <w:ind w:left="1200"/>
      </w:pPr>
      <w:r>
        <w:rPr>
          <w:rStyle w:val="Corpsdutexte4b"/>
        </w:rPr>
        <w:t>Planètes.</w:t>
      </w:r>
      <w:r>
        <w:rPr>
          <w:rStyle w:val="Corpsdutexte4b"/>
        </w:rPr>
        <w:tab/>
        <w:t>Temps de la chute.</w:t>
      </w:r>
    </w:p>
    <w:p w:rsidR="00813E6E" w:rsidRDefault="00E325B0">
      <w:pPr>
        <w:pStyle w:val="Tabledesmatires0"/>
        <w:tabs>
          <w:tab w:val="left" w:leader="dot" w:pos="3115"/>
          <w:tab w:val="right" w:pos="3878"/>
        </w:tabs>
        <w:ind w:left="1200" w:firstLine="0"/>
      </w:pPr>
      <w:r>
        <w:fldChar w:fldCharType="begin"/>
      </w:r>
      <w:r>
        <w:instrText xml:space="preserve"> TOC \o "1-3" \h \z </w:instrText>
      </w:r>
      <w:r>
        <w:fldChar w:fldCharType="separate"/>
      </w:r>
      <w:r>
        <w:rPr>
          <w:rStyle w:val="Tabledesmatiresf3"/>
        </w:rPr>
        <w:t>Mercure.....</w:t>
      </w:r>
      <w:r>
        <w:rPr>
          <w:rStyle w:val="Tabledesmatiresf3"/>
        </w:rPr>
        <w:tab/>
      </w:r>
      <w:r>
        <w:rPr>
          <w:rStyle w:val="Tabledesmatiresf3"/>
        </w:rPr>
        <w:tab/>
        <w:t>15j.6</w:t>
      </w:r>
    </w:p>
    <w:p w:rsidR="00813E6E" w:rsidRDefault="00E325B0">
      <w:pPr>
        <w:pStyle w:val="Tabledesmatires0"/>
        <w:tabs>
          <w:tab w:val="left" w:leader="dot" w:pos="3130"/>
          <w:tab w:val="right" w:pos="3878"/>
        </w:tabs>
        <w:ind w:left="1200" w:firstLine="0"/>
      </w:pPr>
      <w:r>
        <w:rPr>
          <w:rStyle w:val="Tabledesmatiresf3"/>
        </w:rPr>
        <w:t>Vénus</w:t>
      </w:r>
      <w:r>
        <w:rPr>
          <w:rStyle w:val="Tabledesmatiresf3"/>
        </w:rPr>
        <w:tab/>
      </w:r>
      <w:r>
        <w:rPr>
          <w:rStyle w:val="Tabledesmatiresf3"/>
        </w:rPr>
        <w:tab/>
        <w:t>39 .7</w:t>
      </w:r>
    </w:p>
    <w:p w:rsidR="00813E6E" w:rsidRDefault="00E325B0">
      <w:pPr>
        <w:pStyle w:val="Tabledesmatires0"/>
        <w:tabs>
          <w:tab w:val="left" w:leader="dot" w:pos="3130"/>
          <w:tab w:val="right" w:pos="3878"/>
        </w:tabs>
        <w:ind w:left="1200" w:firstLine="0"/>
      </w:pPr>
      <w:r>
        <w:rPr>
          <w:rStyle w:val="Tabledesmatiresf3"/>
        </w:rPr>
        <w:t>Terre</w:t>
      </w:r>
      <w:r>
        <w:rPr>
          <w:rStyle w:val="Tabledesmatiresf3"/>
        </w:rPr>
        <w:tab/>
      </w:r>
      <w:r>
        <w:rPr>
          <w:rStyle w:val="Tabledesmatiresf3"/>
        </w:rPr>
        <w:tab/>
        <w:t>64 .6</w:t>
      </w:r>
    </w:p>
    <w:p w:rsidR="00813E6E" w:rsidRDefault="00E325B0">
      <w:pPr>
        <w:pStyle w:val="Tabledesmatires0"/>
        <w:tabs>
          <w:tab w:val="left" w:leader="dot" w:pos="3106"/>
          <w:tab w:val="right" w:pos="3878"/>
        </w:tabs>
        <w:ind w:left="1200" w:firstLine="0"/>
      </w:pPr>
      <w:r>
        <w:rPr>
          <w:rStyle w:val="Tabledesmatiresf3"/>
        </w:rPr>
        <w:t>Mars</w:t>
      </w:r>
      <w:r>
        <w:rPr>
          <w:rStyle w:val="Tabledesmatiresf3"/>
        </w:rPr>
        <w:tab/>
      </w:r>
      <w:r>
        <w:rPr>
          <w:rStyle w:val="Tabledesmatiresf3"/>
        </w:rPr>
        <w:tab/>
        <w:t>121 .5</w:t>
      </w:r>
    </w:p>
    <w:p w:rsidR="00813E6E" w:rsidRDefault="00E325B0">
      <w:pPr>
        <w:pStyle w:val="Tabledesmatires0"/>
        <w:tabs>
          <w:tab w:val="left" w:leader="dot" w:pos="3130"/>
          <w:tab w:val="right" w:pos="3878"/>
        </w:tabs>
        <w:ind w:left="1200" w:firstLine="0"/>
      </w:pPr>
      <w:r>
        <w:rPr>
          <w:rStyle w:val="Tabledesmatiresf3"/>
        </w:rPr>
        <w:t>Cérès</w:t>
      </w:r>
      <w:r>
        <w:rPr>
          <w:rStyle w:val="Tabledesmatiresf3"/>
        </w:rPr>
        <w:tab/>
      </w:r>
      <w:r>
        <w:rPr>
          <w:rStyle w:val="Tabledesmatiresf3"/>
        </w:rPr>
        <w:tab/>
        <w:t>296 .5</w:t>
      </w:r>
    </w:p>
    <w:p w:rsidR="00813E6E" w:rsidRDefault="00E325B0">
      <w:pPr>
        <w:pStyle w:val="Tabledesmatires0"/>
        <w:tabs>
          <w:tab w:val="left" w:leader="dot" w:pos="3110"/>
          <w:tab w:val="right" w:pos="3878"/>
        </w:tabs>
        <w:ind w:left="1200" w:firstLine="0"/>
      </w:pPr>
      <w:r>
        <w:rPr>
          <w:rStyle w:val="Tabledesmatiresf3"/>
        </w:rPr>
        <w:t>Jupiter.</w:t>
      </w:r>
      <w:r>
        <w:rPr>
          <w:rStyle w:val="Tabledesmatiresf3"/>
        </w:rPr>
        <w:tab/>
      </w:r>
      <w:r>
        <w:rPr>
          <w:rStyle w:val="Tabledesmatiresf3"/>
        </w:rPr>
        <w:tab/>
      </w:r>
      <w:r>
        <w:rPr>
          <w:rStyle w:val="TabledesmatiresEspacement1pta"/>
        </w:rPr>
        <w:t>766.8</w:t>
      </w:r>
      <w:r>
        <w:fldChar w:fldCharType="end"/>
      </w:r>
    </w:p>
    <w:p w:rsidR="00813E6E" w:rsidRDefault="00E325B0">
      <w:pPr>
        <w:pStyle w:val="Corpsdutexte60"/>
        <w:tabs>
          <w:tab w:val="left" w:leader="dot" w:pos="3115"/>
          <w:tab w:val="center" w:pos="3581"/>
        </w:tabs>
        <w:spacing w:after="0" w:line="206" w:lineRule="exact"/>
        <w:ind w:left="1200"/>
      </w:pPr>
      <w:r>
        <w:rPr>
          <w:rStyle w:val="Corpsdutexte66"/>
        </w:rPr>
        <w:t>Sa</w:t>
      </w:r>
      <w:r>
        <w:rPr>
          <w:rStyle w:val="Corpsdutexte66"/>
        </w:rPr>
        <w:t>turne</w:t>
      </w:r>
      <w:r>
        <w:rPr>
          <w:rStyle w:val="Corpsdutexte66"/>
        </w:rPr>
        <w:tab/>
      </w:r>
      <w:r>
        <w:rPr>
          <w:rStyle w:val="Corpsdutexte66"/>
        </w:rPr>
        <w:tab/>
        <w:t>1,900 .6</w:t>
      </w:r>
    </w:p>
    <w:p w:rsidR="00813E6E" w:rsidRDefault="00E325B0">
      <w:pPr>
        <w:pStyle w:val="Corpsdutexte60"/>
        <w:tabs>
          <w:tab w:val="left" w:leader="dot" w:pos="3120"/>
          <w:tab w:val="center" w:pos="3581"/>
        </w:tabs>
        <w:spacing w:after="291" w:line="206" w:lineRule="exact"/>
        <w:ind w:left="1200"/>
      </w:pPr>
      <w:r>
        <w:rPr>
          <w:rStyle w:val="Corpsdutexte66"/>
        </w:rPr>
        <w:t>Uranus.</w:t>
      </w:r>
      <w:r>
        <w:rPr>
          <w:rStyle w:val="Corpsdutexte66"/>
        </w:rPr>
        <w:tab/>
      </w:r>
      <w:r>
        <w:rPr>
          <w:rStyle w:val="Corpsdutexte66"/>
        </w:rPr>
        <w:tab/>
        <w:t>5,382 .9</w:t>
      </w:r>
    </w:p>
    <w:p w:rsidR="00813E6E" w:rsidRDefault="00E325B0">
      <w:pPr>
        <w:pStyle w:val="Corpsdutexte0"/>
        <w:spacing w:before="0" w:after="0" w:line="293" w:lineRule="exact"/>
        <w:ind w:left="20" w:right="20" w:firstLine="240"/>
        <w:jc w:val="both"/>
      </w:pPr>
      <w:r>
        <w:rPr>
          <w:rStyle w:val="Corpsdutextee"/>
        </w:rPr>
        <w:t>La vitesse de translation de la Terre et la grandeur de son orbite sont liées entre elles de manière que l'une ne peut pas changer sans que l'autre ne varie en même temps. On ignore si les dimensions de l'orbite sont res</w:t>
      </w:r>
      <w:r>
        <w:rPr>
          <w:rStyle w:val="Corpsdutextee"/>
        </w:rPr>
        <w:softHyphen/>
      </w:r>
      <w:r>
        <w:rPr>
          <w:rStyle w:val="Corpsdutextee"/>
        </w:rPr>
        <w:t>tées constantes. Rien ne prouve donc que la vitesse du globe, dans le cours des siècles, n'ait pas été plus ou moins altérée par un choc de comète. En tout cas, il est</w:t>
      </w:r>
      <w:r>
        <w:br w:type="page"/>
      </w:r>
    </w:p>
    <w:p w:rsidR="00813E6E" w:rsidRDefault="00E325B0">
      <w:pPr>
        <w:pStyle w:val="Corpsdutexte60"/>
        <w:tabs>
          <w:tab w:val="left" w:pos="5052"/>
        </w:tabs>
        <w:spacing w:after="92" w:line="160" w:lineRule="exact"/>
        <w:ind w:left="1500"/>
      </w:pPr>
      <w:r>
        <w:rPr>
          <w:rStyle w:val="Corpsdutexte6ff"/>
        </w:rPr>
        <w:t>LIVRE XX. — LA TERRE.</w:t>
      </w:r>
      <w:r>
        <w:rPr>
          <w:rStyle w:val="Corpsdutexte6ff"/>
        </w:rPr>
        <w:tab/>
        <w:t>357</w:t>
      </w:r>
    </w:p>
    <w:p w:rsidR="00813E6E" w:rsidRDefault="00E325B0">
      <w:pPr>
        <w:pStyle w:val="Corpsdutexte0"/>
        <w:spacing w:before="0" w:after="502" w:line="293" w:lineRule="exact"/>
        <w:ind w:left="60" w:right="40" w:firstLine="0"/>
        <w:jc w:val="both"/>
      </w:pPr>
      <w:r>
        <w:rPr>
          <w:rStyle w:val="Corpsdutextee"/>
        </w:rPr>
        <w:t>incontestable que les inondations auxquelles un pareil événem</w:t>
      </w:r>
      <w:r>
        <w:rPr>
          <w:rStyle w:val="Corpsdutextee"/>
        </w:rPr>
        <w:t>ent donnerait lieu, n'expliqueraient poiut les effets, maintenant bien décrits par les géologues, des cata</w:t>
      </w:r>
      <w:r>
        <w:rPr>
          <w:rStyle w:val="Corpsdutextee"/>
        </w:rPr>
        <w:softHyphen/>
        <w:t>clysmes que la Terre a subis.</w:t>
      </w:r>
    </w:p>
    <w:p w:rsidR="00813E6E" w:rsidRDefault="00E325B0">
      <w:pPr>
        <w:pStyle w:val="Corpsdutexte0"/>
        <w:spacing w:before="0" w:after="99" w:line="190" w:lineRule="exact"/>
        <w:ind w:left="1500" w:firstLine="0"/>
      </w:pPr>
      <w:r>
        <w:rPr>
          <w:rStyle w:val="Corpsdutextee"/>
        </w:rPr>
        <w:t>CHAPITRE XXV11I</w:t>
      </w:r>
    </w:p>
    <w:p w:rsidR="00813E6E" w:rsidRDefault="00E325B0">
      <w:pPr>
        <w:pStyle w:val="Corpsdutexte40"/>
        <w:spacing w:before="0" w:after="115" w:line="221" w:lineRule="exact"/>
        <w:ind w:left="560" w:right="380" w:hanging="220"/>
        <w:jc w:val="both"/>
      </w:pPr>
      <w:r>
        <w:rPr>
          <w:rStyle w:val="Corpsdutexte41"/>
        </w:rPr>
        <w:t>MÉTHODE POUR DÉTERMINER LA DISTANCE DE LA TERRE AU SOLEIL PAR LES PASSAGES DE VÉNUS SUR LE DISQUE DE L'</w:t>
      </w:r>
      <w:r>
        <w:rPr>
          <w:rStyle w:val="Corpsdutexte41"/>
        </w:rPr>
        <w:t>ASTRE RADIEUX</w:t>
      </w:r>
    </w:p>
    <w:p w:rsidR="00813E6E" w:rsidRDefault="00E325B0">
      <w:pPr>
        <w:pStyle w:val="Corpsdutexte0"/>
        <w:spacing w:before="0" w:after="0" w:line="302" w:lineRule="exact"/>
        <w:ind w:left="60" w:right="40" w:firstLine="280"/>
        <w:jc w:val="both"/>
        <w:sectPr w:rsidR="00813E6E" w:rsidSect="00D436A8">
          <w:headerReference w:type="even" r:id="rId316"/>
          <w:headerReference w:type="default" r:id="rId317"/>
          <w:headerReference w:type="first" r:id="rId318"/>
          <w:pgSz w:w="11905" w:h="16837" w:code="9"/>
          <w:pgMar w:top="720" w:right="720" w:bottom="720" w:left="720" w:header="0" w:footer="3" w:gutter="0"/>
          <w:pgNumType w:start="355"/>
          <w:cols w:space="720"/>
          <w:noEndnote/>
          <w:titlePg/>
          <w:docGrid w:linePitch="360"/>
        </w:sectPr>
      </w:pPr>
      <w:r>
        <w:rPr>
          <w:rStyle w:val="Corpsdutextee"/>
        </w:rPr>
        <w:t>Pour fixer les idées, supposons que le Soleil, parvenu à certain méridien, soit représenté par le cercle S de la figure 290. Admettons que Vénus, à sa conjonction infé-</w:t>
      </w:r>
    </w:p>
    <w:p w:rsidR="00813E6E" w:rsidRDefault="00E325B0">
      <w:pPr>
        <w:pStyle w:val="Corpsdutexte0"/>
        <w:spacing w:before="0" w:after="0" w:line="293" w:lineRule="exact"/>
        <w:ind w:left="20" w:right="40" w:firstLine="0"/>
        <w:jc w:val="both"/>
      </w:pPr>
      <w:r>
        <w:rPr>
          <w:rStyle w:val="Corpsdutextee"/>
        </w:rPr>
        <w:t>rieure, se projette sur le disque solaire pour deux obser</w:t>
      </w:r>
      <w:r>
        <w:rPr>
          <w:rStyle w:val="Corpsdutextee"/>
        </w:rPr>
        <w:softHyphen/>
        <w:t>vateurs situés en A et B à la</w:t>
      </w:r>
      <w:r>
        <w:rPr>
          <w:rStyle w:val="Corpsdutextee"/>
        </w:rPr>
        <w:t xml:space="preserve"> surface de la Terre. Pour plus de simplicité, nous supposerons ces deux stations placées sur le même méridien. Si a est le point du disque solaire où se projette Vénus pour l'observateur A, le point </w:t>
      </w:r>
      <w:r>
        <w:rPr>
          <w:rStyle w:val="CorpsdutexteAngsanaNew15ptGrasItaliquef0"/>
        </w:rPr>
        <w:t>b,</w:t>
      </w:r>
      <w:r>
        <w:rPr>
          <w:rStyle w:val="Corpsdutextee"/>
        </w:rPr>
        <w:t xml:space="preserve"> situé au-dessous du premier, sera la position appa</w:t>
      </w:r>
      <w:r>
        <w:rPr>
          <w:rStyle w:val="Corpsdutextee"/>
        </w:rPr>
        <w:softHyphen/>
        <w:t>re</w:t>
      </w:r>
      <w:r>
        <w:rPr>
          <w:rStyle w:val="Corpsdutextee"/>
        </w:rPr>
        <w:t>nte de Vénus pour la position B, plus éloignée du Soleil que la distance A. La distance angulaire du point a au</w:t>
      </w:r>
      <w:r>
        <w:rPr>
          <w:rStyle w:val="Corpsdutextee"/>
        </w:rPr>
        <w:br w:type="page"/>
        <w:t>point</w:t>
      </w:r>
      <w:r>
        <w:rPr>
          <w:rStyle w:val="CorpsdutexteAngsanaNew15ptGrasItaliquef0"/>
        </w:rPr>
        <w:t xml:space="preserve"> b</w:t>
      </w:r>
      <w:r>
        <w:rPr>
          <w:rStyle w:val="Corpsdutextee"/>
        </w:rPr>
        <w:t xml:space="preserve"> dépendra évidemment de la distance itinéraire AB des deux stations occupées par les deux observateurs, de la distance de Vénus à la Terr</w:t>
      </w:r>
      <w:r>
        <w:rPr>
          <w:rStyle w:val="Corpsdutextee"/>
        </w:rPr>
        <w:t>e et de la distance de Vénus au Soleil. Mais la distance de Vénus à la Terre est égale à la distance du Soleil à la Terre, moins la dis</w:t>
      </w:r>
      <w:r>
        <w:rPr>
          <w:rStyle w:val="Corpsdutextee"/>
        </w:rPr>
        <w:softHyphen/>
        <w:t>tance de Vénus au Soleil. Par conséquent, dans la rela</w:t>
      </w:r>
      <w:r>
        <w:rPr>
          <w:rStyle w:val="Corpsdutextee"/>
        </w:rPr>
        <w:softHyphen/>
        <w:t>tion que les combinaisons trigonométriques font découvrir entre l</w:t>
      </w:r>
      <w:r>
        <w:rPr>
          <w:rStyle w:val="Corpsdutextee"/>
        </w:rPr>
        <w:t>es quantités d'où dépend la distance angulaire</w:t>
      </w:r>
      <w:r>
        <w:rPr>
          <w:rStyle w:val="CorpsdutexteAngsanaNew15ptGrasItaliquef0"/>
        </w:rPr>
        <w:t xml:space="preserve"> a b </w:t>
      </w:r>
      <w:r>
        <w:rPr>
          <w:rStyle w:val="Corpsdutextee"/>
        </w:rPr>
        <w:t>et la distance AB des deux stations, si AB et</w:t>
      </w:r>
      <w:r>
        <w:rPr>
          <w:rStyle w:val="CorpsdutexteAngsanaNew15ptGrasItaliquef0"/>
        </w:rPr>
        <w:t xml:space="preserve"> a b</w:t>
      </w:r>
      <w:r>
        <w:rPr>
          <w:rStyle w:val="Corpsdutextee"/>
        </w:rPr>
        <w:t xml:space="preserve"> sont déterminées par l'observation, il reste deux inconnues, la distance de la Terre au centre du Soleil et la distance de Vénus à ce même centre,</w:t>
      </w:r>
    </w:p>
    <w:p w:rsidR="00813E6E" w:rsidRDefault="00E325B0">
      <w:pPr>
        <w:pStyle w:val="Corpsdutexte0"/>
        <w:spacing w:before="0" w:after="0" w:line="293" w:lineRule="exact"/>
        <w:ind w:left="20" w:right="40" w:firstLine="260"/>
        <w:jc w:val="both"/>
      </w:pPr>
      <w:r>
        <w:rPr>
          <w:rStyle w:val="Corpsdutextee"/>
        </w:rPr>
        <w:t>Une comb</w:t>
      </w:r>
      <w:r>
        <w:rPr>
          <w:rStyle w:val="Corpsdutextee"/>
        </w:rPr>
        <w:t>inaison, ou pour me servir d'une expression technique, une équation renfermant deux inconnues ne peut pas servir à les déterminer toutes deux. Il faut deux équations pour cela. Or, une seconde équation entre V, distance de Vénus au Soleil, et T distance de</w:t>
      </w:r>
      <w:r>
        <w:rPr>
          <w:rStyle w:val="Corpsdutextee"/>
        </w:rPr>
        <w:t xml:space="preserve"> la Terre au Soleil, est fournie par la troisième loi de Kepler, en vertu de laquelle (liv. xvi, chap. vi, t. n, p. 223) le carré du temps de la révolution de la Terre est au carré de temps de la révolution de Vénus comme T</w:t>
      </w:r>
      <w:r>
        <w:rPr>
          <w:rStyle w:val="Corpsdutextee"/>
          <w:vertAlign w:val="superscript"/>
        </w:rPr>
        <w:t>3</w:t>
      </w:r>
      <w:r>
        <w:rPr>
          <w:rStyle w:val="Corpsdutextee"/>
        </w:rPr>
        <w:t xml:space="preserve"> est à V</w:t>
      </w:r>
      <w:r>
        <w:rPr>
          <w:rStyle w:val="Corpsdutextee"/>
          <w:vertAlign w:val="superscript"/>
        </w:rPr>
        <w:t>3</w:t>
      </w:r>
      <w:r>
        <w:rPr>
          <w:rStyle w:val="Corpsdutextee"/>
        </w:rPr>
        <w:t>, les carrés des temps des révolutions pouvant être déter</w:t>
      </w:r>
      <w:r>
        <w:rPr>
          <w:rStyle w:val="Corpsdutextee"/>
        </w:rPr>
        <w:softHyphen/>
        <w:t>minées indépendamment de toute connaissance des dis</w:t>
      </w:r>
      <w:r>
        <w:rPr>
          <w:rStyle w:val="Corpsdutextee"/>
        </w:rPr>
        <w:softHyphen/>
        <w:t>tances T et V.</w:t>
      </w:r>
    </w:p>
    <w:p w:rsidR="00813E6E" w:rsidRDefault="00E325B0">
      <w:pPr>
        <w:pStyle w:val="Corpsdutexte0"/>
        <w:spacing w:before="0" w:after="0" w:line="293" w:lineRule="exact"/>
        <w:ind w:left="20" w:right="40" w:firstLine="260"/>
        <w:jc w:val="both"/>
      </w:pPr>
      <w:r>
        <w:rPr>
          <w:rStyle w:val="Corpsdutextee"/>
        </w:rPr>
        <w:t xml:space="preserve">Si l'on fait, dans cette -proportion, le produit des extrêmes égal au produit des moyens, on a une équation dans laquelle il n'y a </w:t>
      </w:r>
      <w:r>
        <w:rPr>
          <w:rStyle w:val="Corpsdutextee"/>
        </w:rPr>
        <w:t>d'inconnu que les quantités T et V. Ces mêmes quantités T et V étaient aussi les deux incon</w:t>
      </w:r>
      <w:r>
        <w:rPr>
          <w:rStyle w:val="Corpsdutextee"/>
        </w:rPr>
        <w:softHyphen/>
        <w:t>nues contenues dans la première équation dont nous avons parlé. Or, deux équations sont nécessaires, mais</w:t>
      </w:r>
      <w:r>
        <w:rPr>
          <w:rStyle w:val="Corpsdutextee"/>
        </w:rPr>
        <w:br w:type="page"/>
        <w:t>suffisent à la détermination de deux inconnues. On ob</w:t>
      </w:r>
      <w:r>
        <w:rPr>
          <w:rStyle w:val="Corpsdutextee"/>
        </w:rPr>
        <w:softHyphen/>
        <w:t>tien</w:t>
      </w:r>
      <w:r>
        <w:rPr>
          <w:rStyle w:val="Corpsdutextee"/>
        </w:rPr>
        <w:t>dra donc, par la résolution des deux équations en question, la distance Y de Yénus au Soleil et la distance T de la Terre à ce même astre. Ces deux distances seront connues avec d'autant plus d'exactitude que la distance itinéraire AB et la distance angula</w:t>
      </w:r>
      <w:r>
        <w:rPr>
          <w:rStyle w:val="Corpsdutextee"/>
        </w:rPr>
        <w:t>ire</w:t>
      </w:r>
      <w:r>
        <w:rPr>
          <w:rStyle w:val="CorpsdutexteAngsanaNew15ptGrasItaliquef0"/>
        </w:rPr>
        <w:t xml:space="preserve"> a b</w:t>
      </w:r>
      <w:r>
        <w:rPr>
          <w:rStyle w:val="Corpsdutextee"/>
        </w:rPr>
        <w:t xml:space="preserve"> seront plus exactement déterminées. La distance AB, mesurable sur la Terre, s'obtient avec toute la précision désirable. Quant à la distance angulaire</w:t>
      </w:r>
      <w:r>
        <w:rPr>
          <w:rStyle w:val="CorpsdutexteAngsanaNew15ptGrasItaliquef0"/>
        </w:rPr>
        <w:t xml:space="preserve"> a b</w:t>
      </w:r>
      <w:r>
        <w:rPr>
          <w:rStyle w:val="Corpsdutextee"/>
        </w:rPr>
        <w:t xml:space="preserve"> , elle peut être conclue delà considération suivante : Pendant un temps d'une durée limitée, </w:t>
      </w:r>
      <w:r>
        <w:rPr>
          <w:rStyle w:val="Corpsdutextee"/>
        </w:rPr>
        <w:t>Yénus paraît décrire une ligne droite ;</w:t>
      </w:r>
      <w:r>
        <w:rPr>
          <w:rStyle w:val="CorpsdutexteAngsanaNew15ptGrasItaliquef0"/>
        </w:rPr>
        <w:t xml:space="preserve"> b </w:t>
      </w:r>
      <w:r>
        <w:rPr>
          <w:rStyle w:val="Corpsdutextee"/>
        </w:rPr>
        <w:t xml:space="preserve">semblera donc parcourir sur le Soleil la ligne rectiligne </w:t>
      </w:r>
      <w:r>
        <w:rPr>
          <w:rStyle w:val="CorpsdutexteAngsanaNew15ptGrasItaliquef0"/>
        </w:rPr>
        <w:t>cb d.</w:t>
      </w:r>
      <w:r>
        <w:rPr>
          <w:rStyle w:val="Corpsdutextee"/>
        </w:rPr>
        <w:t xml:space="preserve"> Pour la station A, Vénus Se mouvra en apparence suivant la corde</w:t>
      </w:r>
      <w:r>
        <w:rPr>
          <w:rStyle w:val="CorpsdutexteAngsanaNew15ptGrasItaliquef0"/>
        </w:rPr>
        <w:t xml:space="preserve"> e a f.</w:t>
      </w:r>
      <w:r>
        <w:rPr>
          <w:rStyle w:val="Corpsdutextee"/>
        </w:rPr>
        <w:t xml:space="preserve"> Les durées comparatives des temps employés par la planète à parcourir c d, ser</w:t>
      </w:r>
      <w:r>
        <w:rPr>
          <w:rStyle w:val="Corpsdutextee"/>
        </w:rPr>
        <w:t>viront à déterminer les positions de c d et de</w:t>
      </w:r>
      <w:r>
        <w:rPr>
          <w:rStyle w:val="CorpsdutexteAngsanaNew15ptGrasItaliquef0"/>
        </w:rPr>
        <w:t xml:space="preserve"> e f</w:t>
      </w:r>
      <w:r>
        <w:rPr>
          <w:rStyle w:val="Corpsdutextee"/>
        </w:rPr>
        <w:t xml:space="preserve"> relativement au diamètre du Soleil, et par conséquent la distance angu</w:t>
      </w:r>
      <w:r>
        <w:rPr>
          <w:rStyle w:val="Corpsdutextee"/>
        </w:rPr>
        <w:softHyphen/>
        <w:t>laire</w:t>
      </w:r>
      <w:r>
        <w:rPr>
          <w:rStyle w:val="CorpsdutexteAngsanaNew15ptGrasItaliquef0"/>
        </w:rPr>
        <w:t xml:space="preserve"> a b</w:t>
      </w:r>
      <w:r>
        <w:rPr>
          <w:rStyle w:val="Corpsdutextee"/>
        </w:rPr>
        <w:t xml:space="preserve"> avec une très-grande précision.</w:t>
      </w:r>
    </w:p>
    <w:p w:rsidR="00813E6E" w:rsidRDefault="00E325B0">
      <w:pPr>
        <w:pStyle w:val="Corpsdutexte0"/>
        <w:spacing w:before="0" w:after="0" w:line="293" w:lineRule="exact"/>
        <w:ind w:left="20" w:right="40" w:firstLine="220"/>
        <w:jc w:val="both"/>
      </w:pPr>
      <w:r>
        <w:rPr>
          <w:rStyle w:val="Corpsdutextee"/>
        </w:rPr>
        <w:t>Si les stations A et B n'étaient pas situées sur le même méridien, le calcul des observation</w:t>
      </w:r>
      <w:r>
        <w:rPr>
          <w:rStyle w:val="Corpsdutextee"/>
        </w:rPr>
        <w:t>s serait un peu plus compliqué, sans pour cela être devenu plus difficile.</w:t>
      </w:r>
    </w:p>
    <w:p w:rsidR="00813E6E" w:rsidRDefault="00E325B0">
      <w:pPr>
        <w:pStyle w:val="Corpsdutexte0"/>
        <w:spacing w:before="0" w:after="0" w:line="293" w:lineRule="exact"/>
        <w:ind w:left="20" w:right="40" w:firstLine="220"/>
        <w:jc w:val="both"/>
        <w:sectPr w:rsidR="00813E6E" w:rsidSect="00D436A8">
          <w:headerReference w:type="even" r:id="rId319"/>
          <w:headerReference w:type="default" r:id="rId320"/>
          <w:headerReference w:type="first" r:id="rId321"/>
          <w:pgSz w:w="11905" w:h="16837" w:code="9"/>
          <w:pgMar w:top="720" w:right="720" w:bottom="720" w:left="720" w:header="0" w:footer="3" w:gutter="0"/>
          <w:pgNumType w:start="374"/>
          <w:cols w:space="720"/>
          <w:noEndnote/>
          <w:titlePg/>
          <w:docGrid w:linePitch="360"/>
        </w:sectPr>
      </w:pPr>
      <w:r>
        <w:rPr>
          <w:rStyle w:val="Corpsdutextee"/>
        </w:rPr>
        <w:t xml:space="preserve">Il est évident aussi que pour se conformer à la réalité des choses, </w:t>
      </w:r>
      <w:r>
        <w:rPr>
          <w:rStyle w:val="Corpsdutextee"/>
        </w:rPr>
        <w:t>il faudrait tenir compte du mouvement de rotation de la Terre, en tant que ce mouvement peut affecter la durée des passages de la planète sur le disque solaire. Mais ce sont des détails qui ne peuvent intéresser que les astronomes de profession, et ici nou</w:t>
      </w:r>
      <w:r>
        <w:rPr>
          <w:rStyle w:val="Corpsdutextee"/>
        </w:rPr>
        <w:t>s nous sommes proposé seulement de faire connaître l'esprit de la mé</w:t>
      </w:r>
      <w:r>
        <w:rPr>
          <w:rStyle w:val="Corpsdutextee"/>
        </w:rPr>
        <w:softHyphen/>
        <w:t>thode.</w:t>
      </w:r>
    </w:p>
    <w:p w:rsidR="00813E6E" w:rsidRDefault="00E325B0">
      <w:pPr>
        <w:pStyle w:val="Corpsdutexte0"/>
        <w:spacing w:before="0" w:after="0" w:line="293" w:lineRule="exact"/>
        <w:ind w:left="20" w:firstLine="220"/>
        <w:jc w:val="both"/>
      </w:pPr>
      <w:r>
        <w:rPr>
          <w:rStyle w:val="Corpsdutextee"/>
        </w:rPr>
        <w:t xml:space="preserve">Un des caractères les plus précieux de la méthode </w:t>
      </w:r>
      <w:r>
        <w:rPr>
          <w:rStyle w:val="Corpsdutextee"/>
          <w:lang w:val="es"/>
        </w:rPr>
        <w:t>pro-</w:t>
      </w:r>
      <w:r>
        <w:rPr>
          <w:rStyle w:val="Corpsdutextee"/>
          <w:lang w:val="es"/>
        </w:rPr>
        <w:br w:type="page"/>
      </w:r>
      <w:r>
        <w:rPr>
          <w:rStyle w:val="Corpsdutextee"/>
        </w:rPr>
        <w:t>posée, en 1725, par Halley, c'est de n'exiger pour les observations à faire en A et en B, qu'une bonne lunette et une horloge</w:t>
      </w:r>
      <w:r>
        <w:rPr>
          <w:rStyle w:val="Corpsdutextee"/>
        </w:rPr>
        <w:t xml:space="preserve"> astronomique ; c'est de rendre inutile l'em</w:t>
      </w:r>
      <w:r>
        <w:rPr>
          <w:rStyle w:val="Corpsdutextee"/>
        </w:rPr>
        <w:softHyphen/>
        <w:t>ploi des instruments gradués, auxquels on ne peut se fier quand on vise à une grande précision, alors seule</w:t>
      </w:r>
      <w:r>
        <w:rPr>
          <w:rStyle w:val="Corpsdutextee"/>
        </w:rPr>
        <w:softHyphen/>
        <w:t>ment que leurs dimensions sont considérables, ce qui les rend peu portatifs.</w:t>
      </w:r>
    </w:p>
    <w:p w:rsidR="00813E6E" w:rsidRDefault="00E325B0">
      <w:pPr>
        <w:pStyle w:val="Corpsdutexte0"/>
        <w:spacing w:before="0" w:after="0" w:line="293" w:lineRule="exact"/>
        <w:ind w:left="20" w:right="20" w:firstLine="240"/>
        <w:jc w:val="both"/>
        <w:sectPr w:rsidR="00813E6E" w:rsidSect="00D436A8">
          <w:headerReference w:type="even" r:id="rId322"/>
          <w:headerReference w:type="default" r:id="rId323"/>
          <w:headerReference w:type="first" r:id="rId324"/>
          <w:pgSz w:w="11905" w:h="16837" w:code="9"/>
          <w:pgMar w:top="720" w:right="720" w:bottom="720" w:left="720" w:header="0" w:footer="3" w:gutter="0"/>
          <w:pgNumType w:start="360"/>
          <w:cols w:space="720"/>
          <w:noEndnote/>
          <w:docGrid w:linePitch="360"/>
        </w:sectPr>
      </w:pPr>
      <w:r>
        <w:rPr>
          <w:rStyle w:val="Corpsdutextee"/>
        </w:rPr>
        <w:t>En évaluant la précision avec laquelle on pourrait déduire la parallaxe solaire ou l'angle que le rayon de la Terre, vu perpendiculairement, sous-tendrait du Soleil (liv. ix, chap.</w:t>
      </w:r>
      <w:r>
        <w:rPr>
          <w:rStyle w:val="CorpsdutexteAngsanaNew13ptGrasPetitesmajusculesEspacement0pt"/>
        </w:rPr>
        <w:t xml:space="preserve"> xxxii</w:t>
      </w:r>
      <w:r>
        <w:rPr>
          <w:rStyle w:val="Corpsdutextee"/>
        </w:rPr>
        <w:t>, t. i, p. 428), des observations faites en 1761, Halley avait porté à 1/500' du total l'erreur dont le résultat définitif pourrait être affecté. L'expérience a montré que le célèbre astronome anglais s'était exagéré un peu la précision dont sa méthode éta</w:t>
      </w:r>
      <w:r>
        <w:rPr>
          <w:rStyle w:val="Corpsdutextee"/>
        </w:rPr>
        <w:t>it susceptible. Elle n'en reste pas moins une des plus ingé</w:t>
      </w:r>
      <w:r>
        <w:rPr>
          <w:rStyle w:val="Corpsdutextee"/>
        </w:rPr>
        <w:softHyphen/>
        <w:t>nieuses dont l'astronomie moderne puisse se glorifier. Dans le passage de 1769, les différences entre les temps employés par Vénus à parcourir les cordes diverses du disque solaire suivant lesquel</w:t>
      </w:r>
      <w:r>
        <w:rPr>
          <w:rStyle w:val="Corpsdutextee"/>
        </w:rPr>
        <w:t>les elle parut se déplacer, furent considérables. La différence entre la durée observée à Wardhus, et la durée moins considérable observée à Taïti, s'éleva à 23</w:t>
      </w:r>
      <w:r>
        <w:rPr>
          <w:rStyle w:val="Corpsdutextee"/>
          <w:vertAlign w:val="superscript"/>
        </w:rPr>
        <w:t>m</w:t>
      </w:r>
      <w:r>
        <w:rPr>
          <w:rStyle w:val="Corpsdutextee"/>
        </w:rPr>
        <w:t xml:space="preserve"> 23'.</w:t>
      </w:r>
    </w:p>
    <w:p w:rsidR="00813E6E" w:rsidRDefault="00E325B0">
      <w:pPr>
        <w:pStyle w:val="Corpsdutexte0"/>
        <w:spacing w:before="0" w:after="502" w:line="293" w:lineRule="exact"/>
        <w:ind w:left="20" w:right="20" w:firstLine="240"/>
        <w:jc w:val="both"/>
      </w:pPr>
      <w:r>
        <w:rPr>
          <w:rStyle w:val="Corpsdutextee"/>
        </w:rPr>
        <w:t>On se demandera sans doute pourquoi les passages de Mercure sur le Soleil ne pourraient p</w:t>
      </w:r>
      <w:r>
        <w:rPr>
          <w:rStyle w:val="Corpsdutextee"/>
        </w:rPr>
        <w:t>as, comme les pas</w:t>
      </w:r>
      <w:r>
        <w:rPr>
          <w:rStyle w:val="Corpsdutextee"/>
        </w:rPr>
        <w:softHyphen/>
        <w:t>sages de Vénus, servir à la détermination de la parallaxe solaire. Halley, dans son Mémoire de 1725, avait déjà répondu à cette question. c La différence, dit l'astronome anglais, de la parallaxe de Mercure et de la parallaxe du Soleil es</w:t>
      </w:r>
      <w:r>
        <w:rPr>
          <w:rStyle w:val="Corpsdutextee"/>
        </w:rPr>
        <w:t>t si petite, qu'elle est toujours moindre que</w:t>
      </w:r>
      <w:r>
        <w:rPr>
          <w:rStyle w:val="Corpsdutextee"/>
        </w:rPr>
        <w:br w:type="page"/>
        <w:t>la parallaxe solaire qui est la quantité à trouver. Quant à Vénus, la parallaxe de cette planète étant dans ses pas</w:t>
      </w:r>
      <w:r>
        <w:rPr>
          <w:rStyle w:val="Corpsdutextee"/>
        </w:rPr>
        <w:softHyphen/>
        <w:t>sages presque quadruple de celle du Soleil, rendra très- sensibles les différences entre les e</w:t>
      </w:r>
      <w:r>
        <w:rPr>
          <w:rStyle w:val="Corpsdutextee"/>
        </w:rPr>
        <w:t>spaces de teinps que Vénus sera visible sur le Soleil pour les diverses régions de notre globe. Or, ces différences constituent l'élément principal d'où l'on déduit la parallaxe du Soleil. »</w:t>
      </w:r>
    </w:p>
    <w:p w:rsidR="00813E6E" w:rsidRDefault="00E325B0">
      <w:pPr>
        <w:pStyle w:val="Corpsdutexte0"/>
        <w:spacing w:before="0" w:after="167" w:line="190" w:lineRule="exact"/>
        <w:ind w:left="1600" w:firstLine="0"/>
      </w:pPr>
      <w:r>
        <w:rPr>
          <w:rStyle w:val="Corpsdutextee"/>
        </w:rPr>
        <w:t>CHAPITRE XXIX</w:t>
      </w:r>
    </w:p>
    <w:p w:rsidR="00813E6E" w:rsidRDefault="00E325B0">
      <w:pPr>
        <w:pStyle w:val="Corpsdutexte40"/>
        <w:spacing w:before="0" w:after="175" w:line="211" w:lineRule="exact"/>
        <w:ind w:left="300" w:right="240"/>
        <w:jc w:val="both"/>
      </w:pPr>
      <w:r>
        <w:rPr>
          <w:rStyle w:val="Corpsdutexte41"/>
        </w:rPr>
        <w:t>APRÈS COMBIEN D'ANNÉES SE SUCCÈDENT LES PASSAGES DE</w:t>
      </w:r>
      <w:r>
        <w:rPr>
          <w:rStyle w:val="Corpsdutexte41"/>
        </w:rPr>
        <w:t xml:space="preserve"> VÉNUS SUR LE SOLEIL QUI SONT PROPRES A LA DÉTERMINATION DE LA PARALLAXE SOLAIRE ?</w:t>
      </w:r>
    </w:p>
    <w:p w:rsidR="00813E6E" w:rsidRDefault="00E325B0">
      <w:pPr>
        <w:pStyle w:val="Corpsdutexte0"/>
        <w:spacing w:before="0" w:after="0" w:line="293" w:lineRule="exact"/>
        <w:ind w:left="20" w:right="60" w:firstLine="280"/>
        <w:jc w:val="both"/>
        <w:sectPr w:rsidR="00813E6E" w:rsidSect="00D436A8">
          <w:headerReference w:type="even" r:id="rId325"/>
          <w:headerReference w:type="default" r:id="rId326"/>
          <w:pgSz w:w="11905" w:h="16837" w:code="9"/>
          <w:pgMar w:top="720" w:right="720" w:bottom="720" w:left="720" w:header="0" w:footer="3" w:gutter="0"/>
          <w:pgNumType w:start="377"/>
          <w:cols w:space="720"/>
          <w:noEndnote/>
          <w:docGrid w:linePitch="360"/>
        </w:sectPr>
      </w:pPr>
      <w:r>
        <w:rPr>
          <w:rStyle w:val="Corpsdutextee"/>
        </w:rPr>
        <w:t xml:space="preserve">Si Vénus se mouvait dans le plan de l'écliptique, elle se projetterait sur le Soleil dans </w:t>
      </w:r>
      <w:r>
        <w:rPr>
          <w:rStyle w:val="Corpsdutextee"/>
        </w:rPr>
        <w:t>toutes ses conjonctions inférieures, mais le plan de l'orbite de la planète étant incliné de 3* 24' au plan de l'écliptique, Vénus se trouve au-dessus du Soleil ou au-dessous dans le plus grand nombre, de ses conjonctions. Ce n'est que dans les con</w:t>
      </w:r>
      <w:r>
        <w:rPr>
          <w:rStyle w:val="Corpsdutextee"/>
        </w:rPr>
        <w:softHyphen/>
        <w:t>jonctio</w:t>
      </w:r>
      <w:r>
        <w:rPr>
          <w:rStyle w:val="Corpsdutextee"/>
        </w:rPr>
        <w:t>ns qui arrivent lorsque la planète est près de l'écliptique, c'est-à-dire de l'un des nœuds de son orbite, ' qu'elle peut se projeter sur le disque solaire ; cherchons les intervalles qui séparent ces conjonctions écliptiques.</w:t>
      </w:r>
    </w:p>
    <w:p w:rsidR="00813E6E" w:rsidRDefault="00E325B0">
      <w:pPr>
        <w:pStyle w:val="Corpsdutexte0"/>
        <w:spacing w:before="0" w:after="0" w:line="293" w:lineRule="exact"/>
        <w:ind w:left="20" w:right="60" w:firstLine="280"/>
        <w:jc w:val="both"/>
      </w:pPr>
      <w:r>
        <w:rPr>
          <w:rStyle w:val="Corpsdutextee"/>
        </w:rPr>
        <w:t>Supposons que Vénus, alors si</w:t>
      </w:r>
      <w:r>
        <w:rPr>
          <w:rStyle w:val="Corpsdutextee"/>
        </w:rPr>
        <w:t>tuée dans le voisinage de l'un des nœuds de son orbite, se projette sur le Soleil. Pour déterminer quand ce phénomène se reproduira, il faut savoir après combien de temps la Terre et la planète reviendront dans la même position, relativement au Soleil. Or,</w:t>
      </w:r>
      <w:r>
        <w:rPr>
          <w:rStyle w:val="Corpsdutextee"/>
        </w:rPr>
        <w:t xml:space="preserve"> 8 révolutions de la Terre valent à peu près 13 révolutions de Vénus; 235 révolutions de la Terre sont</w:t>
      </w:r>
      <w:r>
        <w:rPr>
          <w:rStyle w:val="Corpsdutextee"/>
        </w:rPr>
        <w:br w:type="page"/>
        <w:t>sensiblement égales à 382 révolutions de Vénus. Tous les multiples inférieurs à 235 pour la Terre n'amèneraient pas, quelque nombre qu'on choisît pour le</w:t>
      </w:r>
      <w:r>
        <w:rPr>
          <w:rStyle w:val="Corpsdutextee"/>
        </w:rPr>
        <w:t>s révolutions de Vénus, une conjonction écliptique de cette planète. De là on conclut qu'un passage de Vénus, correspondant au .même nœud, peut avoir lieu après un intervalle de 8 ans, et cette période écoulée, il ne peut arriver qu'au bout de 235 années.</w:t>
      </w:r>
    </w:p>
    <w:p w:rsidR="00813E6E" w:rsidRDefault="00E325B0">
      <w:pPr>
        <w:pStyle w:val="Corpsdutexte0"/>
        <w:spacing w:before="0" w:after="0" w:line="293" w:lineRule="exact"/>
        <w:ind w:left="60" w:right="20" w:firstLine="220"/>
        <w:jc w:val="both"/>
      </w:pPr>
      <w:r>
        <w:rPr>
          <w:rStyle w:val="Corpsdutextee"/>
        </w:rPr>
        <w:t>Une conjonction ayant eu lieu en 1761, près du nœud descendant, se reproduisit en 1769, et elle ne s'obser</w:t>
      </w:r>
      <w:r>
        <w:rPr>
          <w:rStyle w:val="Corpsdutextee"/>
        </w:rPr>
        <w:softHyphen/>
        <w:t>vera de nouveau que 235 ans après, ou en 2004.</w:t>
      </w:r>
    </w:p>
    <w:p w:rsidR="00813E6E" w:rsidRDefault="00E325B0">
      <w:pPr>
        <w:pStyle w:val="Corpsdutexte0"/>
        <w:spacing w:before="0" w:after="0" w:line="293" w:lineRule="exact"/>
        <w:ind w:left="60" w:right="20" w:firstLine="220"/>
        <w:jc w:val="both"/>
      </w:pPr>
      <w:r>
        <w:rPr>
          <w:rStyle w:val="Corpsdutextee"/>
        </w:rPr>
        <w:t>Un passage fut observé par Horroclces au nœud ascen</w:t>
      </w:r>
      <w:r>
        <w:rPr>
          <w:rStyle w:val="Corpsdutextee"/>
        </w:rPr>
        <w:softHyphen/>
        <w:t>dant, en 1639; un passage analogue devra avoir lie</w:t>
      </w:r>
      <w:r>
        <w:rPr>
          <w:rStyle w:val="Corpsdutextee"/>
        </w:rPr>
        <w:t>u 235 ans après, ou en 1874.</w:t>
      </w:r>
    </w:p>
    <w:p w:rsidR="00813E6E" w:rsidRDefault="00E325B0">
      <w:pPr>
        <w:pStyle w:val="Corpsdutexte0"/>
        <w:spacing w:before="0" w:after="0" w:line="293" w:lineRule="exact"/>
        <w:ind w:left="60" w:right="20" w:firstLine="220"/>
        <w:jc w:val="both"/>
      </w:pPr>
      <w:r>
        <w:rPr>
          <w:rStyle w:val="Corpsdutextee"/>
        </w:rPr>
        <w:t>La Terre, vue du Soleil, paraît actuellement dans les deux nœuds de l'orbite de Vénus, en décembre et en juin ; ce sera donc à ces deux époques de l'année que, pendant plusieurs siècles, on observera les passages de Vénus.</w:t>
      </w:r>
    </w:p>
    <w:p w:rsidR="00813E6E" w:rsidRDefault="00E325B0">
      <w:pPr>
        <w:pStyle w:val="Corpsdutexte0"/>
        <w:spacing w:before="0" w:after="0" w:line="293" w:lineRule="exact"/>
        <w:ind w:left="60" w:right="20" w:firstLine="220"/>
        <w:jc w:val="both"/>
      </w:pPr>
      <w:r>
        <w:rPr>
          <w:rStyle w:val="Corpsdutextee"/>
        </w:rPr>
        <w:t>On d</w:t>
      </w:r>
      <w:r>
        <w:rPr>
          <w:rStyle w:val="Corpsdutextee"/>
        </w:rPr>
        <w:t>étermine, par des considérations analogues à celles dont nous venons de faire usage, les moments ou Mercure se projettera sur le Soleil. Il faut remarquer que</w:t>
      </w:r>
    </w:p>
    <w:p w:rsidR="00813E6E" w:rsidRDefault="00E325B0">
      <w:pPr>
        <w:pStyle w:val="Corpsdutexte60"/>
        <w:spacing w:after="0" w:line="206" w:lineRule="exact"/>
        <w:ind w:left="60" w:firstLine="220"/>
        <w:jc w:val="both"/>
      </w:pPr>
      <w:r>
        <w:rPr>
          <w:rStyle w:val="Corpsdutexte6ff0"/>
        </w:rPr>
        <w:t>7 révolutions de la Terre égalent 29 révolutions de Mercure.</w:t>
      </w:r>
    </w:p>
    <w:p w:rsidR="00813E6E" w:rsidRDefault="00E325B0">
      <w:pPr>
        <w:pStyle w:val="Corpsdutexte60"/>
        <w:tabs>
          <w:tab w:val="left" w:pos="4197"/>
        </w:tabs>
        <w:spacing w:after="0" w:line="206" w:lineRule="exact"/>
        <w:ind w:left="60" w:firstLine="220"/>
        <w:jc w:val="both"/>
      </w:pPr>
      <w:r>
        <w:rPr>
          <w:rStyle w:val="Corpsdutexte6ff0"/>
        </w:rPr>
        <w:t>13 — sont équivalentes à 54</w:t>
      </w:r>
      <w:r>
        <w:rPr>
          <w:rStyle w:val="Corpsdutexte6ff0"/>
        </w:rPr>
        <w:tab/>
        <w:t>—</w:t>
      </w:r>
    </w:p>
    <w:p w:rsidR="00813E6E" w:rsidRDefault="00E325B0">
      <w:pPr>
        <w:pStyle w:val="Corpsdutexte60"/>
        <w:tabs>
          <w:tab w:val="left" w:leader="dot" w:pos="2925"/>
          <w:tab w:val="left" w:pos="4211"/>
        </w:tabs>
        <w:spacing w:after="103" w:line="206" w:lineRule="exact"/>
        <w:ind w:left="60" w:firstLine="220"/>
        <w:jc w:val="both"/>
      </w:pPr>
      <w:r>
        <w:rPr>
          <w:rStyle w:val="Corpsdutexte6ff0"/>
        </w:rPr>
        <w:t>33 — é</w:t>
      </w:r>
      <w:r>
        <w:rPr>
          <w:rStyle w:val="Corpsdutexte6ff0"/>
        </w:rPr>
        <w:t>galent</w:t>
      </w:r>
      <w:r>
        <w:rPr>
          <w:rStyle w:val="Corpsdutexte6ff0"/>
        </w:rPr>
        <w:tab/>
        <w:t xml:space="preserve"> 137</w:t>
      </w:r>
      <w:r>
        <w:rPr>
          <w:rStyle w:val="Corpsdutexte6ff0"/>
        </w:rPr>
        <w:tab/>
        <w:t>—</w:t>
      </w:r>
    </w:p>
    <w:p w:rsidR="00813E6E" w:rsidRDefault="00E325B0">
      <w:pPr>
        <w:pStyle w:val="Corpsdutexte0"/>
        <w:spacing w:before="0" w:after="0" w:line="302" w:lineRule="exact"/>
        <w:ind w:left="60" w:right="20" w:firstLine="220"/>
        <w:jc w:val="both"/>
      </w:pPr>
      <w:r>
        <w:rPr>
          <w:rStyle w:val="Corpsdutextee"/>
        </w:rPr>
        <w:t>Dès lors il est évident que les passages de Mercure au même nœud peuvent avoir lieu à des intervalles de 7,13, 33... années.</w:t>
      </w:r>
    </w:p>
    <w:p w:rsidR="00813E6E" w:rsidRDefault="00E325B0">
      <w:pPr>
        <w:pStyle w:val="Corpsdutexte0"/>
        <w:spacing w:before="0" w:after="0" w:line="190" w:lineRule="exact"/>
        <w:ind w:left="60" w:firstLine="220"/>
        <w:jc w:val="both"/>
      </w:pPr>
      <w:r>
        <w:rPr>
          <w:rStyle w:val="Corpsdutextee"/>
        </w:rPr>
        <w:t>Un passage de Mercure dans son nœud ascendant</w:t>
      </w:r>
      <w:r>
        <w:rPr>
          <w:rStyle w:val="Corpsdutextee"/>
        </w:rPr>
        <w:br w:type="page"/>
        <w:t>ayant eu lieu en 1832, un second se reproduisit en 1882 -J- 13 ou 1835.</w:t>
      </w:r>
      <w:r>
        <w:rPr>
          <w:rStyle w:val="Corpsdutextee"/>
        </w:rPr>
        <w:t xml:space="preserve"> Ce phénomène se présentera de nouveau en 1845 + 33 ou 1878.</w:t>
      </w:r>
    </w:p>
    <w:p w:rsidR="00813E6E" w:rsidRDefault="00E325B0">
      <w:pPr>
        <w:pStyle w:val="Corpsdutexte0"/>
        <w:spacing w:before="0" w:after="0" w:line="293" w:lineRule="exact"/>
        <w:ind w:left="20" w:right="40" w:firstLine="260"/>
        <w:jc w:val="both"/>
      </w:pPr>
      <w:r>
        <w:rPr>
          <w:rStyle w:val="Corpsdutextee"/>
        </w:rPr>
        <w:t>Un passage de Mercure dans son nœud descendant ayant eu lieu en 1848, un second arrivera en 1848 +13 ou 1861, et un troisième se présentera en 1861 -f- 7 ou 1868 (Voir liv. xvm, chap.</w:t>
      </w:r>
      <w:r>
        <w:rPr>
          <w:rStyle w:val="Corpsdutexte7ptPetitesmajuscules0"/>
        </w:rPr>
        <w:t xml:space="preserve"> m,</w:t>
      </w:r>
      <w:r>
        <w:rPr>
          <w:rStyle w:val="Corpsdutextee"/>
        </w:rPr>
        <w:t xml:space="preserve"> t.</w:t>
      </w:r>
      <w:r>
        <w:rPr>
          <w:rStyle w:val="Corpsdutexte7ptPetitesmajuscules0"/>
        </w:rPr>
        <w:t xml:space="preserve"> ii</w:t>
      </w:r>
      <w:r>
        <w:rPr>
          <w:rStyle w:val="Corpsdutextee"/>
        </w:rPr>
        <w:t>, p. 493).</w:t>
      </w:r>
    </w:p>
    <w:p w:rsidR="00813E6E" w:rsidRDefault="00E325B0">
      <w:pPr>
        <w:pStyle w:val="Corpsdutexte0"/>
        <w:spacing w:before="0" w:after="622" w:line="293" w:lineRule="exact"/>
        <w:ind w:left="20" w:right="40" w:firstLine="260"/>
        <w:jc w:val="both"/>
      </w:pPr>
      <w:r>
        <w:rPr>
          <w:rStyle w:val="Corpsdutextee"/>
        </w:rPr>
        <w:t>Nous avons donné précédemment (liv. xix, chap. m, t.</w:t>
      </w:r>
      <w:r>
        <w:rPr>
          <w:rStyle w:val="Corpsdutexte7ptPetitesmajuscules0"/>
        </w:rPr>
        <w:t xml:space="preserve"> ii</w:t>
      </w:r>
      <w:r>
        <w:rPr>
          <w:rStyle w:val="Corpsdutextee"/>
        </w:rPr>
        <w:t>, p. 513) une table des passages de Vénus sur le Soleil, telle que Delambre l'a calculée. Remarquons que les incertitudes dont sont affectés le mouvement du nœud et le changement dans l'</w:t>
      </w:r>
      <w:r>
        <w:rPr>
          <w:rStyle w:val="Corpsdutextee"/>
        </w:rPr>
        <w:t>inclinaison de l'orbite, serait de nature à placer au moment de la conjonction Vénus au- dessus ou au-dessous du disque du Soleil, en telle sorte que le passage annoncé ne se vérifiât pas. Les dates que nous avons fait connaître doivent donc être considéré</w:t>
      </w:r>
      <w:r>
        <w:rPr>
          <w:rStyle w:val="Corpsdutextee"/>
        </w:rPr>
        <w:t>es comme les seules où les passages peuvent se réaliser. Un calcul exact de la latitude de Vénus, effectué quelques années avant les époques indiquées, apprendra si la con</w:t>
      </w:r>
      <w:r>
        <w:rPr>
          <w:rStyle w:val="Corpsdutextee"/>
        </w:rPr>
        <w:softHyphen/>
        <w:t>jonction sera ou ne sera pas écliptique.</w:t>
      </w:r>
    </w:p>
    <w:p w:rsidR="00813E6E" w:rsidRDefault="00E325B0">
      <w:pPr>
        <w:pStyle w:val="Corpsdutexte0"/>
        <w:spacing w:before="0" w:after="194" w:line="190" w:lineRule="exact"/>
        <w:ind w:left="20" w:firstLine="0"/>
        <w:jc w:val="center"/>
      </w:pPr>
      <w:r>
        <w:rPr>
          <w:rStyle w:val="Corpsdutextee"/>
        </w:rPr>
        <w:t>CHAPITRE XXX</w:t>
      </w:r>
    </w:p>
    <w:p w:rsidR="00813E6E" w:rsidRDefault="00E325B0">
      <w:pPr>
        <w:pStyle w:val="Corpsdutexte40"/>
        <w:spacing w:before="0" w:after="231" w:line="211" w:lineRule="exact"/>
        <w:ind w:left="20"/>
        <w:jc w:val="center"/>
      </w:pPr>
      <w:r>
        <w:rPr>
          <w:rStyle w:val="Corpsdutexte41"/>
        </w:rPr>
        <w:t xml:space="preserve">HISTORIQUE DES RECHERCHES SGR </w:t>
      </w:r>
      <w:r>
        <w:rPr>
          <w:rStyle w:val="Corpsdutexte41"/>
        </w:rPr>
        <w:t>LA DISTANCE DE LA TERRE AD SOLEIL</w:t>
      </w:r>
    </w:p>
    <w:p w:rsidR="00813E6E" w:rsidRDefault="00E325B0">
      <w:pPr>
        <w:pStyle w:val="Corpsdutexte0"/>
        <w:spacing w:before="0" w:after="0" w:line="298" w:lineRule="exact"/>
        <w:ind w:left="20" w:right="40" w:firstLine="260"/>
        <w:jc w:val="both"/>
      </w:pPr>
      <w:r>
        <w:rPr>
          <w:rStyle w:val="Corpsdutextee"/>
        </w:rPr>
        <w:t>Ptolémée et ses contemporains, et après lui Copernic' et Tycho-Brahé, supposaient que la distance du Soleil à la Terre était égale à 1,200 rayons terrestres. Kepler tri</w:t>
      </w:r>
      <w:r>
        <w:rPr>
          <w:rStyle w:val="Corpsdutextee"/>
        </w:rPr>
        <w:softHyphen/>
        <w:t>plait à peu près cette distance et la portait.à 3,500</w:t>
      </w:r>
      <w:r>
        <w:rPr>
          <w:rStyle w:val="Corpsdutextee"/>
        </w:rPr>
        <w:t xml:space="preserve"> rayons</w:t>
      </w:r>
      <w:r>
        <w:rPr>
          <w:rStyle w:val="Corpsdutextee"/>
        </w:rPr>
        <w:br w:type="page"/>
        <w:t>terrestres, mais sans raisons démonstratives. Riccioli, à son tour, doublait arbitrairement la distance donnée par Kepler, tandis que Hévélius ne l'augmentait que de moitié.</w:t>
      </w:r>
    </w:p>
    <w:p w:rsidR="00813E6E" w:rsidRDefault="00E325B0">
      <w:pPr>
        <w:pStyle w:val="Corpsdutexte0"/>
        <w:spacing w:before="0" w:after="0" w:line="293" w:lineRule="exact"/>
        <w:ind w:left="20" w:right="20" w:firstLine="220"/>
        <w:jc w:val="both"/>
      </w:pPr>
      <w:r>
        <w:rPr>
          <w:rStyle w:val="Corpsdutextee"/>
        </w:rPr>
        <w:t>Halley paraissait disposé, à l'époque de la publication de son célèbre Mém</w:t>
      </w:r>
      <w:r>
        <w:rPr>
          <w:rStyle w:val="Corpsdutextee"/>
        </w:rPr>
        <w:t>oire, en 1716, à croire que la paral</w:t>
      </w:r>
      <w:r>
        <w:rPr>
          <w:rStyle w:val="Corpsdutextee"/>
        </w:rPr>
        <w:softHyphen/>
        <w:t>laxe du Soleil devait être inférieure à 15", en se fondant sur cette considération singulière, que si cette parallaxe était en effet de 15", la Lune serait plus grande que Mer</w:t>
      </w:r>
      <w:r>
        <w:rPr>
          <w:rStyle w:val="Corpsdutextee"/>
        </w:rPr>
        <w:softHyphen/>
        <w:t>cure, ce qui, dit-il, semble contraire à l'</w:t>
      </w:r>
      <w:r>
        <w:rPr>
          <w:rStyle w:val="Corpsdutextee"/>
        </w:rPr>
        <w:t>harmonie du système du monde. D'un autre côté, ajoute-t-il, la con</w:t>
      </w:r>
      <w:r>
        <w:rPr>
          <w:rStyle w:val="Corpsdutextee"/>
        </w:rPr>
        <w:softHyphen/>
        <w:t>sidération de cette harmonie ne semble pas permettre de supposer Vénus planète inférieure, dont il croyait le dia</w:t>
      </w:r>
      <w:r>
        <w:rPr>
          <w:rStyle w:val="Corpsdutextee"/>
        </w:rPr>
        <w:softHyphen/>
        <w:t>mètre vu du Soleil égal à 30" et dépourvue de satellite, plus grande que la</w:t>
      </w:r>
      <w:r>
        <w:rPr>
          <w:rStyle w:val="Corpsdutextee"/>
        </w:rPr>
        <w:t xml:space="preserve"> Terre, planète supérieure, et ayant un satellite si remarquable.</w:t>
      </w:r>
    </w:p>
    <w:p w:rsidR="00813E6E" w:rsidRDefault="00E325B0">
      <w:pPr>
        <w:pStyle w:val="Corpsdutexte0"/>
        <w:spacing w:before="0" w:after="0" w:line="293" w:lineRule="exact"/>
        <w:ind w:left="20" w:right="20" w:firstLine="220"/>
        <w:jc w:val="both"/>
      </w:pPr>
      <w:r>
        <w:rPr>
          <w:rStyle w:val="Corpsdutextee"/>
        </w:rPr>
        <w:t>Définitivement, Halley se décidait pour une parallaxe égale à 12".5, ce qui impliquait une distance du Soleil à la Terre égale à 16,500 rayons terrestres.</w:t>
      </w:r>
    </w:p>
    <w:p w:rsidR="00813E6E" w:rsidRDefault="00E325B0">
      <w:pPr>
        <w:pStyle w:val="Corpsdutexte0"/>
        <w:spacing w:before="0" w:after="0" w:line="293" w:lineRule="exact"/>
        <w:ind w:left="20" w:right="20" w:firstLine="220"/>
        <w:jc w:val="both"/>
        <w:sectPr w:rsidR="00813E6E" w:rsidSect="00D436A8">
          <w:headerReference w:type="even" r:id="rId327"/>
          <w:headerReference w:type="default" r:id="rId328"/>
          <w:pgSz w:w="11905" w:h="16837" w:code="9"/>
          <w:pgMar w:top="720" w:right="720" w:bottom="720" w:left="720" w:header="0" w:footer="3" w:gutter="0"/>
          <w:pgNumType w:start="362"/>
          <w:cols w:space="720"/>
          <w:noEndnote/>
          <w:docGrid w:linePitch="360"/>
        </w:sectPr>
      </w:pPr>
      <w:r>
        <w:rPr>
          <w:rStyle w:val="Corpsdutextee"/>
        </w:rPr>
        <w:t>Le voyage de Richer, à Cayenne, conduisit à des conclusions moins hypothétiques. Cet astronome com</w:t>
      </w:r>
      <w:r>
        <w:rPr>
          <w:rStyle w:val="Corpsdutextee"/>
        </w:rPr>
        <w:softHyphen/>
        <w:t>para Mars à des étoiles situées dans son voisinage, et ses observations, mises en regard de celles qui avaien</w:t>
      </w:r>
      <w:r>
        <w:rPr>
          <w:rStyle w:val="Corpsdutextee"/>
        </w:rPr>
        <w:t>t été faites simultanément en Europe, par Picard et Roëmer, indiquèrent pour Mars en opposition, une parallaxe de 25" 1/2, d'où l'on déduisit pour la parallaxe solaire 9". 5, correspondant à une distance du Soleil à la Terre égale à 21,712 rayons terrestre</w:t>
      </w:r>
      <w:r>
        <w:rPr>
          <w:rStyle w:val="Corpsdutextee"/>
        </w:rPr>
        <w:t>s.</w:t>
      </w:r>
    </w:p>
    <w:p w:rsidR="00813E6E" w:rsidRDefault="00E325B0">
      <w:pPr>
        <w:pStyle w:val="Corpsdutexte0"/>
        <w:spacing w:before="0" w:after="0" w:line="293" w:lineRule="exact"/>
        <w:ind w:left="20" w:right="20" w:firstLine="220"/>
        <w:jc w:val="both"/>
      </w:pPr>
      <w:r>
        <w:rPr>
          <w:rStyle w:val="Corpsdutextee"/>
        </w:rPr>
        <w:t>De cette époque datent les tentatives effectuées en Europe pour déterminer la parallaxe de Mars en oppo</w:t>
      </w:r>
      <w:r>
        <w:rPr>
          <w:rStyle w:val="Corpsdutextee"/>
        </w:rPr>
        <w:softHyphen/>
      </w:r>
      <w:r>
        <w:rPr>
          <w:rStyle w:val="Corpsdutextee"/>
        </w:rPr>
        <w:br w:type="page"/>
        <w:t>sition par les observations faites dans un seul et même lieu. 11 est évident que si la distance de la planète à la Terre est sensible, son mouvement</w:t>
      </w:r>
      <w:r>
        <w:rPr>
          <w:rStyle w:val="Corpsdutextee"/>
        </w:rPr>
        <w:t xml:space="preserve"> diurne apparent ne doit pas se faire comme celui d'une étoile supposée dans un éloignement beaucoup plus grand, de sorte que si la distance en ascension droite d'une étoile à la planète au moment du passage au méridien, a une certaine valeur, on a dû lui </w:t>
      </w:r>
      <w:r>
        <w:rPr>
          <w:rStyle w:val="Corpsdutextee"/>
        </w:rPr>
        <w:t>trouver des valeurs différentes quelques heures avant et quelques heures après l'instant de la culmination.</w:t>
      </w:r>
    </w:p>
    <w:p w:rsidR="00813E6E" w:rsidRDefault="00E325B0">
      <w:pPr>
        <w:pStyle w:val="Corpsdutexte0"/>
        <w:spacing w:before="0" w:after="0" w:line="293" w:lineRule="exact"/>
        <w:ind w:left="20" w:right="20" w:firstLine="240"/>
        <w:jc w:val="both"/>
      </w:pPr>
      <w:r>
        <w:rPr>
          <w:rStyle w:val="Corpsdutextee"/>
        </w:rPr>
        <w:t>Cassini, aidé de Roëmer et de Sédileau, en suivant celte méthode, donnait à la parallaxe de Mars en oppo</w:t>
      </w:r>
      <w:r>
        <w:rPr>
          <w:rStyle w:val="Corpsdutextee"/>
        </w:rPr>
        <w:softHyphen/>
        <w:t>sition une valeur comprise entre 24 et 27"</w:t>
      </w:r>
      <w:r>
        <w:rPr>
          <w:rStyle w:val="Corpsdutextee"/>
        </w:rPr>
        <w:t>, d'où il dédui</w:t>
      </w:r>
      <w:r>
        <w:rPr>
          <w:rStyle w:val="Corpsdutextee"/>
        </w:rPr>
        <w:softHyphen/>
        <w:t>sait pour la parallaxe solaire 9".8, ce qui correspond à une distance du Soleil à la Terre égale à 21,048 rayons terrestres.</w:t>
      </w:r>
    </w:p>
    <w:p w:rsidR="00813E6E" w:rsidRDefault="00E325B0">
      <w:pPr>
        <w:pStyle w:val="Corpsdutexte0"/>
        <w:spacing w:before="0" w:after="0" w:line="293" w:lineRule="exact"/>
        <w:ind w:left="20" w:right="20" w:firstLine="240"/>
        <w:jc w:val="both"/>
      </w:pPr>
      <w:r>
        <w:rPr>
          <w:rStyle w:val="Corpsdutextee"/>
        </w:rPr>
        <w:t>Flamsteed, ayant fait des observations analogues à Derby, en tira, pour la parallaxe de Mars en opposition, une val</w:t>
      </w:r>
      <w:r>
        <w:rPr>
          <w:rStyle w:val="Corpsdutextee"/>
        </w:rPr>
        <w:t>eur inférieure à 25", d'où l'on obtenait, pour la parallaxe solaire, un nombre moindre que 10".</w:t>
      </w:r>
    </w:p>
    <w:p w:rsidR="00813E6E" w:rsidRDefault="00E325B0">
      <w:pPr>
        <w:pStyle w:val="Corpsdutexte0"/>
        <w:spacing w:before="0" w:after="0" w:line="293" w:lineRule="exact"/>
        <w:ind w:left="20" w:right="20" w:firstLine="240"/>
        <w:jc w:val="both"/>
      </w:pPr>
      <w:r>
        <w:rPr>
          <w:rStyle w:val="Corpsdutextee"/>
        </w:rPr>
        <w:t>Maraldi, en suivant la même méthode d'observation, en 1704 et 1719, trouva pour Mars en opposition une parallaxe de 23", et en déduisit pour la parallaxe solair</w:t>
      </w:r>
      <w:r>
        <w:rPr>
          <w:rStyle w:val="Corpsdutextee"/>
        </w:rPr>
        <w:t>e une valeur de 10", correspondant à une distance du Soleil à la Tèrre égale à 20,626 rayons terrestres.</w:t>
      </w:r>
    </w:p>
    <w:p w:rsidR="00813E6E" w:rsidRDefault="00E325B0">
      <w:pPr>
        <w:pStyle w:val="Corpsdutexte0"/>
        <w:spacing w:before="0" w:after="0" w:line="293" w:lineRule="exact"/>
        <w:ind w:left="20" w:right="20" w:firstLine="240"/>
        <w:jc w:val="both"/>
      </w:pPr>
      <w:r>
        <w:rPr>
          <w:rStyle w:val="Corpsdutextee"/>
        </w:rPr>
        <w:t>Pound et Bradley, en 1719, obtinrent également pour les limites de la parallaxe solaire, déduite de celle de Mars, les nombres 12" et 9".</w:t>
      </w:r>
    </w:p>
    <w:p w:rsidR="00813E6E" w:rsidRDefault="00E325B0">
      <w:pPr>
        <w:pStyle w:val="Corpsdutexte0"/>
        <w:spacing w:before="0" w:after="0" w:line="293" w:lineRule="exact"/>
        <w:ind w:left="20" w:right="20" w:firstLine="240"/>
        <w:jc w:val="both"/>
      </w:pPr>
      <w:r>
        <w:rPr>
          <w:rStyle w:val="Corpsdutextee"/>
        </w:rPr>
        <w:t>Lacaille ayan</w:t>
      </w:r>
      <w:r>
        <w:rPr>
          <w:rStyle w:val="Corpsdutextee"/>
        </w:rPr>
        <w:t>t fait, en 1751, des observations de Mars au cap de Bonne-Espérance, les compara à un grand nombre d'observations effectuées en Europe ; il trouva</w:t>
      </w:r>
      <w:r>
        <w:br w:type="page"/>
      </w:r>
    </w:p>
    <w:p w:rsidR="00813E6E" w:rsidRDefault="00E325B0">
      <w:pPr>
        <w:pStyle w:val="Corpsdutexte0"/>
        <w:spacing w:before="0" w:after="0" w:line="293" w:lineRule="exact"/>
        <w:ind w:left="20" w:right="300" w:firstLine="0"/>
        <w:jc w:val="both"/>
      </w:pPr>
      <w:r>
        <w:rPr>
          <w:rStyle w:val="Corpsdutextee"/>
        </w:rPr>
        <w:t>26".8 en moyenne pour la parallaxe de cette planète en opposition, ce qui le conduisit à admettre 10".25 pou</w:t>
      </w:r>
      <w:r>
        <w:rPr>
          <w:rStyle w:val="Corpsdutextee"/>
        </w:rPr>
        <w:t>r celle du Soleil correspondant à une distance de 20,123 rayons terrestres de cet astre à notre globe.</w:t>
      </w:r>
    </w:p>
    <w:p w:rsidR="00813E6E" w:rsidRDefault="00E325B0">
      <w:pPr>
        <w:pStyle w:val="Corpsdutexte0"/>
        <w:spacing w:before="0" w:after="0" w:line="293" w:lineRule="exact"/>
        <w:ind w:left="20" w:right="300" w:firstLine="240"/>
        <w:jc w:val="both"/>
      </w:pPr>
      <w:r>
        <w:rPr>
          <w:rStyle w:val="Corpsdutextee"/>
        </w:rPr>
        <w:t>Yénus ayant été dans la même année 1751 en conjonc</w:t>
      </w:r>
      <w:r>
        <w:rPr>
          <w:rStyle w:val="Corpsdutextee"/>
        </w:rPr>
        <w:softHyphen/>
        <w:t>tion intérieure, mais non écliptique, à l'époque où Lacaille se trouvait au Cap, cet astronome l'obser</w:t>
      </w:r>
      <w:r>
        <w:rPr>
          <w:rStyle w:val="Corpsdutextee"/>
        </w:rPr>
        <w:t>va assidûment. De ses observations, comparées à celles d'Europe, La</w:t>
      </w:r>
      <w:r>
        <w:rPr>
          <w:rStyle w:val="Corpsdutextee"/>
        </w:rPr>
        <w:softHyphen/>
        <w:t>caille conclut par une moyenne que la parallaxe solaire était de 10". h, correspondant à une distance de la Terre au Soleil égale à 19,871 rayons terrestres.</w:t>
      </w:r>
    </w:p>
    <w:p w:rsidR="00813E6E" w:rsidRDefault="00E325B0">
      <w:pPr>
        <w:pStyle w:val="Corpsdutexte0"/>
        <w:spacing w:before="0" w:after="0" w:line="293" w:lineRule="exact"/>
        <w:ind w:left="20" w:right="300" w:firstLine="240"/>
        <w:jc w:val="both"/>
      </w:pPr>
      <w:r>
        <w:rPr>
          <w:rStyle w:val="Corpsdutextee"/>
        </w:rPr>
        <w:t>Tel était l'état de nos connai</w:t>
      </w:r>
      <w:r>
        <w:rPr>
          <w:rStyle w:val="Corpsdutextee"/>
        </w:rPr>
        <w:t>ssances sur la détermina</w:t>
      </w:r>
      <w:r>
        <w:rPr>
          <w:rStyle w:val="Corpsdutextee"/>
        </w:rPr>
        <w:softHyphen/>
        <w:t>tion de la distance itinéraire du Soleil à la Terre, lorsque arriva en 1761 le passage apparent de "Vénus sur le disque du Soleil. Les observations de ce passage, faites au cap de Bonne-Espérance, en Laponie et à Tobolsk en Sibérie</w:t>
      </w:r>
      <w:r>
        <w:rPr>
          <w:rStyle w:val="Corpsdutextee"/>
        </w:rPr>
        <w:t>, donnèrent pour l'angle que sous-tend le rayon de la Terre, vu du Soleil à la distance moyenne, une valeur d'environ 9". '</w:t>
      </w:r>
    </w:p>
    <w:p w:rsidR="00813E6E" w:rsidRDefault="00E325B0">
      <w:pPr>
        <w:pStyle w:val="Corpsdutexte0"/>
        <w:spacing w:before="0" w:after="0" w:line="293" w:lineRule="exact"/>
        <w:ind w:left="20" w:right="300" w:firstLine="240"/>
        <w:jc w:val="both"/>
      </w:pPr>
      <w:r>
        <w:rPr>
          <w:rStyle w:val="Corpsdutextee"/>
        </w:rPr>
        <w:t>Vint ènsuite le passage de 1769, à l'observation du</w:t>
      </w:r>
      <w:r>
        <w:rPr>
          <w:rStyle w:val="Corpsdutextee"/>
        </w:rPr>
        <w:softHyphen/>
        <w:t xml:space="preserve">quel toutes les nations de l'Europe contribuèrent. L'abbé Chappe, de l'Académie </w:t>
      </w:r>
      <w:r>
        <w:rPr>
          <w:rStyle w:val="Corpsdutextee"/>
        </w:rPr>
        <w:t>des sciences, se rendit en Cali</w:t>
      </w:r>
      <w:r>
        <w:rPr>
          <w:rStyle w:val="Corpsdutextee"/>
        </w:rPr>
        <w:softHyphen/>
        <w:t>fornie, où il mourut très-peu de temps après l'observation qu'il avait été y faire.</w:t>
      </w:r>
    </w:p>
    <w:p w:rsidR="00813E6E" w:rsidRDefault="00E325B0">
      <w:pPr>
        <w:pStyle w:val="Corpsdutexte0"/>
        <w:spacing w:before="0" w:after="0" w:line="293" w:lineRule="exact"/>
        <w:ind w:left="20" w:right="300" w:firstLine="240"/>
        <w:jc w:val="both"/>
      </w:pPr>
      <w:r>
        <w:rPr>
          <w:rStyle w:val="Corpsdutextee"/>
        </w:rPr>
        <w:t>Cook et l'astronome Green allèrent à Otaïti, dans la mer du Sud. Dymond et Wales prirent leurs stations dans. le nord de l'Amérique, près de</w:t>
      </w:r>
      <w:r>
        <w:rPr>
          <w:rStyle w:val="Corpsdutextee"/>
        </w:rPr>
        <w:t xml:space="preserve"> la baie d'Hudson ; Call à Madras, dans la presqu'île de l'Inde.</w:t>
      </w:r>
    </w:p>
    <w:p w:rsidR="00813E6E" w:rsidRDefault="00E325B0">
      <w:pPr>
        <w:pStyle w:val="Corpsdutexte0"/>
        <w:spacing w:before="0" w:after="0" w:line="293" w:lineRule="exact"/>
        <w:ind w:left="20" w:right="300" w:firstLine="240"/>
        <w:jc w:val="both"/>
      </w:pPr>
      <w:r>
        <w:rPr>
          <w:rStyle w:val="Corpsdutextee"/>
        </w:rPr>
        <w:t>L'Académie de Pétersbourg envoya des astronomes dans divers points de la Laponie russe.</w:t>
      </w:r>
      <w:r>
        <w:br w:type="page"/>
      </w:r>
    </w:p>
    <w:p w:rsidR="00813E6E" w:rsidRDefault="00E325B0">
      <w:pPr>
        <w:pStyle w:val="Corpsdutexte0"/>
        <w:spacing w:before="0" w:after="0" w:line="293" w:lineRule="exact"/>
        <w:ind w:left="20" w:right="40" w:firstLine="220"/>
        <w:jc w:val="both"/>
      </w:pPr>
      <w:r>
        <w:rPr>
          <w:rStyle w:val="Corpsdutextee"/>
        </w:rPr>
        <w:t>Le Père Hell, astronome allemand, alla ati nota du roi de Danemark, observer à Wardhus, extrémité sep</w:t>
      </w:r>
      <w:r>
        <w:rPr>
          <w:rStyle w:val="Corpsdutextee"/>
        </w:rPr>
        <w:softHyphen/>
      </w:r>
      <w:r>
        <w:rPr>
          <w:rStyle w:val="Corpsdutextee"/>
        </w:rPr>
        <w:t>tentrionale de notre continent ; et Planman, Suédois, observa à Cajanebourg, dans la Finlande</w:t>
      </w:r>
    </w:p>
    <w:p w:rsidR="00813E6E" w:rsidRDefault="00E325B0">
      <w:pPr>
        <w:pStyle w:val="Corpsdutexte60"/>
        <w:framePr w:w="618" w:h="1469" w:vSpace="319" w:wrap="around" w:vAnchor="text" w:hAnchor="margin" w:x="3217" w:y="1290"/>
        <w:spacing w:after="0" w:line="206" w:lineRule="exact"/>
        <w:ind w:left="120" w:right="120"/>
        <w:jc w:val="both"/>
      </w:pPr>
      <w:r>
        <w:rPr>
          <w:rStyle w:val="Corpsdutexte6fe"/>
        </w:rPr>
        <w:t xml:space="preserve">8". 71 8 .55 8 .39 8 .50 8 .78 </w:t>
      </w:r>
      <w:r>
        <w:rPr>
          <w:rStyle w:val="Corpsdutexte6AngsanaNew135ptGras"/>
        </w:rPr>
        <w:t xml:space="preserve">8 .62 </w:t>
      </w:r>
      <w:r>
        <w:rPr>
          <w:rStyle w:val="Corpsdutexte6fe"/>
        </w:rPr>
        <w:t>8 .39</w:t>
      </w:r>
    </w:p>
    <w:p w:rsidR="00813E6E" w:rsidRDefault="00E325B0">
      <w:pPr>
        <w:pStyle w:val="Corpsdutexte0"/>
        <w:spacing w:before="0" w:after="129" w:line="293" w:lineRule="exact"/>
        <w:ind w:left="20" w:right="40" w:firstLine="220"/>
        <w:jc w:val="both"/>
      </w:pPr>
      <w:r>
        <w:rPr>
          <w:rStyle w:val="Corpsdutextee"/>
        </w:rPr>
        <w:t>Les résultats comparés des deux observations faites dans des lieux éloignés, suffirent à la détermination de la parallaxe solaire. Voici les nombrés obtenus par diverses combinaisons :</w:t>
      </w:r>
    </w:p>
    <w:p w:rsidR="00813E6E" w:rsidRDefault="00E325B0">
      <w:pPr>
        <w:pStyle w:val="Corpsdutexte60"/>
        <w:tabs>
          <w:tab w:val="left" w:leader="dot" w:pos="1767"/>
        </w:tabs>
        <w:spacing w:after="0" w:line="206" w:lineRule="exact"/>
        <w:ind w:left="20"/>
      </w:pPr>
      <w:r>
        <w:rPr>
          <w:rStyle w:val="Corpsdutexte6fe"/>
        </w:rPr>
        <w:t>Taïti et Wardhus</w:t>
      </w:r>
      <w:r>
        <w:rPr>
          <w:rStyle w:val="Corpsdutexte6fe"/>
        </w:rPr>
        <w:tab/>
      </w:r>
    </w:p>
    <w:p w:rsidR="00813E6E" w:rsidRDefault="00E325B0">
      <w:pPr>
        <w:pStyle w:val="Corpsdutexte60"/>
        <w:tabs>
          <w:tab w:val="left" w:leader="dot" w:pos="1762"/>
        </w:tabs>
        <w:spacing w:after="0" w:line="206" w:lineRule="exact"/>
        <w:ind w:left="20"/>
      </w:pPr>
      <w:r>
        <w:rPr>
          <w:rStyle w:val="Corpsdutexte6fe"/>
        </w:rPr>
        <w:t>Taïti et Kola</w:t>
      </w:r>
      <w:r>
        <w:rPr>
          <w:rStyle w:val="Corpsdutexte6fe"/>
        </w:rPr>
        <w:tab/>
      </w:r>
    </w:p>
    <w:p w:rsidR="00813E6E" w:rsidRDefault="00E325B0">
      <w:pPr>
        <w:pStyle w:val="Corpsdutexte60"/>
        <w:spacing w:after="0" w:line="206" w:lineRule="exact"/>
        <w:ind w:left="20" w:right="960"/>
      </w:pPr>
      <w:r>
        <w:rPr>
          <w:rStyle w:val="Corpsdutexte6fe"/>
        </w:rPr>
        <w:t>Taïti et Cajanebourg.. Taïti et baie d</w:t>
      </w:r>
      <w:r>
        <w:rPr>
          <w:rStyle w:val="Corpsdutexte6fe"/>
        </w:rPr>
        <w:t>'tludson</w:t>
      </w:r>
    </w:p>
    <w:p w:rsidR="00813E6E" w:rsidRDefault="00E325B0">
      <w:pPr>
        <w:pStyle w:val="Corpsdutexte60"/>
        <w:tabs>
          <w:tab w:val="left" w:leader="dot" w:pos="1767"/>
        </w:tabs>
        <w:spacing w:after="0" w:line="206" w:lineRule="exact"/>
        <w:ind w:left="20"/>
      </w:pPr>
      <w:r>
        <w:rPr>
          <w:rStyle w:val="Corpsdutexte6fe"/>
        </w:rPr>
        <w:t>Taïti et Paris.</w:t>
      </w:r>
      <w:r>
        <w:rPr>
          <w:rStyle w:val="Corpsdutexte6fe"/>
        </w:rPr>
        <w:tab/>
      </w:r>
    </w:p>
    <w:p w:rsidR="00813E6E" w:rsidRDefault="00E325B0">
      <w:pPr>
        <w:pStyle w:val="Corpsdutexte60"/>
        <w:spacing w:after="231" w:line="206" w:lineRule="exact"/>
        <w:ind w:left="20" w:right="960"/>
      </w:pPr>
      <w:r>
        <w:rPr>
          <w:rStyle w:val="Corpsdutexte6fe"/>
        </w:rPr>
        <w:t>Californie et Wardhus. Californie et Kola.. —</w:t>
      </w:r>
    </w:p>
    <w:p w:rsidR="00813E6E" w:rsidRDefault="00E325B0">
      <w:pPr>
        <w:pStyle w:val="Corpsdutexte0"/>
        <w:spacing w:before="0" w:after="0" w:line="293" w:lineRule="exact"/>
        <w:ind w:left="20" w:right="40" w:firstLine="220"/>
        <w:jc w:val="both"/>
      </w:pPr>
      <w:r>
        <w:rPr>
          <w:rStyle w:val="Corpsdutextee"/>
        </w:rPr>
        <w:t>La moyenne des observations faites au nord de l'équa- teur, comparées à celles de Taïti, donnent 8".59, ce qui diffère peu du résultat auquel Lalande s'était arrêté par des calculs eff</w:t>
      </w:r>
      <w:r>
        <w:rPr>
          <w:rStyle w:val="Corpsdutextee"/>
        </w:rPr>
        <w:t>ectués peu de temps après que les observa</w:t>
      </w:r>
      <w:r>
        <w:rPr>
          <w:rStyle w:val="Corpsdutextee"/>
        </w:rPr>
        <w:softHyphen/>
        <w:t>tions venaient d'être faites.</w:t>
      </w:r>
    </w:p>
    <w:p w:rsidR="00813E6E" w:rsidRDefault="00E325B0">
      <w:pPr>
        <w:pStyle w:val="Corpsdutexte0"/>
        <w:spacing w:before="0" w:after="249" w:line="293" w:lineRule="exact"/>
        <w:ind w:left="20" w:right="40" w:firstLine="220"/>
        <w:jc w:val="both"/>
      </w:pPr>
      <w:r>
        <w:rPr>
          <w:rStyle w:val="Corpsdutextee"/>
        </w:rPr>
        <w:t>M. Encke a calculé récemment la même parallaxe, en se servant de l'ensemble des observations et des longi</w:t>
      </w:r>
      <w:r>
        <w:rPr>
          <w:rStyle w:val="Corpsdutextee"/>
        </w:rPr>
        <w:softHyphen/>
        <w:t>tudes et latitudes des stations données par la géographie perfectionnée. Cet a</w:t>
      </w:r>
      <w:r>
        <w:rPr>
          <w:rStyle w:val="Corpsdutextee"/>
        </w:rPr>
        <w:t>stronome est parvenu ainsi à réhabi-</w:t>
      </w:r>
    </w:p>
    <w:p w:rsidR="00813E6E" w:rsidRDefault="00E325B0">
      <w:pPr>
        <w:pStyle w:val="Corpsdutexte60"/>
        <w:spacing w:after="0" w:line="206" w:lineRule="exact"/>
        <w:ind w:left="20" w:right="40" w:firstLine="220"/>
        <w:jc w:val="both"/>
      </w:pPr>
      <w:r>
        <w:rPr>
          <w:rStyle w:val="Corpsdutexte6fe"/>
        </w:rPr>
        <w:t xml:space="preserve">1. Le Gentil s'était embarqué, en 1761, par ordre de l'Académie des sciences, pour observer le passage de cette année à Pondichéry. Par les hasards de la mer, il n'était pas encore arrivé lorsque ce passage s'effectua; </w:t>
      </w:r>
      <w:r>
        <w:rPr>
          <w:rStyle w:val="Corpsdutexte6fe"/>
        </w:rPr>
        <w:t>il prit alors la résolution héroïque d'attendre huit années afin d'observer dans la même ville le passage de 1769; mais comme pour montrer toute l'étendue du sacrifice fait par le célèbre académicien, un petit nuage cacha le Soleil tout juste le temps néce</w:t>
      </w:r>
      <w:r>
        <w:rPr>
          <w:rStyle w:val="Corpsdutexte6fe"/>
        </w:rPr>
        <w:t>ssaire pour emoècher de voir le phénomène.</w:t>
      </w:r>
      <w:r>
        <w:br w:type="page"/>
      </w:r>
    </w:p>
    <w:p w:rsidR="00813E6E" w:rsidRDefault="00E325B0">
      <w:pPr>
        <w:pStyle w:val="Corpsdutexte0"/>
        <w:spacing w:before="0" w:after="682" w:line="293" w:lineRule="exact"/>
        <w:ind w:left="20" w:right="40" w:firstLine="0"/>
        <w:jc w:val="both"/>
      </w:pPr>
      <w:r>
        <w:rPr>
          <w:rStyle w:val="Corpsdutextee"/>
        </w:rPr>
        <w:t>liter des observateurs dont les données tardives avaient paru entachées de fraude; du reste, le résultat auquel il s'est arrêté diffère peu du précédent; il est, pour la dis</w:t>
      </w:r>
      <w:r>
        <w:rPr>
          <w:rStyle w:val="Corpsdutextee"/>
        </w:rPr>
        <w:softHyphen/>
        <w:t>tance moyenne de la Terre, de 8"</w:t>
      </w:r>
      <w:r>
        <w:rPr>
          <w:rStyle w:val="Corpsdutextee"/>
        </w:rPr>
        <w:t>.58. Tel est l'angle sous-tendu par le rayon équatorial de la Terre, ce qui implique une distance égale à 23,984 de ces rayons correspondant à 38,230,496 lieues de 4,000 mètres.</w:t>
      </w:r>
    </w:p>
    <w:p w:rsidR="00813E6E" w:rsidRDefault="00E325B0">
      <w:pPr>
        <w:pStyle w:val="Corpsdutexte0"/>
        <w:spacing w:before="0" w:after="227" w:line="190" w:lineRule="exact"/>
        <w:ind w:left="1600" w:firstLine="0"/>
      </w:pPr>
      <w:r>
        <w:rPr>
          <w:rStyle w:val="Corpsdutextee"/>
        </w:rPr>
        <w:t>CHAPITRE XXXI</w:t>
      </w:r>
    </w:p>
    <w:p w:rsidR="00813E6E" w:rsidRDefault="00E325B0">
      <w:pPr>
        <w:pStyle w:val="Corpsdutexte661"/>
        <w:spacing w:after="231" w:line="211" w:lineRule="exact"/>
        <w:ind w:left="300" w:right="220"/>
      </w:pPr>
      <w:r>
        <w:rPr>
          <w:rStyle w:val="Corpsdutexte667"/>
        </w:rPr>
        <w:t>trouve-t-on dans les phénomènes géodésiques ou astrono</w:t>
      </w:r>
      <w:r>
        <w:rPr>
          <w:rStyle w:val="Corpsdutexte667"/>
        </w:rPr>
        <w:softHyphen/>
        <w:t>miques qu</w:t>
      </w:r>
      <w:r>
        <w:rPr>
          <w:rStyle w:val="Corpsdutexte667"/>
        </w:rPr>
        <w:t>elque circonstance qui puisse amener a supposer que la terre ait jamais été heurtée par une comète?</w:t>
      </w:r>
    </w:p>
    <w:p w:rsidR="00813E6E" w:rsidRDefault="00E325B0">
      <w:pPr>
        <w:pStyle w:val="Corpsdutexte0"/>
        <w:spacing w:before="0" w:after="0" w:line="298" w:lineRule="exact"/>
        <w:ind w:left="20" w:right="40" w:firstLine="280"/>
        <w:jc w:val="both"/>
        <w:sectPr w:rsidR="00813E6E" w:rsidSect="00D436A8">
          <w:headerReference w:type="even" r:id="rId329"/>
          <w:headerReference w:type="default" r:id="rId330"/>
          <w:headerReference w:type="first" r:id="rId331"/>
          <w:pgSz w:w="11905" w:h="16837" w:code="9"/>
          <w:pgMar w:top="720" w:right="720" w:bottom="720" w:left="720" w:header="0" w:footer="3" w:gutter="0"/>
          <w:cols w:space="720"/>
          <w:noEndnote/>
          <w:titlePg/>
          <w:docGrid w:linePitch="360"/>
        </w:sectPr>
      </w:pPr>
      <w:r>
        <w:rPr>
          <w:rStyle w:val="Corpsdutextee"/>
        </w:rPr>
        <w:t>Dans tous les calculs relatifs à la détermination de l'aplatissement de la Terre, qui se fondent sur des mesures géodésiques, on part de la supposition que la courbe mé</w:t>
      </w:r>
      <w:r>
        <w:rPr>
          <w:rStyle w:val="Corpsdutextee"/>
        </w:rPr>
        <w:softHyphen/>
        <w:t>ridienne a la forme d'une ellipse; que son grand axe se trouve dans le plan de l'équate</w:t>
      </w:r>
      <w:r>
        <w:rPr>
          <w:rStyle w:val="Corpsdutextee"/>
        </w:rPr>
        <w:t>ur ; que le petit axe est la ligne même des pôles, la ligne autour de laquelle la Terre opère sa rotation. Si cette supposition était légitime, les divers degrés mesurés sur chaque méridien, entre le pôle et l'équateur, combinés deux à deux, conduiraient à</w:t>
      </w:r>
      <w:r>
        <w:rPr>
          <w:rStyle w:val="Corpsdutextee"/>
        </w:rPr>
        <w:t xml:space="preserve"> la même valeur pour l'aplatissement. Le calcul donne, au contraire, des résultats très-dissemblables; donc, il se fondait Sur une fausse hypothèse; donc, le diamètre au</w:t>
      </w:r>
      <w:r>
        <w:rPr>
          <w:rStyle w:val="Corpsdutextee"/>
        </w:rPr>
        <w:softHyphen/>
        <w:t>tour duquel la Terre tourne maintenant, ne devait pas être l'axe de rotation à l'époqu</w:t>
      </w:r>
      <w:r>
        <w:rPr>
          <w:rStyle w:val="Corpsdutextee"/>
        </w:rPr>
        <w:t>e où, liquide encore, elle reçut sa forme sphéroïdale.</w:t>
      </w:r>
    </w:p>
    <w:p w:rsidR="00813E6E" w:rsidRDefault="00E325B0">
      <w:pPr>
        <w:pStyle w:val="Corpsdutexte0"/>
        <w:spacing w:before="0" w:after="0" w:line="298" w:lineRule="exact"/>
        <w:ind w:left="20" w:firstLine="280"/>
        <w:jc w:val="both"/>
      </w:pPr>
      <w:r>
        <w:rPr>
          <w:rStyle w:val="Corpsdutextee"/>
        </w:rPr>
        <w:t>Telles sont les considérations qui ont amené des savants</w:t>
      </w:r>
      <w:r>
        <w:rPr>
          <w:rStyle w:val="Corpsdutextee"/>
        </w:rPr>
        <w:br w:type="page"/>
        <w:t>célèbres à soutenir que l'axe de la Terre n'a pas toujours percé sa surface dans les mêmes points, et que, depuis l'origine, il s'est déplacé d'</w:t>
      </w:r>
      <w:r>
        <w:rPr>
          <w:rStyle w:val="Corpsdutextee"/>
        </w:rPr>
        <w:t>une quantité sensible. 11 y a une cinquantaine données, ces considérations n'auraient pas été sans quelque force. Aujourd'hui que les mesures des degrés du méridien se sont tant multipliées, il ne sera pas difficile de les réfuter.</w:t>
      </w:r>
    </w:p>
    <w:p w:rsidR="00813E6E" w:rsidRDefault="00E325B0">
      <w:pPr>
        <w:pStyle w:val="Corpsdutexte0"/>
        <w:tabs>
          <w:tab w:val="left" w:pos="4479"/>
        </w:tabs>
        <w:spacing w:before="0" w:after="0" w:line="293" w:lineRule="exact"/>
        <w:ind w:left="20" w:right="20" w:firstLine="220"/>
        <w:jc w:val="both"/>
      </w:pPr>
      <w:r>
        <w:rPr>
          <w:rStyle w:val="Corpsdutextee"/>
        </w:rPr>
        <w:t>Si un léger écartement e</w:t>
      </w:r>
      <w:r>
        <w:rPr>
          <w:rStyle w:val="Corpsdutextee"/>
        </w:rPr>
        <w:t>ntre le petit axe de l'ellipse méridienne et la ligne des pôles, était la principale cause du désaccord qu'on trouve en comparant les valeurs des degrés déduites de l'observation avec celles qui résultent d'une certaine hypothèse d'aplatissement, ce désacc</w:t>
      </w:r>
      <w:r>
        <w:rPr>
          <w:rStyle w:val="Corpsdutextee"/>
        </w:rPr>
        <w:t>ord aurait lieu toujours dans le même sens ; il augmenterait d'une manière graduelle, à mesure qu'on emploierait dans le calcul des arcs géodésiquès séparés par de plus vastes intervalles. Mais ce n'est pas ainsi que les irrégularités se manifestent. Sur l</w:t>
      </w:r>
      <w:r>
        <w:rPr>
          <w:rStyle w:val="Corpsdutextee"/>
        </w:rPr>
        <w:t>a même section méridienne, les lon</w:t>
      </w:r>
      <w:r>
        <w:rPr>
          <w:rStyle w:val="Corpsdutextee"/>
        </w:rPr>
        <w:softHyphen/>
        <w:t>gueurs de deux degrés contigus diffèrent quelquefois beaucoup. Il arrive même, dans certaines localités, que les degrés grandissent quand on marche vers l'équateur, comme si la Terre était allongée aux pôles. L'Italie a p</w:t>
      </w:r>
      <w:r>
        <w:rPr>
          <w:rStyle w:val="Corpsdutextee"/>
        </w:rPr>
        <w:t>résenté récemment, sous ce rapport, dans une étendue très-bornée de terrain, d'énormes anomalies. Cette con</w:t>
      </w:r>
      <w:r>
        <w:rPr>
          <w:rStyle w:val="Corpsdutextee"/>
        </w:rPr>
        <w:softHyphen/>
        <w:t xml:space="preserve">fusion, en apparence inextricable, est le simple effet d'attractions locales. Anciennement, on n'aurait voulu croire à ces attractions que près des </w:t>
      </w:r>
      <w:r>
        <w:rPr>
          <w:rStyle w:val="Corpsdutextee"/>
        </w:rPr>
        <w:t xml:space="preserve">montagnes ; mais l'expérience a parlé : au milieu d'une vaste plaine, des accidents géologiques dont l'observateur ne peut pas même soupçonner l'existence, dévient quelquefois le fil à plomb sept à huit fois plus que le Chimborazo ne le fit </w:t>
      </w:r>
      <w:r>
        <w:rPr>
          <w:rStyle w:val="CorpsdutexteAngsanaNew13ptGrasPetitesmajusculesEspacement0pt"/>
        </w:rPr>
        <w:t>a</w:t>
      </w:r>
      <w:r>
        <w:rPr>
          <w:rStyle w:val="Corpsdutextee"/>
        </w:rPr>
        <w:t>. — m.</w:t>
      </w:r>
      <w:r>
        <w:rPr>
          <w:rStyle w:val="Corpsdutextee"/>
        </w:rPr>
        <w:tab/>
        <w:t>lu</w:t>
      </w:r>
      <w:r>
        <w:rPr>
          <w:rStyle w:val="Corpsdutextee"/>
        </w:rPr>
        <w:br w:type="page"/>
        <w:t>dans</w:t>
      </w:r>
      <w:r>
        <w:rPr>
          <w:rStyle w:val="Corpsdutextee"/>
        </w:rPr>
        <w:t xml:space="preserve"> les expériences de Bouguer. C'est là qu'il faut cher</w:t>
      </w:r>
      <w:r>
        <w:rPr>
          <w:rStyle w:val="Corpsdutextee"/>
        </w:rPr>
        <w:softHyphen/>
        <w:t>cher la cause des discordances que présentent les résul</w:t>
      </w:r>
      <w:r>
        <w:rPr>
          <w:rStyle w:val="Corpsdutextee"/>
        </w:rPr>
        <w:softHyphen/>
        <w:t>tats des mesures géodésiques, et non dans la direction du petit axe des ellipses méridiennes relativement à la ligne des pôles.</w:t>
      </w:r>
    </w:p>
    <w:p w:rsidR="00813E6E" w:rsidRDefault="00E325B0">
      <w:pPr>
        <w:pStyle w:val="Corpsdutexte0"/>
        <w:spacing w:before="0" w:after="0" w:line="298" w:lineRule="exact"/>
        <w:ind w:left="40" w:right="40" w:firstLine="220"/>
        <w:jc w:val="both"/>
      </w:pPr>
      <w:r>
        <w:rPr>
          <w:rStyle w:val="Corpsdutextee"/>
        </w:rPr>
        <w:t>Venons à des consi</w:t>
      </w:r>
      <w:r>
        <w:rPr>
          <w:rStyle w:val="Corpsdutextee"/>
        </w:rPr>
        <w:t>dérations d'une autre espèce, et qui peuvent également conduire à découvrir si la Terre a été choquée par une comète.</w:t>
      </w:r>
    </w:p>
    <w:p w:rsidR="00813E6E" w:rsidRDefault="00E325B0">
      <w:pPr>
        <w:pStyle w:val="Corpsdutexte0"/>
        <w:spacing w:before="0" w:after="0" w:line="298" w:lineRule="exact"/>
        <w:ind w:left="40" w:right="40" w:firstLine="220"/>
        <w:jc w:val="both"/>
      </w:pPr>
      <w:r>
        <w:rPr>
          <w:rStyle w:val="Corpsdutextee"/>
        </w:rPr>
        <w:t>Lorsqu'un corps isolé dans l'espace, quelles que soient d'ailleurs sa forme et sa nature, éprouve sur place un mouvement de rotation, chac</w:t>
      </w:r>
      <w:r>
        <w:rPr>
          <w:rStyle w:val="Corpsdutextee"/>
        </w:rPr>
        <w:t>un de ses points décrit une circonférence de cercle. Les centres de toutes ces circon</w:t>
      </w:r>
      <w:r>
        <w:rPr>
          <w:rStyle w:val="Corpsdutextee"/>
        </w:rPr>
        <w:softHyphen/>
        <w:t>férences se trouvent situés sur une seule et même ligne droite, qui perce la surface du corps en deux points qu'on nomme, comme tout le monde sait, les pôles. Les deux pô</w:t>
      </w:r>
      <w:r>
        <w:rPr>
          <w:rStyle w:val="Corpsdutextee"/>
        </w:rPr>
        <w:t>les sont les seules parties de la surface qui soient immo</w:t>
      </w:r>
      <w:r>
        <w:rPr>
          <w:rStyle w:val="Corpsdutextee"/>
        </w:rPr>
        <w:softHyphen/>
        <w:t>biles, pendant que tout le reste tourne.</w:t>
      </w:r>
    </w:p>
    <w:p w:rsidR="00813E6E" w:rsidRDefault="00E325B0">
      <w:pPr>
        <w:pStyle w:val="Corpsdutexte0"/>
        <w:spacing w:before="0" w:after="0" w:line="298" w:lineRule="exact"/>
        <w:ind w:left="40" w:right="40" w:firstLine="220"/>
        <w:jc w:val="both"/>
      </w:pPr>
      <w:r>
        <w:rPr>
          <w:rStyle w:val="Corpsdutextee"/>
        </w:rPr>
        <w:t>La ligne qui joint les pôles s'appelle l'axe de rota</w:t>
      </w:r>
      <w:r>
        <w:rPr>
          <w:rStyle w:val="Corpsdutextee"/>
        </w:rPr>
        <w:softHyphen/>
        <w:t>tion.</w:t>
      </w:r>
    </w:p>
    <w:p w:rsidR="00813E6E" w:rsidRDefault="00E325B0">
      <w:pPr>
        <w:pStyle w:val="Corpsdutexte0"/>
        <w:spacing w:before="0" w:after="0" w:line="298" w:lineRule="exact"/>
        <w:ind w:left="40" w:right="40" w:firstLine="220"/>
        <w:jc w:val="both"/>
        <w:sectPr w:rsidR="00813E6E" w:rsidSect="00D436A8">
          <w:headerReference w:type="even" r:id="rId332"/>
          <w:headerReference w:type="default" r:id="rId333"/>
          <w:headerReference w:type="first" r:id="rId334"/>
          <w:pgSz w:w="11905" w:h="16837" w:code="9"/>
          <w:pgMar w:top="720" w:right="720" w:bottom="720" w:left="720" w:header="0" w:footer="3" w:gutter="0"/>
          <w:pgNumType w:start="385"/>
          <w:cols w:space="720"/>
          <w:noEndnote/>
          <w:titlePg/>
          <w:docGrid w:linePitch="360"/>
        </w:sectPr>
      </w:pPr>
      <w:r>
        <w:rPr>
          <w:rStyle w:val="Corpsdutextee"/>
        </w:rPr>
        <w:t>Si le corps qui tourne est sphérique et homogène, son axe idéal de rotation reste invariable; il passe par le centre et aboutit constamment aux mêmes points maté</w:t>
      </w:r>
      <w:r>
        <w:rPr>
          <w:rStyle w:val="Corpsdutextee"/>
        </w:rPr>
        <w:softHyphen/>
        <w:t>riels de la surface. Si la figure du corps est tout autre, son m</w:t>
      </w:r>
      <w:r>
        <w:rPr>
          <w:rStyle w:val="Corpsdutextee"/>
        </w:rPr>
        <w:t>ouvement de rotation pourra, à chaque instant, s'opérer autour d'un axe différent. Les pôles, en consé</w:t>
      </w:r>
      <w:r>
        <w:rPr>
          <w:rStyle w:val="Corpsdutextee"/>
        </w:rPr>
        <w:softHyphen/>
        <w:t>quence, changeront perpétuellement de place.</w:t>
      </w:r>
    </w:p>
    <w:p w:rsidR="00813E6E" w:rsidRDefault="00E325B0">
      <w:pPr>
        <w:pStyle w:val="Corpsdutexte0"/>
        <w:spacing w:before="0" w:after="660" w:line="298" w:lineRule="exact"/>
        <w:ind w:left="40" w:right="40" w:firstLine="220"/>
        <w:jc w:val="both"/>
      </w:pPr>
      <w:r>
        <w:rPr>
          <w:rStyle w:val="Corpsdutextee"/>
        </w:rPr>
        <w:t>Cette multitude d'axes, autour de chacun desquels un corps n'effectue qu'une partie de sa révolution, s'appe</w:t>
      </w:r>
      <w:r>
        <w:rPr>
          <w:rStyle w:val="Corpsdutextee"/>
        </w:rPr>
        <w:t>l</w:t>
      </w:r>
      <w:r>
        <w:rPr>
          <w:rStyle w:val="Corpsdutextee"/>
        </w:rPr>
        <w:softHyphen/>
        <w:t>lent les axes instantanés de rotation. En résolvant dans toute sa généralité l'important problème de mécanique</w:t>
      </w:r>
      <w:r>
        <w:rPr>
          <w:rStyle w:val="Corpsdutextee"/>
        </w:rPr>
        <w:br w:type="page"/>
      </w:r>
      <w:r>
        <w:rPr>
          <w:rStyle w:val="Corpsdutexte101"/>
        </w:rPr>
        <w:t>&gt;</w:t>
      </w:r>
    </w:p>
    <w:p w:rsidR="00813E6E" w:rsidRDefault="00E325B0">
      <w:pPr>
        <w:pStyle w:val="Corpsdutexte0"/>
        <w:spacing w:before="0" w:after="0" w:line="298" w:lineRule="exact"/>
        <w:ind w:left="40" w:right="40" w:firstLine="0"/>
        <w:jc w:val="both"/>
      </w:pPr>
      <w:r>
        <w:rPr>
          <w:rStyle w:val="Corpsdutextee"/>
        </w:rPr>
        <w:t>relatif au mouvement de rotation, les géomètres sont arrivés à ce résultat curieux, que dans tout corps, quelle que soit sa forme et quelles que puissent être ses varia</w:t>
      </w:r>
      <w:r>
        <w:rPr>
          <w:rStyle w:val="Corpsdutextee"/>
        </w:rPr>
        <w:softHyphen/>
        <w:t>tions de densité d'une région à l'autre, il existe trois axes perpendiculaires entre eu</w:t>
      </w:r>
      <w:r>
        <w:rPr>
          <w:rStyle w:val="Corpsdutextee"/>
        </w:rPr>
        <w:t>x, passant par son centre de gravité, et autour desquels il peut tourner d'une manière uniforme, invariable, permanente. Ces axes ont été nom</w:t>
      </w:r>
      <w:r>
        <w:rPr>
          <w:rStyle w:val="Corpsdutextee"/>
        </w:rPr>
        <w:softHyphen/>
        <w:t>més les axes principaux de rotation.</w:t>
      </w:r>
    </w:p>
    <w:p w:rsidR="00813E6E" w:rsidRDefault="00E325B0">
      <w:pPr>
        <w:pStyle w:val="Corpsdutexte0"/>
        <w:spacing w:before="0" w:after="0" w:line="298" w:lineRule="exact"/>
        <w:ind w:left="40" w:right="40" w:firstLine="240"/>
        <w:jc w:val="both"/>
      </w:pPr>
      <w:r>
        <w:rPr>
          <w:rStyle w:val="Corpsdutextee"/>
        </w:rPr>
        <w:t>L'axe autour duquel la Terre tourne est-il un axe instantané ou un axé princi</w:t>
      </w:r>
      <w:r>
        <w:rPr>
          <w:rStyle w:val="Corpsdutextee"/>
        </w:rPr>
        <w:t>pal de rotation? Dans le pre</w:t>
      </w:r>
      <w:r>
        <w:rPr>
          <w:rStyle w:val="Corpsdutextee"/>
        </w:rPr>
        <w:softHyphen/>
        <w:t>mier cas, l'axe changera sans cesse. Il n'aboutira pas deux jours de suite aux mêmes régions matérielles de la surface terrestre, et l'équateur, dont tous les points sont à 90° du pôle, éprouvera des déplacements analogues. Qu'</w:t>
      </w:r>
      <w:r>
        <w:rPr>
          <w:rStyle w:val="Corpsdutextee"/>
        </w:rPr>
        <w:t>on veuille bien maintenant se rappeler que la latitude géographique d'un lieu est la distance angulaire de ce lieu à l'équateur, et l'on reconnaîtra que pour décider de quelle espèce est l'axe de rotation de la Terre, il suffira de chercher si une latitude</w:t>
      </w:r>
      <w:r>
        <w:rPr>
          <w:rStyle w:val="Corpsdutextee"/>
        </w:rPr>
        <w:t>, si celle de Paris, par exemple, a la même valeur tous les jours de l'année, toutes les années, tous les siècles.</w:t>
      </w:r>
    </w:p>
    <w:p w:rsidR="00813E6E" w:rsidRDefault="00E325B0">
      <w:pPr>
        <w:pStyle w:val="Corpsdutexte0"/>
        <w:spacing w:before="0" w:after="0" w:line="298" w:lineRule="exact"/>
        <w:ind w:left="40" w:right="40" w:firstLine="240"/>
        <w:jc w:val="both"/>
      </w:pPr>
      <w:r>
        <w:rPr>
          <w:rStyle w:val="Corpsdutextee"/>
        </w:rPr>
        <w:t>L'observation a déjà répondu à cette question d'une manière affirmative. Les latitudes terrestres sont con</w:t>
      </w:r>
      <w:r>
        <w:rPr>
          <w:rStyle w:val="Corpsdutextee"/>
        </w:rPr>
        <w:softHyphen/>
        <w:t>stantes. L'axe de la Terre, la lig</w:t>
      </w:r>
      <w:r>
        <w:rPr>
          <w:rStyle w:val="Corpsdutextee"/>
        </w:rPr>
        <w:t>ne qui joint les deux pôles, est donc un axe principal.</w:t>
      </w:r>
    </w:p>
    <w:p w:rsidR="00813E6E" w:rsidRDefault="00E325B0">
      <w:pPr>
        <w:pStyle w:val="Corpsdutexte0"/>
        <w:spacing w:before="0" w:after="0" w:line="298" w:lineRule="exact"/>
        <w:ind w:left="40" w:right="40" w:firstLine="240"/>
        <w:jc w:val="both"/>
      </w:pPr>
      <w:r>
        <w:rPr>
          <w:rStyle w:val="Corpsdutextee"/>
        </w:rPr>
        <w:t xml:space="preserve">Ce n'est pas le lieu de rechercher comment il est arrivé que, dans le nombre infini de lignes droites aboutissant au centre de gravité de notre globe, autour desquelles une impulsion primitive aurait </w:t>
      </w:r>
      <w:r>
        <w:rPr>
          <w:rStyle w:val="Corpsdutextee"/>
        </w:rPr>
        <w:t>pu le faire tourner, l'un des trois axes principaux soit devenu l'axe de rotation. Je</w:t>
      </w:r>
      <w:r>
        <w:rPr>
          <w:rStyle w:val="Corpsdutextee"/>
        </w:rPr>
        <w:br w:type="page"/>
        <w:t>prendrai ici le fait tel que les observations l'ont donné, et je me contenterai de signaler une circonstance qui pourrait changer cet ordre des choses.</w:t>
      </w:r>
    </w:p>
    <w:p w:rsidR="00813E6E" w:rsidRDefault="00E325B0">
      <w:pPr>
        <w:pStyle w:val="Corpsdutexte0"/>
        <w:spacing w:before="0" w:after="0" w:line="293" w:lineRule="exact"/>
        <w:ind w:right="20" w:firstLine="240"/>
        <w:jc w:val="both"/>
      </w:pPr>
      <w:r>
        <w:rPr>
          <w:rStyle w:val="Corpsdutextee"/>
        </w:rPr>
        <w:t>Supposons que la t</w:t>
      </w:r>
      <w:r>
        <w:rPr>
          <w:rStyle w:val="Corpsdutextee"/>
        </w:rPr>
        <w:t>erre soit totalement solide. Sa ren</w:t>
      </w:r>
      <w:r>
        <w:rPr>
          <w:rStyle w:val="Corpsdutextee"/>
        </w:rPr>
        <w:softHyphen/>
        <w:t>contre oblique avec une comète un peu grande, déplacera son axe de rotation. Puisque le mouvement s'opérait d'abord autour d'un axe principal, après le choc il aura lieu autour d'un axe instantané. Dès ce moment, les lat</w:t>
      </w:r>
      <w:r>
        <w:rPr>
          <w:rStyle w:val="Corpsdutextee"/>
        </w:rPr>
        <w:t>itudes varieront périodiquement entre certaines li</w:t>
      </w:r>
      <w:r>
        <w:rPr>
          <w:rStyle w:val="Corpsdutextee"/>
        </w:rPr>
        <w:softHyphen/>
        <w:t>mites. ,</w:t>
      </w:r>
    </w:p>
    <w:p w:rsidR="00813E6E" w:rsidRDefault="00E325B0">
      <w:pPr>
        <w:pStyle w:val="Corpsdutexte0"/>
        <w:spacing w:before="0" w:after="0" w:line="293" w:lineRule="exact"/>
        <w:ind w:right="20" w:firstLine="240"/>
        <w:jc w:val="both"/>
      </w:pPr>
      <w:r>
        <w:rPr>
          <w:rStyle w:val="Corpsdutextee"/>
        </w:rPr>
        <w:t>Les observations de latitude sont faciles et susceptibles d'une grande exactitude. Des changements de deux se</w:t>
      </w:r>
      <w:r>
        <w:rPr>
          <w:rStyle w:val="Corpsdutextee"/>
        </w:rPr>
        <w:softHyphen/>
        <w:t>condes de degré ne resteraient pas longtemps cachés; or, de pareils changements auraie</w:t>
      </w:r>
      <w:r>
        <w:rPr>
          <w:rStyle w:val="Corpsdutextee"/>
        </w:rPr>
        <w:t>nt lieu si le pôle nord du globe s'écartait de 60 mètres du point matériel auquel il correspond aujourd'hui. La plus petite comète ne pour</w:t>
      </w:r>
      <w:r>
        <w:rPr>
          <w:rStyle w:val="Corpsdutextee"/>
        </w:rPr>
        <w:softHyphen/>
        <w:t>rait donc pas venir heurter obliquement la Terre, sans que l'altération de certains éléments géographiques en avertît</w:t>
      </w:r>
      <w:r>
        <w:rPr>
          <w:rStyle w:val="Corpsdutextee"/>
        </w:rPr>
        <w:t xml:space="preserve"> sur-le-champ les astronomes de 'Paris, de Londres, de Berlin, etc. Ce que nous disons de l'avenir peut être appliqué au passé ; et de ce que la Terre tourne autour d'un axe invariable, on peut conclure avec certitude qu'elle n'a pas été rencontrée par une</w:t>
      </w:r>
      <w:r>
        <w:rPr>
          <w:rStyle w:val="Corpsdutextee"/>
        </w:rPr>
        <w:t xml:space="preserve"> comète. A la suite de cet ancien choc, un axe instantané de rotation eut, en effet, remplacé l'axe principal, et les latitudes terrestres se trouveraient aujourd'hui soumises à des variations con</w:t>
      </w:r>
      <w:r>
        <w:rPr>
          <w:rStyle w:val="Corpsdutextee"/>
        </w:rPr>
        <w:softHyphen/>
        <w:t>tinuelles que les observations n'ont pas signalées. 11 ne s</w:t>
      </w:r>
      <w:r>
        <w:rPr>
          <w:rStyle w:val="Corpsdutextee"/>
        </w:rPr>
        <w:t>erait pas impossible que la Terre, dont la rotation aurait eu lieu primitivement autour d'un axe instantané, se fût trouvée, à la suite d'un choc, tourner mathématiquement</w:t>
      </w:r>
      <w:r>
        <w:rPr>
          <w:rStyle w:val="Corpsdutextee"/>
        </w:rPr>
        <w:br w:type="page"/>
        <w:t>autour d'un de ses axes principaux; mais personne, sans doute, ne me reprochera d'av</w:t>
      </w:r>
      <w:r>
        <w:rPr>
          <w:rStyle w:val="Corpsdutextee"/>
        </w:rPr>
        <w:t>oir laissé de côté un cas si hautement improbable.</w:t>
      </w:r>
    </w:p>
    <w:p w:rsidR="00813E6E" w:rsidRDefault="00E325B0">
      <w:pPr>
        <w:pStyle w:val="Corpsdutexte0"/>
        <w:spacing w:before="0" w:after="0" w:line="293" w:lineRule="exact"/>
        <w:ind w:left="20" w:right="20" w:firstLine="240"/>
        <w:jc w:val="both"/>
      </w:pPr>
      <w:r>
        <w:rPr>
          <w:rStyle w:val="Corpsdutextee"/>
        </w:rPr>
        <w:t>La constance des latitudes terrestres prouve donc que, depuis l'origine, notre globe n'a pas été heurté par une comète. 11 faut toutefois bien se rappeler l'hypothèse dont nous sommes partis ; il faut ne p</w:t>
      </w:r>
      <w:r>
        <w:rPr>
          <w:rStyle w:val="Corpsdutextee"/>
        </w:rPr>
        <w:t>as perdre de vue que, dans tous nos raisonnements, nous avons fait de la Terre un corps entièrement solide.</w:t>
      </w:r>
    </w:p>
    <w:p w:rsidR="00813E6E" w:rsidRDefault="00E325B0">
      <w:pPr>
        <w:pStyle w:val="Corpsdutexte0"/>
        <w:spacing w:before="0" w:after="0" w:line="293" w:lineRule="exact"/>
        <w:ind w:left="20" w:right="20" w:firstLine="240"/>
        <w:jc w:val="both"/>
        <w:sectPr w:rsidR="00813E6E" w:rsidSect="00D436A8">
          <w:headerReference w:type="even" r:id="rId335"/>
          <w:headerReference w:type="default" r:id="rId336"/>
          <w:headerReference w:type="first" r:id="rId337"/>
          <w:pgSz w:w="11905" w:h="16837" w:code="9"/>
          <w:pgMar w:top="720" w:right="720" w:bottom="720" w:left="720" w:header="0" w:footer="3" w:gutter="0"/>
          <w:pgNumType w:start="371"/>
          <w:cols w:space="720"/>
          <w:noEndnote/>
          <w:docGrid w:linePitch="360"/>
        </w:sectPr>
      </w:pPr>
      <w:r>
        <w:rPr>
          <w:rStyle w:val="Corpsdutextee"/>
        </w:rPr>
        <w:t>Si son centre est encore en liquéfaction, comme beau</w:t>
      </w:r>
      <w:r>
        <w:rPr>
          <w:rStyle w:val="Corpsdutextee"/>
        </w:rPr>
        <w:softHyphen/>
        <w:t>coup de perso</w:t>
      </w:r>
      <w:r>
        <w:rPr>
          <w:rStyle w:val="Corpsdutextee"/>
        </w:rPr>
        <w:t>nnes le croient sur d'assez bons motifs, ainsi que nous l'avons vu précédemment (chap. xvm, p. 247), le problème que nous nous sommes proposé devient beaucoup plus compliqué. En effet, une masse fluide, douée d'un mouvement de rotation, s'aplatit nécessair</w:t>
      </w:r>
      <w:r>
        <w:rPr>
          <w:rStyle w:val="Corpsdutextee"/>
        </w:rPr>
        <w:t>e</w:t>
      </w:r>
      <w:r>
        <w:rPr>
          <w:rStyle w:val="Corpsdutextee"/>
        </w:rPr>
        <w:softHyphen/>
        <w:t>ment dans la direction de la ligne des pôles, et se renfle à l'équateur. Un déplacement de l'axe de la Terre serait donc accompagné d'un changement dans la forme actuelle du liquide intérieur. Pendant que ce liquide se retirerait en partie des régions oc</w:t>
      </w:r>
      <w:r>
        <w:rPr>
          <w:rStyle w:val="Corpsdutextee"/>
        </w:rPr>
        <w:t>cupées par les nouveaux pôles, il se porterait au contraire avec force vers le nouvel équa- teur. Je laisse à deviner quels déchirements, quelles dis</w:t>
      </w:r>
      <w:r>
        <w:rPr>
          <w:rStyle w:val="Corpsdutextee"/>
        </w:rPr>
        <w:softHyphen/>
        <w:t>locations, de pareils mouvements opéreraient dans la coque solide de la Terre.</w:t>
      </w:r>
    </w:p>
    <w:p w:rsidR="00813E6E" w:rsidRDefault="00E325B0">
      <w:pPr>
        <w:pStyle w:val="Corpsdutexte0"/>
        <w:spacing w:before="0" w:after="0" w:line="293" w:lineRule="exact"/>
        <w:ind w:left="20" w:right="20" w:firstLine="240"/>
        <w:jc w:val="both"/>
        <w:sectPr w:rsidR="00813E6E" w:rsidSect="00D436A8">
          <w:headerReference w:type="even" r:id="rId338"/>
          <w:headerReference w:type="default" r:id="rId339"/>
          <w:pgSz w:w="11905" w:h="16837" w:code="9"/>
          <w:pgMar w:top="720" w:right="720" w:bottom="720" w:left="720" w:header="0" w:footer="3" w:gutter="0"/>
          <w:pgNumType w:start="390"/>
          <w:cols w:space="720"/>
          <w:noEndnote/>
          <w:docGrid w:linePitch="360"/>
        </w:sectPr>
      </w:pPr>
      <w:r>
        <w:rPr>
          <w:rStyle w:val="Corpsdutextee"/>
        </w:rPr>
        <w:t>Ce n'est pas tout : le fluide aurait à peine commencé à se grouper autour du nouvel axe instantané de rotation, avec la figure elliptique d'équilibre, que cet axe ne serait déjà plus celui de rotation, qu'un troisième axe l'</w:t>
      </w:r>
      <w:r>
        <w:rPr>
          <w:rStyle w:val="Corpsdutextee"/>
        </w:rPr>
        <w:t>aurait remplacé, qu'une seconde déformation du fluide devien</w:t>
      </w:r>
      <w:r>
        <w:rPr>
          <w:rStyle w:val="Corpsdutextee"/>
        </w:rPr>
        <w:softHyphen/>
        <w:t>drait nécessaire, et ainsi de suite. 11 y aurait donc ici à</w:t>
      </w:r>
      <w:r>
        <w:rPr>
          <w:rStyle w:val="Corpsdutextee"/>
        </w:rPr>
        <w:br w:type="page"/>
        <w:t>examiner si les énormes frottements que le fluide éprou</w:t>
      </w:r>
      <w:r>
        <w:rPr>
          <w:rStyle w:val="Corpsdutextee"/>
        </w:rPr>
        <w:softHyphen/>
        <w:t>verait, durant ces flux et reflux continuels, n'amoindri</w:t>
      </w:r>
      <w:r>
        <w:rPr>
          <w:rStyle w:val="Corpsdutextee"/>
        </w:rPr>
        <w:softHyphen/>
        <w:t xml:space="preserve">raient pas de plus en </w:t>
      </w:r>
      <w:r>
        <w:rPr>
          <w:rStyle w:val="Corpsdutextee"/>
        </w:rPr>
        <w:t xml:space="preserve">plus l'amplitude de la courbe, qui, sans cela, aurait été parcourue par les extrémités des axes instantanés ; si, à la longue, on n'arriverait pas à un mouvement rotatoire qui s'opérerait autour d'un axe principal. En supposant l'intérieur du globe encore </w:t>
      </w:r>
      <w:r>
        <w:rPr>
          <w:rStyle w:val="Corpsdutextee"/>
        </w:rPr>
        <w:t>li</w:t>
      </w:r>
      <w:r>
        <w:rPr>
          <w:rStyle w:val="Corpsdutextee"/>
        </w:rPr>
        <w:softHyphen/>
        <w:t>quide, le problème deviendrait donc beaucoup plus com</w:t>
      </w:r>
      <w:r>
        <w:rPr>
          <w:rStyle w:val="Corpsdutextee"/>
        </w:rPr>
        <w:softHyphen/>
        <w:t>pliqué, et l'on ne pourrait pas déduire, avec la même certitude, de la constance des latitudes terrestres, la con</w:t>
      </w:r>
      <w:r>
        <w:rPr>
          <w:rStyle w:val="Corpsdutextee"/>
        </w:rPr>
        <w:softHyphen/>
        <w:t>séquence que la Terre n'a jamais été heurtée par une comète.</w:t>
      </w:r>
    </w:p>
    <w:p w:rsidR="00813E6E" w:rsidRDefault="00E325B0">
      <w:pPr>
        <w:pStyle w:val="En-tte140"/>
        <w:keepNext/>
        <w:keepLines/>
        <w:spacing w:after="217" w:line="400" w:lineRule="exact"/>
        <w:ind w:left="1760"/>
      </w:pPr>
      <w:bookmarkStart w:id="22" w:name="bookmark21"/>
      <w:r>
        <w:rPr>
          <w:rStyle w:val="En-tte14Espacement2pt"/>
        </w:rPr>
        <w:t>LIVRE XXI</w:t>
      </w:r>
      <w:bookmarkEnd w:id="22"/>
    </w:p>
    <w:p w:rsidR="00813E6E" w:rsidRDefault="00E325B0">
      <w:pPr>
        <w:pStyle w:val="Corpsdutexte60"/>
        <w:spacing w:after="764" w:line="160" w:lineRule="exact"/>
        <w:ind w:left="2220"/>
      </w:pPr>
      <w:r>
        <w:rPr>
          <w:rStyle w:val="Corpsdutexte6ff1"/>
        </w:rPr>
        <w:t>LA LUNE</w:t>
      </w:r>
    </w:p>
    <w:p w:rsidR="00813E6E" w:rsidRDefault="00E325B0">
      <w:pPr>
        <w:pStyle w:val="Corpsdutexte0"/>
        <w:spacing w:before="0" w:after="267" w:line="190" w:lineRule="exact"/>
        <w:ind w:left="1300" w:firstLine="0"/>
      </w:pPr>
      <w:r>
        <w:rPr>
          <w:rStyle w:val="CorpsdutexteEspacement1pt5"/>
        </w:rPr>
        <w:t>CHAPIT</w:t>
      </w:r>
      <w:r>
        <w:rPr>
          <w:rStyle w:val="CorpsdutexteEspacement1pt5"/>
        </w:rPr>
        <w:t>RE PREMIER</w:t>
      </w:r>
    </w:p>
    <w:p w:rsidR="00813E6E" w:rsidRDefault="00E325B0">
      <w:pPr>
        <w:pStyle w:val="Corpsdutexte40"/>
        <w:spacing w:before="0" w:after="206" w:line="120" w:lineRule="exact"/>
        <w:ind w:left="1560"/>
      </w:pPr>
      <w:r>
        <w:rPr>
          <w:rStyle w:val="Corpsdutexte4Espacement1pt3"/>
        </w:rPr>
        <w:t>MOUVEMENT DE LA LUNE</w:t>
      </w:r>
    </w:p>
    <w:p w:rsidR="00813E6E" w:rsidRDefault="00E325B0">
      <w:pPr>
        <w:pStyle w:val="Corpsdutexte0"/>
        <w:spacing w:before="0" w:after="0" w:line="298" w:lineRule="exact"/>
        <w:ind w:left="40" w:right="40" w:firstLine="240"/>
        <w:jc w:val="both"/>
      </w:pPr>
      <w:r>
        <w:rPr>
          <w:rStyle w:val="Corpsdutextee"/>
        </w:rPr>
        <w:t>La Lune circule perpétuellement dans une courbe rentrante, à l'intérieur de laquelle la Terre est située.</w:t>
      </w:r>
    </w:p>
    <w:p w:rsidR="00813E6E" w:rsidRDefault="00E325B0">
      <w:pPr>
        <w:pStyle w:val="Corpsdutexte0"/>
        <w:spacing w:before="0" w:after="0" w:line="298" w:lineRule="exact"/>
        <w:ind w:left="40" w:right="40" w:firstLine="240"/>
        <w:jc w:val="both"/>
      </w:pPr>
      <w:r>
        <w:rPr>
          <w:rStyle w:val="Corpsdutextee"/>
        </w:rPr>
        <w:t>La Lune ne quittant jamais notre globe, on l'a appelée son satellite.</w:t>
      </w:r>
    </w:p>
    <w:p w:rsidR="00813E6E" w:rsidRDefault="00E325B0">
      <w:pPr>
        <w:pStyle w:val="Corpsdutexte0"/>
        <w:spacing w:before="0" w:after="0" w:line="298" w:lineRule="exact"/>
        <w:ind w:left="40" w:right="40" w:firstLine="240"/>
        <w:jc w:val="both"/>
      </w:pPr>
      <w:r>
        <w:rPr>
          <w:rStyle w:val="Corpsdutextee"/>
        </w:rPr>
        <w:t xml:space="preserve">Il suffit de jeter les yeux sur le ciel, à deux </w:t>
      </w:r>
      <w:r>
        <w:rPr>
          <w:rStyle w:val="Corpsdutextee"/>
        </w:rPr>
        <w:t>instants séparés l'un de l'autre par quelques minutes de temps, pour reconnaître que la Lune est douée d'un mouvement propre. Si l'on compare cet astre à une étoile située dans une position plus orientale que lui, on trouve que la distance qui les sépare v</w:t>
      </w:r>
      <w:r>
        <w:rPr>
          <w:rStyle w:val="Corpsdutextee"/>
        </w:rPr>
        <w:t>a rapidement en diminuant, et conséquemment que la Lune se meut de l'occident à l'orient.</w:t>
      </w:r>
    </w:p>
    <w:p w:rsidR="00813E6E" w:rsidRDefault="00E325B0">
      <w:pPr>
        <w:pStyle w:val="Corpsdutexte0"/>
        <w:spacing w:before="0" w:after="0" w:line="298" w:lineRule="exact"/>
        <w:ind w:left="40" w:right="40" w:firstLine="240"/>
        <w:jc w:val="both"/>
        <w:sectPr w:rsidR="00813E6E" w:rsidSect="00D436A8">
          <w:pgSz w:w="11905" w:h="16837" w:code="9"/>
          <w:pgMar w:top="720" w:right="720" w:bottom="720" w:left="720" w:header="0" w:footer="3" w:gutter="0"/>
          <w:cols w:space="720"/>
          <w:noEndnote/>
          <w:docGrid w:linePitch="360"/>
        </w:sectPr>
      </w:pPr>
      <w:r>
        <w:rPr>
          <w:rStyle w:val="Corpsdutextee"/>
        </w:rPr>
        <w:t>Le temps que la Lune emploie à revenir à la même étoile est ce qu'on appelle la durée de</w:t>
      </w:r>
      <w:r>
        <w:rPr>
          <w:rStyle w:val="CorpsdutexteAngsanaNew15ptGrasItaliquef0"/>
        </w:rPr>
        <w:t xml:space="preserve"> la révolution sidé</w:t>
      </w:r>
      <w:r>
        <w:rPr>
          <w:rStyle w:val="CorpsdutexteAngsanaNew15ptGrasItaliquef0"/>
        </w:rPr>
        <w:softHyphen/>
        <w:t>rale.</w:t>
      </w:r>
      <w:r>
        <w:rPr>
          <w:rStyle w:val="Corpsdutextee"/>
        </w:rPr>
        <w:t xml:space="preserve"> Ce temps était, au commencement</w:t>
      </w:r>
      <w:r>
        <w:rPr>
          <w:rStyle w:val="Corpsdutextee"/>
        </w:rPr>
        <w:t xml:space="preserve"> de ce siècle, de 27.32 jours solaires. Ce temps n'est pas le même dans , tous les siècles ; depuis les plus anciennes observations jusqu'à nous , la révolution sidérale est devenue de plus en plus courte. Cette accélération continuera-t-elle ton-</w:t>
      </w:r>
    </w:p>
    <w:p w:rsidR="00813E6E" w:rsidRDefault="00E325B0">
      <w:pPr>
        <w:pStyle w:val="Corpsdutexte140"/>
        <w:spacing w:after="0" w:line="293" w:lineRule="exact"/>
        <w:ind w:left="20" w:right="360"/>
      </w:pPr>
      <w:r>
        <w:rPr>
          <w:rStyle w:val="Corpsdutexte143"/>
        </w:rPr>
        <w:t>jours? c</w:t>
      </w:r>
      <w:r>
        <w:rPr>
          <w:rStyle w:val="Corpsdutexte143"/>
        </w:rPr>
        <w:t>'est ce que les observations ne permettaient pas de décider. Mais la théorie ayant fait connaître la cause de l'accélération dans le mouvement de la Lune, on peut affirmer que la durée de la révolution restera renfermée entre des limites assez rapprochées,</w:t>
      </w:r>
      <w:r>
        <w:rPr>
          <w:rStyle w:val="Corpsdutexte143"/>
        </w:rPr>
        <w:t xml:space="preserve"> et qu'à l'accélération actuelle succédera un retardement.</w:t>
      </w:r>
    </w:p>
    <w:p w:rsidR="00813E6E" w:rsidRDefault="00E325B0">
      <w:pPr>
        <w:pStyle w:val="Corpsdutexte140"/>
        <w:spacing w:after="0" w:line="293" w:lineRule="exact"/>
        <w:ind w:left="20" w:right="360" w:firstLine="220"/>
      </w:pPr>
      <w:r>
        <w:rPr>
          <w:rStyle w:val="Corpsdutexte143"/>
        </w:rPr>
        <w:t>Le temps que la Lune met à revenir au cercle horaire mobile du Soleil, ou la durée de la révolution</w:t>
      </w:r>
      <w:r>
        <w:rPr>
          <w:rStyle w:val="Corpsdutexte14Italique"/>
        </w:rPr>
        <w:t xml:space="preserve"> synodique</w:t>
      </w:r>
      <w:r>
        <w:rPr>
          <w:rStyle w:val="Corpsdutexte14Italique"/>
          <w:vertAlign w:val="superscript"/>
        </w:rPr>
        <w:t>1</w:t>
      </w:r>
      <w:r>
        <w:rPr>
          <w:rStyle w:val="Corpsdutexte14Italique"/>
        </w:rPr>
        <w:t xml:space="preserve">,[ </w:t>
      </w:r>
      <w:r>
        <w:rPr>
          <w:rStyle w:val="Corpsdutexte143"/>
        </w:rPr>
        <w:t>est naturellement plus long que le temps de la révolution sidérale; sa valeur est au</w:t>
      </w:r>
      <w:r>
        <w:rPr>
          <w:rStyle w:val="Corpsdutexte143"/>
        </w:rPr>
        <w:t>jourd'hui de 29".53. On voit pourquoi nous disons</w:t>
      </w:r>
      <w:r>
        <w:rPr>
          <w:rStyle w:val="Corpsdutexte14Italique"/>
        </w:rPr>
        <w:t xml:space="preserve"> aujourd'hui,</w:t>
      </w:r>
      <w:r>
        <w:rPr>
          <w:rStyle w:val="Corpsdutexte143"/>
        </w:rPr>
        <w:t xml:space="preserve"> car il est évident que la durée de la révolution synodique doit être variable comme celle de la révolution sidérale.</w:t>
      </w:r>
    </w:p>
    <w:p w:rsidR="00813E6E" w:rsidRDefault="00E325B0">
      <w:pPr>
        <w:pStyle w:val="Corpsdutexte140"/>
        <w:spacing w:after="0" w:line="293" w:lineRule="exact"/>
        <w:ind w:left="20" w:right="360" w:firstLine="220"/>
      </w:pPr>
      <w:r>
        <w:rPr>
          <w:rStyle w:val="Corpsdutexte143"/>
        </w:rPr>
        <w:t>Nous aurons à distinguer dans la courbe le long de laquelle la Lune se dépla</w:t>
      </w:r>
      <w:r>
        <w:rPr>
          <w:rStyle w:val="Corpsdutexte143"/>
        </w:rPr>
        <w:t>ce, le point qu'elle occupe lors</w:t>
      </w:r>
      <w:r>
        <w:rPr>
          <w:rStyle w:val="Corpsdutexte143"/>
        </w:rPr>
        <w:softHyphen/>
        <w:t>qu'elle passe au méridien, vers midi ou à peu près au même instant que le Soleil, le point dans lequel elle a la même longitude que le Soleil, le point dans lequel les deux astres sont</w:t>
      </w:r>
      <w:r>
        <w:rPr>
          <w:rStyle w:val="Corpsdutexte14Italique"/>
        </w:rPr>
        <w:t xml:space="preserve"> en conjonction.</w:t>
      </w:r>
    </w:p>
    <w:p w:rsidR="00813E6E" w:rsidRDefault="00E325B0">
      <w:pPr>
        <w:pStyle w:val="Corpsdutexte140"/>
        <w:spacing w:after="309" w:line="293" w:lineRule="exact"/>
        <w:ind w:left="20" w:right="360" w:firstLine="220"/>
      </w:pPr>
      <w:r>
        <w:rPr>
          <w:rStyle w:val="Corpsdutexte143"/>
        </w:rPr>
        <w:t>Comme deux astres doués de la même longitude n'ont pas exactement la même ascension droite, et que c'est par l'ascension droite que se règlent les passages des astres au méridien, on conçoit que la Lune et le Soleil en conjonction ne passent pas toujours a</w:t>
      </w:r>
      <w:r>
        <w:rPr>
          <w:rStyle w:val="Corpsdutexte143"/>
        </w:rPr>
        <w:t>u méridien au même instant. Remarquons toutefois que la différence n'est pas considérable,</w:t>
      </w:r>
    </w:p>
    <w:p w:rsidR="00813E6E" w:rsidRDefault="00E325B0">
      <w:pPr>
        <w:pStyle w:val="Corpsdutexte60"/>
        <w:spacing w:after="1573" w:line="206" w:lineRule="exact"/>
        <w:ind w:left="20" w:right="360" w:firstLine="220"/>
        <w:jc w:val="both"/>
      </w:pPr>
      <w:r>
        <w:rPr>
          <w:rStyle w:val="Corpsdutexte6ff2"/>
        </w:rPr>
        <w:t xml:space="preserve">1. Synode, dans le langage ecclésiastique, a toujours signifié la </w:t>
      </w:r>
      <w:r>
        <w:rPr>
          <w:rStyle w:val="Corpsdutexte6AngsanaNew13ptItalique2"/>
        </w:rPr>
        <w:t>réunion</w:t>
      </w:r>
      <w:r>
        <w:rPr>
          <w:rStyle w:val="Corpsdutexte6ff2"/>
        </w:rPr>
        <w:t xml:space="preserve"> des dignitaires de l'Église. On conçoit alors que le mot de révolution synodique ait été ap</w:t>
      </w:r>
      <w:r>
        <w:rPr>
          <w:rStyle w:val="Corpsdutexte6ff2"/>
        </w:rPr>
        <w:t>pliqué à l'intervalle compris entre deux</w:t>
      </w:r>
      <w:r>
        <w:rPr>
          <w:rStyle w:val="Corpsdutexte6AngsanaNew13ptItalique2"/>
        </w:rPr>
        <w:t xml:space="preserve"> réunions</w:t>
      </w:r>
      <w:r>
        <w:rPr>
          <w:rStyle w:val="Corpsdutexte6ff2"/>
        </w:rPr>
        <w:t xml:space="preserve"> de deux astres au même point du ciel.</w:t>
      </w:r>
    </w:p>
    <w:p w:rsidR="00813E6E" w:rsidRDefault="00E325B0">
      <w:pPr>
        <w:pStyle w:val="Corpsdutexte0"/>
        <w:spacing w:before="0" w:after="0" w:line="190" w:lineRule="exact"/>
        <w:ind w:left="3580" w:firstLine="0"/>
      </w:pPr>
      <w:r>
        <w:rPr>
          <w:rStyle w:val="Corpsdutextee"/>
        </w:rPr>
        <w:t>Diftized by GOOgle</w:t>
      </w:r>
      <w:r>
        <w:br w:type="page"/>
      </w:r>
    </w:p>
    <w:p w:rsidR="00813E6E" w:rsidRDefault="00E325B0">
      <w:pPr>
        <w:pStyle w:val="Corpsdutexte0"/>
        <w:spacing w:before="0" w:after="0" w:line="298" w:lineRule="exact"/>
        <w:ind w:left="40" w:right="20" w:firstLine="220"/>
        <w:jc w:val="both"/>
      </w:pPr>
      <w:r>
        <w:rPr>
          <w:rStyle w:val="Corpsdutextee"/>
        </w:rPr>
        <w:t>La Lune sera dite</w:t>
      </w:r>
      <w:r>
        <w:rPr>
          <w:rStyle w:val="CorpsdutexteAngsanaNew15ptGrasItaliquef0"/>
        </w:rPr>
        <w:t xml:space="preserve"> en opposition</w:t>
      </w:r>
      <w:r>
        <w:rPr>
          <w:rStyle w:val="Corpsdutextee"/>
        </w:rPr>
        <w:t xml:space="preserve"> lorsque sa longitude différera de celle du Soleil de 180*.</w:t>
      </w:r>
    </w:p>
    <w:p w:rsidR="00813E6E" w:rsidRDefault="00E325B0">
      <w:pPr>
        <w:pStyle w:val="Corpsdutexte0"/>
        <w:spacing w:before="0" w:after="0" w:line="298" w:lineRule="exact"/>
        <w:ind w:left="40" w:right="20" w:firstLine="220"/>
        <w:jc w:val="both"/>
      </w:pPr>
      <w:r>
        <w:rPr>
          <w:rStyle w:val="Corpsdutextee"/>
        </w:rPr>
        <w:t>Lorsqu'on a à parler à la fois de la conjonction et de l'</w:t>
      </w:r>
      <w:r>
        <w:rPr>
          <w:rStyle w:val="Corpsdutextee"/>
        </w:rPr>
        <w:t>opposition, ces deux points prennent le nom de</w:t>
      </w:r>
      <w:r>
        <w:rPr>
          <w:rStyle w:val="CorpsdutexteAngsanaNew15ptGrasItaliquef0"/>
        </w:rPr>
        <w:t xml:space="preserve"> syzygies.</w:t>
      </w:r>
    </w:p>
    <w:p w:rsidR="00813E6E" w:rsidRDefault="00E325B0">
      <w:pPr>
        <w:pStyle w:val="Corpsdutexte0"/>
        <w:spacing w:before="0" w:after="0" w:line="298" w:lineRule="exact"/>
        <w:ind w:left="40" w:right="20" w:firstLine="220"/>
        <w:jc w:val="both"/>
      </w:pPr>
      <w:r>
        <w:rPr>
          <w:rStyle w:val="Corpsdutextee"/>
        </w:rPr>
        <w:t xml:space="preserve">Nous aurons aussi à considérer les points situés à 90" de distance du Soleil à l'orient ou à l'occident ; à ces époques, la Lune passe au méridien à peu près à six heures du matin et à six heures du </w:t>
      </w:r>
      <w:r>
        <w:rPr>
          <w:rStyle w:val="Corpsdutextee"/>
        </w:rPr>
        <w:t>soir, et on dit qu'elle est dans ses</w:t>
      </w:r>
      <w:r>
        <w:rPr>
          <w:rStyle w:val="CorpsdutexteAngsanaNew15ptGrasItaliquef0"/>
        </w:rPr>
        <w:t xml:space="preserve"> quadratures.</w:t>
      </w:r>
    </w:p>
    <w:p w:rsidR="00813E6E" w:rsidRDefault="00E325B0">
      <w:pPr>
        <w:pStyle w:val="Corpsdutexte0"/>
        <w:spacing w:before="0" w:after="0" w:line="298" w:lineRule="exact"/>
        <w:ind w:left="40" w:right="20" w:firstLine="220"/>
        <w:jc w:val="both"/>
      </w:pPr>
      <w:r>
        <w:rPr>
          <w:rStyle w:val="Corpsdutextee"/>
        </w:rPr>
        <w:t>Les quatre points situés à h5° de distance de la con</w:t>
      </w:r>
      <w:r>
        <w:rPr>
          <w:rStyle w:val="Corpsdutextee"/>
        </w:rPr>
        <w:softHyphen/>
        <w:t>jonction et des quadratures, des quadratures et de l'op</w:t>
      </w:r>
      <w:r>
        <w:rPr>
          <w:rStyle w:val="Corpsdutextee"/>
        </w:rPr>
        <w:softHyphen/>
        <w:t>position, sont appelés les</w:t>
      </w:r>
      <w:r>
        <w:rPr>
          <w:rStyle w:val="CorpsdutexteAngsanaNew15ptGrasItaliquef0"/>
        </w:rPr>
        <w:t xml:space="preserve"> octants.</w:t>
      </w:r>
    </w:p>
    <w:p w:rsidR="00813E6E" w:rsidRDefault="00E325B0">
      <w:pPr>
        <w:pStyle w:val="Corpsdutexte0"/>
        <w:spacing w:before="0" w:after="0" w:line="298" w:lineRule="exact"/>
        <w:ind w:left="40" w:right="20" w:firstLine="220"/>
        <w:jc w:val="both"/>
      </w:pPr>
      <w:r>
        <w:rPr>
          <w:rStyle w:val="Corpsdutextee"/>
        </w:rPr>
        <w:t>Le temps dont la Lune a besoin pour prendre succes</w:t>
      </w:r>
      <w:r>
        <w:rPr>
          <w:rStyle w:val="Corpsdutextee"/>
        </w:rPr>
        <w:softHyphen/>
        <w:t>sivement t</w:t>
      </w:r>
      <w:r>
        <w:rPr>
          <w:rStyle w:val="Corpsdutextee"/>
        </w:rPr>
        <w:t>outes ces positions, se nomme une</w:t>
      </w:r>
      <w:r>
        <w:rPr>
          <w:rStyle w:val="CorpsdutexteAngsanaNew15ptGrasItaliquef0"/>
        </w:rPr>
        <w:t xml:space="preserve"> lunaison.</w:t>
      </w:r>
    </w:p>
    <w:p w:rsidR="00813E6E" w:rsidRDefault="00E325B0">
      <w:pPr>
        <w:pStyle w:val="Corpsdutexte0"/>
        <w:spacing w:before="0" w:after="0" w:line="298" w:lineRule="exact"/>
        <w:ind w:left="40" w:right="20" w:firstLine="220"/>
        <w:jc w:val="both"/>
      </w:pPr>
      <w:r>
        <w:rPr>
          <w:rStyle w:val="Corpsdutextee"/>
        </w:rPr>
        <w:t>Déterminons chaque jour au moment du passage de la Lune au méridien, comme nous l'avons fait quand il s'agissait du Soleil (Bv. vu, chap. iv, t. i, p. 257), l'ascension droite et la déclinaison de notre satellite</w:t>
      </w:r>
      <w:r>
        <w:rPr>
          <w:rStyle w:val="Corpsdutextee"/>
        </w:rPr>
        <w:t>, et nous pourrons porter sur un globe, où la courbe éclip- tique est déjà tracée, ses positions successives. Nous verrons ainsi que la Lune est tantôt au raidi, tantôt au nord de l'écliptique, que ses latitudes sont tantôt australes, tantôt boréales.</w:t>
      </w:r>
    </w:p>
    <w:p w:rsidR="00813E6E" w:rsidRDefault="00E325B0">
      <w:pPr>
        <w:pStyle w:val="Corpsdutexte0"/>
        <w:spacing w:before="0" w:after="0" w:line="298" w:lineRule="exact"/>
        <w:ind w:left="40" w:right="20" w:firstLine="220"/>
        <w:jc w:val="both"/>
      </w:pPr>
      <w:r>
        <w:rPr>
          <w:rStyle w:val="Corpsdutextee"/>
        </w:rPr>
        <w:t>Le p</w:t>
      </w:r>
      <w:r>
        <w:rPr>
          <w:rStyle w:val="Corpsdutextee"/>
        </w:rPr>
        <w:t>oint de l'écliptique par lequel passe la Lune, quand elle va du midi au nord de ce plan, s'appelle</w:t>
      </w:r>
      <w:r>
        <w:rPr>
          <w:rStyle w:val="CorpsdutexteAngsanaNew15ptGrasItaliquef0"/>
        </w:rPr>
        <w:t xml:space="preserve"> le nœud ascendant.</w:t>
      </w:r>
      <w:r>
        <w:rPr>
          <w:rStyle w:val="Corpsdutextee"/>
        </w:rPr>
        <w:t xml:space="preserve"> Le point de l'écliptique qu'elle traverse en passant du nord au midi de ce même plan, se nomme </w:t>
      </w:r>
      <w:r>
        <w:rPr>
          <w:rStyle w:val="CorpsdutexteAngsanaNew15ptGrasItaliquef0"/>
        </w:rPr>
        <w:t>4e nœud descendant.</w:t>
      </w:r>
      <w:r>
        <w:rPr>
          <w:rStyle w:val="Corpsdutextee"/>
        </w:rPr>
        <w:t xml:space="preserve"> Ces nœuds, analogues au</w:t>
      </w:r>
      <w:r>
        <w:rPr>
          <w:rStyle w:val="Corpsdutextee"/>
        </w:rPr>
        <w:t>x équinoxes solaires, ne sont pas fixés dans le ciel ; il y a plus, ils ne sont pas diamétralement opposés, ils ont un mouvement</w:t>
      </w:r>
      <w:r>
        <w:rPr>
          <w:rStyle w:val="Corpsdutextee"/>
        </w:rPr>
        <w:br w:type="page"/>
        <w:t>propre très-considérable et dirigé d'orient en occident ; ainsi, tandis que les équinoxes solaires ne se déplacent que d'enviro</w:t>
      </w:r>
      <w:r>
        <w:rPr>
          <w:rStyle w:val="Corpsdutextee"/>
        </w:rPr>
        <w:t xml:space="preserve">n 50" par </w:t>
      </w:r>
      <w:r>
        <w:rPr>
          <w:rStyle w:val="CorpsdutexteEspacement1pt5"/>
        </w:rPr>
        <w:t>an,</w:t>
      </w:r>
      <w:r>
        <w:rPr>
          <w:rStyle w:val="Corpsdutextee"/>
        </w:rPr>
        <w:t xml:space="preserve"> les nœuds de la Lune se dépla</w:t>
      </w:r>
      <w:r>
        <w:rPr>
          <w:rStyle w:val="Corpsdutextee"/>
        </w:rPr>
        <w:softHyphen/>
        <w:t>cent pendant une période analogue et dans le même sens, de 19° 20' 29". 7, ce qui correspond à 3' 10". 6 par jour. Si le nœud ascendant est placé près d'une étoile au com</w:t>
      </w:r>
      <w:r>
        <w:rPr>
          <w:rStyle w:val="Corpsdutextee"/>
        </w:rPr>
        <w:softHyphen/>
        <w:t xml:space="preserve">mencement d'une certaine lunaison, on le </w:t>
      </w:r>
      <w:r>
        <w:rPr>
          <w:rStyle w:val="Corpsdutextee"/>
        </w:rPr>
        <w:t>trouve situé près d'une étoile plus occidentale de I</w:t>
      </w:r>
      <w:r>
        <w:rPr>
          <w:rStyle w:val="Corpsdutextee"/>
          <w:vertAlign w:val="superscript"/>
        </w:rPr>
        <w:t>e</w:t>
      </w:r>
      <w:r>
        <w:rPr>
          <w:rStyle w:val="Corpsdutextee"/>
        </w:rPr>
        <w:t xml:space="preserve"> 33' 49".6, la lunaison suivante.</w:t>
      </w:r>
    </w:p>
    <w:p w:rsidR="00813E6E" w:rsidRDefault="00E325B0">
      <w:pPr>
        <w:pStyle w:val="Corpsdutexte0"/>
        <w:spacing w:before="0" w:after="0" w:line="298" w:lineRule="exact"/>
        <w:ind w:left="20" w:right="20" w:firstLine="240"/>
        <w:jc w:val="both"/>
      </w:pPr>
      <w:r>
        <w:rPr>
          <w:rStyle w:val="Corpsdutextee"/>
        </w:rPr>
        <w:t>Apportant jour par jour sur le globe les positions du Soleil, nous avons pu nous assurer que cet astre décrivait une courbe située très-approximativement dans un plan fa</w:t>
      </w:r>
      <w:r>
        <w:rPr>
          <w:rStyle w:val="Corpsdutextee"/>
        </w:rPr>
        <w:t>isant avec le plan de l'équateur un angle à peu près constant. Si nous faisons la même opération à l'aide des données empruntées aux observations de la Lune, nous trouverons que les diverses parties de l'orbite lunaire, même dans une seule lunaison, sont s</w:t>
      </w:r>
      <w:r>
        <w:rPr>
          <w:rStyle w:val="Corpsdutextee"/>
        </w:rPr>
        <w:t>ituées dans des plans différents.</w:t>
      </w:r>
    </w:p>
    <w:p w:rsidR="00813E6E" w:rsidRDefault="00E325B0">
      <w:pPr>
        <w:pStyle w:val="Corpsdutexte0"/>
        <w:spacing w:before="0" w:after="0" w:line="298" w:lineRule="exact"/>
        <w:ind w:left="20" w:right="20" w:firstLine="240"/>
        <w:jc w:val="both"/>
      </w:pPr>
      <w:r>
        <w:rPr>
          <w:rStyle w:val="Corpsdutextee"/>
        </w:rPr>
        <w:t>Pour découvrir la cause réelle de cette irrégularité, portons sur la courbe fixe et plane menée par l'équinoxe ascendant, à une époque déterminée d'une certaine lu</w:t>
      </w:r>
      <w:r>
        <w:rPr>
          <w:rStyle w:val="Corpsdutextee"/>
        </w:rPr>
        <w:softHyphen/>
        <w:t>naison, des positions de la Luné éloignées les unes des au</w:t>
      </w:r>
      <w:r>
        <w:rPr>
          <w:rStyle w:val="Corpsdutextee"/>
        </w:rPr>
        <w:t>tres des quantités que les observations journalières ont fournies pendant une demi-révolution de la Lune. Fai</w:t>
      </w:r>
      <w:r>
        <w:rPr>
          <w:rStyle w:val="Corpsdutextee"/>
        </w:rPr>
        <w:softHyphen/>
        <w:t>sons tourner ensuite ce plan uniformément et de manière que son intersection avec l'écliptique vienne coïncider avec l'équinoxe descendant, lorsqu</w:t>
      </w:r>
      <w:r>
        <w:rPr>
          <w:rStyle w:val="Corpsdutextee"/>
        </w:rPr>
        <w:t>e la demi-révolution de la Lune est achevée, et l'on trouvera que les positions successives de l'astre viennent coïncider jour par jour à très-peu près avec les positions observées. On peut donc</w:t>
      </w:r>
      <w:r>
        <w:rPr>
          <w:rStyle w:val="Corpsdutextee"/>
        </w:rPr>
        <w:br w:type="page"/>
        <w:t>admettre que la Lune se meut, comme le fait le Soleil, dans u</w:t>
      </w:r>
      <w:r>
        <w:rPr>
          <w:rStyle w:val="Corpsdutextee"/>
        </w:rPr>
        <w:t>ne courbe plane, pourvu qu'on suppose que le plan de cette courbe soit sans cesse entraîné de manière à couper le plan de l'écliptique dans les positions variables que prennent successivement les deux nœuds.</w:t>
      </w:r>
    </w:p>
    <w:p w:rsidR="00813E6E" w:rsidRDefault="00E325B0">
      <w:pPr>
        <w:pStyle w:val="Corpsdutexte0"/>
        <w:spacing w:before="0" w:after="0" w:line="293" w:lineRule="exact"/>
        <w:ind w:left="20" w:right="40" w:firstLine="240"/>
        <w:jc w:val="both"/>
      </w:pPr>
      <w:r>
        <w:rPr>
          <w:rStyle w:val="Corpsdutextee"/>
        </w:rPr>
        <w:t>Ce plan mobile, dans lequel la Lune se meut, fai</w:t>
      </w:r>
      <w:r>
        <w:rPr>
          <w:rStyle w:val="Corpsdutextee"/>
        </w:rPr>
        <w:t>t avec le plan de l'écliptjque un angle à peu près constant et d'environ 5° ; ce qui, en d'autres termes, signifie que les plus grandes'latitudes de la Lune restent constantes dans toutes les lunaisons. 11 n'en est pas ainsi des déclinaisons ou des distanc</w:t>
      </w:r>
      <w:r>
        <w:rPr>
          <w:rStyle w:val="Corpsdutextee"/>
        </w:rPr>
        <w:t>es de la Lune à l'équateur, qui changent considérablement, même d'une lunaison à la lunaison suivante.</w:t>
      </w:r>
    </w:p>
    <w:p w:rsidR="00813E6E" w:rsidRDefault="00E325B0">
      <w:pPr>
        <w:pStyle w:val="Corpsdutexte0"/>
        <w:spacing w:before="0" w:after="0" w:line="293" w:lineRule="exact"/>
        <w:ind w:left="20" w:right="40" w:firstLine="240"/>
        <w:jc w:val="both"/>
      </w:pPr>
      <w:r>
        <w:rPr>
          <w:rStyle w:val="Corpsdutextee"/>
        </w:rPr>
        <w:t>Le mouvement propre angulaire de la Lune, considéré dans son orbite mobile, n'est pas uniforme ; on y con</w:t>
      </w:r>
      <w:r>
        <w:rPr>
          <w:rStyle w:val="Corpsdutextee"/>
        </w:rPr>
        <w:softHyphen/>
        <w:t>state des différences très-sensibles.</w:t>
      </w:r>
    </w:p>
    <w:p w:rsidR="00813E6E" w:rsidRDefault="00E325B0">
      <w:pPr>
        <w:pStyle w:val="Corpsdutexte0"/>
        <w:spacing w:before="0" w:after="0" w:line="293" w:lineRule="exact"/>
        <w:ind w:left="20" w:right="40" w:firstLine="240"/>
        <w:jc w:val="both"/>
      </w:pPr>
      <w:r>
        <w:rPr>
          <w:rStyle w:val="Corpsdutextee"/>
        </w:rPr>
        <w:t xml:space="preserve">Les procédés graphiques que nous venons de décrire, déterminent les points dans lesquels les lignes droites menées de la Terre à la Lune, et qu'on appelle des </w:t>
      </w:r>
      <w:r>
        <w:rPr>
          <w:rStyle w:val="CorpsdutexteAngsanaNew15ptGrasItaliquef0"/>
        </w:rPr>
        <w:t>rayons vecteurs,</w:t>
      </w:r>
      <w:r>
        <w:rPr>
          <w:rStyle w:val="Corpsdutextee"/>
        </w:rPr>
        <w:t xml:space="preserve"> rencontrent la sphère céleste; mais ils ne nous ont donné jusqu'ici aucune lumiè</w:t>
      </w:r>
      <w:r>
        <w:rPr>
          <w:rStyle w:val="Corpsdutextee"/>
        </w:rPr>
        <w:t>re sur la nature de la courbe que la Lune parcourt; nous ne savons pas, par exemple, si cette courbe est un cercle ou une ellipse. Il faut nécessairement, pour arriver à ce but, combiner avec les observations d'ascension droite et de déclinaison d'autres o</w:t>
      </w:r>
      <w:r>
        <w:rPr>
          <w:rStyle w:val="Corpsdutextee"/>
        </w:rPr>
        <w:t>bservations propres à faire connaître si les dis</w:t>
      </w:r>
      <w:r>
        <w:rPr>
          <w:rStyle w:val="Corpsdutextee"/>
        </w:rPr>
        <w:softHyphen/>
        <w:t>tances de la Lune à la Terre sont constantes ou variables. Le micromètre nous servira pour cela. En appliquant cet instrument à la mesure du diamètre angulaire de la Lune, nous trouverons que ce diamètre est</w:t>
      </w:r>
      <w:r>
        <w:rPr>
          <w:rStyle w:val="Corpsdutextee"/>
        </w:rPr>
        <w:t xml:space="preserve"> très-variable, et</w:t>
      </w:r>
      <w:r>
        <w:rPr>
          <w:rStyle w:val="Corpsdutextee"/>
        </w:rPr>
        <w:br w:type="page"/>
        <w:t>conséquemment que la distance de la Lune à la Terre change perpétuellement, car il serait absurde d'admettre que le diamètre réel de cet astre varie pendant toute l'étendue d'une lunaison et présente dans les lunaisons suivantes des chan</w:t>
      </w:r>
      <w:r>
        <w:rPr>
          <w:rStyle w:val="Corpsdutextee"/>
        </w:rPr>
        <w:t>gements analogues ; on voit d'ailleurs avec évidence que ces distances doivent être en raison inverse des diamètres angulaires : c'est dire que le dia</w:t>
      </w:r>
      <w:r>
        <w:rPr>
          <w:rStyle w:val="Corpsdutextee"/>
        </w:rPr>
        <w:softHyphen/>
        <w:t>mètre le plus grand doit correspondre à la moindre dis</w:t>
      </w:r>
      <w:r>
        <w:rPr>
          <w:rStyle w:val="Corpsdutextee"/>
        </w:rPr>
        <w:softHyphen/>
        <w:t xml:space="preserve">tance et le plus petit à la distance maximum. Des </w:t>
      </w:r>
      <w:r>
        <w:rPr>
          <w:rStyle w:val="Corpsdutextee"/>
        </w:rPr>
        <w:t>mesures distribuées sur tous les points de l'orbite feront connaître les rapports des distances de la Lune à la Terre dans toutes les parties d'une lunaison. Maintenant, si l'on trace sur un plan des lignes droites faisant des angles égaux à ceux que forme</w:t>
      </w:r>
      <w:r>
        <w:rPr>
          <w:rStyle w:val="Corpsdutextee"/>
        </w:rPr>
        <w:t>nt entre eux- les rayons vecteurs de la Lune dans tous les jours dont se compose une lunaison, si ensuite on porte sur ces rayons des longueurs inverse</w:t>
      </w:r>
      <w:r>
        <w:rPr>
          <w:rStyle w:val="Corpsdutextee"/>
        </w:rPr>
        <w:softHyphen/>
        <w:t>ment proportionnelles aux diamètres correspondants de cet astre, on aura une représentation exacte de la</w:t>
      </w:r>
      <w:r>
        <w:rPr>
          <w:rStyle w:val="Corpsdutextee"/>
        </w:rPr>
        <w:t xml:space="preserve"> courbe que la Lune parcourt. C'est ainsi qu'on a trouvé que cette courbe est une ellipse, au foyer de laquelle la Terre est située. L'extrémité du grand axe de'cette ellipse, la plus voisine de la Terre, s'appelle</w:t>
      </w:r>
      <w:r>
        <w:rPr>
          <w:rStyle w:val="CorpsdutexteAngsanaNew15ptGrasItaliquef0"/>
        </w:rPr>
        <w:t xml:space="preserve"> le périgée,</w:t>
      </w:r>
      <w:r>
        <w:rPr>
          <w:rStyle w:val="Corpsdutextee"/>
        </w:rPr>
        <w:t xml:space="preserve"> l'extrémité diamétralement op</w:t>
      </w:r>
      <w:r>
        <w:rPr>
          <w:rStyle w:val="Corpsdutextee"/>
        </w:rPr>
        <w:t>posée porte le nom d</w:t>
      </w:r>
      <w:r>
        <w:rPr>
          <w:rStyle w:val="CorpsdutexteAngsanaNew15ptGrasItaliquef0"/>
        </w:rPr>
        <w:t>'apogée.</w:t>
      </w:r>
      <w:r>
        <w:rPr>
          <w:rStyle w:val="Corpsdutextee"/>
        </w:rPr>
        <w:t xml:space="preserve"> L'apogée et le périgée, considérés tous les deux à la fois, s'appel</w:t>
      </w:r>
      <w:r>
        <w:rPr>
          <w:rStyle w:val="Corpsdutextee"/>
        </w:rPr>
        <w:softHyphen/>
        <w:t>lent</w:t>
      </w:r>
      <w:r>
        <w:rPr>
          <w:rStyle w:val="CorpsdutexteAngsanaNew15ptGrasItaliquef0"/>
        </w:rPr>
        <w:t xml:space="preserve"> les apsides.</w:t>
      </w:r>
      <w:r>
        <w:rPr>
          <w:rStyle w:val="CorpsdutexteAngsanaNew15ptGrasItaliquef0"/>
        </w:rPr>
        <w:tab/>
        <w:t>&lt;</w:t>
      </w:r>
    </w:p>
    <w:p w:rsidR="00813E6E" w:rsidRDefault="00E325B0">
      <w:pPr>
        <w:pStyle w:val="Corpsdutexte0"/>
        <w:spacing w:before="0" w:after="0" w:line="293" w:lineRule="exact"/>
        <w:ind w:left="20" w:right="40" w:firstLine="220"/>
        <w:jc w:val="both"/>
      </w:pPr>
      <w:r>
        <w:rPr>
          <w:rStyle w:val="Corpsdutextee"/>
        </w:rPr>
        <w:t>La distance du foyer de l'ellipse où la Terre est située, au centre de la courbe décrite par la Lune, distance qu'on appelle l'excentricité</w:t>
      </w:r>
      <w:r>
        <w:rPr>
          <w:rStyle w:val="Corpsdutextee"/>
        </w:rPr>
        <w:t>, étant exprimée en parties du demi grand axe, est égale à 0.0548442.</w:t>
      </w:r>
    </w:p>
    <w:p w:rsidR="00813E6E" w:rsidRDefault="00E325B0">
      <w:pPr>
        <w:pStyle w:val="Corpsdutexte0"/>
        <w:spacing w:before="0" w:after="0" w:line="293" w:lineRule="exact"/>
        <w:ind w:left="20" w:firstLine="220"/>
        <w:jc w:val="both"/>
      </w:pPr>
      <w:r>
        <w:rPr>
          <w:rStyle w:val="Corpsdutextee"/>
        </w:rPr>
        <w:t>La ligne des apsides n'est pas fixe dans le ciel ; elle</w:t>
      </w:r>
      <w:r>
        <w:rPr>
          <w:rStyle w:val="Corpsdutextee"/>
        </w:rPr>
        <w:br w:type="page"/>
        <w:t>se meut actuellement de l'occident à l'orient, d'environ 40° par an ou de 3" par lunaison.</w:t>
      </w:r>
    </w:p>
    <w:p w:rsidR="00813E6E" w:rsidRDefault="00E325B0">
      <w:pPr>
        <w:pStyle w:val="Corpsdutexte0"/>
        <w:spacing w:before="0" w:after="0" w:line="293" w:lineRule="exact"/>
        <w:ind w:left="20" w:right="20" w:firstLine="240"/>
        <w:jc w:val="both"/>
      </w:pPr>
      <w:r>
        <w:rPr>
          <w:rStyle w:val="Corpsdutextee"/>
        </w:rPr>
        <w:t>Le périgée est le point où la Lune se d</w:t>
      </w:r>
      <w:r>
        <w:rPr>
          <w:rStyle w:val="Corpsdutextee"/>
        </w:rPr>
        <w:t>éplace par son mouvement propre, avec le plus de vitesse. L'apogée est le point où ce même mouvement propre est parvenu à son minimum.</w:t>
      </w:r>
    </w:p>
    <w:p w:rsidR="00813E6E" w:rsidRDefault="00E325B0">
      <w:pPr>
        <w:pStyle w:val="Corpsdutexte0"/>
        <w:spacing w:before="0" w:after="0" w:line="293" w:lineRule="exact"/>
        <w:ind w:left="20" w:right="20" w:firstLine="240"/>
        <w:jc w:val="both"/>
      </w:pPr>
      <w:r>
        <w:rPr>
          <w:rStyle w:val="Corpsdutextee"/>
        </w:rPr>
        <w:t>Les variations du mouvement propre et des change</w:t>
      </w:r>
      <w:r>
        <w:rPr>
          <w:rStyle w:val="Corpsdutextee"/>
        </w:rPr>
        <w:softHyphen/>
        <w:t>ments de distance sont liées entre elles par une loi simple dont la déco</w:t>
      </w:r>
      <w:r>
        <w:rPr>
          <w:rStyle w:val="Corpsdutextee"/>
        </w:rPr>
        <w:t xml:space="preserve">uverte est due à Kepler, et que nous avons trouvée se vérifier pour les planètes par rapport au Soleil (livre xvi, chap. </w:t>
      </w:r>
      <w:r>
        <w:rPr>
          <w:rStyle w:val="Corpsdutextee"/>
          <w:lang w:val="de"/>
        </w:rPr>
        <w:t xml:space="preserve">vi, </w:t>
      </w:r>
      <w:r>
        <w:rPr>
          <w:rStyle w:val="Corpsdutextee"/>
        </w:rPr>
        <w:t>t.</w:t>
      </w:r>
      <w:r>
        <w:rPr>
          <w:rStyle w:val="Corpsdutexte7ptPetitesmajuscules0"/>
        </w:rPr>
        <w:t xml:space="preserve"> h</w:t>
      </w:r>
      <w:r>
        <w:rPr>
          <w:rStyle w:val="Corpsdutextee"/>
        </w:rPr>
        <w:t>, p. 220) ; cette loi, en voici de nouveau l'énoncé.</w:t>
      </w:r>
    </w:p>
    <w:p w:rsidR="00813E6E" w:rsidRDefault="00E325B0">
      <w:pPr>
        <w:pStyle w:val="Corpsdutexte0"/>
        <w:spacing w:before="0" w:after="562" w:line="293" w:lineRule="exact"/>
        <w:ind w:left="20" w:right="20" w:firstLine="240"/>
        <w:jc w:val="both"/>
      </w:pPr>
      <w:r>
        <w:rPr>
          <w:rStyle w:val="Corpsdutextee"/>
        </w:rPr>
        <w:t>Dans un point quelconque de la courbe décrite par la Lune, le mouvement an</w:t>
      </w:r>
      <w:r>
        <w:rPr>
          <w:rStyle w:val="Corpsdutextee"/>
        </w:rPr>
        <w:t>gulaire dans l'unité de temps, multiplié par le carré du rayon vecteur correspondant, est une quantité constante ; ce qui revient à dire, que les surfaces décrites par le rayon vecteur lunaire sont égales dans des temps égaux, et qu'à partir d'un rayon vec</w:t>
      </w:r>
      <w:r>
        <w:rPr>
          <w:rStyle w:val="Corpsdutextee"/>
        </w:rPr>
        <w:t>teur déterminé elles sont proportionnelles au temps.</w:t>
      </w:r>
    </w:p>
    <w:p w:rsidR="00813E6E" w:rsidRDefault="00E325B0">
      <w:pPr>
        <w:pStyle w:val="Corpsdutexte0"/>
        <w:spacing w:before="0" w:after="231" w:line="190" w:lineRule="exact"/>
        <w:ind w:left="1780" w:firstLine="0"/>
      </w:pPr>
      <w:r>
        <w:rPr>
          <w:rStyle w:val="CorpsdutexteEspacement1pt5"/>
        </w:rPr>
        <w:t>CHAPITRE H</w:t>
      </w:r>
    </w:p>
    <w:p w:rsidR="00813E6E" w:rsidRDefault="00E325B0">
      <w:pPr>
        <w:pStyle w:val="Corpsdutexte40"/>
        <w:spacing w:before="0" w:after="169" w:line="120" w:lineRule="exact"/>
        <w:ind w:left="880"/>
        <w:sectPr w:rsidR="00813E6E" w:rsidSect="00D436A8">
          <w:headerReference w:type="even" r:id="rId340"/>
          <w:headerReference w:type="default" r:id="rId341"/>
          <w:pgSz w:w="11905" w:h="16837" w:code="9"/>
          <w:pgMar w:top="720" w:right="720" w:bottom="720" w:left="720" w:header="0" w:footer="3" w:gutter="0"/>
          <w:pgNumType w:start="376"/>
          <w:cols w:space="720"/>
          <w:noEndnote/>
          <w:docGrid w:linePitch="360"/>
        </w:sectPr>
      </w:pPr>
      <w:r>
        <w:rPr>
          <w:rStyle w:val="Corpsdutexte4Espacement1pt4"/>
        </w:rPr>
        <w:t>DtRÎ.E DE LA RÉVOLUTION DE LA LUNE</w:t>
      </w:r>
    </w:p>
    <w:p w:rsidR="00813E6E" w:rsidRDefault="00E325B0">
      <w:pPr>
        <w:pStyle w:val="Corpsdutexte0"/>
        <w:spacing w:before="0" w:after="0" w:line="293" w:lineRule="exact"/>
        <w:ind w:left="20" w:right="20" w:firstLine="240"/>
        <w:jc w:val="both"/>
      </w:pPr>
      <w:r>
        <w:rPr>
          <w:rStyle w:val="Corpsdutextee"/>
        </w:rPr>
        <w:t>C'est à Halley qu'est due en point de fait l'</w:t>
      </w:r>
      <w:r>
        <w:rPr>
          <w:rStyle w:val="Corpsdutextee"/>
        </w:rPr>
        <w:t>observation de laquelle il résulte, ainsi que nous le disions plus haut (chap. i, p. 376), que le mouvement de la Lune s'est accéléré depuis les plus anciennes observations, surtout depuis les observations faites du temps des califes jusqu'à nos jours. Qua</w:t>
      </w:r>
      <w:r>
        <w:rPr>
          <w:rStyle w:val="Corpsdutextee"/>
        </w:rPr>
        <w:t>nd on rapproche ce résultat des causes</w:t>
      </w:r>
      <w:r>
        <w:rPr>
          <w:rStyle w:val="Corpsdutextee"/>
        </w:rPr>
        <w:br w:type="page"/>
        <w:t xml:space="preserve">physiques qui président aux mouvements célestes, il excite la surprise. Il est impossible, en </w:t>
      </w:r>
      <w:r>
        <w:rPr>
          <w:rStyle w:val="CorpsdutexteEspacement1pt5"/>
        </w:rPr>
        <w:t>effet,</w:t>
      </w:r>
      <w:r>
        <w:rPr>
          <w:rStyle w:val="Corpsdutextee"/>
        </w:rPr>
        <w:t xml:space="preserve"> qu'un astre se meuve autour d'un autre avec plus de rapidité, sans que sa distance à celui-ci ne diminue.</w:t>
      </w:r>
    </w:p>
    <w:p w:rsidR="00813E6E" w:rsidRDefault="00E325B0">
      <w:pPr>
        <w:pStyle w:val="Corpsdutexte0"/>
        <w:spacing w:before="0" w:after="0" w:line="293" w:lineRule="exact"/>
        <w:ind w:left="20" w:right="20" w:firstLine="220"/>
        <w:jc w:val="both"/>
      </w:pPr>
      <w:r>
        <w:rPr>
          <w:rStyle w:val="Corpsdutextee"/>
        </w:rPr>
        <w:t>La permane</w:t>
      </w:r>
      <w:r>
        <w:rPr>
          <w:rStyle w:val="Corpsdutextee"/>
        </w:rPr>
        <w:t>nce du mouvement circulatoire exige qu'il y ait égalité entre la quantité dont le corps circulant tombe vers l'astre central, en vertu de son action attrac</w:t>
      </w:r>
      <w:r>
        <w:rPr>
          <w:rStyle w:val="Corpsdutextee"/>
        </w:rPr>
        <w:softHyphen/>
        <w:t xml:space="preserve">tive, dans l'intervalle d'une seconde, quantité qui ne peut manquer d'augmenter lorsque la distance </w:t>
      </w:r>
      <w:r>
        <w:rPr>
          <w:rStyle w:val="Corpsdutextee"/>
        </w:rPr>
        <w:t>diminue, et la: force centrifuge qui, dans le même temps, tend à éloigner le corps circulant du point central. Cette force centrifuge augmente nécessairement avec la vitesse.</w:t>
      </w:r>
    </w:p>
    <w:p w:rsidR="00813E6E" w:rsidRDefault="00E325B0">
      <w:pPr>
        <w:pStyle w:val="Corpsdutexte0"/>
        <w:spacing w:before="0" w:after="0" w:line="293" w:lineRule="exact"/>
        <w:ind w:left="20" w:right="20" w:firstLine="220"/>
        <w:jc w:val="both"/>
      </w:pPr>
      <w:r>
        <w:rPr>
          <w:rStyle w:val="Corpsdutextee"/>
        </w:rPr>
        <w:t>On voit dès lors qu'à un mouvement plus rapide de la Lune devrait correspondre un</w:t>
      </w:r>
      <w:r>
        <w:rPr>
          <w:rStyle w:val="Corpsdutextee"/>
        </w:rPr>
        <w:t>e diminution dans la distance de l'astre à la Térre, qu'à une augmentation indéfinie de vitesse correspondrait une diminution indéfinie de la dis</w:t>
      </w:r>
      <w:r>
        <w:rPr>
          <w:rStyle w:val="Corpsdutextee"/>
        </w:rPr>
        <w:softHyphen/>
        <w:t>tance. De sorte qu'en dernièré analyse, la Lune serait venue se poser sur la Terre, événement qui eût été ac</w:t>
      </w:r>
      <w:r>
        <w:rPr>
          <w:rStyle w:val="Corpsdutextee"/>
        </w:rPr>
        <w:softHyphen/>
        <w:t>c</w:t>
      </w:r>
      <w:r>
        <w:rPr>
          <w:rStyle w:val="Corpsdutextee"/>
        </w:rPr>
        <w:t>ompagné d'épouvantables révolutions physiques.</w:t>
      </w:r>
    </w:p>
    <w:p w:rsidR="00813E6E" w:rsidRDefault="00E325B0">
      <w:pPr>
        <w:pStyle w:val="Corpsdutexte0"/>
        <w:spacing w:before="0" w:after="0" w:line="293" w:lineRule="exact"/>
        <w:ind w:left="20" w:right="20" w:firstLine="220"/>
        <w:jc w:val="both"/>
      </w:pPr>
      <w:r>
        <w:rPr>
          <w:rStyle w:val="Corpsdutextee"/>
        </w:rPr>
        <w:t>Les astronomes discutèrent beaucoup, vers le milieu du siècle dernier, ces conséquences de l'accélération observée dans le mouvement de la Lune. Heureusement le public n'en fut informé qu'à l'époque où de Lspl</w:t>
      </w:r>
      <w:r>
        <w:rPr>
          <w:rStyle w:val="Corpsdutextee"/>
        </w:rPr>
        <w:t>ace eut dé</w:t>
      </w:r>
      <w:r>
        <w:rPr>
          <w:rStyle w:val="Corpsdutextee"/>
        </w:rPr>
        <w:softHyphen/>
        <w:t>montré théoriquement que l'accélération sera renfermée dans des limites fort restreintes, et qu'elle sera suivie à une époque plus ou moins éloignée d'un mouvement graduellement retardé.</w:t>
      </w:r>
    </w:p>
    <w:p w:rsidR="00813E6E" w:rsidRDefault="00E325B0">
      <w:pPr>
        <w:pStyle w:val="Corpsdutexte0"/>
        <w:spacing w:before="0" w:after="542" w:line="293" w:lineRule="exact"/>
        <w:ind w:left="20" w:right="20" w:firstLine="220"/>
        <w:jc w:val="both"/>
      </w:pPr>
      <w:r>
        <w:rPr>
          <w:rStyle w:val="Corpsdutextee"/>
        </w:rPr>
        <w:t>Ce résultat de l'illustre géomètre a permis de prouver que</w:t>
      </w:r>
      <w:r>
        <w:rPr>
          <w:rStyle w:val="Corpsdutextee"/>
        </w:rPr>
        <w:t xml:space="preserve"> la température générale de la Terre n'a pas varié d'un centième de degré dans l'intervalle de 2,000 ans!</w:t>
      </w:r>
    </w:p>
    <w:p w:rsidR="00813E6E" w:rsidRDefault="00E325B0">
      <w:pPr>
        <w:pStyle w:val="Corpsdutexte1020"/>
        <w:spacing w:before="0" w:line="140" w:lineRule="exact"/>
        <w:ind w:left="1300"/>
      </w:pPr>
      <w:r>
        <w:t>!</w:t>
      </w:r>
      <w:r>
        <w:br w:type="page"/>
      </w:r>
    </w:p>
    <w:p w:rsidR="00813E6E" w:rsidRDefault="00E325B0">
      <w:pPr>
        <w:pStyle w:val="Corpsdutexte0"/>
        <w:spacing w:before="0" w:after="318" w:line="288" w:lineRule="exact"/>
        <w:ind w:left="20" w:right="60" w:firstLine="0"/>
        <w:jc w:val="both"/>
      </w:pPr>
      <w:r>
        <w:rPr>
          <w:rStyle w:val="Corpsdutextee"/>
        </w:rPr>
        <w:t>malgré le peu de liaison qu'on peut apercevoir au pre</w:t>
      </w:r>
      <w:r>
        <w:rPr>
          <w:rStyle w:val="Corpsdutextee"/>
        </w:rPr>
        <w:softHyphen/>
        <w:t>mier coup d'oeil entre cette température et le mouvement de la Lune.</w:t>
      </w:r>
    </w:p>
    <w:p w:rsidR="00813E6E" w:rsidRDefault="00E325B0">
      <w:pPr>
        <w:pStyle w:val="Corpsdutexte0"/>
        <w:spacing w:before="0" w:after="149" w:line="190" w:lineRule="exact"/>
        <w:ind w:firstLine="0"/>
        <w:jc w:val="center"/>
      </w:pPr>
      <w:r>
        <w:rPr>
          <w:rStyle w:val="CorpsdutexteEspacement1pt5"/>
        </w:rPr>
        <w:t>CHAPITRE III</w:t>
      </w:r>
    </w:p>
    <w:p w:rsidR="00813E6E" w:rsidRDefault="00E325B0">
      <w:pPr>
        <w:pStyle w:val="Corpsdutexte40"/>
        <w:spacing w:before="0" w:after="175" w:line="216" w:lineRule="exact"/>
        <w:jc w:val="center"/>
      </w:pPr>
      <w:r>
        <w:rPr>
          <w:rStyle w:val="Corpsdutexte41"/>
        </w:rPr>
        <w:t>PERTURBATIO</w:t>
      </w:r>
      <w:r>
        <w:rPr>
          <w:rStyle w:val="Corpsdutexte41"/>
        </w:rPr>
        <w:t>NS DU MOUVEMENT DE LA LUNE — INÉGALITÉS PRINCIPALES</w:t>
      </w:r>
    </w:p>
    <w:p w:rsidR="00813E6E" w:rsidRDefault="00E325B0">
      <w:pPr>
        <w:pStyle w:val="Corpsdutexte0"/>
        <w:spacing w:before="0" w:after="0" w:line="298" w:lineRule="exact"/>
        <w:ind w:left="20" w:right="60" w:firstLine="220"/>
        <w:jc w:val="both"/>
      </w:pPr>
      <w:r>
        <w:rPr>
          <w:rStyle w:val="Corpsdutextee"/>
        </w:rPr>
        <w:t>Si, en partant des lois du mouvement elliptique de la Lune, on calcule les positions de cet astre dans son orbite, on trouve qu'</w:t>
      </w:r>
      <w:r>
        <w:rPr>
          <w:rStyle w:val="Corpsdutextee"/>
        </w:rPr>
        <w:t>elles diffèrent quelquefois très-sensiblement des positions observées. Ces différences se reproduisent régulièrement à chaque lunaison. L'une d'entre elles porte le nom</w:t>
      </w:r>
      <w:r>
        <w:rPr>
          <w:rStyle w:val="CorpsdutexteAngsanaNew15ptGrasItaliquef0"/>
        </w:rPr>
        <w:t xml:space="preserve"> d'éueclion,</w:t>
      </w:r>
      <w:r>
        <w:rPr>
          <w:rStyle w:val="Corpsdutextee"/>
        </w:rPr>
        <w:t xml:space="preserve"> et a pour valeur maximum </w:t>
      </w:r>
      <w:r>
        <w:rPr>
          <w:rStyle w:val="Corpsdutextee"/>
          <w:lang w:val="es"/>
        </w:rPr>
        <w:t>I</w:t>
      </w:r>
      <w:r>
        <w:rPr>
          <w:rStyle w:val="Corpsdutextee"/>
          <w:vertAlign w:val="superscript"/>
          <w:lang w:val="es"/>
        </w:rPr>
        <w:t>o</w:t>
      </w:r>
      <w:r>
        <w:rPr>
          <w:rStyle w:val="Corpsdutextee"/>
          <w:lang w:val="es"/>
        </w:rPr>
        <w:t xml:space="preserve"> </w:t>
      </w:r>
      <w:r>
        <w:rPr>
          <w:rStyle w:val="Corpsdutextee"/>
        </w:rPr>
        <w:t>20' ; elle est liée par une loi très-simple à l</w:t>
      </w:r>
      <w:r>
        <w:rPr>
          <w:rStyle w:val="Corpsdutextee"/>
        </w:rPr>
        <w:t>a distance de la Lune au Soleil et à la distance du premier astre au périgée.</w:t>
      </w:r>
    </w:p>
    <w:p w:rsidR="00813E6E" w:rsidRDefault="00E325B0">
      <w:pPr>
        <w:pStyle w:val="Corpsdutexte0"/>
        <w:spacing w:before="0" w:after="0" w:line="298" w:lineRule="exact"/>
        <w:ind w:left="20" w:right="60" w:firstLine="220"/>
        <w:jc w:val="both"/>
      </w:pPr>
      <w:r>
        <w:rPr>
          <w:rStyle w:val="Corpsdutextee"/>
        </w:rPr>
        <w:t>La seconde inégalité, connue sous le nom de</w:t>
      </w:r>
      <w:r>
        <w:rPr>
          <w:rStyle w:val="CorpsdutexteAngsanaNew15ptGrasItaliquef0"/>
        </w:rPr>
        <w:t xml:space="preserve"> variation, </w:t>
      </w:r>
      <w:r>
        <w:rPr>
          <w:rStyle w:val="Corpsdutextee"/>
        </w:rPr>
        <w:t>atteint son maximum de un demi-degré environ, lorsque la distance angulaire du Soleil et de la Lune est de 45°.*</w:t>
      </w:r>
    </w:p>
    <w:p w:rsidR="00813E6E" w:rsidRDefault="00E325B0">
      <w:pPr>
        <w:pStyle w:val="Corpsdutexte0"/>
        <w:spacing w:before="0" w:after="0" w:line="298" w:lineRule="exact"/>
        <w:ind w:left="20" w:right="60" w:firstLine="220"/>
        <w:jc w:val="both"/>
      </w:pPr>
      <w:r>
        <w:rPr>
          <w:rStyle w:val="Corpsdutextee"/>
        </w:rPr>
        <w:t xml:space="preserve">Enfin, la </w:t>
      </w:r>
      <w:r>
        <w:rPr>
          <w:rStyle w:val="Corpsdutextee"/>
        </w:rPr>
        <w:t>troisième des grandes inégalités qui viennent troubler le mouvement elliptique de la Lune, et qu'on appelle</w:t>
      </w:r>
      <w:r>
        <w:rPr>
          <w:rStyle w:val="CorpsdutexteAngsanaNew15ptGrasItaliquef0"/>
        </w:rPr>
        <w:t xml:space="preserve"> Y équation annuelle</w:t>
      </w:r>
      <w:r>
        <w:rPr>
          <w:rStyle w:val="Corpsdutextee"/>
        </w:rPr>
        <w:t xml:space="preserve">, a pour maximum 11' 10". Cette inégalité est causée par les variations qu'éprouve le mouvement angulaire de la Lune, suivant la </w:t>
      </w:r>
      <w:r>
        <w:rPr>
          <w:rStyle w:val="Corpsdutextee"/>
        </w:rPr>
        <w:t>position de la Terre dans l'orbite qu'elle décrit autour du Soleil.</w:t>
      </w:r>
    </w:p>
    <w:p w:rsidR="00813E6E" w:rsidRDefault="00E325B0">
      <w:pPr>
        <w:pStyle w:val="Corpsdutexte0"/>
        <w:spacing w:before="0" w:after="0" w:line="298" w:lineRule="exact"/>
        <w:ind w:left="20" w:right="60" w:firstLine="220"/>
        <w:jc w:val="both"/>
      </w:pPr>
      <w:r>
        <w:rPr>
          <w:rStyle w:val="Corpsdutextee"/>
        </w:rPr>
        <w:t>La découverte de l'évection est due à Ptolémée, et constitue son principal titre à la reconnaissance des astro</w:t>
      </w:r>
      <w:r>
        <w:rPr>
          <w:rStyle w:val="Corpsdutextee"/>
        </w:rPr>
        <w:softHyphen/>
        <w:t>nomes» Cette inégalité ne pouvait être mise au jour par l'observation des écl</w:t>
      </w:r>
      <w:r>
        <w:rPr>
          <w:rStyle w:val="Corpsdutextee"/>
        </w:rPr>
        <w:t>ipses, seul phénomène qui appelât l'attention des observateurs dans ces temps reculés. Il</w:t>
      </w:r>
      <w:r>
        <w:rPr>
          <w:rStyle w:val="Corpsdutextee"/>
        </w:rPr>
        <w:br w:type="page"/>
        <w:t>fallut donc sentir l'importance de la détermination de la distance de la Lune au Soleil en dehors des conjonctions et des oppositions pour arriver au résultat.</w:t>
      </w:r>
    </w:p>
    <w:p w:rsidR="00813E6E" w:rsidRDefault="00E325B0">
      <w:pPr>
        <w:pStyle w:val="Corpsdutexte0"/>
        <w:spacing w:before="0" w:after="0" w:line="293" w:lineRule="exact"/>
        <w:ind w:left="20" w:right="20" w:firstLine="220"/>
        <w:jc w:val="both"/>
      </w:pPr>
      <w:r>
        <w:rPr>
          <w:rStyle w:val="Corpsdutextee"/>
        </w:rPr>
        <w:t>On doi</w:t>
      </w:r>
      <w:r>
        <w:rPr>
          <w:rStyle w:val="Corpsdutextee"/>
        </w:rPr>
        <w:t>t aussi à l'auteur de</w:t>
      </w:r>
      <w:r>
        <w:rPr>
          <w:rStyle w:val="CorpsdutexteAngsanaNew15ptGrasItaliquef0"/>
        </w:rPr>
        <w:t xml:space="preserve"> YAlmageste</w:t>
      </w:r>
      <w:r>
        <w:rPr>
          <w:rStyle w:val="Corpsdutextee"/>
        </w:rPr>
        <w:t xml:space="preserve"> les observations d'où l'on a déduit l'existence de l'équation annuelle.</w:t>
      </w:r>
    </w:p>
    <w:p w:rsidR="00813E6E" w:rsidRDefault="00E325B0">
      <w:pPr>
        <w:pStyle w:val="Corpsdutexte0"/>
        <w:spacing w:before="0" w:after="0" w:line="293" w:lineRule="exact"/>
        <w:ind w:left="20" w:right="20" w:firstLine="220"/>
        <w:jc w:val="both"/>
      </w:pPr>
      <w:r>
        <w:rPr>
          <w:rStyle w:val="Corpsdutextee"/>
        </w:rPr>
        <w:t xml:space="preserve">Voulant expliquer l'inégalité dans le mouvement de la Lune, qui est la plus belle découverte de Ptolémée, Bouil- laud l'attribuait à un déplacement du </w:t>
      </w:r>
      <w:r>
        <w:rPr>
          <w:rStyle w:val="Corpsdutextee"/>
        </w:rPr>
        <w:t>foyer de l'ellipse lunaire. De là le nom d'évection ou de déplacement que cette inégalité a conservé</w:t>
      </w:r>
    </w:p>
    <w:p w:rsidR="00813E6E" w:rsidRDefault="00E325B0">
      <w:pPr>
        <w:pStyle w:val="Corpsdutexte0"/>
        <w:spacing w:before="0" w:after="562" w:line="293" w:lineRule="exact"/>
        <w:ind w:left="20" w:right="20" w:firstLine="220"/>
        <w:jc w:val="both"/>
      </w:pPr>
      <w:r>
        <w:rPr>
          <w:rStyle w:val="Corpsdutextee"/>
        </w:rPr>
        <w:t>Quant à la découverte de la variation, on l'avait jus</w:t>
      </w:r>
      <w:r>
        <w:rPr>
          <w:rStyle w:val="Corpsdutextee"/>
        </w:rPr>
        <w:softHyphen/>
        <w:t>qu'à ces dernières années attribuée à Tycho-Brahé, mais M. Sédillot l'a trouvée constatée dans un man</w:t>
      </w:r>
      <w:r>
        <w:rPr>
          <w:rStyle w:val="Corpsdutextee"/>
        </w:rPr>
        <w:t>uscrit d'Aboul Wéfa, qui vivait 600 ans avant l'astronome d'Uranibourg.</w:t>
      </w:r>
    </w:p>
    <w:p w:rsidR="00813E6E" w:rsidRDefault="00E325B0">
      <w:pPr>
        <w:pStyle w:val="En-tte220"/>
        <w:keepNext/>
        <w:keepLines/>
        <w:spacing w:after="202" w:line="190" w:lineRule="exact"/>
        <w:ind w:left="1720"/>
        <w:jc w:val="left"/>
      </w:pPr>
      <w:bookmarkStart w:id="23" w:name="bookmark22"/>
      <w:r>
        <w:rPr>
          <w:rStyle w:val="En-tte22Espacement1pt"/>
        </w:rPr>
        <w:t>CHAPITRE IV</w:t>
      </w:r>
      <w:bookmarkEnd w:id="23"/>
    </w:p>
    <w:p w:rsidR="00813E6E" w:rsidRDefault="00E325B0">
      <w:pPr>
        <w:pStyle w:val="Corpsdutexte40"/>
        <w:spacing w:before="0" w:after="150" w:line="120" w:lineRule="exact"/>
        <w:ind w:left="1720"/>
      </w:pPr>
      <w:r>
        <w:rPr>
          <w:rStyle w:val="Corpsdutexte4Espacement1pt5"/>
        </w:rPr>
        <w:t>PHASES DE LA LUNE</w:t>
      </w:r>
    </w:p>
    <w:p w:rsidR="00813E6E" w:rsidRDefault="00E325B0">
      <w:pPr>
        <w:pStyle w:val="Corpsdutexte0"/>
        <w:spacing w:before="0" w:after="0" w:line="293" w:lineRule="exact"/>
        <w:ind w:left="20" w:right="20" w:firstLine="220"/>
        <w:jc w:val="both"/>
      </w:pPr>
      <w:r>
        <w:rPr>
          <w:rStyle w:val="Corpsdutextee"/>
        </w:rPr>
        <w:t>Le phénomène le plus curieux et le plus anciennement remarqué dans chaque mois lunaire, est celui des phases (fig.291).</w:t>
      </w:r>
    </w:p>
    <w:p w:rsidR="00813E6E" w:rsidRDefault="00E325B0">
      <w:pPr>
        <w:pStyle w:val="Corpsdutexte0"/>
        <w:spacing w:before="0" w:after="306" w:line="293" w:lineRule="exact"/>
        <w:ind w:left="20" w:right="20" w:firstLine="220"/>
        <w:jc w:val="both"/>
      </w:pPr>
      <w:r>
        <w:rPr>
          <w:rStyle w:val="Corpsdutextee"/>
        </w:rPr>
        <w:t>Lorsque la Lune commence à se déga</w:t>
      </w:r>
      <w:r>
        <w:rPr>
          <w:rStyle w:val="Corpsdutextee"/>
        </w:rPr>
        <w:t xml:space="preserve">ger, le soir, des rayons du Soleil, elle a la forme d'un croissant très-délié </w:t>
      </w:r>
      <w:r>
        <w:rPr>
          <w:rStyle w:val="CorpsdutexteEspacement1pt5"/>
        </w:rPr>
        <w:t>(A)</w:t>
      </w:r>
      <w:r>
        <w:rPr>
          <w:rStyle w:val="Corpsdutextee"/>
        </w:rPr>
        <w:t xml:space="preserve"> dont la convexité est circulaire et se trouve tournée</w:t>
      </w:r>
    </w:p>
    <w:p w:rsidR="00813E6E" w:rsidRDefault="00E325B0">
      <w:pPr>
        <w:pStyle w:val="Corpsdutexte60"/>
        <w:spacing w:after="0" w:line="211" w:lineRule="exact"/>
        <w:ind w:left="20" w:right="20" w:firstLine="220"/>
        <w:jc w:val="both"/>
      </w:pPr>
      <w:r>
        <w:rPr>
          <w:rStyle w:val="Corpsdutexte6ff3"/>
        </w:rPr>
        <w:t xml:space="preserve">1. Cette perturbation du mouvement de la Lune fut appelée </w:t>
      </w:r>
      <w:r>
        <w:rPr>
          <w:rStyle w:val="Corpsdutexte6Italique"/>
        </w:rPr>
        <w:t>l'érection</w:t>
      </w:r>
      <w:r>
        <w:rPr>
          <w:rStyle w:val="Corpsdutexte6ff3"/>
        </w:rPr>
        <w:t xml:space="preserve"> par Bouillaud. Les uns prétendent que dans la créat</w:t>
      </w:r>
      <w:r>
        <w:rPr>
          <w:rStyle w:val="Corpsdutexte6ff3"/>
        </w:rPr>
        <w:t>ion de ce mot, l'astronome français avait en vue la dépendance de l'inégalité de la position de l'apogée ; d'autres ont cru qu'il la dési</w:t>
      </w:r>
      <w:r>
        <w:rPr>
          <w:rStyle w:val="Corpsdutexte6ff3"/>
        </w:rPr>
        <w:softHyphen/>
        <w:t>gnait ainsi parce que le calcul avait une plus grande précision lorsqu'on y avait égard.</w:t>
      </w:r>
      <w:r>
        <w:br w:type="page"/>
      </w:r>
    </w:p>
    <w:p w:rsidR="00813E6E" w:rsidRDefault="00E325B0">
      <w:pPr>
        <w:pStyle w:val="Corpsdutexte0"/>
        <w:spacing w:before="0" w:after="0" w:line="298" w:lineRule="exact"/>
        <w:ind w:left="20" w:right="40" w:firstLine="0"/>
        <w:jc w:val="both"/>
      </w:pPr>
      <w:r>
        <w:rPr>
          <w:rStyle w:val="Corpsdutextee"/>
        </w:rPr>
        <w:t>vers le Soleil, et dont la concavité légèrement elliptique fait face à l'orient.-</w:t>
      </w:r>
    </w:p>
    <w:p w:rsidR="00813E6E" w:rsidRDefault="00E325B0">
      <w:pPr>
        <w:pStyle w:val="Corpsdutexte0"/>
        <w:spacing w:before="0" w:after="0" w:line="298" w:lineRule="exact"/>
        <w:ind w:left="20" w:right="40" w:firstLine="220"/>
        <w:jc w:val="both"/>
      </w:pPr>
      <w:r>
        <w:rPr>
          <w:rStyle w:val="Corpsdutextee"/>
        </w:rPr>
        <w:t>Ce cercle et cette ellipse paraissent se couper sous dos angles très-aigus en deux points diamétralement opposés, qu'on appelle</w:t>
      </w:r>
      <w:r>
        <w:rPr>
          <w:rStyle w:val="CorpsdutexteAngsanaNew15ptGrasItaliquef0"/>
        </w:rPr>
        <w:t xml:space="preserve"> les cornes.</w:t>
      </w:r>
    </w:p>
    <w:p w:rsidR="00813E6E" w:rsidRDefault="00E325B0">
      <w:pPr>
        <w:pStyle w:val="Corpsdutexte0"/>
        <w:spacing w:before="0" w:after="244" w:line="298" w:lineRule="exact"/>
        <w:ind w:left="20" w:right="40" w:firstLine="220"/>
        <w:jc w:val="both"/>
      </w:pPr>
      <w:r>
        <w:rPr>
          <w:rStyle w:val="Corpsdutextee"/>
        </w:rPr>
        <w:t>La ligne droite qui joint les deux</w:t>
      </w:r>
      <w:r>
        <w:rPr>
          <w:rStyle w:val="Corpsdutextee"/>
        </w:rPr>
        <w:t xml:space="preserve"> cornes est un dia</w:t>
      </w:r>
      <w:r>
        <w:rPr>
          <w:rStyle w:val="Corpsdutextee"/>
        </w:rPr>
        <w:softHyphen/>
        <w:t>mètre de la demi-circonférence de cercle qui termine la phase du côté de l'occident.</w:t>
      </w:r>
    </w:p>
    <w:p w:rsidR="00813E6E" w:rsidRDefault="00E325B0">
      <w:pPr>
        <w:pStyle w:val="Corpsdutexte0"/>
        <w:tabs>
          <w:tab w:val="left" w:pos="4532"/>
        </w:tabs>
        <w:spacing w:before="0" w:after="0" w:line="293" w:lineRule="exact"/>
        <w:ind w:left="20" w:right="40" w:firstLine="220"/>
        <w:jc w:val="both"/>
      </w:pPr>
      <w:r>
        <w:rPr>
          <w:rStyle w:val="Corpsdutextee"/>
        </w:rPr>
        <w:t>La largeur du croissant va graduellement en augmen</w:t>
      </w:r>
      <w:r>
        <w:rPr>
          <w:rStyle w:val="Corpsdutextee"/>
        </w:rPr>
        <w:softHyphen/>
        <w:t>tant (B), mais en conservant à ses deux limites les mêmes formes géométriques circulaires et elliptiq</w:t>
      </w:r>
      <w:r>
        <w:rPr>
          <w:rStyle w:val="Corpsdutextee"/>
        </w:rPr>
        <w:t>ues, à mesure qu'on s'éloigne du jour où la Lune a commencé à deve</w:t>
      </w:r>
      <w:r>
        <w:rPr>
          <w:rStyle w:val="Corpsdutextee"/>
        </w:rPr>
        <w:softHyphen/>
        <w:t>nir visible ; enfin, lorsque l'astre est arrivé à une distance angulaire du Soleil égale à très-peu près à 90°, sa portion visible (C) est terminée par un cercle à l'occident et par une lig</w:t>
      </w:r>
      <w:r>
        <w:rPr>
          <w:rStyle w:val="Corpsdutextee"/>
        </w:rPr>
        <w:t xml:space="preserve">ne droite à l'opposite. La Lune a pour ce jour-là la forme d'un demi-cercle ; c'est pour cela qu'on dit alors </w:t>
      </w:r>
      <w:r>
        <w:rPr>
          <w:rStyle w:val="Corpsdutexte65ptEspacement0pt"/>
        </w:rPr>
        <w:t>A.—I».</w:t>
      </w:r>
      <w:r>
        <w:rPr>
          <w:rStyle w:val="Corpsdutexte65ptEspacement0pt"/>
        </w:rPr>
        <w:tab/>
        <w:t>25</w:t>
      </w:r>
      <w:r>
        <w:rPr>
          <w:rStyle w:val="Corpsdutexte65ptEspacement0pt"/>
        </w:rPr>
        <w:br w:type="page"/>
      </w:r>
      <w:r>
        <w:rPr>
          <w:rStyle w:val="Corpsdutextee"/>
        </w:rPr>
        <w:t>que notre satellite est à sort</w:t>
      </w:r>
      <w:r>
        <w:rPr>
          <w:rStyle w:val="CorpsdutexteAngsanaNew15ptGrasItaliquef0"/>
        </w:rPr>
        <w:t xml:space="preserve"> premier quartier;</w:t>
      </w:r>
      <w:r>
        <w:rPr>
          <w:rStyle w:val="Corpsdutextee"/>
        </w:rPr>
        <w:t xml:space="preserve"> il passe alors au méridien vers six heures </w:t>
      </w:r>
      <w:r>
        <w:rPr>
          <w:rStyle w:val="CorpsdutexteEspacement1pt5"/>
        </w:rPr>
        <w:t>du.</w:t>
      </w:r>
      <w:r>
        <w:rPr>
          <w:rStyle w:val="Corpsdutextee"/>
        </w:rPr>
        <w:t xml:space="preserve"> soir.</w:t>
      </w:r>
    </w:p>
    <w:p w:rsidR="00813E6E" w:rsidRDefault="00E325B0">
      <w:pPr>
        <w:pStyle w:val="Corpsdutexte0"/>
        <w:spacing w:before="0" w:after="0" w:line="298" w:lineRule="exact"/>
        <w:ind w:left="40" w:right="60" w:firstLine="220"/>
        <w:jc w:val="both"/>
      </w:pPr>
      <w:r>
        <w:rPr>
          <w:rStyle w:val="Corpsdutextee"/>
        </w:rPr>
        <w:t xml:space="preserve">Le lendemain du premier quartier, </w:t>
      </w:r>
      <w:r>
        <w:rPr>
          <w:rStyle w:val="Corpsdutextee"/>
        </w:rPr>
        <w:t>la portion de la Lune visible de la Terre (D) surpasse un demi-cercle, sa partie occidentale est toujours circulaire et sa partie orientale elliptique; mais à l'inverse de ce qui avait lieu avant le premier quartier, la concavité de l'ellipse se trouve alo</w:t>
      </w:r>
      <w:r>
        <w:rPr>
          <w:rStyle w:val="Corpsdutextee"/>
        </w:rPr>
        <w:t>rs tournée vers l'occident.</w:t>
      </w:r>
    </w:p>
    <w:p w:rsidR="00813E6E" w:rsidRDefault="00E325B0">
      <w:pPr>
        <w:pStyle w:val="Corpsdutexte0"/>
        <w:spacing w:before="0" w:after="0" w:line="298" w:lineRule="exact"/>
        <w:ind w:left="40" w:right="60" w:firstLine="220"/>
        <w:jc w:val="both"/>
      </w:pPr>
      <w:r>
        <w:rPr>
          <w:rStyle w:val="Corpsdutextee"/>
        </w:rPr>
        <w:t>La phase va en augmentant graduellement de jour en jour; enfin, quand la Lune est en opposition avec le Soleil, lorsqu'elle passe au méridien à peu près à minuit, la portion orientale et la portion occidentale de l'astre ont exa</w:t>
      </w:r>
      <w:r>
        <w:rPr>
          <w:rStyle w:val="Corpsdutextee"/>
        </w:rPr>
        <w:t>ctement la même forme ; ces deux portions sont toutes deux circulaires (E), et l'on dit que la Lune est</w:t>
      </w:r>
      <w:r>
        <w:rPr>
          <w:rStyle w:val="CorpsdutexteAngsanaNew15ptGrasItaliquef0"/>
        </w:rPr>
        <w:t xml:space="preserve"> pleine.</w:t>
      </w:r>
    </w:p>
    <w:p w:rsidR="00813E6E" w:rsidRDefault="00E325B0">
      <w:pPr>
        <w:pStyle w:val="Corpsdutexte0"/>
        <w:spacing w:before="0" w:after="0" w:line="298" w:lineRule="exact"/>
        <w:ind w:left="40" w:right="60" w:firstLine="220"/>
        <w:jc w:val="both"/>
      </w:pPr>
      <w:r>
        <w:rPr>
          <w:rStyle w:val="Corpsdutextee"/>
        </w:rPr>
        <w:t>immédiatement après le moment de la pleine Lune, l'astre commence à perdre une partie de sa lumière du côté occidental de son disque (F) ; il se</w:t>
      </w:r>
      <w:r>
        <w:rPr>
          <w:rStyle w:val="Corpsdutextee"/>
        </w:rPr>
        <w:t xml:space="preserve"> trouve alors ter</w:t>
      </w:r>
      <w:r>
        <w:rPr>
          <w:rStyle w:val="Corpsdutextee"/>
        </w:rPr>
        <w:softHyphen/>
        <w:t>miné à l'orient par un cercle et à l'occident par une ellipse.</w:t>
      </w:r>
    </w:p>
    <w:p w:rsidR="00813E6E" w:rsidRDefault="00E325B0">
      <w:pPr>
        <w:pStyle w:val="Corpsdutexte0"/>
        <w:spacing w:before="0" w:after="0" w:line="298" w:lineRule="exact"/>
        <w:ind w:left="40" w:right="60" w:firstLine="220"/>
        <w:jc w:val="both"/>
      </w:pPr>
      <w:r>
        <w:rPr>
          <w:rStyle w:val="Corpsdutextee"/>
        </w:rPr>
        <w:t>Le jour de la seconde quadrature il se montre à moitié éclairé (G), sa partie orientale est circulaire, et à l'occi</w:t>
      </w:r>
      <w:r>
        <w:rPr>
          <w:rStyle w:val="Corpsdutextee"/>
        </w:rPr>
        <w:softHyphen/>
        <w:t>dent sa ligne de séparation d'ombre -et de lumière est droi</w:t>
      </w:r>
      <w:r>
        <w:rPr>
          <w:rStyle w:val="Corpsdutextee"/>
        </w:rPr>
        <w:t>te ; il passe alors au jnéridien à peu près à six heures du matin; ensuite, à partir de cette époque où l'on dit que la Lune est à son</w:t>
      </w:r>
      <w:r>
        <w:rPr>
          <w:rStyle w:val="CorpsdutexteAngsanaNew15ptGrasItaliquef0"/>
        </w:rPr>
        <w:t xml:space="preserve"> dernier quartier,</w:t>
      </w:r>
      <w:r>
        <w:rPr>
          <w:rStyle w:val="Corpsdutextee"/>
        </w:rPr>
        <w:t xml:space="preserve"> sa phase se creuse, une ligne courbe elliptique, concave vers l'occident (H), termine la portion de la </w:t>
      </w:r>
      <w:r>
        <w:rPr>
          <w:rStyle w:val="Corpsdutextee"/>
        </w:rPr>
        <w:t>Lune visible de la Terre, qui, du côté de l'orient, a toujours la forme circulaire. Le phénomène se présente en sens inverse de ce que nous avions observé penlant la Lune croissante, c'est-à-diro entre la conjonction et la pleine Lune.</w:t>
      </w:r>
      <w:r>
        <w:br w:type="page"/>
      </w:r>
    </w:p>
    <w:p w:rsidR="00813E6E" w:rsidRDefault="00E325B0">
      <w:pPr>
        <w:pStyle w:val="Corpsdutexte0"/>
        <w:spacing w:before="0" w:after="0" w:line="298" w:lineRule="exact"/>
        <w:ind w:left="40" w:right="40" w:firstLine="240"/>
        <w:jc w:val="both"/>
      </w:pPr>
      <w:r>
        <w:rPr>
          <w:rStyle w:val="Corpsdutextee"/>
        </w:rPr>
        <w:t>Enfin, lorsque l'as</w:t>
      </w:r>
      <w:r>
        <w:rPr>
          <w:rStyle w:val="Corpsdutextee"/>
        </w:rPr>
        <w:t>tre précède de très-peu le Soleil à son lever, il a la forme d'un croissant très-délié (K), terminé à l'orient par un cercle et à l'occident par une courbe légèrement elliptique dont la convexité est tournée vers l'orient.</w:t>
      </w:r>
    </w:p>
    <w:p w:rsidR="00813E6E" w:rsidRDefault="00E325B0">
      <w:pPr>
        <w:pStyle w:val="Corpsdutexte0"/>
        <w:spacing w:before="0" w:after="0" w:line="298" w:lineRule="exact"/>
        <w:ind w:left="40" w:right="40" w:firstLine="240"/>
        <w:jc w:val="both"/>
      </w:pPr>
      <w:r>
        <w:rPr>
          <w:rStyle w:val="Corpsdutextee"/>
        </w:rPr>
        <w:t>On comprendra la cause de ces app</w:t>
      </w:r>
      <w:r>
        <w:rPr>
          <w:rStyle w:val="Corpsdutextee"/>
        </w:rPr>
        <w:t xml:space="preserve">arences singulières si l'on remarque que la Lune est un corps opaque et rond ; que le Soleil qui l'éclairé est aussi un corps rond, fort éloigné de la Lune. Quoique le diamètre du Soleil soit en réalité beaucoup plus considérable que celui de la Lune, les </w:t>
      </w:r>
      <w:r>
        <w:rPr>
          <w:rStyle w:val="Corpsdutextee"/>
        </w:rPr>
        <w:t>diamètres angulaires apparents de ces deux astres ne diffèrent pas beaucoup, de manière que les rayons partant des bords du Soleil, qui iront raser les bords correspondants du corps lunaire formeront un cône très-peu ouvert, presque un cylindre, dont l'axe</w:t>
      </w:r>
      <w:r>
        <w:rPr>
          <w:rStyle w:val="Corpsdutextee"/>
        </w:rPr>
        <w:t xml:space="preserve"> sera la ligne qui joindra les centres des deux astres.</w:t>
      </w:r>
    </w:p>
    <w:p w:rsidR="00813E6E" w:rsidRDefault="00E325B0">
      <w:pPr>
        <w:pStyle w:val="Corpsdutexte0"/>
        <w:spacing w:before="0" w:after="0" w:line="298" w:lineRule="exact"/>
        <w:ind w:left="40" w:right="40" w:firstLine="240"/>
        <w:jc w:val="both"/>
      </w:pPr>
      <w:r>
        <w:rPr>
          <w:rStyle w:val="Corpsdutextee"/>
        </w:rPr>
        <w:t>Sur la Lune la ligne de séparation d'ombre et de lu</w:t>
      </w:r>
      <w:r>
        <w:rPr>
          <w:rStyle w:val="Corpsdutextee"/>
        </w:rPr>
        <w:softHyphen/>
        <w:t>mière, c'est-à-dire la ligne qui séparera la portion éclairée .du globe lunaire de celle qui ne l'est pas, formera un grand cercle de la Lune dont l</w:t>
      </w:r>
      <w:r>
        <w:rPr>
          <w:rStyle w:val="Corpsdutextee"/>
        </w:rPr>
        <w:t>e plan sera perpendiculaire à l'axe dont il vient d'être question.</w:t>
      </w:r>
    </w:p>
    <w:p w:rsidR="00813E6E" w:rsidRDefault="00E325B0">
      <w:pPr>
        <w:pStyle w:val="Corpsdutexte0"/>
        <w:spacing w:before="0" w:after="0" w:line="298" w:lineRule="exact"/>
        <w:ind w:left="40" w:right="40" w:firstLine="240"/>
        <w:jc w:val="both"/>
      </w:pPr>
      <w:r>
        <w:rPr>
          <w:rStyle w:val="Corpsdutextee"/>
        </w:rPr>
        <w:t>Un corps sphérique tel que la Lune, vu de très-loin, d'un point de la Terre, par exemple, s'il était lumineux partout, se présenterait sous la forme d'un cercle dont la circonférence serait</w:t>
      </w:r>
      <w:r>
        <w:rPr>
          <w:rStyle w:val="Corpsdutextee"/>
        </w:rPr>
        <w:t xml:space="preserve"> la section faite par un plan mené par le centre de cet astre perpendiculairement à la ligne qui joint ce centre à l'œil de l'observateur.</w:t>
      </w:r>
    </w:p>
    <w:p w:rsidR="00813E6E" w:rsidRDefault="00E325B0">
      <w:pPr>
        <w:pStyle w:val="Corpsdutexte0"/>
        <w:spacing w:before="0" w:after="0" w:line="298" w:lineRule="exact"/>
        <w:ind w:left="40" w:right="40" w:firstLine="240"/>
        <w:jc w:val="both"/>
      </w:pPr>
      <w:r>
        <w:rPr>
          <w:rStyle w:val="Corpsdutextee"/>
        </w:rPr>
        <w:t>Mais les portions de la Lune ou de l'hémisphère, que nous appellerons</w:t>
      </w:r>
      <w:r>
        <w:rPr>
          <w:rStyle w:val="CorpsdutexteAngsanaNew15ptGrasItaliquef0"/>
        </w:rPr>
        <w:t xml:space="preserve"> l'hémisphère en vue</w:t>
      </w:r>
      <w:r>
        <w:rPr>
          <w:rStyle w:val="Corpsdutextee"/>
        </w:rPr>
        <w:t xml:space="preserve"> n'</w:t>
      </w:r>
      <w:r>
        <w:rPr>
          <w:rStyle w:val="Corpsdutextee"/>
        </w:rPr>
        <w:t>étant pas toutes éclairées par le Soleil, il en résultera que l'astre se mon</w:t>
      </w:r>
      <w:r>
        <w:rPr>
          <w:rStyle w:val="Corpsdutextee"/>
        </w:rPr>
        <w:softHyphen/>
      </w:r>
      <w:r>
        <w:rPr>
          <w:rStyle w:val="Corpsdutextee"/>
        </w:rPr>
        <w:br w:type="page"/>
        <w:t>trera à nous sous des for'ntes variables et dépendantes des positions relatives du Soleil, de la Lune et de la Terre.</w:t>
      </w:r>
    </w:p>
    <w:p w:rsidR="00813E6E" w:rsidRDefault="00E325B0">
      <w:pPr>
        <w:pStyle w:val="Corpsdutexte0"/>
        <w:spacing w:before="0" w:after="0" w:line="298" w:lineRule="exact"/>
        <w:ind w:left="40" w:right="20" w:firstLine="220"/>
        <w:jc w:val="both"/>
      </w:pPr>
      <w:r>
        <w:rPr>
          <w:rStyle w:val="Corpsdutextee"/>
        </w:rPr>
        <w:t>Nous avons vu que la ligne de séparation d'ombre et de lumiè</w:t>
      </w:r>
      <w:r>
        <w:rPr>
          <w:rStyle w:val="Corpsdutextee"/>
        </w:rPr>
        <w:t>re est un grand cercle de la Lune; que la courbe qui sépare, pour un observateur situé sur la Terre, l'hémisphère en vue de l'hémisphère opposé, est aussi un grand cercle contenu dans un plan perpendiculaire au rayon visuel partant de l'observateur. Ce der</w:t>
      </w:r>
      <w:r>
        <w:rPr>
          <w:rStyle w:val="Corpsdutextee"/>
        </w:rPr>
        <w:t>nier plan doit couper l'hémisphère éclairé suivant un demi grand cercle.</w:t>
      </w:r>
    </w:p>
    <w:p w:rsidR="00813E6E" w:rsidRDefault="00E325B0">
      <w:pPr>
        <w:pStyle w:val="Corpsdutexte0"/>
        <w:spacing w:before="0" w:after="0" w:line="298" w:lineRule="exact"/>
        <w:ind w:left="40" w:right="20" w:firstLine="220"/>
        <w:jc w:val="both"/>
      </w:pPr>
      <w:r>
        <w:rPr>
          <w:rStyle w:val="Corpsdutextee"/>
        </w:rPr>
        <w:t xml:space="preserve">Mais ce qu'on aperçoit perpendiculairement se voit dans sa forme réelle, donc la portion éclairée de la Lune, située dans l'hémisphère en </w:t>
      </w:r>
      <w:r>
        <w:rPr>
          <w:rStyle w:val="CorpsdutexteEspacement1pt5"/>
        </w:rPr>
        <w:t>vue,</w:t>
      </w:r>
      <w:r>
        <w:rPr>
          <w:rStyle w:val="Corpsdutextee"/>
        </w:rPr>
        <w:t xml:space="preserve"> sera toujours terminée par un demi-cercl</w:t>
      </w:r>
      <w:r>
        <w:rPr>
          <w:rStyle w:val="Corpsdutextee"/>
        </w:rPr>
        <w:t>e ; donc, la Lune paraîtra constamment circulaire vers le côté d'où lui viennent les rayons du Soleil, c'est-à-dire à l'occident dans là première partie du mois lunaire et vers l'orient pendant la secondé partie de ce même mois.</w:t>
      </w:r>
    </w:p>
    <w:p w:rsidR="00813E6E" w:rsidRDefault="00E325B0">
      <w:pPr>
        <w:pStyle w:val="Corpsdutexte0"/>
        <w:spacing w:before="0" w:after="0" w:line="298" w:lineRule="exact"/>
        <w:ind w:left="40" w:right="20" w:firstLine="220"/>
        <w:jc w:val="both"/>
      </w:pPr>
      <w:r>
        <w:rPr>
          <w:rStyle w:val="Corpsdutextee"/>
        </w:rPr>
        <w:t>Examinons maintenant commen</w:t>
      </w:r>
      <w:r>
        <w:rPr>
          <w:rStyle w:val="Corpsdutextee"/>
        </w:rPr>
        <w:t>t doit se terminer la phase du côté opposé. En réalité, cette, ligne terminatrice ou la ligne de séparation d'ombre et de lumière sur la surface de là Lune, est la circonférence d'un grand cer</w:t>
      </w:r>
      <w:r>
        <w:rPr>
          <w:rStyle w:val="Corpsdutextee"/>
        </w:rPr>
        <w:softHyphen/>
        <w:t>cle ; cette circonférence sera coupée en deux parties égales, p</w:t>
      </w:r>
      <w:r>
        <w:rPr>
          <w:rStyle w:val="Corpsdutextee"/>
        </w:rPr>
        <w:t>ar le plan qui sépare, pour un observateur situé sur la Terre, l'hémisphère en vue de l'hémisphère op</w:t>
      </w:r>
      <w:r>
        <w:rPr>
          <w:rStyle w:val="Corpsdutextee"/>
        </w:rPr>
        <w:softHyphen/>
        <w:t>posé. Deux circonférences de grands cercles se coupent toujours sur la sphère en deux parties égales, ayant pour diamètre commun le diamètre de la sphère.</w:t>
      </w:r>
      <w:r>
        <w:rPr>
          <w:rStyle w:val="Corpsdutextee"/>
        </w:rPr>
        <w:t xml:space="preserve"> Ainsi, la ligne droite qui joindra les points de rencontre de cette</w:t>
      </w:r>
      <w:r>
        <w:rPr>
          <w:rStyle w:val="Corpsdutextee"/>
        </w:rPr>
        <w:br w:type="page"/>
        <w:t xml:space="preserve">courbe avec la ligne circulaire du croissant, la ligne, en </w:t>
      </w:r>
      <w:r>
        <w:rPr>
          <w:rStyle w:val="CorpsdutexteEspacement1pt5"/>
        </w:rPr>
        <w:t>un mot,</w:t>
      </w:r>
      <w:r>
        <w:rPr>
          <w:rStyle w:val="Corpsdutextee"/>
        </w:rPr>
        <w:t xml:space="preserve"> qui joindra les deux cornes, sera un diamètre de la Lune. Or, comme ce diamètre est situé dans le plan qui sépare l'hémi</w:t>
      </w:r>
      <w:r>
        <w:rPr>
          <w:rStyle w:val="Corpsdutextee"/>
        </w:rPr>
        <w:t>sphère en vue de l'hémisphère opposé, c'est-à-dire, dans un plan perpendiculaire au rayon visuel, il sera aperçu dans sa véritable grandeur. L'observation de la ligne des cornes fournira donc tou</w:t>
      </w:r>
      <w:r>
        <w:rPr>
          <w:rStyle w:val="Corpsdutextee"/>
        </w:rPr>
        <w:softHyphen/>
        <w:t>jours un moyen de déterminer exactement le diamètre de la Lu</w:t>
      </w:r>
      <w:r>
        <w:rPr>
          <w:rStyle w:val="Corpsdutextee"/>
        </w:rPr>
        <w:t>ne et la position de son centre.</w:t>
      </w:r>
    </w:p>
    <w:p w:rsidR="00813E6E" w:rsidRDefault="00E325B0">
      <w:pPr>
        <w:pStyle w:val="Corpsdutexte0"/>
        <w:spacing w:before="0" w:after="0" w:line="298" w:lineRule="exact"/>
        <w:ind w:left="40" w:right="20" w:firstLine="240"/>
        <w:jc w:val="both"/>
      </w:pPr>
      <w:r>
        <w:rPr>
          <w:rStyle w:val="Corpsdutextee"/>
        </w:rPr>
        <w:t>Allons plus loin et voyons sous quelle forme le croisé sant doit se présenter dans la partie Apposée à la portion circulaire de la phase.</w:t>
      </w:r>
    </w:p>
    <w:p w:rsidR="00813E6E" w:rsidRDefault="00E325B0">
      <w:pPr>
        <w:pStyle w:val="Corpsdutexte0"/>
        <w:spacing w:before="0" w:after="0" w:line="298" w:lineRule="exact"/>
        <w:ind w:left="40" w:right="20" w:firstLine="240"/>
        <w:jc w:val="both"/>
      </w:pPr>
      <w:r>
        <w:rPr>
          <w:rStyle w:val="Corpsdutextee"/>
        </w:rPr>
        <w:t xml:space="preserve">Un cercle vu obliquement a la forme d'une ellipse, un demi-cercle semblera donc être </w:t>
      </w:r>
      <w:r>
        <w:rPr>
          <w:rStyle w:val="Corpsdutextee"/>
        </w:rPr>
        <w:t>une demi-ellipse. La demi-circonférence de cercle appartenant à la ligne de séparation d'ombre et de lumière et située dans l'hémi</w:t>
      </w:r>
      <w:r>
        <w:rPr>
          <w:rStyle w:val="Corpsdutextee"/>
        </w:rPr>
        <w:softHyphen/>
        <w:t>sphère en vue, paraîtra donc toujours elliptique, puis</w:t>
      </w:r>
      <w:r>
        <w:rPr>
          <w:rStyle w:val="Corpsdutextee"/>
        </w:rPr>
        <w:softHyphen/>
        <w:t>qu'elle est en vue obliquement, excepté dans le cas où l'œil est situé</w:t>
      </w:r>
      <w:r>
        <w:rPr>
          <w:rStyle w:val="Corpsdutextee"/>
        </w:rPr>
        <w:t xml:space="preserve"> dans le plan de cette circonférence, auquel cas,.elle sera vue Sous la forme d'une ligne droite, ce qui arrivera le jour où la ligne menée du centre du Soleil au centre de la Lune, sera perpendiculaire à la ligne qui joint le centre de la Lune au lieu que</w:t>
      </w:r>
      <w:r>
        <w:rPr>
          <w:rStyle w:val="Corpsdutextee"/>
        </w:rPr>
        <w:t xml:space="preserve"> l'observateur occupe.</w:t>
      </w:r>
    </w:p>
    <w:p w:rsidR="00813E6E" w:rsidRDefault="00E325B0">
      <w:pPr>
        <w:pStyle w:val="Corpsdutexte0"/>
        <w:spacing w:before="0" w:after="0" w:line="298" w:lineRule="exact"/>
        <w:ind w:left="40" w:right="20" w:firstLine="240"/>
        <w:jc w:val="both"/>
      </w:pPr>
      <w:r>
        <w:rPr>
          <w:rStyle w:val="Corpsdutextee"/>
        </w:rPr>
        <w:t>Avant cette époque l'observateur était situé à l'orient du plan qui contient la demi-circonférence du cercle, ligne de séparation d'ombre et de lumière. Cette demi- circonférence paraîtra donc sous la forme d'une ellipse, dont la con</w:t>
      </w:r>
      <w:r>
        <w:rPr>
          <w:rStyle w:val="Corpsdutextee"/>
        </w:rPr>
        <w:t>vexité sera tournée vers l'occident. Après l'époque où cette demi-circonférence s'est montrée une</w:t>
      </w:r>
      <w:r>
        <w:rPr>
          <w:rStyle w:val="Corpsdutextee"/>
        </w:rPr>
        <w:br w:type="page"/>
        <w:t>ligne droite , l'œil étant situé à l'occident du plan gui la contient, la demi-ellipse sous laquelle la demi-cir</w:t>
      </w:r>
      <w:r>
        <w:rPr>
          <w:rStyle w:val="Corpsdutextee"/>
        </w:rPr>
        <w:softHyphen/>
        <w:t>conférence sera aperçue, aura sa convexité to</w:t>
      </w:r>
      <w:r>
        <w:rPr>
          <w:rStyle w:val="Corpsdutextee"/>
        </w:rPr>
        <w:t>urnée vers l'orient. Enfin, le jour où l'hémisphère en vue coïncidera avec l'hémisphère éclairé, la demi-ellipse correspondant à la séparation d'ombre et de lumière deviendra, un cercle, et la Lune sera tout à fait pareille à l'orient et à l'occident.</w:t>
      </w:r>
    </w:p>
    <w:p w:rsidR="00813E6E" w:rsidRDefault="00E325B0">
      <w:pPr>
        <w:pStyle w:val="Corpsdutexte0"/>
        <w:spacing w:before="0" w:after="0" w:line="298" w:lineRule="exact"/>
        <w:ind w:left="40" w:right="40" w:firstLine="240"/>
        <w:jc w:val="both"/>
      </w:pPr>
      <w:r>
        <w:rPr>
          <w:rStyle w:val="Corpsdutextee"/>
        </w:rPr>
        <w:t>Pour</w:t>
      </w:r>
      <w:r>
        <w:rPr>
          <w:rStyle w:val="Corpsdutextee"/>
        </w:rPr>
        <w:t xml:space="preserve"> expliquer les phases de la Lune, Bérose, astro</w:t>
      </w:r>
      <w:r>
        <w:rPr>
          <w:rStyle w:val="Corpsdutextee"/>
        </w:rPr>
        <w:softHyphen/>
        <w:t>nome chaldéen qui vivait, dit-on, du temps d'Alexandre, soutenait que cet astre était moitié de feu et qu'il tournait sur lui-même de manière à nous montrer successivement ses différentes parties. Cette opini</w:t>
      </w:r>
      <w:r>
        <w:rPr>
          <w:rStyle w:val="Corpsdutextee"/>
        </w:rPr>
        <w:t>on est d'autant plus étrange, que Thalès, quoique beaucoup plus ancien que Bérose, professait déjà l'opinion que la Ltine était éclairée par le Soleil, et qu'Aristarque, à peu près contemporain de l'astronome chaldéen, avait non-seulement trouvé la véritab</w:t>
      </w:r>
      <w:r>
        <w:rPr>
          <w:rStyle w:val="Corpsdutextee"/>
        </w:rPr>
        <w:t>le explication des phases lunaires, mais en avait déduit une méthode ingénieuse, propre théoriquement à déterminer les rapports des distances de la Lune et du Soleil à la Terre. Cette méthode repose sur la remarque très-juste que le rayon même du centre de</w:t>
      </w:r>
      <w:r>
        <w:rPr>
          <w:rStyle w:val="Corpsdutextee"/>
        </w:rPr>
        <w:t>. la Terre au centre de la Lune, au moment où la ligne de séparation d'ombre et de lumière paraît droite, doit être perpendi</w:t>
      </w:r>
      <w:r>
        <w:rPr>
          <w:rStyle w:val="Corpsdutextee"/>
        </w:rPr>
        <w:softHyphen/>
        <w:t>culaire au rayon qui joint le centre de la Lune et celui du "Soleil. Aristarque dit que la dichotomie, l'état où l'on voit exacteme</w:t>
      </w:r>
      <w:r>
        <w:rPr>
          <w:rStyle w:val="Corpsdutextee"/>
        </w:rPr>
        <w:t>nt la moitié de notre satellite, arrive quand l'angle à la Terre entre Ja Lune et le Soleil est de 87% tandis qu'il est réellement de 89° 50'.</w:t>
      </w:r>
    </w:p>
    <w:p w:rsidR="00813E6E" w:rsidRDefault="00E325B0">
      <w:pPr>
        <w:pStyle w:val="Corpsdutexte0"/>
        <w:spacing w:before="0" w:after="0" w:line="298" w:lineRule="exact"/>
        <w:ind w:left="40" w:firstLine="240"/>
        <w:jc w:val="both"/>
      </w:pPr>
      <w:r>
        <w:rPr>
          <w:rStyle w:val="Corpsdutextee"/>
        </w:rPr>
        <w:t>Par la résolution du triangle rectiligne aux trois angles</w:t>
      </w:r>
      <w:r>
        <w:br w:type="page"/>
      </w:r>
    </w:p>
    <w:p w:rsidR="00813E6E" w:rsidRDefault="00E325B0">
      <w:pPr>
        <w:pStyle w:val="Corpsdutexte0"/>
        <w:spacing w:before="0" w:after="0" w:line="298" w:lineRule="exact"/>
        <w:ind w:left="40" w:right="320" w:firstLine="0"/>
        <w:jc w:val="both"/>
      </w:pPr>
      <w:r>
        <w:rPr>
          <w:rStyle w:val="Corpsdutextee"/>
        </w:rPr>
        <w:t>duquel se trouvent le Soleil, la Lune et la Terre, Ari</w:t>
      </w:r>
      <w:r>
        <w:rPr>
          <w:rStyle w:val="Corpsdutextee"/>
        </w:rPr>
        <w:t>s- tarque déduit de l'angle à la Terre qu'il adopte, que la distance de notre globe au Soleil est 19 fois la distance de la Lune à la Terre.</w:t>
      </w:r>
    </w:p>
    <w:p w:rsidR="00813E6E" w:rsidRDefault="00E325B0">
      <w:pPr>
        <w:pStyle w:val="Corpsdutexte0"/>
        <w:spacing w:before="0" w:after="0" w:line="298" w:lineRule="exact"/>
        <w:ind w:left="40" w:right="320" w:firstLine="240"/>
        <w:jc w:val="both"/>
      </w:pPr>
      <w:r>
        <w:rPr>
          <w:rStyle w:val="Corpsdutextee"/>
        </w:rPr>
        <w:t>Cette méthode, recommandée chaudement par Kepler à tous ceux qui dans leurs , observations pouvaient se servir de l</w:t>
      </w:r>
      <w:r>
        <w:rPr>
          <w:rStyle w:val="Corpsdutextee"/>
        </w:rPr>
        <w:t>unettes, fut employée par Vendelinus à Mayor- que, et par Riccioli en Italie, mais elle ne conduisit qu'à des déterminations illusoires, surtout parce qu'il est im</w:t>
      </w:r>
      <w:r>
        <w:rPr>
          <w:rStyle w:val="Corpsdutextee"/>
        </w:rPr>
        <w:softHyphen/>
        <w:t>possible, à cause des irrégularités que les montagnes lunaires produisent sur la ligne de sé</w:t>
      </w:r>
      <w:r>
        <w:rPr>
          <w:rStyle w:val="Corpsdutextee"/>
        </w:rPr>
        <w:t>paration d'ombré et de lumière, de dire exactement quand cette ligne est droite.</w:t>
      </w:r>
    </w:p>
    <w:p w:rsidR="00813E6E" w:rsidRDefault="00E325B0">
      <w:pPr>
        <w:pStyle w:val="Corpsdutexte0"/>
        <w:spacing w:before="0" w:after="0" w:line="298" w:lineRule="exact"/>
        <w:ind w:left="40" w:right="320" w:firstLine="0"/>
        <w:jc w:val="both"/>
      </w:pPr>
      <w:r>
        <w:rPr>
          <w:rStyle w:val="Corpsdutextee"/>
        </w:rPr>
        <w:t xml:space="preserve">■ N'oublions pas de consigner </w:t>
      </w:r>
      <w:r>
        <w:rPr>
          <w:rStyle w:val="CorpsdutexteEspacement1pt5"/>
        </w:rPr>
        <w:t>ici,</w:t>
      </w:r>
      <w:r>
        <w:rPr>
          <w:rStyle w:val="Corpsdutextee"/>
        </w:rPr>
        <w:t xml:space="preserve"> avant de terminer ce chapitre, une observation très-fine de Geminus, qui vivait 70 ans avant Jésus-Christ :</w:t>
      </w:r>
    </w:p>
    <w:p w:rsidR="00813E6E" w:rsidRDefault="00E325B0">
      <w:pPr>
        <w:pStyle w:val="Corpsdutexte0"/>
        <w:spacing w:before="0" w:after="0" w:line="298" w:lineRule="exact"/>
        <w:ind w:left="40" w:right="320" w:firstLine="240"/>
        <w:jc w:val="both"/>
      </w:pPr>
      <w:r>
        <w:rPr>
          <w:rStyle w:val="Corpsdutextee"/>
        </w:rPr>
        <w:t>« La preuve, disait-il, que la L</w:t>
      </w:r>
      <w:r>
        <w:rPr>
          <w:rStyle w:val="Corpsdutextee"/>
        </w:rPr>
        <w:t xml:space="preserve">une emprunte sa lumière au Soleil, c'est que la perpendiculaire menée sur la ligne des cornes est dirigée vers le </w:t>
      </w:r>
      <w:r>
        <w:rPr>
          <w:rStyle w:val="CorpsdutexteEspacement1pt5"/>
        </w:rPr>
        <w:t>Soleil. », -</w:t>
      </w:r>
    </w:p>
    <w:p w:rsidR="00813E6E" w:rsidRDefault="00E325B0">
      <w:pPr>
        <w:pStyle w:val="Corpsdutexte0"/>
        <w:spacing w:before="0" w:after="0" w:line="298" w:lineRule="exact"/>
        <w:ind w:left="40" w:right="320" w:firstLine="240"/>
        <w:jc w:val="both"/>
      </w:pPr>
      <w:r>
        <w:rPr>
          <w:rStyle w:val="Corpsdutextee"/>
        </w:rPr>
        <w:t>On trouve, dans des écrivains postérieurs à Geminus, que la théorie de Thalès et d'</w:t>
      </w:r>
      <w:r>
        <w:rPr>
          <w:rStyle w:val="Corpsdutextee"/>
        </w:rPr>
        <w:t>Àristarque né régnait pas sans- partage au commencement de notre ère. Cependant Cléômène, quoiqu'il professât l'opinion très-erronée que •la Lune est moins dense que les nuages, ne la faisait briller que de la lupiière du Soleil réfléchie.</w:t>
      </w:r>
    </w:p>
    <w:p w:rsidR="00813E6E" w:rsidRDefault="00E325B0">
      <w:pPr>
        <w:pStyle w:val="Corpsdutexte0"/>
        <w:spacing w:before="0" w:after="0" w:line="298" w:lineRule="exact"/>
        <w:ind w:left="40" w:right="320" w:firstLine="240"/>
        <w:jc w:val="both"/>
      </w:pPr>
      <w:r>
        <w:rPr>
          <w:rStyle w:val="Corpsdutextee"/>
        </w:rPr>
        <w:t>La fausseté de l</w:t>
      </w:r>
      <w:r>
        <w:rPr>
          <w:rStyle w:val="Corpsdutextee"/>
        </w:rPr>
        <w:t>'explication de Bérose a été facile à établir depuis qu'on, a observé la Luné avec des lunettes et des télescopes.</w:t>
      </w:r>
    </w:p>
    <w:p w:rsidR="00813E6E" w:rsidRDefault="00E325B0">
      <w:pPr>
        <w:pStyle w:val="Corpsdutexte0"/>
        <w:spacing w:before="0" w:after="0" w:line="298" w:lineRule="exact"/>
        <w:ind w:left="40" w:right="320" w:firstLine="240"/>
        <w:jc w:val="both"/>
      </w:pPr>
      <w:r>
        <w:rPr>
          <w:rStyle w:val="CorpsdutexteEspacement1pt5"/>
        </w:rPr>
        <w:t>On vit, en effet,</w:t>
      </w:r>
      <w:r>
        <w:rPr>
          <w:rStyle w:val="Corpsdutextee"/>
        </w:rPr>
        <w:t xml:space="preserve"> alors que la ligne de séparation d'ombre et de lumière passe successivement par des points</w:t>
      </w:r>
      <w:r>
        <w:br w:type="page"/>
      </w:r>
    </w:p>
    <w:p w:rsidR="00813E6E" w:rsidRDefault="00E325B0">
      <w:pPr>
        <w:pStyle w:val="Corpsdutexte0"/>
        <w:spacing w:before="0" w:after="0" w:line="298" w:lineRule="exact"/>
        <w:ind w:left="40" w:right="20" w:firstLine="0"/>
        <w:jc w:val="both"/>
      </w:pPr>
      <w:r>
        <w:rPr>
          <w:rStyle w:val="Corpsdutextee"/>
        </w:rPr>
        <w:t>matériels différents de la surf</w:t>
      </w:r>
      <w:r>
        <w:rPr>
          <w:rStyle w:val="Corpsdutextee"/>
        </w:rPr>
        <w:t>ace de la Lune, en s'avan- çant graduellement de l'occident à l'orient, ce qui est directement contraire à l'opinion professée par l'astro</w:t>
      </w:r>
      <w:r>
        <w:rPr>
          <w:rStyle w:val="Corpsdutextee"/>
        </w:rPr>
        <w:softHyphen/>
        <w:t>nome chaldéen.</w:t>
      </w:r>
    </w:p>
    <w:p w:rsidR="00813E6E" w:rsidRDefault="00E325B0">
      <w:pPr>
        <w:pStyle w:val="Corpsdutexte0"/>
        <w:spacing w:before="0" w:after="566" w:line="298" w:lineRule="exact"/>
        <w:ind w:left="40" w:right="20" w:firstLine="240"/>
        <w:jc w:val="both"/>
      </w:pPr>
      <w:r>
        <w:rPr>
          <w:rStyle w:val="Corpsdutextee"/>
        </w:rPr>
        <w:t>S'il y a quelque chose de clairement démontré en astro</w:t>
      </w:r>
      <w:r>
        <w:rPr>
          <w:rStyle w:val="Corpsdutextee"/>
        </w:rPr>
        <w:softHyphen/>
        <w:t>nomie, c'est que les phases de la Lune dépenden</w:t>
      </w:r>
      <w:r>
        <w:rPr>
          <w:rStyle w:val="Corpsdutextee"/>
        </w:rPr>
        <w:t>t de la lumière solaire. Cependant on trouve dans un ouvrage d'Albergotti, de 1613, que, se fondant sur plusieurs pas</w:t>
      </w:r>
      <w:r>
        <w:rPr>
          <w:rStyle w:val="Corpsdutextee"/>
        </w:rPr>
        <w:softHyphen/>
        <w:t xml:space="preserve">sages de l'Écriture, tels que ceux où il est question de la lumière de la Lune, </w:t>
      </w:r>
      <w:r>
        <w:rPr>
          <w:rStyle w:val="CorpsdutexteEspacement1pt5"/>
        </w:rPr>
        <w:t>qui,</w:t>
      </w:r>
      <w:r>
        <w:rPr>
          <w:rStyle w:val="Corpsdutextee"/>
        </w:rPr>
        <w:t xml:space="preserve"> pris à la lettre, sembleraient impliquer que la Lune </w:t>
      </w:r>
      <w:r>
        <w:rPr>
          <w:rStyle w:val="Corpsdutextee"/>
        </w:rPr>
        <w:t>a une lumière propre, divers con</w:t>
      </w:r>
      <w:r>
        <w:rPr>
          <w:rStyle w:val="Corpsdutextee"/>
        </w:rPr>
        <w:softHyphen/>
        <w:t>temporains de cet auteur n'admettaient pas la théorie que nous avons donnée des phases.</w:t>
      </w:r>
    </w:p>
    <w:p w:rsidR="00813E6E" w:rsidRDefault="00E325B0">
      <w:pPr>
        <w:pStyle w:val="En-tte220"/>
        <w:keepNext/>
        <w:keepLines/>
        <w:spacing w:after="272" w:line="190" w:lineRule="exact"/>
        <w:ind w:left="1740"/>
        <w:jc w:val="left"/>
      </w:pPr>
      <w:bookmarkStart w:id="24" w:name="bookmark23"/>
      <w:r>
        <w:rPr>
          <w:rStyle w:val="En-tte22Espacement2pt"/>
        </w:rPr>
        <w:t>CHAPITRE y</w:t>
      </w:r>
      <w:bookmarkEnd w:id="24"/>
    </w:p>
    <w:p w:rsidR="00813E6E" w:rsidRDefault="00E325B0">
      <w:pPr>
        <w:pStyle w:val="Corpsdutexte40"/>
        <w:spacing w:before="0" w:after="216" w:line="120" w:lineRule="exact"/>
        <w:ind w:left="1960"/>
      </w:pPr>
      <w:r>
        <w:rPr>
          <w:rStyle w:val="Corpsdutexte4Espacement1pt6"/>
        </w:rPr>
        <w:t xml:space="preserve">AGE DE LA </w:t>
      </w:r>
      <w:r>
        <w:rPr>
          <w:rStyle w:val="Corpsdutexte4Espacement1pt6"/>
          <w:lang w:val="it"/>
        </w:rPr>
        <w:t>LUNE</w:t>
      </w:r>
    </w:p>
    <w:p w:rsidR="00813E6E" w:rsidRDefault="00E325B0">
      <w:pPr>
        <w:pStyle w:val="Corpsdutexte0"/>
        <w:spacing w:before="0" w:after="0" w:line="298" w:lineRule="exact"/>
        <w:ind w:left="40" w:right="20" w:firstLine="240"/>
        <w:jc w:val="both"/>
      </w:pPr>
      <w:r>
        <w:rPr>
          <w:rStyle w:val="Corpsdutextee"/>
        </w:rPr>
        <w:t>La série d'aspects divers sous lesquels la Lune se pré</w:t>
      </w:r>
      <w:r>
        <w:rPr>
          <w:rStyle w:val="Corpsdutextee"/>
        </w:rPr>
        <w:softHyphen/>
      </w:r>
      <w:r>
        <w:rPr>
          <w:rStyle w:val="Corpsdutextee"/>
        </w:rPr>
        <w:t>sente à nous a pour durée le temps de la révolution de cet astre par rapport au Soleil ou 29J.53.</w:t>
      </w:r>
    </w:p>
    <w:p w:rsidR="00813E6E" w:rsidRDefault="00E325B0">
      <w:pPr>
        <w:pStyle w:val="Corpsdutexte0"/>
        <w:spacing w:before="0" w:after="0" w:line="298" w:lineRule="exact"/>
        <w:ind w:left="40" w:right="20" w:firstLine="240"/>
        <w:jc w:val="both"/>
      </w:pPr>
      <w:r>
        <w:rPr>
          <w:rStyle w:val="Corpsdutextee"/>
        </w:rPr>
        <w:t>Lorsque la Lune va le matin se plonger dans les rayons solaires, elle a la forme d'un croissant extrême</w:t>
      </w:r>
      <w:r>
        <w:rPr>
          <w:rStyle w:val="Corpsdutextee"/>
        </w:rPr>
        <w:softHyphen/>
        <w:t>ment délié, dont la convexité est tournée vers l'orien</w:t>
      </w:r>
      <w:r>
        <w:rPr>
          <w:rStyle w:val="Corpsdutextee"/>
        </w:rPr>
        <w:t>t. Lorsqu'elle se dégage le soir des rayons du Soleil, elle a la forme d'un croissant également délié, mais dont la convexité est</w:t>
      </w:r>
      <w:r>
        <w:rPr>
          <w:rStyle w:val="Corpsdutexte10pt1"/>
        </w:rPr>
        <w:t xml:space="preserve"> tournée</w:t>
      </w:r>
      <w:r>
        <w:rPr>
          <w:rStyle w:val="Corpsdutextee"/>
        </w:rPr>
        <w:t xml:space="preserve"> vers l'occident. Peu de temps après la première époque, la Lune devient invisible pour ne reparaître qu'à la seconde.</w:t>
      </w:r>
    </w:p>
    <w:p w:rsidR="00813E6E" w:rsidRDefault="00E325B0">
      <w:pPr>
        <w:pStyle w:val="Corpsdutexte0"/>
        <w:spacing w:before="0" w:after="0" w:line="298" w:lineRule="exact"/>
        <w:ind w:left="40" w:firstLine="240"/>
        <w:jc w:val="both"/>
      </w:pPr>
      <w:r>
        <w:rPr>
          <w:rStyle w:val="Corpsdutextee"/>
        </w:rPr>
        <w:t>Suivons par la pensée cet astre pendant les trois ou</w:t>
      </w:r>
      <w:r>
        <w:rPr>
          <w:rStyle w:val="Corpsdutextee"/>
        </w:rPr>
        <w:br w:type="page"/>
        <w:t xml:space="preserve">quatre jours de sa disparition, l'instant qui séparera ces deux parties égales, le moment de sa disparition le matin de celui de sa réapparition le soir, sera le moment où la Lune, exactement interposée </w:t>
      </w:r>
      <w:r>
        <w:rPr>
          <w:rStyle w:val="Corpsdutextee"/>
        </w:rPr>
        <w:t>entre le Soleil et la Terre, ne recevra de lumière que par la face que nous ne voyons pas. Ce moment est celui de la conjonction ; l'instant de la conjonction est à la fois la fin d'une lunaison et le commencement de la lunaison suivante. Au moment pré</w:t>
      </w:r>
      <w:r>
        <w:rPr>
          <w:rStyle w:val="Corpsdutextee"/>
        </w:rPr>
        <w:softHyphen/>
        <w:t>cis</w:t>
      </w:r>
      <w:r>
        <w:rPr>
          <w:rStyle w:val="Corpsdutextee"/>
        </w:rPr>
        <w:t xml:space="preserve"> de la conjonction, on dit que la Lune est nouvelle.</w:t>
      </w:r>
    </w:p>
    <w:p w:rsidR="00813E6E" w:rsidRDefault="00E325B0">
      <w:pPr>
        <w:pStyle w:val="Corpsdutexte0"/>
        <w:spacing w:before="0" w:after="0" w:line="298" w:lineRule="exact"/>
        <w:ind w:left="20" w:right="20" w:firstLine="240"/>
        <w:jc w:val="both"/>
      </w:pPr>
      <w:r>
        <w:rPr>
          <w:rStyle w:val="Corpsdutextee"/>
        </w:rPr>
        <w:t>Il est évident que le moment où la Lune devient nou</w:t>
      </w:r>
      <w:r>
        <w:rPr>
          <w:rStyle w:val="Corpsdutextee"/>
        </w:rPr>
        <w:softHyphen/>
        <w:t>velle, en d'autres termes le moment où le mois lunaire commence, ne peut être déterminé par une observation immédiate, à moins qu'à l'</w:t>
      </w:r>
      <w:r>
        <w:rPr>
          <w:rStyle w:val="Corpsdutextee"/>
        </w:rPr>
        <w:t>instant précis de la conjonction il n'y ait éclipse, à moins que la Lune ne se projette alors sur le Soleil.</w:t>
      </w:r>
    </w:p>
    <w:p w:rsidR="00813E6E" w:rsidRDefault="00E325B0">
      <w:pPr>
        <w:pStyle w:val="Corpsdutexte0"/>
        <w:spacing w:before="0" w:after="0" w:line="298" w:lineRule="exact"/>
        <w:ind w:left="20" w:right="20" w:firstLine="240"/>
        <w:jc w:val="both"/>
      </w:pPr>
      <w:r>
        <w:rPr>
          <w:rStyle w:val="Corpsdutextee"/>
        </w:rPr>
        <w:t xml:space="preserve">Le moment où le mois lunaire commence est donné d'avance dans les éphémérides astronomiques ; c'est à partir de cet instant que se compte l'âge de </w:t>
      </w:r>
      <w:r>
        <w:rPr>
          <w:rStyle w:val="Corpsdutextee"/>
        </w:rPr>
        <w:t>la Lune. On est convenu de dire que la Lune est âgée d'un jour quand on est dans les vingt-quatre heures qui suivent l'instant de la conjonction, l'instant de la nouvelle Lune.</w:t>
      </w:r>
    </w:p>
    <w:p w:rsidR="00813E6E" w:rsidRDefault="00E325B0">
      <w:pPr>
        <w:pStyle w:val="Corpsdutexte0"/>
        <w:spacing w:before="0" w:after="0" w:line="298" w:lineRule="exact"/>
        <w:ind w:left="20" w:right="20" w:firstLine="240"/>
        <w:jc w:val="both"/>
        <w:sectPr w:rsidR="00813E6E" w:rsidSect="00D436A8">
          <w:headerReference w:type="even" r:id="rId342"/>
          <w:headerReference w:type="default" r:id="rId343"/>
          <w:pgSz w:w="11905" w:h="16837" w:code="9"/>
          <w:pgMar w:top="720" w:right="720" w:bottom="720" w:left="720" w:header="0" w:footer="3" w:gutter="0"/>
          <w:cols w:space="720"/>
          <w:noEndnote/>
          <w:docGrid w:linePitch="360"/>
        </w:sectPr>
      </w:pPr>
      <w:r>
        <w:rPr>
          <w:rStyle w:val="Corpsdutextee"/>
        </w:rPr>
        <w:t>Dans les vingt-quatre heures suivantes, la Lune est âgée de deux jours, et ainsi de suite.</w:t>
      </w:r>
    </w:p>
    <w:p w:rsidR="00813E6E" w:rsidRDefault="00E325B0">
      <w:pPr>
        <w:pStyle w:val="Corpsdutexte0"/>
        <w:spacing w:before="0" w:after="177" w:line="190" w:lineRule="exact"/>
        <w:ind w:right="20" w:firstLine="0"/>
        <w:jc w:val="center"/>
      </w:pPr>
      <w:r>
        <w:rPr>
          <w:rStyle w:val="CorpsdutexteEspacement1pt5"/>
        </w:rPr>
        <w:t>CHAPITRE VI</w:t>
      </w:r>
    </w:p>
    <w:p w:rsidR="00813E6E" w:rsidRDefault="00E325B0">
      <w:pPr>
        <w:pStyle w:val="Corpsdutexte40"/>
        <w:spacing w:before="0" w:after="171" w:line="211" w:lineRule="exact"/>
        <w:ind w:right="20"/>
        <w:jc w:val="center"/>
      </w:pPr>
      <w:r>
        <w:rPr>
          <w:rStyle w:val="Corpsdutexte41"/>
        </w:rPr>
        <w:t>SUR LES NOMS DES MOIS DE L'ANNÉE SOLAIRE DONNÉS AtJX LUNAISONS</w:t>
      </w:r>
    </w:p>
    <w:p w:rsidR="00813E6E" w:rsidRDefault="00E325B0">
      <w:pPr>
        <w:pStyle w:val="Corpsdutexte0"/>
        <w:spacing w:before="0" w:after="0" w:line="298" w:lineRule="exact"/>
        <w:ind w:left="40" w:right="40" w:firstLine="220"/>
        <w:jc w:val="both"/>
      </w:pPr>
      <w:r>
        <w:rPr>
          <w:rStyle w:val="Corpsdutextee"/>
        </w:rPr>
        <w:t xml:space="preserve">Le public a contracté l'habitude de désigner les diverses lunaisons </w:t>
      </w:r>
      <w:r>
        <w:rPr>
          <w:rStyle w:val="Corpsdutextee"/>
        </w:rPr>
        <w:t>d'après les noms des mois dans lesquels on les observe et de dire, par exemple, la lune de mars, la lune d'avril, la lune de mai, etc.; mais comme la Lune de</w:t>
      </w:r>
      <w:r>
        <w:rPr>
          <w:rStyle w:val="Corpsdutextee"/>
        </w:rPr>
        <w:softHyphen/>
        <w:t>vient nouvelle ou pleine , tantôt au commencement et tantôt à la fin des mois solaires, les dénomi</w:t>
      </w:r>
      <w:r>
        <w:rPr>
          <w:rStyle w:val="Corpsdutextee"/>
        </w:rPr>
        <w:t>nations pré</w:t>
      </w:r>
      <w:r>
        <w:rPr>
          <w:rStyle w:val="Corpsdutextee"/>
        </w:rPr>
        <w:softHyphen/>
        <w:t>cédentes peuvent donner lieu à quelques difficultés, à moins qu'on ne soit parti d'une définition précise.</w:t>
      </w:r>
    </w:p>
    <w:p w:rsidR="00813E6E" w:rsidRDefault="00E325B0">
      <w:pPr>
        <w:pStyle w:val="Corpsdutexte0"/>
        <w:spacing w:before="0" w:after="0" w:line="298" w:lineRule="exact"/>
        <w:ind w:left="40" w:right="40" w:firstLine="220"/>
        <w:jc w:val="both"/>
      </w:pPr>
      <w:r>
        <w:rPr>
          <w:rStyle w:val="Corpsdutextee"/>
        </w:rPr>
        <w:t>Les détails qui vont suivre montreront combien sont futiles et arbitraires les motifs sur lesquels se fondent ceux qui, tous les ans, éta</w:t>
      </w:r>
      <w:r>
        <w:rPr>
          <w:rStyle w:val="Corpsdutextee"/>
        </w:rPr>
        <w:t>blissent des paris sur les noms .que doivent porter les Lunes des divers mois.</w:t>
      </w:r>
    </w:p>
    <w:p w:rsidR="00813E6E" w:rsidRDefault="00E325B0">
      <w:pPr>
        <w:pStyle w:val="Corpsdutexte0"/>
        <w:spacing w:before="0" w:after="0" w:line="298" w:lineRule="exact"/>
        <w:ind w:left="40" w:right="40" w:firstLine="0"/>
        <w:jc w:val="both"/>
      </w:pPr>
      <w:r>
        <w:rPr>
          <w:rStyle w:val="Corpsdutextee"/>
        </w:rPr>
        <w:t>. D'après l'usage le plus généralement adopté, la Lune prend son nom du mois dans lequel elle finit.</w:t>
      </w:r>
    </w:p>
    <w:p w:rsidR="00813E6E" w:rsidRDefault="00E325B0">
      <w:pPr>
        <w:pStyle w:val="Corpsdutexte0"/>
        <w:spacing w:before="0" w:after="0" w:line="298" w:lineRule="exact"/>
        <w:ind w:left="40" w:right="40" w:firstLine="220"/>
        <w:jc w:val="both"/>
      </w:pPr>
      <w:r>
        <w:rPr>
          <w:rStyle w:val="Corpsdutextee"/>
        </w:rPr>
        <w:t>Cette règle a été constamment suivie par les</w:t>
      </w:r>
      <w:r>
        <w:rPr>
          <w:rStyle w:val="CorpsdutexteAngsanaNew15ptGrasItaliquef0"/>
        </w:rPr>
        <w:t xml:space="preserve"> compu- tistes,</w:t>
      </w:r>
      <w:r>
        <w:rPr>
          <w:rStyle w:val="Corpsdutextee"/>
        </w:rPr>
        <w:t xml:space="preserve"> par Claviiis, pa</w:t>
      </w:r>
      <w:r>
        <w:rPr>
          <w:rStyle w:val="Corpsdutextee"/>
        </w:rPr>
        <w:t>r Blonde!, dans son</w:t>
      </w:r>
      <w:r>
        <w:rPr>
          <w:rStyle w:val="CorpsdutexteAngsanaNew15ptGrasItaliquef0"/>
        </w:rPr>
        <w:t xml:space="preserve"> Histoire du calendrier romain,</w:t>
      </w:r>
      <w:r>
        <w:rPr>
          <w:rStyle w:val="Corpsdutextee"/>
        </w:rPr>
        <w:t xml:space="preserve"> par les auteurs de l</w:t>
      </w:r>
      <w:r>
        <w:rPr>
          <w:rStyle w:val="CorpsdutexteAngsanaNew15ptGrasItaliquef0"/>
        </w:rPr>
        <w:t>'Art de vérifier les dates,</w:t>
      </w:r>
      <w:r>
        <w:rPr>
          <w:rStyle w:val="Corpsdutextee"/>
        </w:rPr>
        <w:t xml:space="preserve"> etc., non par les astronomes qui n'avaient pas à intervenir dans une pareille question.</w:t>
      </w:r>
    </w:p>
    <w:p w:rsidR="00813E6E" w:rsidRDefault="00E325B0">
      <w:pPr>
        <w:pStyle w:val="Corpsdutexte0"/>
        <w:spacing w:before="0" w:after="0" w:line="298" w:lineRule="exact"/>
        <w:ind w:left="40" w:right="40" w:firstLine="220"/>
        <w:jc w:val="both"/>
      </w:pPr>
      <w:r>
        <w:rPr>
          <w:rStyle w:val="Corpsdutextee"/>
        </w:rPr>
        <w:t>Mais, il faut l'avouer, cette définition conduit quelque</w:t>
      </w:r>
      <w:r>
        <w:rPr>
          <w:rStyle w:val="Corpsdutextee"/>
        </w:rPr>
        <w:softHyphen/>
      </w:r>
      <w:r>
        <w:rPr>
          <w:rStyle w:val="Corpsdutextee"/>
        </w:rPr>
        <w:t>fois à des résultats assez étranges. Supposons, par exem</w:t>
      </w:r>
      <w:r>
        <w:rPr>
          <w:rStyle w:val="Corpsdutextee"/>
        </w:rPr>
        <w:softHyphen/>
        <w:t>ple, qu'une certaine année la Lurie devienne nouvelle dans la nuit du 28 février au 1</w:t>
      </w:r>
      <w:r>
        <w:rPr>
          <w:rStyle w:val="Corpsdutextee"/>
          <w:vertAlign w:val="superscript"/>
        </w:rPr>
        <w:t>er</w:t>
      </w:r>
      <w:r>
        <w:rPr>
          <w:rStyle w:val="Corpsdutextee"/>
        </w:rPr>
        <w:t xml:space="preserve"> mars, une seule seconde, si l'on veut, après minuit. Dès que minuit est passé, pour si peu'que ce soit, on est </w:t>
      </w:r>
      <w:r>
        <w:rPr>
          <w:rStyle w:val="Corpsdutextee"/>
        </w:rPr>
        <w:t>au 1</w:t>
      </w:r>
      <w:r>
        <w:rPr>
          <w:rStyle w:val="Corpsdutextee"/>
          <w:vertAlign w:val="superscript"/>
        </w:rPr>
        <w:t>er</w:t>
      </w:r>
      <w:r>
        <w:rPr>
          <w:rStyle w:val="Corpsdutextee"/>
        </w:rPr>
        <w:t xml:space="preserve"> mars. Ainsi, d'après la</w:t>
      </w:r>
      <w:r>
        <w:rPr>
          <w:rStyle w:val="Corpsdutextee"/>
        </w:rPr>
        <w:br w:type="page"/>
        <w:t>règle, une lune dont toute la révolution, sauf une très- petite fraction de seconde, se verrait opérée durant les derniers jours de janvier et les 28 jours de février, devrait cependant s'appeler Lune de mars. Au reste, on tr</w:t>
      </w:r>
      <w:r>
        <w:rPr>
          <w:rStyle w:val="Corpsdutextee"/>
        </w:rPr>
        <w:t>ouve</w:t>
      </w:r>
      <w:r>
        <w:rPr>
          <w:rStyle w:val="Corpsdutextee"/>
        </w:rPr>
        <w:softHyphen/>
        <w:t>rait des résultats tout aussi bizarres, si la dénomination de la Lune avait été empruntée au nom du mois dans lequel elle commence.</w:t>
      </w:r>
    </w:p>
    <w:p w:rsidR="00813E6E" w:rsidRDefault="00E325B0">
      <w:pPr>
        <w:pStyle w:val="Corpsdutexte0"/>
        <w:spacing w:before="0" w:after="0" w:line="298" w:lineRule="exact"/>
        <w:ind w:left="80" w:right="20" w:firstLine="240"/>
        <w:jc w:val="both"/>
      </w:pPr>
      <w:r>
        <w:rPr>
          <w:rStyle w:val="Corpsdutextee"/>
        </w:rPr>
        <w:t>Voici, suivant toute apparence, une remarque qui n'a pas peu contribué à faire prendre la fin de la lunaison pour type.</w:t>
      </w:r>
      <w:r>
        <w:rPr>
          <w:rStyle w:val="Corpsdutextee"/>
        </w:rPr>
        <w:t xml:space="preserve"> Considérons l'année 1767,- par exemple. Dans cette année, il y a eu une Lîjne qui a commencé le 1" jan</w:t>
      </w:r>
      <w:r>
        <w:rPr>
          <w:rStyle w:val="Corpsdutextee"/>
        </w:rPr>
        <w:softHyphen/>
        <w:t xml:space="preserve">vier et qui a fini le 30 ; ainsi, pour tout le monde, cette -Lune a été celle de janvier. La suivante aurait donc dû être la Lune de février; or, cette </w:t>
      </w:r>
      <w:r>
        <w:rPr>
          <w:rStyle w:val="Corpsdutextee"/>
        </w:rPr>
        <w:t>Lune suivante a com</w:t>
      </w:r>
      <w:r>
        <w:rPr>
          <w:rStyle w:val="Corpsdutextee"/>
        </w:rPr>
        <w:softHyphen/>
        <w:t xml:space="preserve">mencé le 30 janvier ; elle n'aurait donc pu s'appeler que la seconde Lune de janvier, si le nom avait été emprunté au mois dans lequel elle a commencé, tandis qu'elle a appartenu, comme c'est nécessaire, au mois de février, quand on se </w:t>
      </w:r>
      <w:r>
        <w:rPr>
          <w:rStyle w:val="Corpsdutextee"/>
        </w:rPr>
        <w:t>règle sur la fin de la lunaison.</w:t>
      </w:r>
    </w:p>
    <w:p w:rsidR="00813E6E" w:rsidRDefault="00E325B0">
      <w:pPr>
        <w:pStyle w:val="Corpsdutexte0"/>
        <w:spacing w:before="0" w:after="0" w:line="298" w:lineRule="exact"/>
        <w:ind w:left="80" w:right="20" w:firstLine="240"/>
        <w:jc w:val="both"/>
      </w:pPr>
      <w:r>
        <w:rPr>
          <w:rStyle w:val="Corpsdutextee"/>
        </w:rPr>
        <w:t>Mais, en adoptant la définition citée plus haut, de Çlavius</w:t>
      </w:r>
      <w:r>
        <w:rPr>
          <w:rStyle w:val="Corpsdutextee"/>
          <w:vertAlign w:val="subscript"/>
        </w:rPr>
        <w:t>r</w:t>
      </w:r>
      <w:r>
        <w:rPr>
          <w:rStyle w:val="Corpsdutextee"/>
        </w:rPr>
        <w:t xml:space="preserve"> de Blondel, des auteurs de</w:t>
      </w:r>
      <w:r>
        <w:rPr>
          <w:rStyle w:val="CorpsdutexteAngsanaNew15ptGrasItaliquef0"/>
        </w:rPr>
        <w:t xml:space="preserve"> Y Art de vérifier les dates,</w:t>
      </w:r>
      <w:r>
        <w:rPr>
          <w:rStyle w:val="Corpsdutextee"/>
        </w:rPr>
        <w:t xml:space="preserve"> on trouvera des mois auxquels correspondront deux Lunes, et des années pour lesquelles le mois de février </w:t>
      </w:r>
      <w:r>
        <w:rPr>
          <w:rStyle w:val="Corpsdutextee"/>
        </w:rPr>
        <w:t>sera sans lunaison.</w:t>
      </w:r>
    </w:p>
    <w:p w:rsidR="00813E6E" w:rsidRDefault="00E325B0">
      <w:pPr>
        <w:pStyle w:val="Corpsdutexte0"/>
        <w:spacing w:before="0" w:after="0" w:line="298" w:lineRule="exact"/>
        <w:ind w:left="80" w:right="20" w:firstLine="240"/>
        <w:jc w:val="both"/>
      </w:pPr>
      <w:r>
        <w:rPr>
          <w:rStyle w:val="Corpsdutextee"/>
        </w:rPr>
        <w:t>Citons des exemples de l'un et l'autre cas. Une lune finit dans la nuit qui sépare le 31 décembre du 1" jan</w:t>
      </w:r>
      <w:r>
        <w:rPr>
          <w:rStyle w:val="Corpsdutextee"/>
        </w:rPr>
        <w:softHyphen/>
        <w:t>vier,, et très-près de minuit : cette lune est celle de jan</w:t>
      </w:r>
      <w:r>
        <w:rPr>
          <w:rStyle w:val="Corpsdutextee"/>
        </w:rPr>
        <w:softHyphen/>
        <w:t>vier; la Lune suivante,-commençant au même instant, finira donc avan</w:t>
      </w:r>
      <w:r>
        <w:rPr>
          <w:rStyle w:val="Corpsdutextee"/>
        </w:rPr>
        <w:t>t le 30 janvier ; ce mois comptera donc deux Lunes.</w:t>
      </w:r>
      <w:r>
        <w:br w:type="page"/>
      </w:r>
    </w:p>
    <w:p w:rsidR="00813E6E" w:rsidRDefault="00E325B0">
      <w:pPr>
        <w:pStyle w:val="Corpsdutexte0"/>
        <w:spacing w:before="0" w:after="0" w:line="298" w:lineRule="exact"/>
        <w:ind w:left="80" w:right="40" w:firstLine="240"/>
        <w:jc w:val="both"/>
      </w:pPr>
      <w:r>
        <w:rPr>
          <w:rStyle w:val="Corpsdutextee"/>
        </w:rPr>
        <w:t xml:space="preserve">Supposons maintenant, comme second exemple, qu'une lunaison finisse le 31 janvier, près de minuit; le temps de la révolution synodique de notre satellite étant en moyenne de 29^.53, cette Lune ne finira </w:t>
      </w:r>
      <w:r>
        <w:rPr>
          <w:rStyle w:val="Corpsdutextee"/>
        </w:rPr>
        <w:t>qu'en mars. Ainsi aucune lunaison ne se terminera en février, aucune Lune ne pourra donc, d'après la définition, être attribuée à ce mois.</w:t>
      </w:r>
    </w:p>
    <w:p w:rsidR="00813E6E" w:rsidRDefault="00E325B0">
      <w:pPr>
        <w:pStyle w:val="Corpsdutexte0"/>
        <w:spacing w:before="0" w:after="0" w:line="298" w:lineRule="exact"/>
        <w:ind w:left="80" w:right="40" w:firstLine="240"/>
        <w:jc w:val="both"/>
      </w:pPr>
      <w:r>
        <w:rPr>
          <w:rStyle w:val="Corpsdutextee"/>
        </w:rPr>
        <w:t>Il est une autre difficulté dont les parieurs ne tiennent ' aucun compte ; elle dépend de la différence des méri</w:t>
      </w:r>
      <w:r>
        <w:rPr>
          <w:rStyle w:val="Corpsdutextee"/>
        </w:rPr>
        <w:softHyphen/>
        <w:t>dien</w:t>
      </w:r>
      <w:r>
        <w:rPr>
          <w:rStyle w:val="Corpsdutextee"/>
        </w:rPr>
        <w:t>s. Supposons qu'une Lune finisse à Rome une minute après le minuit qui sépare le 31 décembre du 1</w:t>
      </w:r>
      <w:r>
        <w:rPr>
          <w:rStyle w:val="Corpsdutextee"/>
          <w:vertAlign w:val="superscript"/>
        </w:rPr>
        <w:t>er</w:t>
      </w:r>
      <w:r>
        <w:rPr>
          <w:rStyle w:val="Corpsdutextee"/>
        </w:rPr>
        <w:t xml:space="preserve"> janvier; cette Lune, pour un habitant de Rome, sera celle de jan</w:t>
      </w:r>
      <w:r>
        <w:rPr>
          <w:rStyle w:val="Corpsdutextee"/>
        </w:rPr>
        <w:softHyphen/>
        <w:t>vier ; mais le minuit de Paris arrive plus tard ; au minuit de Rome correspond à Paris le 3</w:t>
      </w:r>
      <w:r>
        <w:rPr>
          <w:rStyle w:val="Corpsdutextee"/>
        </w:rPr>
        <w:t xml:space="preserve">1 décembre à </w:t>
      </w:r>
      <w:r>
        <w:rPr>
          <w:rStyle w:val="CorpsdutexteEspacement1pt5"/>
        </w:rPr>
        <w:t>ll</w:t>
      </w:r>
      <w:r>
        <w:rPr>
          <w:rStyle w:val="CorpsdutexteEspacement1pt5"/>
          <w:vertAlign w:val="superscript"/>
        </w:rPr>
        <w:t>h</w:t>
      </w:r>
      <w:r>
        <w:rPr>
          <w:rStyle w:val="Corpsdutextee"/>
        </w:rPr>
        <w:t xml:space="preserve"> 19" 26'. Ainsi la Lune dont la fin à Rome avait lieu une mi</w:t>
      </w:r>
      <w:r>
        <w:rPr>
          <w:rStyle w:val="Corpsdutextee"/>
        </w:rPr>
        <w:softHyphen/>
        <w:t>nute après minuit, et devait s'appeler la Lune de janvier, porterait à Paris le nom de Luné de décembre.</w:t>
      </w:r>
    </w:p>
    <w:p w:rsidR="00813E6E" w:rsidRDefault="00E325B0">
      <w:pPr>
        <w:pStyle w:val="Corpsdutexte0"/>
        <w:spacing w:before="0" w:after="0" w:line="298" w:lineRule="exact"/>
        <w:ind w:left="80" w:right="40" w:firstLine="240"/>
        <w:jc w:val="both"/>
      </w:pPr>
      <w:r>
        <w:rPr>
          <w:rStyle w:val="Corpsdutextee"/>
        </w:rPr>
        <w:t xml:space="preserve">On voit, par cet exemple, à quels embarras peut donner lieu l'habitude de </w:t>
      </w:r>
      <w:r>
        <w:rPr>
          <w:rStyle w:val="Corpsdutextee"/>
        </w:rPr>
        <w:t>désigner les Lunes par les noms des mois.</w:t>
      </w:r>
    </w:p>
    <w:p w:rsidR="00813E6E" w:rsidRDefault="00E325B0">
      <w:pPr>
        <w:pStyle w:val="Corpsdutexte0"/>
        <w:spacing w:before="0" w:after="0" w:line="298" w:lineRule="exact"/>
        <w:ind w:left="80" w:right="40" w:firstLine="240"/>
        <w:jc w:val="both"/>
      </w:pPr>
      <w:r>
        <w:rPr>
          <w:rStyle w:val="Corpsdutextee"/>
        </w:rPr>
        <w:t>Ces complications n'existent pàs dans l'astronomie pro</w:t>
      </w:r>
      <w:r>
        <w:rPr>
          <w:rStyle w:val="Corpsdutextee"/>
        </w:rPr>
        <w:softHyphen/>
        <w:t>prement dite,, où jamais, avec raison, on n'a cherché à- rapporter aux mois de Tannée solaire la fin ni le com</w:t>
      </w:r>
      <w:r>
        <w:rPr>
          <w:rStyle w:val="Corpsdutextee"/>
        </w:rPr>
        <w:softHyphen/>
        <w:t>mencement des lunaisons.</w:t>
      </w:r>
    </w:p>
    <w:p w:rsidR="00813E6E" w:rsidRDefault="00E325B0">
      <w:pPr>
        <w:pStyle w:val="Corpsdutexte0"/>
        <w:spacing w:before="0" w:after="0" w:line="298" w:lineRule="exact"/>
        <w:ind w:left="80" w:right="40" w:firstLine="240"/>
        <w:jc w:val="both"/>
        <w:sectPr w:rsidR="00813E6E" w:rsidSect="00D436A8">
          <w:pgSz w:w="11905" w:h="16837" w:code="9"/>
          <w:pgMar w:top="720" w:right="720" w:bottom="720" w:left="720" w:header="0" w:footer="3" w:gutter="0"/>
          <w:cols w:space="720"/>
          <w:noEndnote/>
          <w:docGrid w:linePitch="360"/>
        </w:sectPr>
      </w:pPr>
      <w:r>
        <w:rPr>
          <w:rStyle w:val="Corpsdutextee"/>
        </w:rPr>
        <w:t>La</w:t>
      </w:r>
      <w:r>
        <w:rPr>
          <w:rStyle w:val="Corpsdutextee"/>
        </w:rPr>
        <w:t xml:space="preserve"> science, je désire que les parieurs dont j'ai parlé tiennent compte de l'avertissement, n'a rien à taire avec des règles abstraites, qui ne sont suivies qùè par les computistes et les gens du monde.</w:t>
      </w:r>
    </w:p>
    <w:p w:rsidR="00813E6E" w:rsidRDefault="00E325B0">
      <w:pPr>
        <w:pStyle w:val="En-tte220"/>
        <w:keepNext/>
        <w:keepLines/>
        <w:spacing w:after="236" w:line="190" w:lineRule="exact"/>
        <w:ind w:left="1740"/>
        <w:jc w:val="left"/>
      </w:pPr>
      <w:bookmarkStart w:id="25" w:name="bookmark24"/>
      <w:r>
        <w:rPr>
          <w:rStyle w:val="En-tte22Espacement1pt0"/>
        </w:rPr>
        <w:t>CHAPITRE VII</w:t>
      </w:r>
      <w:bookmarkEnd w:id="25"/>
    </w:p>
    <w:p w:rsidR="00813E6E" w:rsidRDefault="00E325B0">
      <w:pPr>
        <w:pStyle w:val="Corpsdutexte40"/>
        <w:spacing w:before="0" w:after="151" w:line="120" w:lineRule="exact"/>
        <w:ind w:left="2040"/>
      </w:pPr>
      <w:r>
        <w:rPr>
          <w:rStyle w:val="Corpsdutexte4Espacement1pt7"/>
        </w:rPr>
        <w:t>NOMBRES</w:t>
      </w:r>
      <w:r>
        <w:rPr>
          <w:rStyle w:val="Corpsdutexte4f3"/>
        </w:rPr>
        <w:t xml:space="preserve"> D'OR</w:t>
      </w:r>
    </w:p>
    <w:p w:rsidR="00813E6E" w:rsidRDefault="00E325B0">
      <w:pPr>
        <w:pStyle w:val="Corpsdutexte0"/>
        <w:spacing w:before="0" w:after="0" w:line="298" w:lineRule="exact"/>
        <w:ind w:left="20" w:right="40" w:firstLine="240"/>
        <w:jc w:val="both"/>
      </w:pPr>
      <w:r>
        <w:rPr>
          <w:rStyle w:val="Corpsdutextee"/>
        </w:rPr>
        <w:t>Les phases de la Lune dépenden</w:t>
      </w:r>
      <w:r>
        <w:rPr>
          <w:rStyle w:val="Corpsdutextee"/>
        </w:rPr>
        <w:t>t, comme on l'a vu (chap. iv, p. 387 ), de la révolution synodique de cet astre, du temps qu'il emploie à revenir à ses oppositions ou à ses conjonctions.</w:t>
      </w:r>
    </w:p>
    <w:p w:rsidR="00813E6E" w:rsidRDefault="00E325B0">
      <w:pPr>
        <w:pStyle w:val="Corpsdutexte0"/>
        <w:spacing w:before="0" w:after="0" w:line="298" w:lineRule="exact"/>
        <w:ind w:left="20" w:right="40" w:firstLine="240"/>
        <w:jc w:val="both"/>
      </w:pPr>
      <w:r>
        <w:rPr>
          <w:rStyle w:val="Corpsdutextee"/>
        </w:rPr>
        <w:t>Les jours des nouvelles et des pleines Lunes étaient affectés dans l'</w:t>
      </w:r>
      <w:r>
        <w:rPr>
          <w:rStyle w:val="Corpsdutextee"/>
        </w:rPr>
        <w:t>antiquité à certaines cérémonies. Les nou</w:t>
      </w:r>
      <w:r>
        <w:rPr>
          <w:rStyle w:val="Corpsdutextee"/>
        </w:rPr>
        <w:softHyphen/>
        <w:t>velles Lunes s'appelaient des</w:t>
      </w:r>
      <w:r>
        <w:rPr>
          <w:rStyle w:val="CorpsdutexteAngsanaNew15ptGrasItaliquef0"/>
        </w:rPr>
        <w:t xml:space="preserve"> Néoménies;</w:t>
      </w:r>
      <w:r>
        <w:rPr>
          <w:rStyle w:val="Corpsdutextee"/>
        </w:rPr>
        <w:t xml:space="preserve"> il était donc nécessaire que l'administration publique pût prédire, longtemps d'avance, quel jour de l'année solaire les</w:t>
      </w:r>
    </w:p>
    <w:p w:rsidR="00813E6E" w:rsidRDefault="00E325B0">
      <w:pPr>
        <w:pStyle w:val="Corpsdutexte0"/>
        <w:spacing w:before="0" w:after="0" w:line="298" w:lineRule="exact"/>
        <w:ind w:left="20" w:firstLine="0"/>
      </w:pPr>
      <w:r>
        <w:rPr>
          <w:rStyle w:val="Corpsdutextee"/>
        </w:rPr>
        <w:t>Néoménies seraient célébrées,</w:t>
      </w:r>
    </w:p>
    <w:p w:rsidR="00813E6E" w:rsidRDefault="00E325B0">
      <w:pPr>
        <w:pStyle w:val="Corpsdutexte1030"/>
        <w:spacing w:line="90" w:lineRule="exact"/>
        <w:ind w:left="2040"/>
      </w:pPr>
      <w:r>
        <w:t>\</w:t>
      </w:r>
    </w:p>
    <w:p w:rsidR="00813E6E" w:rsidRDefault="00E325B0">
      <w:pPr>
        <w:pStyle w:val="Corpsdutexte0"/>
        <w:spacing w:before="0" w:after="0" w:line="298" w:lineRule="exact"/>
        <w:ind w:left="20" w:right="40" w:firstLine="240"/>
        <w:jc w:val="both"/>
      </w:pPr>
      <w:r>
        <w:rPr>
          <w:rStyle w:val="Corpsdutextee"/>
        </w:rPr>
        <w:t>Ajoutons qu'</w:t>
      </w:r>
      <w:r>
        <w:rPr>
          <w:rStyle w:val="Corpsdutextee"/>
        </w:rPr>
        <w:t>un oracle avait prescrit aux Grecs de cé</w:t>
      </w:r>
      <w:r>
        <w:rPr>
          <w:rStyle w:val="Corpsdutextee"/>
        </w:rPr>
        <w:softHyphen/>
        <w:t>lébrer certaines fêtes dans ces. mêmes jours de l'année solaire et pendant lés mêmes phases de la Lune, On conçoit d'après cela combien dans l'antiquité on dut attacher de prix à la découverte d'une période qui aura</w:t>
      </w:r>
      <w:r>
        <w:rPr>
          <w:rStyle w:val="Corpsdutextee"/>
        </w:rPr>
        <w:t>it ramené lès phases de la Luné aux mêmes jours de l'an</w:t>
      </w:r>
      <w:r>
        <w:rPr>
          <w:rStyle w:val="Corpsdutextee"/>
        </w:rPr>
        <w:softHyphen/>
        <w:t>née. Cette découverte fut due à Méton, et annoncée aux Grecs réunis pour célébrer les jeux olympiques, en l'an 433 avant notre ère.</w:t>
      </w:r>
    </w:p>
    <w:p w:rsidR="00813E6E" w:rsidRDefault="00E325B0">
      <w:pPr>
        <w:pStyle w:val="Corpsdutexte0"/>
        <w:spacing w:before="0" w:after="0" w:line="298" w:lineRule="exact"/>
        <w:ind w:left="20" w:right="40" w:firstLine="240"/>
        <w:jc w:val="both"/>
      </w:pPr>
      <w:r>
        <w:rPr>
          <w:rStyle w:val="Corpsdutextee"/>
        </w:rPr>
        <w:t>Divers auteurs rapportent que les Grecs firent éclater un tel enthou</w:t>
      </w:r>
      <w:r>
        <w:rPr>
          <w:rStyle w:val="Corpsdutextee"/>
        </w:rPr>
        <w:t>siasme à l'annonce de cette découverte, qu'ils décidèrent qu'elle serait inscrite sur lès monuments publics, en lettres d'or. De là le nom de Nombres' d'or, consacrés £ la remarque numérique faite par Méton.</w:t>
      </w:r>
    </w:p>
    <w:p w:rsidR="00813E6E" w:rsidRDefault="00E325B0">
      <w:pPr>
        <w:pStyle w:val="Corpsdutexte0"/>
        <w:spacing w:before="0" w:after="326" w:line="298" w:lineRule="exact"/>
        <w:ind w:left="20" w:right="40" w:firstLine="240"/>
        <w:jc w:val="both"/>
      </w:pPr>
      <w:r>
        <w:rPr>
          <w:rStyle w:val="Corpsdutextee"/>
        </w:rPr>
        <w:t>Voici, au surplus, en quoi la remarque consiste.</w:t>
      </w:r>
      <w:r>
        <w:rPr>
          <w:rStyle w:val="Corpsdutextee"/>
        </w:rPr>
        <w:t xml:space="preserve"> Une- phase quelconque de la Lune revient après un intervalle</w:t>
      </w:r>
      <w:r>
        <w:rPr>
          <w:rStyle w:val="Corpsdutextee"/>
        </w:rPr>
        <w:br w:type="page"/>
        <w:t>de 29^.53 après % 3, 4 fois, etc., ce même nombre. Or, Méton trouva que dix-neuf années solaires contenaient presque exactement 235 lunaisons. Donc, après 19 an</w:t>
      </w:r>
      <w:r>
        <w:rPr>
          <w:rStyle w:val="Corpsdutextee"/>
        </w:rPr>
        <w:softHyphen/>
        <w:t>nées, les mêmes phases de la Lune</w:t>
      </w:r>
      <w:r>
        <w:rPr>
          <w:rStyle w:val="Corpsdutextee"/>
        </w:rPr>
        <w:t xml:space="preserve"> revenaient aux mêmes jours de l'année, aux jours de même dénomination : après ce. laps de temps, les fêtes devaient être célébrées aux mêmes dates, en sorte qu'il suffisait d'avoir remarqué ces dates pendant dix-neuf ans, pour qu'on pût les connaître à l'</w:t>
      </w:r>
      <w:r>
        <w:rPr>
          <w:rStyle w:val="Corpsdutextee"/>
        </w:rPr>
        <w:t>avance, pendant toutes les périodes suivantes de même étendue.</w:t>
      </w:r>
    </w:p>
    <w:p w:rsidR="00813E6E" w:rsidRDefault="00E325B0">
      <w:pPr>
        <w:pStyle w:val="En-tte220"/>
        <w:keepNext/>
        <w:keepLines/>
        <w:spacing w:after="240" w:line="190" w:lineRule="exact"/>
        <w:ind w:left="1720"/>
        <w:jc w:val="left"/>
      </w:pPr>
      <w:bookmarkStart w:id="26" w:name="bookmark25"/>
      <w:r>
        <w:rPr>
          <w:rStyle w:val="En-tte22Espacement1pt1"/>
        </w:rPr>
        <w:t>CHAPITRE VIII</w:t>
      </w:r>
      <w:bookmarkEnd w:id="26"/>
    </w:p>
    <w:p w:rsidR="00813E6E" w:rsidRDefault="00E325B0">
      <w:pPr>
        <w:pStyle w:val="Corpsdutexte40"/>
        <w:spacing w:before="0" w:after="151" w:line="120" w:lineRule="exact"/>
        <w:ind w:left="760"/>
      </w:pPr>
      <w:r>
        <w:rPr>
          <w:rStyle w:val="Corpsdutexte4Espacement1pt8"/>
          <w:vertAlign w:val="subscript"/>
        </w:rPr>
        <w:t>%</w:t>
      </w:r>
      <w:r>
        <w:rPr>
          <w:rStyle w:val="Corpsdutexte4Espacement1pt8"/>
        </w:rPr>
        <w:t xml:space="preserve"> SUR LES RÉAPPARITIONS DE LA LUNE</w:t>
      </w:r>
    </w:p>
    <w:p w:rsidR="00813E6E" w:rsidRDefault="00E325B0">
      <w:pPr>
        <w:pStyle w:val="Corpsdutexte0"/>
        <w:spacing w:before="0" w:after="0" w:line="298" w:lineRule="exact"/>
        <w:ind w:left="60" w:right="20" w:firstLine="0"/>
        <w:jc w:val="both"/>
      </w:pPr>
      <w:r>
        <w:rPr>
          <w:rStyle w:val="Corpsdutextee"/>
        </w:rPr>
        <w:t xml:space="preserve">- On agite souvent cette question : Quel est le plus court intervalle après ou avant la conjonctiôn où l'on ait aperçu la Lune à l'œil </w:t>
      </w:r>
      <w:r>
        <w:rPr>
          <w:rStyle w:val="CorpsdutexteEspacement1pt6"/>
        </w:rPr>
        <w:t>nu?</w:t>
      </w:r>
      <w:r>
        <w:rPr>
          <w:rStyle w:val="Corpsdutextee"/>
        </w:rPr>
        <w:t xml:space="preserve"> La so</w:t>
      </w:r>
      <w:r>
        <w:rPr>
          <w:rStyle w:val="Corpsdutextee"/>
        </w:rPr>
        <w:t>lution doit intéresser particu</w:t>
      </w:r>
      <w:r>
        <w:rPr>
          <w:rStyle w:val="Corpsdutextee"/>
        </w:rPr>
        <w:softHyphen/>
        <w:t>lièrement les Mahométans.</w:t>
      </w:r>
    </w:p>
    <w:p w:rsidR="00813E6E" w:rsidRDefault="00E325B0">
      <w:pPr>
        <w:pStyle w:val="Corpsdutexte0"/>
        <w:spacing w:before="0" w:after="0" w:line="298" w:lineRule="exact"/>
        <w:ind w:left="60" w:right="20" w:firstLine="260"/>
        <w:jc w:val="both"/>
      </w:pPr>
      <w:r>
        <w:rPr>
          <w:rStyle w:val="CorpsdutexteEspacement1pt5"/>
        </w:rPr>
        <w:t>En effet,</w:t>
      </w:r>
      <w:r>
        <w:rPr>
          <w:rStyle w:val="Corpsdutextee"/>
        </w:rPr>
        <w:t xml:space="preserve"> la fin du jeûne du ramadan est déterminée par la première apparition de la Lune ; des millions de personnes étant dès lors attentives à ce phénomène, ce serait dans l'Orient surtout que nou</w:t>
      </w:r>
      <w:r>
        <w:rPr>
          <w:rStyle w:val="Corpsdutextee"/>
        </w:rPr>
        <w:t>s trouverions ia ré</w:t>
      </w:r>
      <w:r>
        <w:rPr>
          <w:rStyle w:val="Corpsdutextee"/>
        </w:rPr>
        <w:softHyphen/>
        <w:t>ponse la plus exacte pour nôs climats è la question posée en tête de ce paragraphe^ mais vaudrait-elle la peine de faire des recherches à ce sujet?</w:t>
      </w:r>
    </w:p>
    <w:p w:rsidR="00813E6E" w:rsidRDefault="00E325B0">
      <w:pPr>
        <w:pStyle w:val="Corpsdutexte0"/>
        <w:spacing w:before="0" w:after="0" w:line="298" w:lineRule="exact"/>
        <w:ind w:left="60" w:right="20" w:firstLine="260"/>
        <w:jc w:val="both"/>
        <w:sectPr w:rsidR="00813E6E" w:rsidSect="00D436A8">
          <w:pgSz w:w="11905" w:h="16837" w:code="9"/>
          <w:pgMar w:top="720" w:right="720" w:bottom="720" w:left="720" w:header="0" w:footer="3" w:gutter="0"/>
          <w:cols w:space="720"/>
          <w:noEndnote/>
          <w:docGrid w:linePitch="360"/>
        </w:sectPr>
      </w:pPr>
      <w:r>
        <w:rPr>
          <w:rStyle w:val="Corpsdutextee"/>
        </w:rPr>
        <w:t>Hévélius dit que dans la zone torride, Vespuce vit dans lç même jou</w:t>
      </w:r>
      <w:r>
        <w:rPr>
          <w:rStyle w:val="Corpsdutextee"/>
        </w:rPr>
        <w:t>r la Lune à l'orient et. à l'occident du Soleil. 11 .croyait que dans le climat, de Danzig lâ Lune n'est visible que dès le troisième jour. (Delambre,</w:t>
      </w:r>
      <w:r>
        <w:rPr>
          <w:rStyle w:val="CorpsdutexteAngsanaNew15ptGrasItaliquef0"/>
        </w:rPr>
        <w:t xml:space="preserve"> Astronomie moderne,</w:t>
      </w:r>
      <w:r>
        <w:rPr>
          <w:rStyle w:val="Corpsdutextee"/>
        </w:rPr>
        <w:t xml:space="preserve"> t. n, p. 440. )</w:t>
      </w:r>
      <w:r>
        <w:br w:type="page"/>
      </w:r>
    </w:p>
    <w:p w:rsidR="00813E6E" w:rsidRDefault="00E325B0">
      <w:pPr>
        <w:pStyle w:val="Corpsdutexte661"/>
        <w:tabs>
          <w:tab w:val="left" w:pos="4983"/>
        </w:tabs>
        <w:spacing w:after="0" w:line="346" w:lineRule="exact"/>
        <w:ind w:left="1460"/>
        <w:jc w:val="left"/>
      </w:pPr>
      <w:r>
        <w:rPr>
          <w:rStyle w:val="Corpsdutexte668"/>
        </w:rPr>
        <w:t>LIVRE XXI. — LA LUNE.</w:t>
      </w:r>
      <w:r>
        <w:rPr>
          <w:rStyle w:val="Corpsdutexte668"/>
        </w:rPr>
        <w:tab/>
        <w:t>399</w:t>
      </w:r>
    </w:p>
    <w:p w:rsidR="00813E6E" w:rsidRDefault="00E325B0">
      <w:pPr>
        <w:pStyle w:val="Corpsdutexte1040"/>
        <w:spacing w:after="185"/>
        <w:ind w:left="1460"/>
      </w:pPr>
      <w:r>
        <w:t>/</w:t>
      </w:r>
    </w:p>
    <w:p w:rsidR="00813E6E" w:rsidRDefault="00E325B0">
      <w:pPr>
        <w:pStyle w:val="En-tte220"/>
        <w:keepNext/>
        <w:keepLines/>
        <w:spacing w:after="207" w:line="190" w:lineRule="exact"/>
        <w:ind w:left="1780"/>
        <w:jc w:val="left"/>
      </w:pPr>
      <w:bookmarkStart w:id="27" w:name="bookmark26"/>
      <w:r>
        <w:rPr>
          <w:rStyle w:val="En-tte22Espacement1pt2"/>
        </w:rPr>
        <w:t>CHAPITRE IX</w:t>
      </w:r>
      <w:bookmarkEnd w:id="27"/>
    </w:p>
    <w:p w:rsidR="00813E6E" w:rsidRDefault="00E325B0">
      <w:pPr>
        <w:pStyle w:val="Corpsdutexte40"/>
        <w:spacing w:before="0" w:after="151" w:line="120" w:lineRule="exact"/>
        <w:ind w:left="1080"/>
      </w:pPr>
      <w:r>
        <w:rPr>
          <w:rStyle w:val="Corpsdutexte4Espacement1pt9"/>
        </w:rPr>
        <w:t>DISTANCE DE LA LDNE A LA TERRE</w:t>
      </w:r>
    </w:p>
    <w:p w:rsidR="00813E6E" w:rsidRDefault="00E325B0">
      <w:pPr>
        <w:pStyle w:val="Corpsdutexte0"/>
        <w:spacing w:before="0" w:after="0" w:line="298" w:lineRule="exact"/>
        <w:ind w:left="20" w:right="20" w:firstLine="260"/>
        <w:jc w:val="both"/>
      </w:pPr>
      <w:r>
        <w:rPr>
          <w:rStyle w:val="Corpsdutextee"/>
        </w:rPr>
        <w:t>Nous n'avons obtenu par les mesures micrométriques du diamètre apparent de la Lune (chap. i, p. 379) que lés rapports des distances de cet astre à la Terre, pen</w:t>
      </w:r>
      <w:r>
        <w:rPr>
          <w:rStyle w:val="Corpsdutextee"/>
        </w:rPr>
        <w:softHyphen/>
        <w:t>dant tous les jours d'un mois lunaire ; essayons mainte</w:t>
      </w:r>
      <w:r>
        <w:rPr>
          <w:rStyle w:val="Corpsdutextee"/>
        </w:rPr>
        <w:softHyphen/>
        <w:t xml:space="preserve">nant de </w:t>
      </w:r>
      <w:r>
        <w:rPr>
          <w:rStyle w:val="Corpsdutextee"/>
        </w:rPr>
        <w:t>déterminer les valeurs de ces distances en unités connues, en lieues, par exemple, de 4,000 mètres cha</w:t>
      </w:r>
      <w:r>
        <w:rPr>
          <w:rStyle w:val="Corpsdutextee"/>
        </w:rPr>
        <w:softHyphen/>
        <w:t>cune.</w:t>
      </w:r>
    </w:p>
    <w:p w:rsidR="00813E6E" w:rsidRDefault="00E325B0">
      <w:pPr>
        <w:pStyle w:val="Corpsdutexte0"/>
        <w:spacing w:before="0" w:after="240" w:line="298" w:lineRule="exact"/>
        <w:ind w:left="20" w:firstLine="260"/>
        <w:jc w:val="both"/>
      </w:pPr>
      <w:r>
        <w:rPr>
          <w:rStyle w:val="Corpsdutextee"/>
        </w:rPr>
        <w:t>Soient A et B (fig. 292) deux points, que pour plus de</w:t>
      </w:r>
    </w:p>
    <w:p w:rsidR="00813E6E" w:rsidRDefault="00E325B0">
      <w:pPr>
        <w:pStyle w:val="Corpsdutexte0"/>
        <w:spacing w:before="0" w:after="0" w:line="298" w:lineRule="exact"/>
        <w:ind w:left="20" w:right="20" w:firstLine="0"/>
        <w:jc w:val="both"/>
      </w:pPr>
      <w:r>
        <w:rPr>
          <w:rStyle w:val="Corpsdutextee"/>
        </w:rPr>
        <w:t>simplicité nous supposerons situés sur Le même méridien et distants l'un de l'autre en ligne</w:t>
      </w:r>
      <w:r>
        <w:rPr>
          <w:rStyle w:val="Corpsdutextee"/>
        </w:rPr>
        <w:t xml:space="preserve"> droite d'une quantité égale au rayon équatorial du globe terrestre.</w:t>
      </w:r>
    </w:p>
    <w:p w:rsidR="00813E6E" w:rsidRDefault="00E325B0">
      <w:pPr>
        <w:pStyle w:val="Corpsdutexte0"/>
        <w:spacing w:before="0" w:after="0" w:line="298" w:lineRule="exact"/>
        <w:ind w:left="20" w:right="20" w:firstLine="260"/>
        <w:jc w:val="both"/>
      </w:pPr>
      <w:r>
        <w:rPr>
          <w:rStyle w:val="Corpsdutextee"/>
        </w:rPr>
        <w:t>Des points A et B menons à l'étoile polaire P des lignes visuelles AP et BP', lesquelles seront à très-peu près pa</w:t>
      </w:r>
      <w:r>
        <w:rPr>
          <w:rStyle w:val="Corpsdutextee"/>
        </w:rPr>
        <w:softHyphen/>
        <w:t>rallèles. Un jour donné, au moment du passage de la Lune L .au méridien,</w:t>
      </w:r>
      <w:r>
        <w:rPr>
          <w:rStyle w:val="Corpsdutextee"/>
        </w:rPr>
        <w:t xml:space="preserve"> supposons que l'observateur en A détermine la valeur de l'angle PAL, pendant qu'au même</w:t>
      </w:r>
      <w:r>
        <w:rPr>
          <w:rStyle w:val="Corpsdutextee"/>
        </w:rPr>
        <w:br w:type="page"/>
        <w:t>moment l'observateur en B détermine. l'amplitude de l'angle P'BL. 11 est facile de voir que si l'on prend la différence de ces deux angles, le résultat de la soustrac</w:t>
      </w:r>
      <w:r>
        <w:rPr>
          <w:rStyle w:val="Corpsdutextee"/>
        </w:rPr>
        <w:softHyphen/>
      </w:r>
      <w:r>
        <w:rPr>
          <w:rStyle w:val="Corpsdutextee"/>
        </w:rPr>
        <w:t xml:space="preserve">tion sera la valeur de l'angle à la Lune, fonné par les lignes LA et LB. En </w:t>
      </w:r>
      <w:r>
        <w:rPr>
          <w:rStyle w:val="Corpsdutextef"/>
        </w:rPr>
        <w:t>effet,</w:t>
      </w:r>
      <w:r>
        <w:rPr>
          <w:rStyle w:val="Corpsdutextee"/>
        </w:rPr>
        <w:t xml:space="preserve"> concevons pour fa facilité de la démonstration seulement, car cette ligne n'a nullement besoin d'être tracée« sur l'instrument dont se sert l'obser</w:t>
      </w:r>
      <w:r>
        <w:rPr>
          <w:rStyle w:val="Corpsdutextee"/>
        </w:rPr>
        <w:softHyphen/>
        <w:t>vateur en B, qu'on mène p</w:t>
      </w:r>
      <w:r>
        <w:rPr>
          <w:rStyle w:val="Corpsdutextee"/>
        </w:rPr>
        <w:t xml:space="preserve">ar le point B une ligne BG parallèle à AL. L'angle PAL sera égal à l'angle P'BC, puisque leurs côtés sont parallèles par hypothèse. L'angle LBC est la différence des angles P'BC et P'BL, ou ce qui revient </w:t>
      </w:r>
      <w:r>
        <w:rPr>
          <w:rStyle w:val="CorpsdutexteEspacement1pt5"/>
        </w:rPr>
        <w:t>au.</w:t>
      </w:r>
      <w:r>
        <w:rPr>
          <w:rStyle w:val="Corpsdutextee"/>
        </w:rPr>
        <w:t xml:space="preserve"> même, la différence des angles PAL, P'BL ; mais</w:t>
      </w:r>
      <w:r>
        <w:rPr>
          <w:rStyle w:val="Corpsdutextee"/>
        </w:rPr>
        <w:t xml:space="preserve"> l'angle LBC est égal à l'angle ALB comme angles alternes-internes (liv. i, chap. </w:t>
      </w:r>
      <w:r>
        <w:rPr>
          <w:rStyle w:val="CorpsdutexteEspacement1pt5"/>
        </w:rPr>
        <w:t>ix,</w:t>
      </w:r>
      <w:r>
        <w:rPr>
          <w:rStyle w:val="Corpsdutextef"/>
        </w:rPr>
        <w:t xml:space="preserve"> t. </w:t>
      </w:r>
      <w:r>
        <w:rPr>
          <w:rStyle w:val="CorpsdutexteEspacement1pt5"/>
        </w:rPr>
        <w:t>i,</w:t>
      </w:r>
      <w:r>
        <w:rPr>
          <w:rStyle w:val="Corpsdutextef"/>
        </w:rPr>
        <w:t xml:space="preserve"> p. 27) ; </w:t>
      </w:r>
      <w:r>
        <w:rPr>
          <w:rStyle w:val="Corpsdutextee"/>
        </w:rPr>
        <w:t>donc l'angle en L est égal à la différence des angles observés aux deux stations A et B.</w:t>
      </w:r>
    </w:p>
    <w:p w:rsidR="00813E6E" w:rsidRDefault="00E325B0">
      <w:pPr>
        <w:pStyle w:val="Corpsdutexte0"/>
        <w:spacing w:before="0" w:after="0" w:line="298" w:lineRule="exact"/>
        <w:ind w:left="20" w:right="40" w:firstLine="220"/>
        <w:jc w:val="both"/>
        <w:sectPr w:rsidR="00813E6E" w:rsidSect="00D436A8">
          <w:headerReference w:type="even" r:id="rId344"/>
          <w:headerReference w:type="default" r:id="rId345"/>
          <w:pgSz w:w="11905" w:h="16837" w:code="9"/>
          <w:pgMar w:top="720" w:right="720" w:bottom="720" w:left="720" w:header="0" w:footer="3" w:gutter="0"/>
          <w:pgNumType w:start="415"/>
          <w:cols w:space="720"/>
          <w:noEndnote/>
          <w:titlePg/>
          <w:docGrid w:linePitch="360"/>
        </w:sectPr>
      </w:pPr>
      <w:r>
        <w:rPr>
          <w:rStyle w:val="Corpsdutextee"/>
        </w:rPr>
        <w:t>Ainsi, tous les jours de la lunaison, on obtiendra par la comparaison des deux observations, la valèur de l'an</w:t>
      </w:r>
      <w:r>
        <w:rPr>
          <w:rStyle w:val="Corpsdutextee"/>
        </w:rPr>
        <w:softHyphen/>
        <w:t>gle formé par deux rayons, partant de la Lune et abou</w:t>
      </w:r>
      <w:r>
        <w:rPr>
          <w:rStyle w:val="Corpsdutextee"/>
        </w:rPr>
        <w:softHyphen/>
        <w:t>tissant aux deux extrémités de la base AB.</w:t>
      </w:r>
    </w:p>
    <w:p w:rsidR="00813E6E" w:rsidRDefault="00E325B0">
      <w:pPr>
        <w:pStyle w:val="Corpsdutexte0"/>
        <w:spacing w:before="0" w:after="0" w:line="298" w:lineRule="exact"/>
        <w:ind w:left="20" w:right="40" w:firstLine="220"/>
        <w:jc w:val="both"/>
      </w:pPr>
      <w:r>
        <w:rPr>
          <w:rStyle w:val="Corpsdutextee"/>
        </w:rPr>
        <w:t>Si la distance de la Lune à la Terre était constante, l'angle en L aurait toujours la même valeur ; la distance de la Lune à la Terre étant variable, l'angle en L aug</w:t>
      </w:r>
      <w:r>
        <w:rPr>
          <w:rStyle w:val="Corpsdutextee"/>
        </w:rPr>
        <w:softHyphen/>
        <w:t>mente lorsque la distance diminue, et il diminue quand la distance de la Lune augmente. E</w:t>
      </w:r>
      <w:r>
        <w:rPr>
          <w:rStyle w:val="Corpsdutextee"/>
        </w:rPr>
        <w:t>n moyenne, la valeur de l'angle en L, ramené par une partie proportionnelle, au cas où la ligne AB serait vue perpendiculairement, c'est- à-dire, au cas où l'une des lignes LA ou LB serait per</w:t>
      </w:r>
      <w:r>
        <w:rPr>
          <w:rStyle w:val="Corpsdutextee"/>
        </w:rPr>
        <w:softHyphen/>
        <w:t xml:space="preserve">pendiculaire à </w:t>
      </w:r>
      <w:r>
        <w:rPr>
          <w:rStyle w:val="CorpsdutexteEspacement1pt5"/>
        </w:rPr>
        <w:t>AB,</w:t>
      </w:r>
      <w:r>
        <w:rPr>
          <w:rStyle w:val="Corpsdutextee"/>
        </w:rPr>
        <w:t xml:space="preserve"> a été trouvée égale à 57'. Il ne reste plus </w:t>
      </w:r>
      <w:r>
        <w:rPr>
          <w:rStyle w:val="Corpsdutextee"/>
        </w:rPr>
        <w:t>maintenant qu'à chercher, dans des tables</w:t>
      </w:r>
      <w:r>
        <w:rPr>
          <w:rStyle w:val="Corpsdutextee"/>
        </w:rPr>
        <w:br w:type="page"/>
        <w:t>calculées d'avance, à quelle distance il faut se placer d'une base AB, pour qu'elle sous-tendé un angle dé 57 minutes. On trouve ainsi pour résultat 60. Le rayon AB étant de 1,594 lieues, on voit que la distance mo</w:t>
      </w:r>
      <w:r>
        <w:rPr>
          <w:rStyle w:val="Corpsdutextee"/>
        </w:rPr>
        <w:t>yenne de la Lune à la Terre est de 95,640 lieues, ou en nombre rond 96,000 lieues.</w:t>
      </w:r>
    </w:p>
    <w:p w:rsidR="00813E6E" w:rsidRDefault="00E325B0">
      <w:pPr>
        <w:pStyle w:val="Corpsdutexte0"/>
        <w:spacing w:before="0" w:after="0" w:line="293" w:lineRule="exact"/>
        <w:ind w:left="60" w:right="60" w:firstLine="260"/>
        <w:jc w:val="both"/>
      </w:pPr>
      <w:r>
        <w:rPr>
          <w:rStyle w:val="Corpsdutextee"/>
        </w:rPr>
        <w:t>Les changements comparatifs des distances LA cor</w:t>
      </w:r>
      <w:r>
        <w:rPr>
          <w:rStyle w:val="Corpsdutextee"/>
        </w:rPr>
        <w:softHyphen/>
        <w:t>respondantes à tous les jours d'une lunaison, sont exacte</w:t>
      </w:r>
      <w:r>
        <w:rPr>
          <w:rStyle w:val="Corpsdutextee"/>
        </w:rPr>
        <w:softHyphen/>
        <w:t>ment les mêmes que ceux qui se déduisent de la mesure micrométique</w:t>
      </w:r>
      <w:r>
        <w:rPr>
          <w:rStyle w:val="Corpsdutextee"/>
        </w:rPr>
        <w:t xml:space="preserve"> des diamètres apparents de l'astre.</w:t>
      </w:r>
    </w:p>
    <w:p w:rsidR="00813E6E" w:rsidRDefault="00E325B0">
      <w:pPr>
        <w:pStyle w:val="Corpsdutexte0"/>
        <w:spacing w:before="0" w:after="0" w:line="293" w:lineRule="exact"/>
        <w:ind w:left="60" w:right="60" w:firstLine="260"/>
        <w:jc w:val="both"/>
      </w:pPr>
      <w:r>
        <w:rPr>
          <w:rStyle w:val="Corpsdutextee"/>
        </w:rPr>
        <w:t>L'angle en L déterminé comme nous venons de le dire, est ce qu'on appelle la</w:t>
      </w:r>
      <w:r>
        <w:rPr>
          <w:rStyle w:val="CorpsdutexteAngsanaNew15ptGrasItaliquef0"/>
        </w:rPr>
        <w:t xml:space="preserve"> parallaxe de la Lune.</w:t>
      </w:r>
    </w:p>
    <w:p w:rsidR="00813E6E" w:rsidRDefault="00E325B0">
      <w:pPr>
        <w:pStyle w:val="Corpsdutexte0"/>
        <w:tabs>
          <w:tab w:val="left" w:pos="4534"/>
        </w:tabs>
        <w:spacing w:before="0" w:after="0" w:line="293" w:lineRule="exact"/>
        <w:ind w:left="60" w:right="60" w:firstLine="260"/>
        <w:jc w:val="both"/>
      </w:pPr>
      <w:r>
        <w:rPr>
          <w:rStyle w:val="Corpsdutextee"/>
        </w:rPr>
        <w:t>On pourrait croire, au premier coup d'œil, qu'on fait une objection sérieuse contre la méthode que nous ve</w:t>
      </w:r>
      <w:r>
        <w:rPr>
          <w:rStyle w:val="Corpsdutextee"/>
        </w:rPr>
        <w:softHyphen/>
        <w:t>nons de décri</w:t>
      </w:r>
      <w:r>
        <w:rPr>
          <w:rStyle w:val="Corpsdutextee"/>
        </w:rPr>
        <w:t>re, en disant que l'étoile polaire à laquelle nous avons supposé que la Lune était comparée tous les jours de la lunaison, n'est généralement pas visible des deux stations A et B. Mais, en supposant que l'étoile de comparaison ne s'aperçoive pas en B, on d</w:t>
      </w:r>
      <w:r>
        <w:rPr>
          <w:rStyle w:val="Corpsdutextee"/>
        </w:rPr>
        <w:t>oit remarquer que l'observateur en B peut rapporter dans ce cas le&amp; observations de notre satellite, à une autre étoile dont la position par rapport à la polaire est donnée dans les cata</w:t>
      </w:r>
      <w:r>
        <w:rPr>
          <w:rStyle w:val="Corpsdutextee"/>
        </w:rPr>
        <w:softHyphen/>
        <w:t>logues; les observations en B, par une simple addition, pourront être</w:t>
      </w:r>
      <w:r>
        <w:rPr>
          <w:rStyle w:val="Corpsdutextee"/>
        </w:rPr>
        <w:t xml:space="preserve"> comparées à la polaire, tout aussi exacte</w:t>
      </w:r>
      <w:r>
        <w:rPr>
          <w:rStyle w:val="Corpsdutextee"/>
        </w:rPr>
        <w:softHyphen/>
        <w:t>ment que si cette étoile avait été directement observée de cette station. Remarquons, en outre, que si les deux stations A et B n'étaient pas exactement situées dans le même méridien, on rendrait les angles PAL et</w:t>
      </w:r>
      <w:r>
        <w:rPr>
          <w:rStyle w:val="Corpsdutextee"/>
        </w:rPr>
        <w:t xml:space="preserve"> P'BL com</w:t>
      </w:r>
      <w:r>
        <w:rPr>
          <w:rStyle w:val="Corpsdutextee"/>
        </w:rPr>
        <w:softHyphen/>
        <w:t>parables en appliquant à la position de la Lune une partie proportionnelle additive ou négative, dépendante du A.—m.</w:t>
      </w:r>
      <w:r>
        <w:rPr>
          <w:rStyle w:val="Corpsdutextee"/>
        </w:rPr>
        <w:tab/>
        <w:t>26</w:t>
      </w:r>
      <w:r>
        <w:rPr>
          <w:rStyle w:val="Corpsdutextee"/>
        </w:rPr>
        <w:br w:type="page"/>
        <w:t xml:space="preserve">nombre de minutes de temps dont il s'en faudrait pour </w:t>
      </w:r>
      <w:r>
        <w:rPr>
          <w:rStyle w:val="Corpsdutextee"/>
          <w:lang w:val="es"/>
        </w:rPr>
        <w:t xml:space="preserve">qué </w:t>
      </w:r>
      <w:r>
        <w:rPr>
          <w:rStyle w:val="Corpsdutextee"/>
        </w:rPr>
        <w:t>les observations fussent simultanées. Remarquons encore que si la ba</w:t>
      </w:r>
      <w:r>
        <w:rPr>
          <w:rStyle w:val="Corpsdutextee"/>
        </w:rPr>
        <w:t>se A B, ou la ligne droite joignant les stations, était plus grande ou plus petite que le rayon de la Terre, on pourrait, par une simple règle de pro</w:t>
      </w:r>
      <w:r>
        <w:rPr>
          <w:rStyle w:val="Corpsdutextee"/>
        </w:rPr>
        <w:softHyphen/>
        <w:t>portion, ramener les résultats à cet état idéal.</w:t>
      </w:r>
    </w:p>
    <w:p w:rsidR="00813E6E" w:rsidRDefault="00E325B0">
      <w:pPr>
        <w:pStyle w:val="Corpsdutexte0"/>
        <w:spacing w:before="0" w:after="0" w:line="298" w:lineRule="exact"/>
        <w:ind w:left="40" w:right="40" w:firstLine="240"/>
        <w:jc w:val="both"/>
      </w:pPr>
      <w:r>
        <w:rPr>
          <w:rStyle w:val="Corpsdutextee"/>
        </w:rPr>
        <w:t xml:space="preserve">La méthode indiquée pour trouver la valeur de l'angle en </w:t>
      </w:r>
      <w:r>
        <w:rPr>
          <w:rStyle w:val="Corpsdutextee"/>
        </w:rPr>
        <w:t>L</w:t>
      </w:r>
      <w:r>
        <w:rPr>
          <w:rStyle w:val="Corpsdutexte85pt0"/>
        </w:rPr>
        <w:t xml:space="preserve"> n'est</w:t>
      </w:r>
      <w:r>
        <w:rPr>
          <w:rStyle w:val="Corpsdutextee"/>
        </w:rPr>
        <w:t xml:space="preserve"> pas seulement un moyen de démonstration, c'est la méthode même à laquelle on a eu recours pour déterminer la parallaxe de notre satellite ; c'est en opé</w:t>
      </w:r>
      <w:r>
        <w:rPr>
          <w:rStyle w:val="Corpsdutextee"/>
        </w:rPr>
        <w:softHyphen/>
        <w:t>rant ainsi en 1752 que Lalande et Lacaille, l'un placé à Berlin, l'autre au cap de Bonrte-Espér</w:t>
      </w:r>
      <w:r>
        <w:rPr>
          <w:rStyle w:val="Corpsdutextee"/>
        </w:rPr>
        <w:t>ance, obtinrent, par des mesures simultanées, la Valeur de l'angle,en L.</w:t>
      </w:r>
    </w:p>
    <w:p w:rsidR="00813E6E" w:rsidRDefault="00E325B0">
      <w:pPr>
        <w:pStyle w:val="Corpsdutexte0"/>
        <w:spacing w:before="0" w:after="0" w:line="298" w:lineRule="exact"/>
        <w:ind w:left="40" w:right="40" w:firstLine="240"/>
        <w:jc w:val="both"/>
      </w:pPr>
      <w:r>
        <w:rPr>
          <w:rStyle w:val="Corpsdutextee"/>
        </w:rPr>
        <w:t>Lorsque, en nous servant du même moyen d'observa</w:t>
      </w:r>
      <w:r>
        <w:rPr>
          <w:rStyle w:val="Corpsdutextee"/>
        </w:rPr>
        <w:softHyphen/>
        <w:t xml:space="preserve">tion , nous avons cherché la parallaxe du Soleil (Hv. </w:t>
      </w:r>
      <w:r>
        <w:rPr>
          <w:rStyle w:val="CorpsdutexteEspacement1pt5"/>
        </w:rPr>
        <w:t xml:space="preserve">xx, </w:t>
      </w:r>
      <w:r>
        <w:rPr>
          <w:rStyle w:val="Corpsdutextee"/>
        </w:rPr>
        <w:t>ch. xxviii, p. 357), nous n'avons trouvé pour cette paral</w:t>
      </w:r>
      <w:r>
        <w:rPr>
          <w:rStyle w:val="Corpsdutextee"/>
        </w:rPr>
        <w:softHyphen/>
        <w:t>laxe que 8"</w:t>
      </w:r>
      <w:r>
        <w:rPr>
          <w:rStyle w:val="Corpsdutextee"/>
        </w:rPr>
        <w:t xml:space="preserve">. 6 ; une seule seconde d'erreur sur le résultat amenait sur la </w:t>
      </w:r>
      <w:r>
        <w:rPr>
          <w:rStyle w:val="Corpsdutextee"/>
          <w:lang w:val="es"/>
        </w:rPr>
        <w:t xml:space="preserve">distare? </w:t>
      </w:r>
      <w:r>
        <w:rPr>
          <w:rStyle w:val="Corpsdutextee"/>
        </w:rPr>
        <w:t>du Soleil à la Terre une différence d'environ c'est-à-dire de près dê 5 millions de lieues. L'incertitude d'une seconde sur 57' ne sera que ou 28 lieiies environ.</w:t>
      </w:r>
    </w:p>
    <w:p w:rsidR="00813E6E" w:rsidRDefault="00E325B0">
      <w:pPr>
        <w:pStyle w:val="Corpsdutexte0"/>
        <w:spacing w:before="0" w:after="0" w:line="298" w:lineRule="exact"/>
        <w:ind w:left="40" w:right="40" w:firstLine="240"/>
        <w:jc w:val="both"/>
      </w:pPr>
      <w:r>
        <w:rPr>
          <w:rStyle w:val="Corpsdutextee"/>
        </w:rPr>
        <w:t xml:space="preserve">Puisque le rayon de </w:t>
      </w:r>
      <w:r>
        <w:rPr>
          <w:rStyle w:val="Corpsdutextee"/>
        </w:rPr>
        <w:t xml:space="preserve">la Terre vu de la Lune, lorsqu'elle fest à sa distance moyenne, est de 57', le diamètre sera le double de ce nombre ou de </w:t>
      </w:r>
      <w:r>
        <w:rPr>
          <w:rStyle w:val="Corpsdutextee"/>
          <w:lang w:val="es"/>
        </w:rPr>
        <w:t>I</w:t>
      </w:r>
      <w:r>
        <w:rPr>
          <w:rStyle w:val="Corpsdutextee"/>
          <w:vertAlign w:val="superscript"/>
          <w:lang w:val="es"/>
        </w:rPr>
        <w:t>o</w:t>
      </w:r>
      <w:r>
        <w:rPr>
          <w:rStyle w:val="Corpsdutextee"/>
          <w:lang w:val="es"/>
        </w:rPr>
        <w:t xml:space="preserve"> </w:t>
      </w:r>
      <w:r>
        <w:rPr>
          <w:rStyle w:val="Corpsdutextee"/>
        </w:rPr>
        <w:t>54' ; telle serait la gran</w:t>
      </w:r>
      <w:r>
        <w:rPr>
          <w:rStyle w:val="Corpsdutextee"/>
        </w:rPr>
        <w:softHyphen/>
        <w:t>deur apparente de notre globe s'il était transporté à la distance de la Lune; mais à cette même distancé</w:t>
      </w:r>
      <w:r>
        <w:rPr>
          <w:rStyle w:val="Corpsdutextee"/>
        </w:rPr>
        <w:t xml:space="preserve"> le. dia</w:t>
      </w:r>
      <w:r>
        <w:rPr>
          <w:rStyle w:val="Corpsdutextee"/>
        </w:rPr>
        <w:softHyphen/>
        <w:t>mètre de notre satellite, comme nous l'apprennent les mesures micrométriques, souë-tend un angle de 32'.</w:t>
      </w:r>
    </w:p>
    <w:p w:rsidR="00813E6E" w:rsidRDefault="00E325B0">
      <w:pPr>
        <w:pStyle w:val="Corpsdutexte0"/>
        <w:spacing w:before="0" w:after="0" w:line="298" w:lineRule="exact"/>
        <w:ind w:left="40" w:right="40" w:firstLine="240"/>
        <w:jc w:val="both"/>
      </w:pPr>
      <w:r>
        <w:rPr>
          <w:rStyle w:val="Corpsdutextee"/>
        </w:rPr>
        <w:t>A la même distance les diamètres réels sont comme les angles sous-tendus, du moins lorsque ces angles n'ont</w:t>
      </w:r>
      <w:r>
        <w:rPr>
          <w:rStyle w:val="Corpsdutextee"/>
        </w:rPr>
        <w:br w:type="page"/>
        <w:t>pas une valeur exagérée ; -ainsi ;</w:t>
      </w:r>
      <w:r>
        <w:rPr>
          <w:rStyle w:val="Corpsdutextee"/>
        </w:rPr>
        <w:t xml:space="preserve"> le diamètre réel de la Terre est au diamètre réel de la Lune comme 114 est à 32, ou, ce qui revient au même en nombres ronds, comme 4 est à 1. Cèci nous apprend que le diamètre de la Terre est environ quatre fois plus grand que celui de la Lune, égal seul</w:t>
      </w:r>
      <w:r>
        <w:rPr>
          <w:rStyle w:val="Corpsdutextee"/>
        </w:rPr>
        <w:t>ement à 797 lieues.</w:t>
      </w:r>
    </w:p>
    <w:p w:rsidR="00813E6E" w:rsidRDefault="00E325B0">
      <w:pPr>
        <w:pStyle w:val="Corpsdutexte0"/>
        <w:spacing w:before="0" w:after="0" w:line="298" w:lineRule="exact"/>
        <w:ind w:left="40" w:right="20" w:firstLine="240"/>
        <w:jc w:val="both"/>
      </w:pPr>
      <w:r>
        <w:rPr>
          <w:rStyle w:val="Corpsdutextee"/>
        </w:rPr>
        <w:t>Les surfaces des sphères étant comme les carrés des rayons ou des diamètres et les volumes comme les cubes de ces mêmes rayons où diamètres, il s'ënsuit que la surface de la Terre est 16 fois plus grande que celle de notre satellite. Qu</w:t>
      </w:r>
      <w:r>
        <w:rPr>
          <w:rStyle w:val="Corpsdutextee"/>
        </w:rPr>
        <w:t xml:space="preserve">ant au rapport des volumes, il est celui de 64 à 1. Ces résultats ont été obtenus en faisant usage des rapports linéaires des diamètres exprimés en nombres ronds ; en prenant les valeurs exactes, on trouverait poui le rapport des surfaces celui de 13 à 1, </w:t>
      </w:r>
      <w:r>
        <w:rPr>
          <w:rStyle w:val="Corpsdutextee"/>
        </w:rPr>
        <w:t>le rapport des volumes serait celui de 49 à 1. .</w:t>
      </w:r>
    </w:p>
    <w:p w:rsidR="00813E6E" w:rsidRDefault="00E325B0">
      <w:pPr>
        <w:pStyle w:val="Corpsdutexte0"/>
        <w:spacing w:before="0" w:after="0" w:line="298" w:lineRule="exact"/>
        <w:ind w:left="40" w:right="20" w:firstLine="240"/>
        <w:jc w:val="both"/>
      </w:pPr>
      <w:r>
        <w:rPr>
          <w:rStyle w:val="Corpsdutextee"/>
        </w:rPr>
        <w:t>Examinons quel doit être l'effet de la parallaxe de la Lune lorsqu'on observe cet astre h diverses époques com</w:t>
      </w:r>
      <w:r>
        <w:rPr>
          <w:rStyle w:val="Corpsdutextee"/>
        </w:rPr>
        <w:softHyphen/>
        <w:t>prises entre le lever et le passage au méridien.</w:t>
      </w:r>
    </w:p>
    <w:p w:rsidR="00813E6E" w:rsidRDefault="00E325B0">
      <w:pPr>
        <w:pStyle w:val="Corpsdutexte0"/>
        <w:spacing w:before="0" w:after="0" w:line="298" w:lineRule="exact"/>
        <w:ind w:left="40" w:right="20" w:firstLine="240"/>
        <w:jc w:val="both"/>
      </w:pPr>
      <w:r>
        <w:rPr>
          <w:rStyle w:val="Corpsdutextee"/>
        </w:rPr>
        <w:t xml:space="preserve">La Lune, par suite du mouvement de rotation du </w:t>
      </w:r>
      <w:r>
        <w:rPr>
          <w:rStyle w:val="Corpsdutextee"/>
        </w:rPr>
        <w:t>ciel, est parvénue sur l'horizon oriental au point de son lever. Voyons quelles seront les positions apparentes d'un point quelconque de cet astre, de son centre, par exemple, vu du centre de la Terre et d'un point de la surface. , Lorsque la Lune se lève,</w:t>
      </w:r>
      <w:r>
        <w:rPr>
          <w:rStyle w:val="Corpsdutextee"/>
        </w:rPr>
        <w:t xml:space="preserve"> lorsqu'elle est parvenue sur l'horizon du point 0 (fig. 293, p. 404), le centre se pro</w:t>
      </w:r>
      <w:r>
        <w:rPr>
          <w:rStyle w:val="Corpsdutextee"/>
        </w:rPr>
        <w:softHyphen/>
        <w:t>jette pour cet observateur sur l'étoile placée dans la direc</w:t>
      </w:r>
      <w:r>
        <w:rPr>
          <w:rStyle w:val="Corpsdutextee"/>
        </w:rPr>
        <w:softHyphen/>
        <w:t>tion de la tangente GL. Pour un observateur situé en C, le centre de notre satellite, rapporté au ciel étoi</w:t>
      </w:r>
      <w:r>
        <w:rPr>
          <w:rStyle w:val="Corpsdutextee"/>
        </w:rPr>
        <w:t xml:space="preserve">lé, sera vu sur une étoile placée dans la direction </w:t>
      </w:r>
      <w:r>
        <w:rPr>
          <w:rStyle w:val="CorpsdutexteEspacement1pt5"/>
        </w:rPr>
        <w:t>CL,</w:t>
      </w:r>
      <w:r>
        <w:rPr>
          <w:rStyle w:val="Corpsdutextee"/>
        </w:rPr>
        <w:t xml:space="preserve"> l'angle</w:t>
      </w:r>
      <w:r>
        <w:br w:type="page"/>
      </w:r>
    </w:p>
    <w:p w:rsidR="00813E6E" w:rsidRDefault="00E325B0">
      <w:pPr>
        <w:pStyle w:val="Corpsdutexte0"/>
        <w:spacing w:before="0" w:after="0" w:line="298" w:lineRule="exact"/>
        <w:ind w:left="120" w:right="80" w:firstLine="0"/>
        <w:jc w:val="both"/>
      </w:pPr>
      <w:r>
        <w:rPr>
          <w:rStyle w:val="Corpsdutextee"/>
        </w:rPr>
        <w:t>CLO, ou la parallaxe, de la-Lune, étant comme on l'a vu de 57'.</w:t>
      </w:r>
    </w:p>
    <w:p w:rsidR="00813E6E" w:rsidRDefault="00E325B0">
      <w:pPr>
        <w:pStyle w:val="Corpsdutexte0"/>
        <w:spacing w:before="0" w:after="0" w:line="298" w:lineRule="exact"/>
        <w:ind w:left="120" w:right="80" w:firstLine="240"/>
        <w:jc w:val="both"/>
      </w:pPr>
      <w:r>
        <w:rPr>
          <w:rStyle w:val="Corpsdutextee"/>
        </w:rPr>
        <w:t>L'étoile que cacherait le centre de la Lune pour l'ob</w:t>
      </w:r>
      <w:r>
        <w:rPr>
          <w:rStyle w:val="Corpsdutextee"/>
        </w:rPr>
        <w:softHyphen/>
        <w:t>servateur en O, serait plus basse que l'étoile sur laquelle l'</w:t>
      </w:r>
      <w:r>
        <w:rPr>
          <w:rStyle w:val="Corpsdutextee"/>
        </w:rPr>
        <w:t>observateur en C projetterait ce même centre d'une quantité égale à l'angle CLO, dont la valeur est de 57'. Cet angle est ce qu'on appelle</w:t>
      </w:r>
      <w:r>
        <w:rPr>
          <w:rStyle w:val="CorpsdutexteAngsanaNew15ptGrasItaliquef0"/>
        </w:rPr>
        <w:t xml:space="preserve"> la parallaxe horizontale, </w:t>
      </w:r>
      <w:r>
        <w:rPr>
          <w:rStyle w:val="Corpsdutextee"/>
        </w:rPr>
        <w:t>c'est-à-dire l'angle sous-tendu par le rayon de la Terre lorsqu'il est vu perpendiculaireme</w:t>
      </w:r>
      <w:r>
        <w:rPr>
          <w:rStyle w:val="Corpsdutextee"/>
        </w:rPr>
        <w:t>nt.</w:t>
      </w:r>
    </w:p>
    <w:p w:rsidR="00813E6E" w:rsidRDefault="00E325B0">
      <w:pPr>
        <w:pStyle w:val="Corpsdutexte0"/>
        <w:spacing w:before="0" w:after="240" w:line="298" w:lineRule="exact"/>
        <w:ind w:left="120" w:firstLine="240"/>
        <w:jc w:val="both"/>
      </w:pPr>
      <w:r>
        <w:rPr>
          <w:rStyle w:val="Corpsdutextee"/>
        </w:rPr>
        <w:t>Ainsi, l'effet de la parallaxe c'est d'abaisser.</w:t>
      </w:r>
      <w:r>
        <w:rPr>
          <w:rStyle w:val="Corpsdutextee"/>
          <w:lang w:val="de"/>
        </w:rPr>
        <w:t xml:space="preserve">Ja </w:t>
      </w:r>
      <w:r>
        <w:rPr>
          <w:rStyle w:val="Corpsdutextee"/>
        </w:rPr>
        <w:t>Lune</w:t>
      </w:r>
    </w:p>
    <w:p w:rsidR="00813E6E" w:rsidRDefault="00E325B0">
      <w:pPr>
        <w:pStyle w:val="Corpsdutexte0"/>
        <w:spacing w:before="0" w:after="0" w:line="298" w:lineRule="exact"/>
        <w:ind w:left="120" w:right="80" w:firstLine="0"/>
        <w:jc w:val="both"/>
      </w:pPr>
      <w:r>
        <w:rPr>
          <w:rStyle w:val="Corpsdutextee"/>
        </w:rPr>
        <w:t>dans le plan vertical qui passe par le lieu que l'observa</w:t>
      </w:r>
      <w:r>
        <w:rPr>
          <w:rStyle w:val="Corpsdutextee"/>
        </w:rPr>
        <w:softHyphen/>
        <w:t>teur occupe, par l'astre et par le centre de Ja Terre.</w:t>
      </w:r>
    </w:p>
    <w:p w:rsidR="00813E6E" w:rsidRDefault="00E325B0">
      <w:pPr>
        <w:pStyle w:val="Corpsdutexte0"/>
        <w:spacing w:before="0" w:after="0" w:line="298" w:lineRule="exact"/>
        <w:ind w:left="120" w:right="80" w:firstLine="240"/>
        <w:jc w:val="both"/>
      </w:pPr>
      <w:r>
        <w:rPr>
          <w:rStyle w:val="Corpsdutextee"/>
        </w:rPr>
        <w:t>A mesure que la Lune s'élève au-dessus.de,l'horizon, le rayon de la Terre allant de</w:t>
      </w:r>
      <w:r>
        <w:rPr>
          <w:rStyle w:val="Corpsdutextee"/>
        </w:rPr>
        <w:t xml:space="preserve"> C en O est vu plus-obli</w:t>
      </w:r>
      <w:r>
        <w:rPr>
          <w:rStyle w:val="Corpsdutextee"/>
        </w:rPr>
        <w:softHyphen/>
        <w:t xml:space="preserve">quement; l'angle OLC va donc, toujours en diminuant, sans cesser de rester contenu dans le plan déterminé par </w:t>
      </w:r>
      <w:r>
        <w:rPr>
          <w:rStyle w:val="CorpsdutexteAngsanaNew15ptGras"/>
        </w:rPr>
        <w:t>les</w:t>
      </w:r>
      <w:r>
        <w:rPr>
          <w:rStyle w:val="Corpsdutextee"/>
        </w:rPr>
        <w:t xml:space="preserve"> lignes </w:t>
      </w:r>
      <w:r>
        <w:rPr>
          <w:rStyle w:val="Corpsdutextee"/>
          <w:lang w:val="it"/>
        </w:rPr>
        <w:t xml:space="preserve">LO </w:t>
      </w:r>
      <w:r>
        <w:rPr>
          <w:rStyle w:val="Corpsdutextee"/>
        </w:rPr>
        <w:t>et LC. .</w:t>
      </w:r>
    </w:p>
    <w:p w:rsidR="00813E6E" w:rsidRDefault="00E325B0">
      <w:pPr>
        <w:pStyle w:val="Corpsdutexte0"/>
        <w:spacing w:before="0" w:after="0" w:line="298" w:lineRule="exact"/>
        <w:ind w:left="120" w:right="80" w:firstLine="240"/>
        <w:jc w:val="both"/>
      </w:pPr>
      <w:r>
        <w:rPr>
          <w:rStyle w:val="Corpsdutextee"/>
        </w:rPr>
        <w:t xml:space="preserve">Si la région de la Terre dans laquelle l'astronome est placé permettait, d'observer le passage de </w:t>
      </w:r>
      <w:r>
        <w:rPr>
          <w:rStyle w:val="Corpsdutextee"/>
        </w:rPr>
        <w:t>l'astre par le zénith, on voit qu'au moment de ce passage l'effet de la parallaxe lunaire serait complètement nulle, puisque le</w:t>
      </w:r>
      <w:r>
        <w:rPr>
          <w:rStyle w:val="Corpsdutextee"/>
        </w:rPr>
        <w:br w:type="page"/>
        <w:t>rayon OC ne sous-tënd évidemment aucun angle quand il est vu d'un point de la ligne OC prolongée.</w:t>
      </w:r>
    </w:p>
    <w:p w:rsidR="00813E6E" w:rsidRDefault="00E325B0">
      <w:pPr>
        <w:pStyle w:val="Corpsdutexte0"/>
        <w:spacing w:before="0" w:after="0" w:line="298" w:lineRule="exact"/>
        <w:ind w:left="80" w:right="60" w:firstLine="260"/>
        <w:jc w:val="both"/>
      </w:pPr>
      <w:r>
        <w:rPr>
          <w:rStyle w:val="Corpsdutextee"/>
        </w:rPr>
        <w:t>Nous n'aurons besoin dans tout</w:t>
      </w:r>
      <w:r>
        <w:rPr>
          <w:rStyle w:val="Corpsdutextee"/>
        </w:rPr>
        <w:t xml:space="preserve"> ce qui va suivre de nous rappeler que</w:t>
      </w:r>
      <w:r>
        <w:rPr>
          <w:rStyle w:val="Corpsdutexte9pt"/>
        </w:rPr>
        <w:t xml:space="preserve"> Ces</w:t>
      </w:r>
      <w:r>
        <w:rPr>
          <w:rStyle w:val="Corpsdutextee"/>
        </w:rPr>
        <w:t xml:space="preserve"> trois résultats :</w:t>
      </w:r>
    </w:p>
    <w:p w:rsidR="00813E6E" w:rsidRDefault="00E325B0">
      <w:pPr>
        <w:pStyle w:val="Corpsdutexte0"/>
        <w:spacing w:before="0" w:after="0" w:line="298" w:lineRule="exact"/>
        <w:ind w:left="80" w:right="60" w:firstLine="260"/>
        <w:jc w:val="both"/>
      </w:pPr>
      <w:r>
        <w:rPr>
          <w:rStyle w:val="Corpsdutextee"/>
        </w:rPr>
        <w:t>1° Par l'effet de sa parallaxe, la Lune paraît moins élevée que si on l'observait du centre de la Terre ;</w:t>
      </w:r>
    </w:p>
    <w:p w:rsidR="00813E6E" w:rsidRDefault="00E325B0">
      <w:pPr>
        <w:pStyle w:val="Corpsdutexte0"/>
        <w:spacing w:before="0" w:after="0" w:line="298" w:lineRule="exact"/>
        <w:ind w:left="80" w:right="60" w:firstLine="260"/>
        <w:jc w:val="both"/>
      </w:pPr>
      <w:r>
        <w:rPr>
          <w:rStyle w:val="Corpsdutextee"/>
        </w:rPr>
        <w:t>2" Ce déplacement apparent se fait toujours dans un plan vertical contenant la Lune et le</w:t>
      </w:r>
      <w:r>
        <w:rPr>
          <w:rStyle w:val="Corpsdutextee"/>
        </w:rPr>
        <w:t xml:space="preserve"> lieu de l'observa</w:t>
      </w:r>
      <w:r>
        <w:rPr>
          <w:rStyle w:val="Corpsdutextee"/>
        </w:rPr>
        <w:softHyphen/>
        <w:t>teur;</w:t>
      </w:r>
    </w:p>
    <w:p w:rsidR="00813E6E" w:rsidRDefault="00E325B0">
      <w:pPr>
        <w:pStyle w:val="Corpsdutexte0"/>
        <w:spacing w:before="0" w:after="446" w:line="298" w:lineRule="exact"/>
        <w:ind w:left="80" w:right="60" w:firstLine="260"/>
        <w:jc w:val="both"/>
      </w:pPr>
      <w:r>
        <w:rPr>
          <w:rStyle w:val="Corpsdutextee"/>
        </w:rPr>
        <w:t>3° Ce déplacement est d'autant plus petit que la Lune est plus élevée au-dessus de l'horizon.</w:t>
      </w:r>
    </w:p>
    <w:p w:rsidR="00813E6E" w:rsidRDefault="00E325B0">
      <w:pPr>
        <w:pStyle w:val="Corpsdutexte0"/>
        <w:spacing w:before="0" w:after="107" w:line="190" w:lineRule="exact"/>
        <w:ind w:right="60" w:firstLine="0"/>
        <w:jc w:val="center"/>
      </w:pPr>
      <w:r>
        <w:rPr>
          <w:rStyle w:val="CorpsdutexteEspacement1pt5"/>
        </w:rPr>
        <w:t>CHAPITRE X</w:t>
      </w:r>
    </w:p>
    <w:p w:rsidR="00813E6E" w:rsidRDefault="00E325B0">
      <w:pPr>
        <w:pStyle w:val="Corpsdutexte40"/>
        <w:spacing w:before="0" w:after="111" w:line="211" w:lineRule="exact"/>
        <w:ind w:right="60"/>
        <w:jc w:val="center"/>
      </w:pPr>
      <w:r>
        <w:rPr>
          <w:rStyle w:val="Corpsdutexte41"/>
        </w:rPr>
        <w:t>ROTATION DE LA L UftE —' LIBRATION — ÉLÉMENTS DU MOUVEMENT DE LA- LUNE</w:t>
      </w:r>
    </w:p>
    <w:p w:rsidR="00813E6E" w:rsidRDefault="00E325B0">
      <w:pPr>
        <w:pStyle w:val="Corpsdutexte0"/>
        <w:spacing w:before="0" w:after="0" w:line="298" w:lineRule="exact"/>
        <w:ind w:left="80" w:right="60" w:firstLine="260"/>
        <w:jc w:val="both"/>
      </w:pPr>
      <w:r>
        <w:rPr>
          <w:rStyle w:val="Corpsdutextee"/>
        </w:rPr>
        <w:t>Bérose, dont les opinions (chap. iv, p. 390) sur les phases de la Lune sont si peu dignes d'attention, disait cependant que cet astre avait un mouvement de rotation sur'son centre, dont la durée égalait celle du mouvement de circulation autour de la Terre.</w:t>
      </w:r>
    </w:p>
    <w:p w:rsidR="00813E6E" w:rsidRDefault="00E325B0">
      <w:pPr>
        <w:pStyle w:val="Corpsdutexte0"/>
        <w:spacing w:before="0" w:after="0" w:line="298" w:lineRule="exact"/>
        <w:ind w:left="80" w:right="60" w:firstLine="260"/>
        <w:jc w:val="both"/>
      </w:pPr>
      <w:r>
        <w:rPr>
          <w:rStyle w:val="Corpsdutextee"/>
        </w:rPr>
        <w:t>Simplicius dit formellement que la Lune nous présente toujours la même face, et tire</w:t>
      </w:r>
      <w:r>
        <w:rPr>
          <w:rStyle w:val="Corpsdutexte9pt"/>
        </w:rPr>
        <w:t xml:space="preserve"> de</w:t>
      </w:r>
      <w:r>
        <w:rPr>
          <w:rStyle w:val="Corpsdutextee"/>
        </w:rPr>
        <w:t xml:space="preserve"> là la conséquence qu'elle ne tourné pas sur elle-même. Cette conclusion, de tout point inadmissible, tenait à</w:t>
      </w:r>
      <w:r>
        <w:rPr>
          <w:rStyle w:val="Corpsdutexte9pt"/>
        </w:rPr>
        <w:t xml:space="preserve"> Ce</w:t>
      </w:r>
      <w:r>
        <w:rPr>
          <w:rStyle w:val="Corpsdutextee"/>
        </w:rPr>
        <w:t xml:space="preserve"> que Simplicius et les astro</w:t>
      </w:r>
      <w:r>
        <w:rPr>
          <w:rStyle w:val="Corpsdutextee"/>
        </w:rPr>
        <w:softHyphen/>
        <w:t>nomes ses contemporains ad</w:t>
      </w:r>
      <w:r>
        <w:rPr>
          <w:rStyle w:val="Corpsdutextee"/>
        </w:rPr>
        <w:t>mettaient' que la Lune était entraînée avec la sphère de cristal à laquelle on la suppo</w:t>
      </w:r>
      <w:r>
        <w:rPr>
          <w:rStyle w:val="Corpsdutextee"/>
        </w:rPr>
        <w:softHyphen/>
        <w:t>sait attachée. Il est certain que relativement aux parties matérielles de cëttè prétendue sphère, la Lune ne tour</w:t>
      </w:r>
      <w:r>
        <w:rPr>
          <w:rStyle w:val="Corpsdutextee"/>
        </w:rPr>
        <w:softHyphen/>
        <w:t>nait pas, mais dan? l'espace son mouvement de rotation</w:t>
      </w:r>
      <w:r>
        <w:br w:type="page"/>
      </w:r>
    </w:p>
    <w:p w:rsidR="00813E6E" w:rsidRDefault="00E325B0">
      <w:pPr>
        <w:pStyle w:val="Corpsdutexte0"/>
        <w:spacing w:before="0" w:after="0" w:line="298" w:lineRule="exact"/>
        <w:ind w:left="20" w:right="240" w:firstLine="0"/>
      </w:pPr>
      <w:r>
        <w:rPr>
          <w:rStyle w:val="Corpsdutextee"/>
        </w:rPr>
        <w:t>était évident, puisqu'un observateur placé en dehors de la courbe décrite, aurait vu successivement toutes les ; parties de l'astre.</w:t>
      </w:r>
    </w:p>
    <w:p w:rsidR="00813E6E" w:rsidRDefault="00E325B0">
      <w:pPr>
        <w:pStyle w:val="Corpsdutexte0"/>
        <w:tabs>
          <w:tab w:val="left" w:pos="4431"/>
        </w:tabs>
        <w:spacing w:before="0" w:after="0" w:line="298" w:lineRule="exact"/>
        <w:ind w:left="20" w:right="400" w:firstLine="240"/>
        <w:jc w:val="both"/>
      </w:pPr>
      <w:r>
        <w:rPr>
          <w:rStyle w:val="Corpsdutextee"/>
        </w:rPr>
        <w:t>Si la durée de temps que la Lune emploie à tourner sur elle-même est exactement égale à celle dont elle a besoin pour fai</w:t>
      </w:r>
      <w:r>
        <w:rPr>
          <w:rStyle w:val="Corpsdutextee"/>
        </w:rPr>
        <w:t xml:space="preserve">re sa révolution autour de la Terre, la Lune doit nous présenter toujours la même face ; mais pour peu qu'il y eût la moindre inégalité entre ces deux durées, nous finirions par voir à la longue la région de </w:t>
      </w:r>
      <w:r>
        <w:rPr>
          <w:rStyle w:val="Corpsdutextee"/>
          <w:lang w:val="es"/>
        </w:rPr>
        <w:t xml:space="preserve">¡ </w:t>
      </w:r>
      <w:r>
        <w:rPr>
          <w:rStyle w:val="Corpsdutextee"/>
        </w:rPr>
        <w:t>l'astre qui est invisible aujourd'hui.,</w:t>
      </w:r>
      <w:r>
        <w:rPr>
          <w:rStyle w:val="Corpsdutextee"/>
        </w:rPr>
        <w:tab/>
        <w:t>•</w:t>
      </w:r>
    </w:p>
    <w:p w:rsidR="00813E6E" w:rsidRDefault="00E325B0">
      <w:pPr>
        <w:pStyle w:val="Corpsdutexte0"/>
        <w:spacing w:before="0" w:after="0" w:line="298" w:lineRule="exact"/>
        <w:ind w:left="20" w:right="400" w:firstLine="240"/>
        <w:jc w:val="both"/>
      </w:pPr>
      <w:r>
        <w:rPr>
          <w:rStyle w:val="Corpsdutextee"/>
        </w:rPr>
        <w:t>La d</w:t>
      </w:r>
      <w:r>
        <w:rPr>
          <w:rStyle w:val="Corpsdutextee"/>
        </w:rPr>
        <w:t xml:space="preserve">ifférence entre la face vue dans une lunaison, com- </w:t>
      </w:r>
      <w:r>
        <w:rPr>
          <w:rStyle w:val="Corpsdutextee"/>
          <w:vertAlign w:val="subscript"/>
        </w:rPr>
        <w:t xml:space="preserve">0 </w:t>
      </w:r>
      <w:r>
        <w:rPr>
          <w:rStyle w:val="Corpsdutextee"/>
        </w:rPr>
        <w:t>parée à la lunaison suivante, pourrait ne s'élever en angle qu'à une fraction de seconde, que dans la suite des siè</w:t>
      </w:r>
      <w:r>
        <w:rPr>
          <w:rStyle w:val="Corpsdutextee"/>
        </w:rPr>
        <w:softHyphen/>
        <w:t>cles, cette fraction accumulée produirait des effets sen</w:t>
      </w:r>
      <w:r>
        <w:rPr>
          <w:rStyle w:val="Corpsdutextee"/>
        </w:rPr>
        <w:softHyphen/>
        <w:t xml:space="preserve">sibles. En point de fait, on </w:t>
      </w:r>
      <w:r>
        <w:rPr>
          <w:rStyle w:val="Corpsdutextee"/>
        </w:rPr>
        <w:t>peut affirmer que les durées de la rotation et de la révolution de notre satellite sont</w:t>
      </w:r>
    </w:p>
    <w:p w:rsidR="00813E6E" w:rsidRDefault="00E325B0">
      <w:pPr>
        <w:pStyle w:val="Corpsdutexte1050"/>
        <w:spacing w:line="110" w:lineRule="exact"/>
        <w:ind w:left="660"/>
      </w:pPr>
      <w:r>
        <w:t>T</w:t>
      </w:r>
    </w:p>
    <w:p w:rsidR="00813E6E" w:rsidRDefault="00E325B0">
      <w:pPr>
        <w:pStyle w:val="Corpsdutexte0"/>
        <w:spacing w:before="0" w:after="0" w:line="298" w:lineRule="exact"/>
        <w:ind w:left="20" w:right="400" w:firstLine="0"/>
        <w:jc w:val="both"/>
      </w:pPr>
      <w:r>
        <w:rPr>
          <w:rStyle w:val="Corpsdutextee"/>
        </w:rPr>
        <w:t>exactement égales entre elles et que nous voyons aujour</w:t>
      </w:r>
      <w:r>
        <w:rPr>
          <w:rStyle w:val="Corpsdutextee"/>
        </w:rPr>
        <w:softHyphen/>
        <w:t>d'hui la même face de la Lune qui se montrait aux anciens il y a plus de 2,000 ans. En effet, aujourd'hui, qua</w:t>
      </w:r>
      <w:r>
        <w:rPr>
          <w:rStyle w:val="Corpsdutextee"/>
        </w:rPr>
        <w:t>nd la Lune est dans son plein,,les parties obscures et lumineuses dessinent vaguement une sortç de figure hu</w:t>
      </w:r>
      <w:r>
        <w:rPr>
          <w:rStyle w:val="Corpsdutextee"/>
        </w:rPr>
        <w:softHyphen/>
        <w:t xml:space="preserve">maine, les deux yeux, le nez, la bouche. Qn avait, très- anciennement, fait la même remarque. </w:t>
      </w:r>
      <w:r>
        <w:rPr>
          <w:rStyle w:val="Corpsdutextee"/>
          <w:vertAlign w:val="subscript"/>
        </w:rPr>
        <w:t>r</w:t>
      </w:r>
      <w:r>
        <w:rPr>
          <w:rStyle w:val="Corpsdutextee"/>
        </w:rPr>
        <w:t xml:space="preserve"> ,</w:t>
      </w:r>
    </w:p>
    <w:p w:rsidR="00813E6E" w:rsidRDefault="00E325B0">
      <w:pPr>
        <w:pStyle w:val="Corpsdutexte0"/>
        <w:spacing w:before="0" w:after="0" w:line="298" w:lineRule="exact"/>
        <w:ind w:left="20" w:right="400" w:firstLine="240"/>
        <w:jc w:val="both"/>
      </w:pPr>
      <w:r>
        <w:rPr>
          <w:rStyle w:val="Corpsdutextee"/>
        </w:rPr>
        <w:t>Un poëte cité par Piutarque, Agesianax, avait décrit la figure lunaire dans des vers dont Amyot a donné la traduction suivante :</w:t>
      </w:r>
    </w:p>
    <w:p w:rsidR="00813E6E" w:rsidRDefault="00E325B0">
      <w:pPr>
        <w:pStyle w:val="Corpsdutexte60"/>
        <w:spacing w:after="0" w:line="211" w:lineRule="exact"/>
        <w:ind w:left="1040" w:right="1180"/>
      </w:pPr>
      <w:r>
        <w:rPr>
          <w:rStyle w:val="Corpsdutexte6ff4"/>
        </w:rPr>
        <w:t xml:space="preserve">De feu luisarit elle est environnée Tout à l'en tour; ]a face enluminée . </w:t>
      </w:r>
      <w:r>
        <w:rPr>
          <w:rStyle w:val="Corpsdutexte6ff4"/>
          <w:vertAlign w:val="superscript"/>
        </w:rPr>
        <w:t xml:space="preserve">1 </w:t>
      </w:r>
      <w:r>
        <w:rPr>
          <w:rStyle w:val="Corpsdutexte6ff4"/>
        </w:rPr>
        <w:t>D'une pucelle apparoist au milieu, De qui l'œil sem</w:t>
      </w:r>
      <w:r>
        <w:rPr>
          <w:rStyle w:val="Corpsdutexte6ff4"/>
        </w:rPr>
        <w:t>ble être plus vert que bleu, La joue un- peu de rougecQlorée.</w:t>
      </w:r>
      <w:r>
        <w:br w:type="page"/>
      </w:r>
    </w:p>
    <w:p w:rsidR="00813E6E" w:rsidRDefault="00E325B0">
      <w:pPr>
        <w:pStyle w:val="Corpsdutexte0"/>
        <w:spacing w:before="0" w:after="0" w:line="298" w:lineRule="exact"/>
        <w:ind w:left="40" w:right="40" w:firstLine="240"/>
        <w:jc w:val="both"/>
      </w:pPr>
      <w:r>
        <w:rPr>
          <w:rStyle w:val="Corpsdutextee"/>
        </w:rPr>
        <w:t>On voit que la région de la Lune que nous voyons à notre époque, est la même que celle dont parle le poëte cité par Plutarque.</w:t>
      </w:r>
    </w:p>
    <w:p w:rsidR="00813E6E" w:rsidRDefault="00E325B0">
      <w:pPr>
        <w:pStyle w:val="Corpsdutexte0"/>
        <w:spacing w:before="0" w:after="0" w:line="298" w:lineRule="exact"/>
        <w:ind w:left="40" w:right="40" w:firstLine="240"/>
        <w:jc w:val="both"/>
      </w:pPr>
      <w:r>
        <w:rPr>
          <w:rStyle w:val="Corpsdutextee"/>
        </w:rPr>
        <w:t>La Lune, pendant son mouvement de circulation autour de la Terrei noqs présentant toujours la même face, il en résulte inévitablement la conséquence que cet astre tourne sur lui-mêfoe dans un temps égal à celui qu'il emploie, à faire sa révolution autour d</w:t>
      </w:r>
      <w:r>
        <w:rPr>
          <w:rStyle w:val="Corpsdutextee"/>
        </w:rPr>
        <w:t>e notre globe. On a peine à concevoir que cette .conséquence ait jamais pu soulever un doute. Comment des esprits éclairés ont-ils pu ne pas reconnaître d'emblée que si le globe lunaire ne tournait pas sur son centre, que si pendant son mouve</w:t>
      </w:r>
      <w:r>
        <w:rPr>
          <w:rStyle w:val="Corpsdutextee"/>
        </w:rPr>
        <w:softHyphen/>
        <w:t>ment de circu</w:t>
      </w:r>
      <w:r>
        <w:rPr>
          <w:rStyle w:val="Corpsdutextee"/>
        </w:rPr>
        <w:t>lation il n'était pas doué d'un mouvement de rotation, que s'il restait toujours parallèle à lui-même, la face du globe qui se présentei'ait à nous, après chaque demi-révolution, serait toujours opposée à celle que nous voyons d'abord.</w:t>
      </w:r>
    </w:p>
    <w:p w:rsidR="00813E6E" w:rsidRDefault="00E325B0">
      <w:pPr>
        <w:pStyle w:val="Corpsdutexte0"/>
        <w:spacing w:before="0" w:after="0" w:line="298" w:lineRule="exact"/>
        <w:ind w:left="40" w:right="40" w:firstLine="240"/>
        <w:jc w:val="both"/>
      </w:pPr>
      <w:r>
        <w:rPr>
          <w:rStyle w:val="Corpsdutextee"/>
        </w:rPr>
        <w:t xml:space="preserve">Dès qu'il est admis </w:t>
      </w:r>
      <w:r>
        <w:rPr>
          <w:rStyle w:val="Corpsdutextee"/>
        </w:rPr>
        <w:t>que le globe lunaire tourne sur lui- même, il y a lieu de distinguer à sa surface les pôles de rotation, c'est-à-dire les points où aboujjt l'axe autour duquel le mouvement s'effectue. 11 faut aussi considérer l'éqUateur, c'est-à-dire le plan passant par l</w:t>
      </w:r>
      <w:r>
        <w:rPr>
          <w:rStyle w:val="Corpsdutextee"/>
        </w:rPr>
        <w:t>e centre de la Lune et perpendiculaire à la ligne des pôles.</w:t>
      </w:r>
    </w:p>
    <w:p w:rsidR="00813E6E" w:rsidRDefault="00E325B0">
      <w:pPr>
        <w:pStyle w:val="Corpsdutexte0"/>
        <w:spacing w:before="0" w:after="0" w:line="298" w:lineRule="exact"/>
        <w:ind w:left="40" w:right="40" w:firstLine="240"/>
        <w:jc w:val="both"/>
      </w:pPr>
      <w:r>
        <w:rPr>
          <w:rStyle w:val="Corpsdutextee"/>
        </w:rPr>
        <w:t>Si l'on conçoit," par le centre C de la Lune (fig. 294, p. 408), le plan de l'équateur de cet astre OBO'A, le plan de l'orbite lunaire LBL'A et un plan parallèle à l'ecliptique EBE'A, ces-trois p</w:t>
      </w:r>
      <w:r>
        <w:rPr>
          <w:rStyle w:val="Corpsdutextee"/>
        </w:rPr>
        <w:t>lans ont une intersection commune BCA, du moins si l'on fait abstraction des inégalités périodiques qui affectent les nœuds, et l'incli</w:t>
      </w:r>
      <w:r>
        <w:rPr>
          <w:rStyle w:val="Corpsdutextee"/>
        </w:rPr>
        <w:softHyphen/>
        <w:t>naison de l'orbite lunaire sur l'écliptique. Le plan parai-</w:t>
      </w:r>
      <w:r>
        <w:rPr>
          <w:rStyle w:val="Corpsdutextee"/>
        </w:rPr>
        <w:br w:type="page"/>
        <w:t>lèle à l'écliptique forme avec le plan de l'équateur lunaire</w:t>
      </w:r>
      <w:r>
        <w:rPr>
          <w:rStyle w:val="Corpsdutextee"/>
        </w:rPr>
        <w:t xml:space="preserve"> un angle EAO de 1° 28' 45", et avec le plan de l'orbite lunaire un angle </w:t>
      </w:r>
      <w:r>
        <w:rPr>
          <w:rStyle w:val="CorpsdutexteEspacement1pt6"/>
        </w:rPr>
        <w:t>LAE</w:t>
      </w:r>
      <w:r>
        <w:rPr>
          <w:rStyle w:val="Corpsdutextee"/>
        </w:rPr>
        <w:t xml:space="preserve"> de 5° 8' 48".</w:t>
      </w:r>
    </w:p>
    <w:p w:rsidR="00813E6E" w:rsidRDefault="00E325B0">
      <w:pPr>
        <w:pStyle w:val="Corpsdutexte0"/>
        <w:spacing w:before="0" w:after="176" w:line="293" w:lineRule="exact"/>
        <w:ind w:left="20" w:right="40" w:firstLine="220"/>
        <w:jc w:val="both"/>
      </w:pPr>
      <w:r>
        <w:rPr>
          <w:rStyle w:val="Corpsdutextee"/>
        </w:rPr>
        <w:t>C'est de l'existence de ces angles que proviennent les phénomènes de la libration réelle de notre satellite. En outre, il existe une autre espèce de libration qu'on</w:t>
      </w:r>
      <w:r>
        <w:rPr>
          <w:rStyle w:val="Corpsdutextee"/>
        </w:rPr>
        <w:t xml:space="preserve"> peut appeler une libration optique, en vertu de laquelle les taches lunaires voisines du bords'èn rapprochent, dispa</w:t>
      </w:r>
      <w:r>
        <w:rPr>
          <w:rStyle w:val="Corpsdutextee"/>
        </w:rPr>
        <w:softHyphen/>
        <w:t>raissent et reviennent ensuite dans l'hémisphère visible. Les causes de ces librations apparentes sont très-faciles</w:t>
      </w:r>
    </w:p>
    <w:p w:rsidR="00813E6E" w:rsidRDefault="00E325B0">
      <w:pPr>
        <w:pStyle w:val="Corpsdutexte0"/>
        <w:spacing w:before="0" w:after="0" w:line="298" w:lineRule="exact"/>
        <w:ind w:left="20" w:right="40" w:firstLine="0"/>
        <w:jc w:val="both"/>
      </w:pPr>
      <w:r>
        <w:rPr>
          <w:rStyle w:val="Corpsdutextee"/>
        </w:rPr>
        <w:t>à assigner. C'est au c</w:t>
      </w:r>
      <w:r>
        <w:rPr>
          <w:rStyle w:val="Corpsdutextee"/>
        </w:rPr>
        <w:t>entre dé la Terre que la Lune pré</w:t>
      </w:r>
      <w:r>
        <w:rPr>
          <w:rStyle w:val="Corpsdutextee"/>
        </w:rPr>
        <w:softHyphen/>
        <w:t xml:space="preserve">sente toujours la même </w:t>
      </w:r>
      <w:r>
        <w:rPr>
          <w:rStyle w:val="CorpsdutexteEspacement1pt6"/>
        </w:rPr>
        <w:t>face,</w:t>
      </w:r>
      <w:r>
        <w:rPr>
          <w:rStyle w:val="Corpsdutextee"/>
        </w:rPr>
        <w:t xml:space="preserve"> et c'est de la surface de de notre globe que nous l'observons. La ligne menée d'un point de cette surface au centre du globe lunaire, diffère plus ou moins, à cause de la distance comparati</w:t>
      </w:r>
      <w:r>
        <w:rPr>
          <w:rStyle w:val="Corpsdutextee"/>
        </w:rPr>
        <w:softHyphen/>
        <w:t>vem</w:t>
      </w:r>
      <w:r>
        <w:rPr>
          <w:rStyle w:val="Corpsdutextee"/>
        </w:rPr>
        <w:t>ent petite de la Lune à la Terre, de la ligne unissant les centres des deux globes. C'est perpendiculairement à ces deux lignes qu'on doit mener par le centre de la Lune les plans qui détermineront les contours apparents dans les deux positions.</w:t>
      </w:r>
      <w:r>
        <w:br w:type="page"/>
      </w:r>
    </w:p>
    <w:p w:rsidR="00813E6E" w:rsidRDefault="00E325B0">
      <w:pPr>
        <w:pStyle w:val="Corpsdutexte0"/>
        <w:spacing w:before="0" w:after="0" w:line="298" w:lineRule="exact"/>
        <w:ind w:left="20" w:right="20" w:firstLine="240"/>
        <w:jc w:val="both"/>
      </w:pPr>
      <w:r>
        <w:rPr>
          <w:rStyle w:val="Corpsdutextee"/>
        </w:rPr>
        <w:t>Ces conto</w:t>
      </w:r>
      <w:r>
        <w:rPr>
          <w:rStyle w:val="Corpsdutextee"/>
        </w:rPr>
        <w:t>urs différeront donc, plus ou moins, suivant que les lignes menées au centre de la Terre et à un point de la surface, formeront entre elles des angles, plus ou moins grands.</w:t>
      </w:r>
    </w:p>
    <w:p w:rsidR="00813E6E" w:rsidRDefault="00E325B0">
      <w:pPr>
        <w:pStyle w:val="Corpsdutexte0"/>
        <w:spacing w:before="0" w:after="0" w:line="298" w:lineRule="exact"/>
        <w:ind w:left="20" w:right="20" w:firstLine="240"/>
        <w:jc w:val="both"/>
      </w:pPr>
      <w:r>
        <w:rPr>
          <w:rStyle w:val="Corpsdutextee"/>
        </w:rPr>
        <w:t>Ces angles variant avec la hauteur de l'astre au-dessus de l'horizon, on expliquer</w:t>
      </w:r>
      <w:r>
        <w:rPr>
          <w:rStyle w:val="Corpsdutextee"/>
        </w:rPr>
        <w:t>a par là une partie des change</w:t>
      </w:r>
      <w:r>
        <w:rPr>
          <w:rStyle w:val="Corpsdutextee"/>
        </w:rPr>
        <w:softHyphen/>
        <w:t>ments observés dans les positions des taches rapportées aux bords de la Lune.</w:t>
      </w:r>
    </w:p>
    <w:p w:rsidR="00813E6E" w:rsidRDefault="00E325B0">
      <w:pPr>
        <w:pStyle w:val="Corpsdutexte0"/>
        <w:spacing w:before="0" w:after="0" w:line="298" w:lineRule="exact"/>
        <w:ind w:left="20" w:right="20" w:firstLine="240"/>
        <w:jc w:val="both"/>
      </w:pPr>
      <w:r>
        <w:rPr>
          <w:rStyle w:val="Corpsdutextee"/>
        </w:rPr>
        <w:t>L'axe de rotation de notre satellite n'étant pas perpen</w:t>
      </w:r>
      <w:r>
        <w:rPr>
          <w:rStyle w:val="Corpsdutextee"/>
        </w:rPr>
        <w:softHyphen/>
        <w:t>diculaire au plan de l'écliptique et l'orbite lunaire ne coïncidant pas avec ce plan, on tr</w:t>
      </w:r>
      <w:r>
        <w:rPr>
          <w:rStyle w:val="Corpsdutextee"/>
        </w:rPr>
        <w:t>ouvera dans ces deux circonstances, l'explication des disparitions successives des deux pôles de rotation de la Lune, et conséquemment des changements observés dans les positions des taches de la Lune, voisines de ces deux points.</w:t>
      </w:r>
    </w:p>
    <w:p w:rsidR="00813E6E" w:rsidRDefault="00E325B0">
      <w:pPr>
        <w:pStyle w:val="Corpsdutexte0"/>
        <w:tabs>
          <w:tab w:val="left" w:pos="2262"/>
        </w:tabs>
        <w:spacing w:before="0" w:after="0" w:line="298" w:lineRule="exact"/>
        <w:ind w:left="20" w:right="20" w:firstLine="240"/>
        <w:jc w:val="both"/>
      </w:pPr>
      <w:r>
        <w:rPr>
          <w:rStyle w:val="CorpsdutexteEspacement1pt5"/>
        </w:rPr>
        <w:t>Enfin,</w:t>
      </w:r>
      <w:r>
        <w:rPr>
          <w:rStyle w:val="Corpsdutextee"/>
        </w:rPr>
        <w:t xml:space="preserve"> pour que les tache</w:t>
      </w:r>
      <w:r>
        <w:rPr>
          <w:rStyle w:val="Corpsdutextee"/>
        </w:rPr>
        <w:t xml:space="preserve">s conservassent une position invariable relativement au contour de la Lune, il faudrait qu'il y eut une égalité mathématique entre le mouvement de révolution de notre satellite et son mouvement de rotation ; </w:t>
      </w:r>
      <w:r>
        <w:rPr>
          <w:rStyle w:val="CorpsdutexteEspacement1pt5"/>
        </w:rPr>
        <w:t>or,</w:t>
      </w:r>
      <w:r>
        <w:rPr>
          <w:rStyle w:val="Corpsdutextee"/>
        </w:rPr>
        <w:t xml:space="preserve"> il faut remarquer que le premier de ces mouv</w:t>
      </w:r>
      <w:r>
        <w:rPr>
          <w:rStyle w:val="Corpsdutextee"/>
        </w:rPr>
        <w:t>ements est assujetti à des inégalités périodiques, connues sous le nom de</w:t>
      </w:r>
      <w:r>
        <w:rPr>
          <w:rStyle w:val="CorpsdutexteAngsanaNew15ptGrasItaliquef0"/>
        </w:rPr>
        <w:t xml:space="preserve"> perturbations</w:t>
      </w:r>
      <w:r>
        <w:rPr>
          <w:rStyle w:val="Corpsdutextee"/>
        </w:rPr>
        <w:t>, et auxquelles le mouvement de rotation ne participe pas. d'une manière sensible.</w:t>
      </w:r>
      <w:r>
        <w:rPr>
          <w:rStyle w:val="Corpsdutextee"/>
        </w:rPr>
        <w:tab/>
        <w:t>.</w:t>
      </w:r>
    </w:p>
    <w:p w:rsidR="00813E6E" w:rsidRDefault="00E325B0">
      <w:pPr>
        <w:pStyle w:val="Corpsdutexte0"/>
        <w:spacing w:before="0" w:after="0" w:line="298" w:lineRule="exact"/>
        <w:ind w:left="20" w:right="20" w:firstLine="240"/>
        <w:jc w:val="both"/>
        <w:sectPr w:rsidR="00813E6E" w:rsidSect="00D436A8">
          <w:headerReference w:type="even" r:id="rId346"/>
          <w:headerReference w:type="default" r:id="rId347"/>
          <w:pgSz w:w="11905" w:h="16837" w:code="9"/>
          <w:pgMar w:top="720" w:right="720" w:bottom="720" w:left="720" w:header="0" w:footer="3" w:gutter="0"/>
          <w:pgNumType w:start="401"/>
          <w:cols w:space="720"/>
          <w:noEndnote/>
          <w:docGrid w:linePitch="360"/>
        </w:sectPr>
      </w:pPr>
      <w:r>
        <w:rPr>
          <w:rStyle w:val="Corpsdutextee"/>
        </w:rPr>
        <w:t>Les causes des librations optiques avaient été recon</w:t>
      </w:r>
      <w:r>
        <w:rPr>
          <w:rStyle w:val="Corpsdutextee"/>
        </w:rPr>
        <w:softHyphen/>
        <w:t>nues et clairement décrites par Galilée et Hévélius, mais c'est à Jean-Dominique Cassini qu'est due la découverte de la coïncidence des nœuds de l'orbite lunaire avec les nœud</w:t>
      </w:r>
      <w:r>
        <w:rPr>
          <w:rStyle w:val="Corpsdutextee"/>
        </w:rPr>
        <w:t>s de son équateur, c'est-à-dire de la partie la plus curieuse du phénomène.</w:t>
      </w:r>
      <w:r>
        <w:br w:type="page"/>
      </w:r>
    </w:p>
    <w:p w:rsidR="00813E6E" w:rsidRDefault="00E325B0">
      <w:pPr>
        <w:pStyle w:val="Corpsdutexte0"/>
        <w:spacing w:before="0" w:after="0" w:line="298" w:lineRule="exact"/>
        <w:ind w:left="40" w:right="300" w:firstLine="240"/>
        <w:jc w:val="both"/>
      </w:pPr>
      <w:r>
        <w:rPr>
          <w:rStyle w:val="Corpsdutextee"/>
        </w:rPr>
        <w:t>Je dis de la partie la plus curieuse du phénomène, parce qu'en effet il est étrange de voir deux mouvements tels que celui des nœuds de l'orbite lunaire et le mouve-, ment des nœu</w:t>
      </w:r>
      <w:r>
        <w:rPr>
          <w:rStyle w:val="Corpsdutextee"/>
        </w:rPr>
        <w:t>ds de l'équateur de cet astre, qui semblent devoir être d'abord tout à fait indépendants, présenter une égalité mathématique. Cette égalité et celle des mou</w:t>
      </w:r>
      <w:r>
        <w:rPr>
          <w:rStyle w:val="Corpsdutextee"/>
        </w:rPr>
        <w:softHyphen/>
        <w:t>vements' de révolution et de rotation envisagée analyti- quement, ont conduit Lagrange aux conséque</w:t>
      </w:r>
      <w:r>
        <w:rPr>
          <w:rStyle w:val="Corpsdutextee"/>
        </w:rPr>
        <w:t>nces les plus, curieuses sur la constitution physique de la Lune.</w:t>
      </w:r>
    </w:p>
    <w:p w:rsidR="00813E6E" w:rsidRDefault="00E325B0">
      <w:pPr>
        <w:pStyle w:val="Corpsdutexte0"/>
        <w:spacing w:before="0" w:after="0" w:line="298" w:lineRule="exact"/>
        <w:ind w:left="40" w:right="300" w:firstLine="240"/>
        <w:jc w:val="both"/>
      </w:pPr>
      <w:r>
        <w:rPr>
          <w:rStyle w:val="Corpsdutextee"/>
        </w:rPr>
        <w:t xml:space="preserve">Faute d'avoir établi une distinction nécessaire entre les phénomènes de la-libration optique et ceux de la libration réelle, de prétendus historiens de la science ont commis au préjudicë de </w:t>
      </w:r>
      <w:r>
        <w:rPr>
          <w:rStyle w:val="Corpsdutextee"/>
        </w:rPr>
        <w:t>J.-D. Cassini les plus incroyables bévues.</w:t>
      </w:r>
    </w:p>
    <w:p w:rsidR="00813E6E" w:rsidRDefault="00E325B0">
      <w:pPr>
        <w:pStyle w:val="Corpsdutexte0"/>
        <w:tabs>
          <w:tab w:val="left" w:pos="3568"/>
        </w:tabs>
        <w:spacing w:before="0" w:after="0" w:line="298" w:lineRule="exact"/>
        <w:ind w:left="40" w:right="300" w:firstLine="240"/>
        <w:jc w:val="both"/>
      </w:pPr>
      <w:r>
        <w:rPr>
          <w:rStyle w:val="Corpsdutextee"/>
        </w:rPr>
        <w:t>En résumé, on doit considérer dans le mouvement de la Lune quatre révolutions :</w:t>
      </w:r>
      <w:r>
        <w:rPr>
          <w:rStyle w:val="Corpsdutextee"/>
        </w:rPr>
        <w:tab/>
        <w:t>.</w:t>
      </w:r>
    </w:p>
    <w:p w:rsidR="00813E6E" w:rsidRDefault="00E325B0">
      <w:pPr>
        <w:pStyle w:val="Corpsdutexte0"/>
        <w:spacing w:before="0" w:after="0" w:line="298" w:lineRule="exact"/>
        <w:ind w:left="40" w:right="300" w:firstLine="240"/>
        <w:jc w:val="both"/>
      </w:pPr>
      <w:r>
        <w:rPr>
          <w:rStyle w:val="Corpsdutextee"/>
        </w:rPr>
        <w:t>La révolution synodique, qui. la ramène en conjonction avec le Soleil ; elle est de 12</w:t>
      </w:r>
      <w:r>
        <w:rPr>
          <w:rStyle w:val="Corpsdutextee"/>
          <w:vertAlign w:val="superscript"/>
        </w:rPr>
        <w:t>h</w:t>
      </w:r>
      <w:r>
        <w:rPr>
          <w:rStyle w:val="Corpsdutextee"/>
        </w:rPr>
        <w:t xml:space="preserve"> 44</w:t>
      </w:r>
      <w:r>
        <w:rPr>
          <w:rStyle w:val="Corpsdutextee"/>
          <w:vertAlign w:val="superscript"/>
        </w:rPr>
        <w:t>m</w:t>
      </w:r>
      <w:r>
        <w:rPr>
          <w:rStyle w:val="Corpsdutextee"/>
        </w:rPr>
        <w:t xml:space="preserve"> 2'.9;</w:t>
      </w:r>
    </w:p>
    <w:p w:rsidR="00813E6E" w:rsidRDefault="00E325B0">
      <w:pPr>
        <w:pStyle w:val="Corpsdutexte0"/>
        <w:spacing w:before="0" w:after="0" w:line="298" w:lineRule="exact"/>
        <w:ind w:left="40" w:right="300" w:firstLine="240"/>
      </w:pPr>
      <w:r>
        <w:rPr>
          <w:rStyle w:val="Corpsdutextee"/>
        </w:rPr>
        <w:t>La révolution sidérale, qui la ra</w:t>
      </w:r>
      <w:r>
        <w:rPr>
          <w:rStyle w:val="Corpsdutextee"/>
        </w:rPr>
        <w:t>mène à la même étoile ; sa valeur est de 27" 43</w:t>
      </w:r>
      <w:r>
        <w:rPr>
          <w:rStyle w:val="Corpsdutextee"/>
          <w:vertAlign w:val="superscript"/>
        </w:rPr>
        <w:t>m</w:t>
      </w:r>
      <w:r>
        <w:rPr>
          <w:rStyle w:val="Corpsdutextee"/>
        </w:rPr>
        <w:t xml:space="preserve"> 11*.5; - La révolution tropique qui la ramène, par son mouve</w:t>
      </w:r>
      <w:r>
        <w:rPr>
          <w:rStyle w:val="Corpsdutextee"/>
        </w:rPr>
        <w:softHyphen/>
        <w:t>ment moyen, à la même longitude comptée de l'équinoxe mobrlè ; elle est de 27* 7</w:t>
      </w:r>
      <w:r>
        <w:rPr>
          <w:rStyle w:val="Corpsdutextee"/>
          <w:vertAlign w:val="superscript"/>
        </w:rPr>
        <w:t>h</w:t>
      </w:r>
      <w:r>
        <w:rPr>
          <w:rStyle w:val="Corpsdutextee"/>
        </w:rPr>
        <w:t xml:space="preserve"> 43™ 4*. 7;</w:t>
      </w:r>
    </w:p>
    <w:p w:rsidR="00813E6E" w:rsidRDefault="00E325B0">
      <w:pPr>
        <w:pStyle w:val="Corpsdutexte0"/>
        <w:spacing w:before="0" w:after="0" w:line="298" w:lineRule="exact"/>
        <w:ind w:left="40" w:right="300" w:firstLine="240"/>
        <w:jc w:val="both"/>
      </w:pPr>
      <w:r>
        <w:rPr>
          <w:rStyle w:val="Corpsdutextee"/>
        </w:rPr>
        <w:t>La révolution anoiûalistique qui la. ramène au même p</w:t>
      </w:r>
      <w:r>
        <w:rPr>
          <w:rStyle w:val="Corpsdutextee"/>
        </w:rPr>
        <w:t>oint de son ellipse ; elle est de 27' 13</w:t>
      </w:r>
      <w:r>
        <w:rPr>
          <w:rStyle w:val="Corpsdutextee"/>
          <w:vertAlign w:val="superscript"/>
        </w:rPr>
        <w:t>h</w:t>
      </w:r>
      <w:r>
        <w:rPr>
          <w:rStyle w:val="Corpsdutextee"/>
        </w:rPr>
        <w:t xml:space="preserve"> 18</w:t>
      </w:r>
      <w:r>
        <w:rPr>
          <w:rStyle w:val="Corpsdutextee"/>
          <w:vertAlign w:val="superscript"/>
        </w:rPr>
        <w:t>m</w:t>
      </w:r>
      <w:r>
        <w:rPr>
          <w:rStyle w:val="Corpsdutextee"/>
        </w:rPr>
        <w:t xml:space="preserve"> 37'. 4. •</w:t>
      </w:r>
    </w:p>
    <w:p w:rsidR="00813E6E" w:rsidRDefault="00E325B0">
      <w:pPr>
        <w:pStyle w:val="Corpsdutexte0"/>
        <w:spacing w:before="0" w:after="0" w:line="298" w:lineRule="exact"/>
        <w:ind w:left="40" w:right="300" w:firstLine="240"/>
        <w:jc w:val="both"/>
      </w:pPr>
      <w:r>
        <w:rPr>
          <w:rStyle w:val="Corpsdutextee"/>
        </w:rPr>
        <w:t>Le moyen mouvement de la Lune en 100 années juliennes, ou en 36,525 jours, est de 1336 révolutions sidérales plus 307® 52' 41 ".6.</w:t>
      </w:r>
    </w:p>
    <w:p w:rsidR="00813E6E" w:rsidRDefault="00E325B0">
      <w:pPr>
        <w:pStyle w:val="Corpsdutexte0"/>
        <w:spacing w:before="0" w:after="0" w:line="298" w:lineRule="exact"/>
        <w:ind w:left="40" w:right="300" w:firstLine="240"/>
        <w:jc w:val="both"/>
      </w:pPr>
      <w:r>
        <w:rPr>
          <w:rStyle w:val="Corpsdutextee"/>
        </w:rPr>
        <w:t>Pour fixer la Lune dans l'espace et placçr son orbite, nous ajouteron</w:t>
      </w:r>
      <w:r>
        <w:rPr>
          <w:rStyle w:val="Corpsdutextee"/>
        </w:rPr>
        <w:t>s que sa longitude moyenne, le 1" janvier 1801, temps moyen de Paris, était de 118* 17' 8". 3;</w:t>
      </w:r>
      <w:r>
        <w:br w:type="page"/>
      </w:r>
    </w:p>
    <w:p w:rsidR="00813E6E" w:rsidRDefault="00E325B0">
      <w:pPr>
        <w:pStyle w:val="Corpsdutexte0"/>
        <w:spacing w:before="0" w:after="0" w:line="293" w:lineRule="exact"/>
        <w:ind w:left="80" w:firstLine="0"/>
        <w:jc w:val="both"/>
      </w:pPr>
      <w:r>
        <w:rPr>
          <w:rStyle w:val="Corpsdutextee"/>
        </w:rPr>
        <w:t>La longitude du périgée était 266° 10' 7". 5 ;</w:t>
      </w:r>
    </w:p>
    <w:p w:rsidR="00813E6E" w:rsidRDefault="00E325B0">
      <w:pPr>
        <w:pStyle w:val="Corpsdutexte0"/>
        <w:spacing w:before="0" w:after="0" w:line="293" w:lineRule="exact"/>
        <w:ind w:left="80" w:firstLine="0"/>
        <w:jc w:val="both"/>
      </w:pPr>
      <w:r>
        <w:rPr>
          <w:rStyle w:val="Corpsdutextee"/>
        </w:rPr>
        <w:t>Celle du nœud ascendant 13" 53' 17". 7.</w:t>
      </w:r>
    </w:p>
    <w:p w:rsidR="00813E6E" w:rsidRDefault="00E325B0">
      <w:pPr>
        <w:pStyle w:val="Corpsdutexte0"/>
        <w:spacing w:before="0" w:after="0" w:line="293" w:lineRule="exact"/>
        <w:ind w:left="80" w:right="720" w:firstLine="0"/>
        <w:jc w:val="both"/>
      </w:pPr>
      <w:r>
        <w:rPr>
          <w:rStyle w:val="Corpsdutextee"/>
        </w:rPr>
        <w:t>Nous avons déjà dit que l'inclinaison de l'orbite lunaire sur l'</w:t>
      </w:r>
      <w:r>
        <w:rPr>
          <w:rStyle w:val="Corpsdutextee"/>
        </w:rPr>
        <w:t>écliptique est de 5° 8' 47".9, que son excentricité a pour valeur 0.0548442 , et que le volume de notre satellite est un quarante-neuvième du volume de la Tetre.</w:t>
      </w:r>
    </w:p>
    <w:p w:rsidR="00813E6E" w:rsidRDefault="00E325B0">
      <w:pPr>
        <w:pStyle w:val="Corpsdutexte0"/>
        <w:spacing w:before="0" w:after="562" w:line="293" w:lineRule="exact"/>
        <w:ind w:left="80" w:right="720" w:firstLine="0"/>
        <w:jc w:val="both"/>
      </w:pPr>
      <w:r>
        <w:rPr>
          <w:rStyle w:val="Corpsdutextee"/>
        </w:rPr>
        <w:t>La distance de la Lune à la Terre est de O.OOJ55, celle de la Terre au Soleil étant prise pour unité.</w:t>
      </w:r>
    </w:p>
    <w:p w:rsidR="00813E6E" w:rsidRDefault="00E325B0">
      <w:pPr>
        <w:pStyle w:val="Corpsdutexte0"/>
        <w:spacing w:before="0" w:after="272" w:line="190" w:lineRule="exact"/>
        <w:ind w:left="1700" w:firstLine="0"/>
      </w:pPr>
      <w:r>
        <w:rPr>
          <w:rStyle w:val="CorpsdutexteEspacement1pt5"/>
        </w:rPr>
        <w:t>CHAPITRE XI</w:t>
      </w:r>
    </w:p>
    <w:p w:rsidR="00813E6E" w:rsidRDefault="00E325B0">
      <w:pPr>
        <w:pStyle w:val="Corpsdutexte40"/>
        <w:spacing w:before="0" w:after="211" w:line="120" w:lineRule="exact"/>
        <w:ind w:left="1700"/>
      </w:pPr>
      <w:r>
        <w:rPr>
          <w:rStyle w:val="Corpsdutexte4Espacement1pta"/>
        </w:rPr>
        <w:t>MONTAGNES LUNAIRES</w:t>
      </w:r>
    </w:p>
    <w:p w:rsidR="00813E6E" w:rsidRDefault="00E325B0">
      <w:pPr>
        <w:pStyle w:val="Corpsdutexte0"/>
        <w:spacing w:before="0" w:after="0" w:line="298" w:lineRule="exact"/>
        <w:ind w:left="80" w:right="40" w:firstLine="0"/>
      </w:pPr>
      <w:r>
        <w:rPr>
          <w:rStyle w:val="Corpsdutextee"/>
        </w:rPr>
        <w:t>Les premières notions exactes que les hommes aient acquises sur la constitution physique de la Lune, datent i des observati</w:t>
      </w:r>
      <w:r>
        <w:rPr>
          <w:rStyle w:val="Corpsdutextee"/>
        </w:rPr>
        <w:t>ons de Galilée. Ce n'est pas que les anciens</w:t>
      </w:r>
    </w:p>
    <w:p w:rsidR="00813E6E" w:rsidRDefault="00E325B0">
      <w:pPr>
        <w:pStyle w:val="Corpsdutexte0"/>
        <w:spacing w:before="0" w:after="0" w:line="298" w:lineRule="exact"/>
        <w:ind w:left="80" w:firstLine="0"/>
        <w:jc w:val="both"/>
      </w:pPr>
      <w:r>
        <w:rPr>
          <w:rStyle w:val="Corpsdutextee"/>
        </w:rPr>
        <w:t>n'eussent, à ce sujet, donné cours à leur imagination,</w:t>
      </w:r>
    </w:p>
    <w:p w:rsidR="00813E6E" w:rsidRDefault="00E325B0">
      <w:pPr>
        <w:pStyle w:val="Corpsdutexte1060"/>
        <w:spacing w:line="80" w:lineRule="exact"/>
        <w:ind w:left="3520"/>
      </w:pPr>
      <w:r>
        <w:t>«</w:t>
      </w:r>
    </w:p>
    <w:p w:rsidR="00813E6E" w:rsidRDefault="00E325B0">
      <w:pPr>
        <w:pStyle w:val="Corpsdutexte0"/>
        <w:spacing w:before="0" w:after="0" w:line="298" w:lineRule="exact"/>
        <w:ind w:left="80" w:right="720" w:firstLine="0"/>
        <w:jc w:val="both"/>
      </w:pPr>
      <w:r>
        <w:rPr>
          <w:rStyle w:val="Corpsdutextee"/>
        </w:rPr>
        <w:t>mais ils n'avaient produit que de simples conjectures, le, plus souvent sans aucun appui solide*</w:t>
      </w:r>
    </w:p>
    <w:p w:rsidR="00813E6E" w:rsidRDefault="00E325B0">
      <w:pPr>
        <w:pStyle w:val="Corpsdutexte0"/>
        <w:spacing w:before="0" w:after="0" w:line="298" w:lineRule="exact"/>
        <w:ind w:left="80" w:right="720" w:firstLine="0"/>
        <w:jc w:val="both"/>
      </w:pPr>
      <w:r>
        <w:rPr>
          <w:rStyle w:val="Corpsdutextee"/>
        </w:rPr>
        <w:t xml:space="preserve">Anaxagore , au rapport de Diogène Laerce, prétendait que </w:t>
      </w:r>
      <w:r>
        <w:rPr>
          <w:rStyle w:val="Corpsdutextee"/>
        </w:rPr>
        <w:t>la Lune a des montagnes, des vallées et des habitants.</w:t>
      </w:r>
    </w:p>
    <w:p w:rsidR="00813E6E" w:rsidRDefault="00E325B0">
      <w:pPr>
        <w:pStyle w:val="Corpsdutexte0"/>
        <w:spacing w:before="0" w:after="0" w:line="298" w:lineRule="exact"/>
        <w:ind w:left="80" w:right="720" w:firstLine="0"/>
        <w:jc w:val="both"/>
      </w:pPr>
      <w:r>
        <w:rPr>
          <w:rStyle w:val="Corpsdutextee"/>
        </w:rPr>
        <w:t>Ajoutons que l'auteur des</w:t>
      </w:r>
      <w:r>
        <w:rPr>
          <w:rStyle w:val="CorpsdutexteAngsanaNew15ptGrasItaliquef0"/>
        </w:rPr>
        <w:t xml:space="preserve"> Vers orphiques</w:t>
      </w:r>
      <w:r>
        <w:rPr>
          <w:rStyle w:val="Corpsdutextee"/>
        </w:rPr>
        <w:t xml:space="preserve"> soutenait </w:t>
      </w:r>
      <w:r>
        <w:rPr>
          <w:rStyle w:val="Corpsdutextee"/>
          <w:lang w:val="es"/>
        </w:rPr>
        <w:t xml:space="preserve">qú'il </w:t>
      </w:r>
      <w:r>
        <w:rPr>
          <w:rStyle w:val="Corpsdutextee"/>
        </w:rPr>
        <w:t>existe dans notre satellite des villes considérables; il parle même de palais.</w:t>
      </w:r>
    </w:p>
    <w:p w:rsidR="00813E6E" w:rsidRDefault="00E325B0">
      <w:pPr>
        <w:pStyle w:val="Corpsdutexte0"/>
        <w:spacing w:before="0" w:after="1598" w:line="298" w:lineRule="exact"/>
        <w:ind w:left="80" w:right="720" w:firstLine="0"/>
        <w:jc w:val="both"/>
      </w:pPr>
      <w:r>
        <w:rPr>
          <w:rStyle w:val="Corpsdutextee"/>
        </w:rPr>
        <w:t>S'</w:t>
      </w:r>
      <w:r>
        <w:rPr>
          <w:rStyle w:val="Corpsdutextee"/>
        </w:rPr>
        <w:t>il en faut croire Achille Tatius, qui vivait 300 ans avant notre ère , des philosophes plus anciens que lui avaient formé la Lune d'un fragment du Soleil: d'autres , la considéraient comme le résultat des exhalaisons terres</w:t>
      </w:r>
      <w:r>
        <w:rPr>
          <w:rStyle w:val="Corpsdutextee"/>
        </w:rPr>
        <w:softHyphen/>
        <w:t>tres , comme une réunion de miro</w:t>
      </w:r>
      <w:r>
        <w:rPr>
          <w:rStyle w:val="Corpsdutextee"/>
        </w:rPr>
        <w:t xml:space="preserve">irs qui nous réfléchis- </w:t>
      </w:r>
      <w:r>
        <w:rPr>
          <w:rStyle w:val="Corpsdutextee"/>
          <w:vertAlign w:val="subscript"/>
        </w:rPr>
        <w:t xml:space="preserve">; </w:t>
      </w:r>
      <w:r>
        <w:rPr>
          <w:rStyle w:val="Corpsdutextee"/>
        </w:rPr>
        <w:t>saient la lumière du Soleil sous divers angles. L'opinion</w:t>
      </w:r>
    </w:p>
    <w:p w:rsidR="00813E6E" w:rsidRDefault="00E325B0">
      <w:pPr>
        <w:pStyle w:val="Corpsdutexte20"/>
        <w:spacing w:line="100" w:lineRule="exact"/>
        <w:ind w:left="4360"/>
        <w:sectPr w:rsidR="00813E6E" w:rsidSect="00D436A8">
          <w:headerReference w:type="even" r:id="rId348"/>
          <w:headerReference w:type="default" r:id="rId349"/>
          <w:headerReference w:type="first" r:id="rId350"/>
          <w:pgSz w:w="11905" w:h="16837" w:code="9"/>
          <w:pgMar w:top="720" w:right="720" w:bottom="720" w:left="720" w:header="0" w:footer="3" w:gutter="0"/>
          <w:pgNumType w:start="426"/>
          <w:cols w:space="720"/>
          <w:noEndnote/>
          <w:titlePg/>
          <w:docGrid w:linePitch="360"/>
        </w:sectPr>
      </w:pPr>
      <w:r>
        <w:rPr>
          <w:rStyle w:val="Corpsdutexte2d"/>
        </w:rPr>
        <w:t>Digitized by Google</w:t>
      </w:r>
      <w:r>
        <w:br w:type="page"/>
      </w:r>
    </w:p>
    <w:p w:rsidR="00813E6E" w:rsidRDefault="00E325B0">
      <w:pPr>
        <w:pStyle w:val="Corpsdutexte0"/>
        <w:spacing w:before="0" w:after="0" w:line="298" w:lineRule="exact"/>
        <w:ind w:left="20" w:right="180" w:firstLine="0"/>
        <w:jc w:val="both"/>
      </w:pPr>
      <w:r>
        <w:rPr>
          <w:rStyle w:val="Corpsdutextee"/>
        </w:rPr>
        <w:t>que le Lion de Némée vivait primitivemen</w:t>
      </w:r>
      <w:r>
        <w:rPr>
          <w:rStyle w:val="Corpsdutextee"/>
        </w:rPr>
        <w:t>t sur la Lune et qu'il tomba de</w:t>
      </w:r>
      <w:r>
        <w:rPr>
          <w:rStyle w:val="Corpsdutexte9pt0"/>
        </w:rPr>
        <w:t xml:space="preserve"> Cet</w:t>
      </w:r>
      <w:r>
        <w:rPr>
          <w:rStyle w:val="Corpsdutextee"/>
        </w:rPr>
        <w:t xml:space="preserve"> astre sur la Terre, eut aussi ses partisans.</w:t>
      </w:r>
    </w:p>
    <w:p w:rsidR="00813E6E" w:rsidRDefault="00E325B0">
      <w:pPr>
        <w:pStyle w:val="Corpsdutexte0"/>
        <w:spacing w:before="0" w:after="0" w:line="298" w:lineRule="exact"/>
        <w:ind w:left="20" w:right="180" w:firstLine="220"/>
        <w:jc w:val="both"/>
      </w:pPr>
      <w:r>
        <w:rPr>
          <w:rStyle w:val="Corpsdutextee"/>
        </w:rPr>
        <w:t>Cléarque, contemporain et disciple d'Aristote, disait, d'après le - témoignage de Plutarque , que la Lune était « Le plus beau , le plus net mirouer en polissure-unie et en lu</w:t>
      </w:r>
      <w:r>
        <w:rPr>
          <w:rStyle w:val="Corpsdutextee"/>
        </w:rPr>
        <w:t>stre qui fût au inonde ». U prétendait aussi que « les images et figures de la grande mer-océane apparaissaient en la Lune comme en un mirouer ». (</w:t>
      </w:r>
      <w:r>
        <w:rPr>
          <w:rStyle w:val="CorpsdutexteAngsanaNew15ptGrasItaliquef0"/>
        </w:rPr>
        <w:t>Plutarque d'Amyot.)</w:t>
      </w:r>
    </w:p>
    <w:p w:rsidR="00813E6E" w:rsidRDefault="00E325B0">
      <w:pPr>
        <w:pStyle w:val="Corpsdutexte0"/>
        <w:spacing w:before="0" w:after="0" w:line="298" w:lineRule="exact"/>
        <w:ind w:left="20" w:right="180" w:firstLine="220"/>
        <w:jc w:val="both"/>
      </w:pPr>
      <w:r>
        <w:rPr>
          <w:rStyle w:val="Corpsdutextee"/>
        </w:rPr>
        <w:t>Mais c'est assez nous appesantir sur de pareilles rêve</w:t>
      </w:r>
      <w:r>
        <w:rPr>
          <w:rStyle w:val="Corpsdutextee"/>
        </w:rPr>
        <w:softHyphen/>
        <w:t>ries ; venons aux observations' qu</w:t>
      </w:r>
      <w:r>
        <w:rPr>
          <w:rStyle w:val="Corpsdutextee"/>
        </w:rPr>
        <w:t>e Galilée fit le premier avec le secours des lunettes.</w:t>
      </w:r>
    </w:p>
    <w:p w:rsidR="00813E6E" w:rsidRDefault="00E325B0">
      <w:pPr>
        <w:pStyle w:val="Corpsdutexte0"/>
        <w:spacing w:before="0" w:after="0" w:line="298" w:lineRule="exact"/>
        <w:ind w:left="20" w:right="180" w:firstLine="220"/>
        <w:jc w:val="both"/>
      </w:pPr>
      <w:r>
        <w:rPr>
          <w:rStyle w:val="Corpsdutextee"/>
        </w:rPr>
        <w:t>Dès l'année 1610, ce grand philosophe vit</w:t>
      </w:r>
      <w:r>
        <w:rPr>
          <w:rStyle w:val="Corpsdutexte9pt0"/>
        </w:rPr>
        <w:t xml:space="preserve"> sur</w:t>
      </w:r>
      <w:r>
        <w:rPr>
          <w:rStyle w:val="Corpsdutextee"/>
        </w:rPr>
        <w:t xml:space="preserve"> la Lune des phénomènes qui ne pouvaient être expliqués qu'en supposant qu'il existait sur cet astre de&amp; montagnes d'une très-grande hauteur et. d'immenses </w:t>
      </w:r>
      <w:r>
        <w:rPr>
          <w:rStyle w:val="Corpsdutextee"/>
        </w:rPr>
        <w:t>cavités, la plupart circulaires, dont le fond était considérablement déprimé au-dessous de la surface générale de l'astre. Galilée ne se contenta pas de cet aperçu ; il appliqua les principes d'une</w:t>
      </w:r>
      <w:r>
        <w:rPr>
          <w:rStyle w:val="Corpsdutexte9pt0"/>
        </w:rPr>
        <w:t xml:space="preserve"> Sévère</w:t>
      </w:r>
      <w:r>
        <w:rPr>
          <w:rStyle w:val="Corpsdutextee"/>
        </w:rPr>
        <w:t xml:space="preserve"> géométrie à la mesure dé la hauteur des- montagnes,</w:t>
      </w:r>
      <w:r>
        <w:rPr>
          <w:rStyle w:val="Corpsdutextee"/>
        </w:rPr>
        <w:t xml:space="preserve"> et à celle de la profondeur des cavités. Ses résultats contrarièrent'beaucoup les séides des principes professés par Aristote , mais des observations ultérieures n'ont fait que les confirmer.</w:t>
      </w:r>
    </w:p>
    <w:p w:rsidR="00813E6E" w:rsidRDefault="00E325B0">
      <w:pPr>
        <w:pStyle w:val="Corpsdutexte0"/>
        <w:spacing w:before="0" w:after="0" w:line="298" w:lineRule="exact"/>
        <w:ind w:left="20" w:right="180" w:firstLine="220"/>
        <w:jc w:val="both"/>
      </w:pPr>
      <w:r>
        <w:rPr>
          <w:rStyle w:val="Corpsdutextee"/>
        </w:rPr>
        <w:t>Selon Galilée, les points lumineux détachés qu'on aper</w:t>
      </w:r>
      <w:r>
        <w:rPr>
          <w:rStyle w:val="Corpsdutextee"/>
        </w:rPr>
        <w:softHyphen/>
        <w:t>çoit</w:t>
      </w:r>
      <w:r>
        <w:rPr>
          <w:rStyle w:val="Corpsdutexte9pt0"/>
        </w:rPr>
        <w:t xml:space="preserve"> Sur</w:t>
      </w:r>
      <w:r>
        <w:rPr>
          <w:rStyle w:val="Corpsdutextee"/>
        </w:rPr>
        <w:t xml:space="preserve"> la Lune sont quelquefois éloignés de la partie en</w:t>
      </w:r>
      <w:r>
        <w:rPr>
          <w:rStyle w:val="Corpsdutextee"/>
        </w:rPr>
        <w:softHyphen/>
        <w:t>tièrement éclairée d'un vingtième du diamètre du disque; cette évaluation d'un vingtième donne pour les montagnes - lunaires une hauteur d'environ 8,800 mètres.</w:t>
      </w:r>
    </w:p>
    <w:p w:rsidR="00813E6E" w:rsidRDefault="00E325B0">
      <w:pPr>
        <w:pStyle w:val="Corpsdutexte0"/>
        <w:spacing w:before="0" w:after="0" w:line="298" w:lineRule="exact"/>
        <w:ind w:left="20" w:firstLine="220"/>
        <w:jc w:val="both"/>
      </w:pPr>
      <w:r>
        <w:rPr>
          <w:rStyle w:val="Corpsdutextee"/>
        </w:rPr>
        <w:t>Hévélius, qui se consacra aux recherches sélénographi-</w:t>
      </w:r>
      <w:r>
        <w:rPr>
          <w:rStyle w:val="Corpsdutextee"/>
        </w:rPr>
        <w:br w:type="page"/>
        <w:t>ques avec tant de zèle et de. constance, réduisit les limites dont nous venons de parler à un 26</w:t>
      </w:r>
      <w:r>
        <w:rPr>
          <w:rStyle w:val="Corpsdutextee"/>
          <w:vertAlign w:val="superscript"/>
        </w:rPr>
        <w:t>m</w:t>
      </w:r>
      <w:r>
        <w:rPr>
          <w:rStyle w:val="Corpsdutextee"/>
        </w:rPr>
        <w:t>*. Les plus grandes hauteurs de montagnes, suivant l'astronome, de Danzig, étaient un tant soit peu supé</w:t>
      </w:r>
      <w:r>
        <w:rPr>
          <w:rStyle w:val="Corpsdutextee"/>
        </w:rPr>
        <w:t>rieures à 5,200 mètres.</w:t>
      </w:r>
    </w:p>
    <w:p w:rsidR="00813E6E" w:rsidRDefault="00E325B0">
      <w:pPr>
        <w:pStyle w:val="Corpsdutexte0"/>
        <w:spacing w:before="0" w:after="0" w:line="298" w:lineRule="exact"/>
        <w:ind w:left="20" w:right="20" w:firstLine="240"/>
        <w:jc w:val="both"/>
      </w:pPr>
      <w:r>
        <w:rPr>
          <w:rStyle w:val="Corpsdutextee"/>
        </w:rPr>
        <w:t xml:space="preserve">Riccioli n'admit pas la-réduction faite par Hévélîus. Loin de </w:t>
      </w:r>
      <w:r>
        <w:rPr>
          <w:rStyle w:val="CorpsdutexteEspacement1pt5"/>
        </w:rPr>
        <w:t>là,</w:t>
      </w:r>
      <w:r>
        <w:rPr>
          <w:rStyle w:val="Corpsdutextee"/>
        </w:rPr>
        <w:t xml:space="preserve"> il augmenta les déterminations de Galilée. Ses observations calculées par </w:t>
      </w:r>
      <w:r>
        <w:rPr>
          <w:rStyle w:val="CorpsdutexteEspacement1pt3"/>
        </w:rPr>
        <w:t>Keill,</w:t>
      </w:r>
      <w:r>
        <w:rPr>
          <w:rStyle w:val="Corpsdutextee"/>
        </w:rPr>
        <w:t xml:space="preserve"> donnaient à la mon</w:t>
      </w:r>
      <w:r>
        <w:rPr>
          <w:rStyle w:val="Corpsdutextee"/>
        </w:rPr>
        <w:softHyphen/>
        <w:t>tagne de</w:t>
      </w:r>
      <w:r>
        <w:rPr>
          <w:rStyle w:val="CorpsdutexteAngsanaNew15ptGrasItaliquef0"/>
        </w:rPr>
        <w:t xml:space="preserve"> Sainte-Catherine</w:t>
      </w:r>
      <w:r>
        <w:rPr>
          <w:rStyle w:val="Corpsdutextee"/>
        </w:rPr>
        <w:t xml:space="preserve"> une hauteur de plus de 14,000 mètres. La</w:t>
      </w:r>
      <w:r>
        <w:rPr>
          <w:rStyle w:val="Corpsdutextee"/>
        </w:rPr>
        <w:t xml:space="preserve"> question en était à ce point lorsque Herschel l'aborda en 1780.</w:t>
      </w:r>
    </w:p>
    <w:p w:rsidR="00813E6E" w:rsidRDefault="00E325B0">
      <w:pPr>
        <w:pStyle w:val="Corpsdutexte0"/>
        <w:spacing w:before="0" w:after="0" w:line="298" w:lineRule="exact"/>
        <w:ind w:left="20" w:right="20" w:firstLine="240"/>
        <w:jc w:val="both"/>
      </w:pPr>
      <w:r>
        <w:rPr>
          <w:rStyle w:val="Corpsdutextee"/>
        </w:rPr>
        <w:t>Après avoir substitué une méthode exacte de calcul à celle dont Hévélîus faisait usage et qui n'était rigoureuse que deux fois par mois seulement (les jours de la première et de la seconde qu</w:t>
      </w:r>
      <w:r>
        <w:rPr>
          <w:rStyle w:val="Corpsdutextee"/>
        </w:rPr>
        <w:t>adrature), Herscfeel se livra à la me</w:t>
      </w:r>
      <w:r>
        <w:rPr>
          <w:rStyle w:val="Corpsdutextee"/>
        </w:rPr>
        <w:softHyphen/>
        <w:t>sure des montagnes Junaires, à l'aide d'un télescope de 1°\80 de foyer. Galilée, Riccioli, etc., s'étaient énormé</w:t>
      </w:r>
      <w:r>
        <w:rPr>
          <w:rStyle w:val="Corpsdutextee"/>
        </w:rPr>
        <w:softHyphen/>
        <w:t>ment</w:t>
      </w:r>
      <w:r>
        <w:rPr>
          <w:rStyle w:val="Corpsdutextee"/>
          <w:vertAlign w:val="superscript"/>
        </w:rPr>
        <w:t>1</w:t>
      </w:r>
      <w:r>
        <w:rPr>
          <w:rStyle w:val="Corpsdutextee"/>
        </w:rPr>
        <w:t xml:space="preserve"> trompés, pour avoir accordé trop de confiance à de simples évaluations; Herschel s'attacha à banni</w:t>
      </w:r>
      <w:r>
        <w:rPr>
          <w:rStyle w:val="Corpsdutextee"/>
        </w:rPr>
        <w:t>r toute estime de ses déterminations : les distances d'où les hau</w:t>
      </w:r>
      <w:r>
        <w:rPr>
          <w:rStyle w:val="Corpsdutextee"/>
        </w:rPr>
        <w:softHyphen/>
        <w:t>teurs devaient être conclues, furent toutes mesurées au micromètre. Voici un exposé succinct de la méthode d'Hévélius, perfectionnée par Herschel.</w:t>
      </w:r>
    </w:p>
    <w:p w:rsidR="00813E6E" w:rsidRDefault="00E325B0">
      <w:pPr>
        <w:pStyle w:val="Corpsdutexte0"/>
        <w:spacing w:before="0" w:after="1674" w:line="298" w:lineRule="exact"/>
        <w:ind w:left="20" w:right="20" w:firstLine="240"/>
        <w:jc w:val="both"/>
      </w:pPr>
      <w:r>
        <w:rPr>
          <w:rStyle w:val="Corpsdutextee"/>
        </w:rPr>
        <w:t>Si le corps de la Lune était exempt d'</w:t>
      </w:r>
      <w:r>
        <w:rPr>
          <w:rStyle w:val="Corpsdutextee"/>
        </w:rPr>
        <w:t xml:space="preserve">aspérités, s'il pouvait être assimilé à une sphère parfaitement lisse, la ligne de séparation d'ombre et de lumière, vue de la Terre, serait toujours mathématiquement, soit une ellipse, soit une ligne droite. Mais il n'en est pas ainsi. On voit, </w:t>
      </w:r>
      <w:r>
        <w:rPr>
          <w:rStyle w:val="CorpsdutexteEspacement1pt5"/>
        </w:rPr>
        <w:t>en effet,</w:t>
      </w:r>
      <w:r>
        <w:rPr>
          <w:rStyle w:val="Corpsdutextee"/>
        </w:rPr>
        <w:t xml:space="preserve"> </w:t>
      </w:r>
      <w:r>
        <w:rPr>
          <w:rStyle w:val="Corpsdutextee"/>
        </w:rPr>
        <w:t>des points lumineux détachés de la ligne de lumière continue, à laquelle, sans conteste, on doit don</w:t>
      </w:r>
      <w:r>
        <w:rPr>
          <w:rStyle w:val="Corpsdutextee"/>
        </w:rPr>
        <w:softHyphen/>
        <w:t>ner la qualification de ligne de séparation d'ombre et de</w:t>
      </w:r>
    </w:p>
    <w:p w:rsidR="00813E6E" w:rsidRDefault="00E325B0">
      <w:pPr>
        <w:pStyle w:val="Corpsdutexte120"/>
        <w:spacing w:line="80" w:lineRule="exact"/>
        <w:ind w:left="4240"/>
        <w:sectPr w:rsidR="00813E6E" w:rsidSect="00D436A8">
          <w:headerReference w:type="even" r:id="rId351"/>
          <w:headerReference w:type="default" r:id="rId352"/>
          <w:headerReference w:type="first" r:id="rId353"/>
          <w:pgSz w:w="11905" w:h="16837" w:code="9"/>
          <w:pgMar w:top="720" w:right="720" w:bottom="720" w:left="720" w:header="0" w:footer="3" w:gutter="0"/>
          <w:pgNumType w:start="412"/>
          <w:cols w:space="720"/>
          <w:noEndnote/>
          <w:titlePg/>
          <w:docGrid w:linePitch="360"/>
        </w:sectPr>
      </w:pPr>
      <w:r>
        <w:rPr>
          <w:rStyle w:val="Corpsdutexte126"/>
        </w:rPr>
        <w:t>' gitized by</w:t>
      </w:r>
      <w:r>
        <w:br w:type="page"/>
      </w:r>
    </w:p>
    <w:p w:rsidR="00813E6E" w:rsidRDefault="00E325B0">
      <w:pPr>
        <w:pStyle w:val="Corpsdutexte0"/>
        <w:tabs>
          <w:tab w:val="left" w:pos="2050"/>
        </w:tabs>
        <w:spacing w:before="0" w:after="0" w:line="298" w:lineRule="exact"/>
        <w:ind w:left="240" w:right="20" w:firstLine="0"/>
        <w:jc w:val="both"/>
      </w:pPr>
      <w:r>
        <w:rPr>
          <w:rStyle w:val="Corpsdutextee"/>
        </w:rPr>
        <w:t>lumière, ou ligne tenninatriee de la phase. L'origine de ces points lumineux est très-facile à trouver. Des rayons lumineux, provenant du Soleil, et situés légèrement au- dessus de</w:t>
      </w:r>
      <w:r>
        <w:rPr>
          <w:rStyle w:val="Corpsdutextee"/>
        </w:rPr>
        <w:t xml:space="preserve"> ceux qui ont déterminé les limites de la phase, des rayons qui auraient été se perdre dans l'espace, sont arrêtés dans leur course par quelques sommets de mon- • tagne,, situés sur leur trajet , au-dessus du niveau de la région où la phase s'était terminé</w:t>
      </w:r>
      <w:r>
        <w:rPr>
          <w:rStyle w:val="Corpsdutextee"/>
        </w:rPr>
        <w:t>e. Ces sommets, s'il m'est permis de m'exprimer ainsi, se trouvent éclairés à cause de leur élévation avant que leur tour soit venu, puisque la région comprise entre le pied de ces monta</w:t>
      </w:r>
      <w:r>
        <w:rPr>
          <w:rStyle w:val="Corpsdutextee"/>
        </w:rPr>
        <w:softHyphen/>
        <w:t>gnes et l'un des bords de la phase restent dans l'obs</w:t>
      </w:r>
      <w:r>
        <w:rPr>
          <w:rStyle w:val="Corpsdutextee"/>
        </w:rPr>
        <w:softHyphen/>
        <w:t>curité,</w:t>
      </w:r>
      <w:r>
        <w:rPr>
          <w:rStyle w:val="Corpsdutextee"/>
        </w:rPr>
        <w:tab/>
        <w:t>-</w:t>
      </w:r>
    </w:p>
    <w:p w:rsidR="00813E6E" w:rsidRDefault="00E325B0">
      <w:pPr>
        <w:pStyle w:val="Corpsdutexte0"/>
        <w:spacing w:before="0" w:after="0" w:line="298" w:lineRule="exact"/>
        <w:ind w:left="240" w:right="20" w:firstLine="240"/>
        <w:jc w:val="both"/>
      </w:pPr>
      <w:r>
        <w:rPr>
          <w:rStyle w:val="Corpsdutextee"/>
        </w:rPr>
        <w:t>En mesurant l'intervalle obscur compris entre ces points lumineux et la partie lumineuse de la phase la plus voisine; on parvient à déterminer leur hauteur. On se sert aussi pour arriver au même résultat de la longueur ^ de l'ombre portée, et dans le cas o</w:t>
      </w:r>
      <w:r>
        <w:rPr>
          <w:rStyle w:val="Corpsdutextee"/>
        </w:rPr>
        <w:t>ù il s'agit de déter</w:t>
      </w:r>
      <w:r>
        <w:rPr>
          <w:rStyle w:val="Corpsdutextee"/>
        </w:rPr>
        <w:softHyphen/>
        <w:t>miner la profondeur d'une cavité, c'est cette dernière méthode de la longueur des ombres à laquelle on peut avoir recours. C'est la méthode dont se sont servis MM. Beer et Maedler pour la construction de leur belle carte dont noué parl</w:t>
      </w:r>
      <w:r>
        <w:rPr>
          <w:rStyle w:val="Corpsdutextee"/>
        </w:rPr>
        <w:t>erons plus loin.</w:t>
      </w:r>
    </w:p>
    <w:p w:rsidR="00813E6E" w:rsidRDefault="00E325B0">
      <w:pPr>
        <w:pStyle w:val="Corpsdutexte0"/>
        <w:spacing w:before="0" w:after="0" w:line="298" w:lineRule="exact"/>
        <w:ind w:left="240" w:right="20" w:firstLine="240"/>
        <w:jc w:val="both"/>
      </w:pPr>
      <w:r>
        <w:rPr>
          <w:rStyle w:val="Corpsdutextee"/>
        </w:rPr>
        <w:t>Le jour du premier ou du dernier quartier, faisons passer un plan par le «entré de la Lune et le rayon so</w:t>
      </w:r>
      <w:r>
        <w:rPr>
          <w:rStyle w:val="Corpsdutextee"/>
        </w:rPr>
        <w:softHyphen/>
        <w:t>laire qui a éclairé une de ces sommités isolées, plus ou moins distantes de la ligne droitè lumineuse qui termine la phase. Soit ÀDEF</w:t>
      </w:r>
      <w:r>
        <w:rPr>
          <w:rStyle w:val="Corpsdutextee"/>
        </w:rPr>
        <w:t xml:space="preserve"> (fig. 295) la section faite dans le globe lunaire par ce plan. Le rayon solaire qui détermine la limite extrême de la portion éelairée sera tangent en</w:t>
      </w:r>
      <w:r>
        <w:br w:type="page"/>
      </w:r>
    </w:p>
    <w:p w:rsidR="00813E6E" w:rsidRDefault="00E325B0">
      <w:pPr>
        <w:pStyle w:val="Corpsdutexte0"/>
        <w:spacing w:before="0" w:after="0" w:line="298" w:lineRule="exact"/>
        <w:ind w:left="20" w:right="40" w:firstLine="0"/>
        <w:jc w:val="both"/>
      </w:pPr>
      <w:r>
        <w:rPr>
          <w:rStyle w:val="Corpsdutextee"/>
        </w:rPr>
        <w:t>A à ce cercle. Le rayon solaire qui va éclairer le point isolé B peut être considéré comme le prolongem</w:t>
      </w:r>
      <w:r>
        <w:rPr>
          <w:rStyle w:val="Corpsdutextee"/>
        </w:rPr>
        <w:t>ent ma</w:t>
      </w:r>
      <w:r>
        <w:rPr>
          <w:rStyle w:val="Corpsdutextee"/>
        </w:rPr>
        <w:softHyphen/>
        <w:t xml:space="preserve">thématique du rayon </w:t>
      </w:r>
      <w:r>
        <w:rPr>
          <w:rStyle w:val="CorpsdutexteEspacement1pt5"/>
        </w:rPr>
        <w:t>SA,</w:t>
      </w:r>
      <w:r>
        <w:rPr>
          <w:rStyle w:val="Corpsdutextee"/>
        </w:rPr>
        <w:t xml:space="preserve"> S représentant la position du Soleil.</w:t>
      </w:r>
    </w:p>
    <w:p w:rsidR="00813E6E" w:rsidRDefault="00E325B0">
      <w:pPr>
        <w:pStyle w:val="Corpsdutexte0"/>
        <w:spacing w:before="0" w:after="300" w:line="298" w:lineRule="exact"/>
        <w:ind w:left="20" w:right="40" w:firstLine="240"/>
        <w:jc w:val="both"/>
      </w:pPr>
      <w:r>
        <w:rPr>
          <w:rStyle w:val="Corpsdutextee"/>
        </w:rPr>
        <w:t xml:space="preserve">Dans le triangle BAC, l'angle en A est droit, puisque dans le cercle la tangente est toujours perpendiculaire au rayon qui aboutit au point de contact. Le rayon </w:t>
      </w:r>
      <w:r>
        <w:rPr>
          <w:rStyle w:val="Corpsdutextee"/>
          <w:lang w:val="en-US"/>
        </w:rPr>
        <w:t xml:space="preserve">AC </w:t>
      </w:r>
      <w:r>
        <w:rPr>
          <w:rStyle w:val="Corpsdutextee"/>
        </w:rPr>
        <w:t>est la valeur du demi-d</w:t>
      </w:r>
      <w:r>
        <w:rPr>
          <w:rStyle w:val="Corpsdutextee"/>
        </w:rPr>
        <w:t xml:space="preserve">iamètre de la Lune, la longueur de BA peut être trouvée en parties du même micromètre qui a servi à la détermination de </w:t>
      </w:r>
      <w:r>
        <w:rPr>
          <w:rStyle w:val="Corpsdutextee"/>
          <w:lang w:val="en-US"/>
        </w:rPr>
        <w:t xml:space="preserve">AC. </w:t>
      </w:r>
      <w:r>
        <w:rPr>
          <w:rStyle w:val="Corpsdutextee"/>
        </w:rPr>
        <w:t>Le triangle BAC étant</w:t>
      </w:r>
    </w:p>
    <w:p w:rsidR="00813E6E" w:rsidRDefault="00E325B0">
      <w:pPr>
        <w:pStyle w:val="Corpsdutexte0"/>
        <w:spacing w:before="0" w:after="0" w:line="298" w:lineRule="exact"/>
        <w:ind w:left="20" w:right="40" w:firstLine="0"/>
        <w:jc w:val="both"/>
      </w:pPr>
      <w:r>
        <w:rPr>
          <w:rStyle w:val="Corpsdutextee"/>
        </w:rPr>
        <w:t xml:space="preserve">un triangle rectangle en A, le carré de l'hypothénuse BC sera égal à la somme des carrés de AB et de </w:t>
      </w:r>
      <w:r>
        <w:rPr>
          <w:rStyle w:val="Corpsdutextee"/>
          <w:lang w:val="en-US"/>
        </w:rPr>
        <w:t xml:space="preserve">AC. </w:t>
      </w:r>
      <w:r>
        <w:rPr>
          <w:rStyle w:val="Corpsdutextee"/>
        </w:rPr>
        <w:t>Lorsq</w:t>
      </w:r>
      <w:r>
        <w:rPr>
          <w:rStyle w:val="Corpsdutextee"/>
        </w:rPr>
        <w:t>ue à l'aide de cette proposition, la valeur du côté BCaura été obtenue, on en déduira, par une simple soustraction, la valeur de la hauteur BD.</w:t>
      </w:r>
    </w:p>
    <w:p w:rsidR="00813E6E" w:rsidRDefault="00E325B0">
      <w:pPr>
        <w:pStyle w:val="Corpsdutexte0"/>
        <w:spacing w:before="0" w:after="0" w:line="298" w:lineRule="exact"/>
        <w:ind w:left="20" w:right="40" w:firstLine="240"/>
        <w:jc w:val="both"/>
        <w:sectPr w:rsidR="00813E6E" w:rsidSect="00D436A8">
          <w:headerReference w:type="even" r:id="rId354"/>
          <w:headerReference w:type="default" r:id="rId355"/>
          <w:headerReference w:type="first" r:id="rId356"/>
          <w:pgSz w:w="11905" w:h="16837" w:code="9"/>
          <w:pgMar w:top="720" w:right="720" w:bottom="720" w:left="720" w:header="0" w:footer="3" w:gutter="0"/>
          <w:pgNumType w:start="430"/>
          <w:cols w:space="720"/>
          <w:noEndnote/>
          <w:titlePg/>
          <w:docGrid w:linePitch="360"/>
        </w:sectPr>
      </w:pPr>
      <w:r>
        <w:rPr>
          <w:rStyle w:val="Corpsdutextee"/>
        </w:rPr>
        <w:t>Il faut remarquer que BD sera donné par ce calcul en parties du micromètre qui a servi à déterminer le dia</w:t>
      </w:r>
      <w:r>
        <w:rPr>
          <w:rStyle w:val="Corpsdutextee"/>
        </w:rPr>
        <w:softHyphen/>
        <w:t>mètre de la Lune, et par conséquent, la valeur de CA.</w:t>
      </w:r>
    </w:p>
    <w:p w:rsidR="00813E6E" w:rsidRDefault="00E325B0">
      <w:pPr>
        <w:pStyle w:val="Corpsdutexte0"/>
        <w:spacing w:before="0" w:after="0" w:line="298" w:lineRule="exact"/>
        <w:ind w:left="20" w:right="40" w:firstLine="240"/>
        <w:jc w:val="both"/>
      </w:pPr>
      <w:r>
        <w:rPr>
          <w:rStyle w:val="Corpsdutextee"/>
        </w:rPr>
        <w:t>Quand CA ou le rayon de la Lune sera connu en mè</w:t>
      </w:r>
      <w:r>
        <w:rPr>
          <w:rStyle w:val="Corpsdutextee"/>
        </w:rPr>
        <w:softHyphen/>
        <w:t xml:space="preserve">tres Ou en lieues, on en déduira donc par une </w:t>
      </w:r>
      <w:r>
        <w:rPr>
          <w:rStyle w:val="Corpsdutextee"/>
        </w:rPr>
        <w:t>partie</w:t>
      </w:r>
      <w:r>
        <w:rPr>
          <w:rStyle w:val="Corpsdutextee"/>
        </w:rPr>
        <w:br w:type="page"/>
        <w:t>proportionnelle, en mètres oiren lieues, la valeur de DB, ou la hauteur du point B au-dessus de la courbe circu</w:t>
      </w:r>
      <w:r>
        <w:rPr>
          <w:rStyle w:val="Corpsdutextee"/>
        </w:rPr>
        <w:softHyphen/>
        <w:t>laire ayant C pour centre et CA pour rayon, en un mot au-dessus de la ligne de niveau du point A.</w:t>
      </w:r>
    </w:p>
    <w:p w:rsidR="00813E6E" w:rsidRDefault="00E325B0">
      <w:pPr>
        <w:pStyle w:val="Corpsdutexte0"/>
        <w:spacing w:before="0" w:after="0" w:line="298" w:lineRule="exact"/>
        <w:ind w:left="60" w:right="40" w:firstLine="240"/>
        <w:jc w:val="both"/>
      </w:pPr>
      <w:r>
        <w:rPr>
          <w:rStyle w:val="Corpsdutextee"/>
        </w:rPr>
        <w:t>Si l'on faisait la même série d'observa</w:t>
      </w:r>
      <w:r>
        <w:rPr>
          <w:rStyle w:val="Corpsdutextee"/>
        </w:rPr>
        <w:t>tions et de calculs à une époque différente de celle que nous avons choisie, à une époque où l'intervalle AB n'est pas vu perpendicu</w:t>
      </w:r>
      <w:r>
        <w:rPr>
          <w:rStyle w:val="Corpsdutextee"/>
        </w:rPr>
        <w:softHyphen/>
        <w:t>lairement , il faudrait ramener la ligne AB à, ce qu'elle serait, si elle se présentait à l'observateur dans la position pe</w:t>
      </w:r>
      <w:r>
        <w:rPr>
          <w:rStyle w:val="Corpsdutextee"/>
        </w:rPr>
        <w:t>rpendiculaire, afin de pouvoir considérer le triangle BAC comme un triangle rectangle. La méthode n'aurait besoin que de cette modification pour être applicable à tous les cas.</w:t>
      </w:r>
    </w:p>
    <w:p w:rsidR="00813E6E" w:rsidRDefault="00E325B0">
      <w:pPr>
        <w:pStyle w:val="Corpsdutexte0"/>
        <w:spacing w:before="0" w:after="0" w:line="298" w:lineRule="exact"/>
        <w:ind w:left="60" w:right="40" w:firstLine="240"/>
        <w:jc w:val="both"/>
      </w:pPr>
      <w:r>
        <w:rPr>
          <w:rStyle w:val="Corpsdutextee"/>
        </w:rPr>
        <w:t>Je vais maintenant passer à la discussion des résultats obtenus ; pour se retro</w:t>
      </w:r>
      <w:r>
        <w:rPr>
          <w:rStyle w:val="Corpsdutextee"/>
        </w:rPr>
        <w:t>uver dans les lieux lunaires que je vais avoir à citer, on devra se reporter aux renseigne</w:t>
      </w:r>
      <w:r>
        <w:rPr>
          <w:rStyle w:val="Corpsdutextee"/>
        </w:rPr>
        <w:softHyphen/>
        <w:t xml:space="preserve">ments que je donne plus loin (chap. </w:t>
      </w:r>
      <w:r>
        <w:rPr>
          <w:rStyle w:val="CorpsdutexteEspacement1pt5"/>
        </w:rPr>
        <w:t>xx)</w:t>
      </w:r>
      <w:r>
        <w:rPr>
          <w:rStyle w:val="Corpsdutextee"/>
        </w:rPr>
        <w:t xml:space="preserve"> sur la topo</w:t>
      </w:r>
      <w:r>
        <w:rPr>
          <w:rStyle w:val="Corpsdutextee"/>
        </w:rPr>
        <w:softHyphen/>
        <w:t>graphie de la Lune, et à la carte de la Lune qu le? accompagne (.fig. 296, p. 448 et 449).</w:t>
      </w:r>
    </w:p>
    <w:p w:rsidR="00813E6E" w:rsidRDefault="00E325B0">
      <w:pPr>
        <w:pStyle w:val="Corpsdutexte0"/>
        <w:spacing w:before="0" w:after="0" w:line="298" w:lineRule="exact"/>
        <w:ind w:left="60" w:right="40" w:firstLine="240"/>
        <w:jc w:val="both"/>
      </w:pPr>
      <w:r>
        <w:rPr>
          <w:rStyle w:val="Corpsdutextee"/>
        </w:rPr>
        <w:t>La hauteur maximum, tr</w:t>
      </w:r>
      <w:r>
        <w:rPr>
          <w:rStyle w:val="Corpsdutextee"/>
        </w:rPr>
        <w:t>ouvée par Herschel, est celle du mont</w:t>
      </w:r>
      <w:r>
        <w:rPr>
          <w:rStyle w:val="CorpsdutexteAngsanaNew15ptGrasItaliquef0"/>
        </w:rPr>
        <w:t xml:space="preserve"> Sacer,-</w:t>
      </w:r>
      <w:r>
        <w:rPr>
          <w:rStyle w:val="Corpsdutextee"/>
        </w:rPr>
        <w:t xml:space="preserve"> elle ne se monte qu'à 2,800 mètres. Deux autres mesurés, celles du mont</w:t>
      </w:r>
      <w:r>
        <w:rPr>
          <w:rStyle w:val="CorpsdutexteAngsanaNew15ptGrasItaliquef0"/>
        </w:rPr>
        <w:t xml:space="preserve"> Sinope,</w:t>
      </w:r>
      <w:r>
        <w:rPr>
          <w:rStyle w:val="Corpsdutextee"/>
        </w:rPr>
        <w:t xml:space="preserve"> et d'une montagne située au sud-est du disque apparent, donnèrent environ 2,400 mètres. Tout le reste était considérable</w:t>
      </w:r>
      <w:r>
        <w:rPr>
          <w:rStyle w:val="Corpsdutextee"/>
        </w:rPr>
        <w:softHyphen/>
        <w:t>ment plus</w:t>
      </w:r>
      <w:r>
        <w:rPr>
          <w:rStyle w:val="Corpsdutextee"/>
        </w:rPr>
        <w:t xml:space="preserve"> faible.</w:t>
      </w:r>
    </w:p>
    <w:p w:rsidR="00813E6E" w:rsidRDefault="00E325B0">
      <w:pPr>
        <w:pStyle w:val="Corpsdutexte0"/>
        <w:spacing w:before="0" w:after="0" w:line="298" w:lineRule="exact"/>
        <w:ind w:left="60" w:right="40" w:firstLine="240"/>
        <w:jc w:val="both"/>
      </w:pPr>
      <w:r>
        <w:rPr>
          <w:rStyle w:val="Corpsdutextee"/>
        </w:rPr>
        <w:t>Herschel tira de ses observations la conséquence qu'à un petit nombre d'exceptions près, la hauteur des mon</w:t>
      </w:r>
      <w:r>
        <w:rPr>
          <w:rStyle w:val="Corpsdutextee"/>
        </w:rPr>
        <w:softHyphen/>
        <w:t>tagnes delà Lune ne dépasse pas 800 mètres. Les études sélénographiques les plus récentes sont contraires à cette conclusion. Il jie sera p</w:t>
      </w:r>
      <w:r>
        <w:rPr>
          <w:rStyle w:val="Corpsdutextee"/>
        </w:rPr>
        <w:t>as difficile de le prouver. Qu'on</w:t>
      </w:r>
      <w:r>
        <w:rPr>
          <w:rStyle w:val="Corpsdutextee"/>
        </w:rPr>
        <w:br w:type="page"/>
        <w:t>me permette auparavant de remarquer combien le résul</w:t>
      </w:r>
      <w:r>
        <w:rPr>
          <w:rStyle w:val="Corpsdutextee"/>
        </w:rPr>
        <w:softHyphen/>
        <w:t>tat hasardé d'Herschel est en désaccord avec la tendance à l'extraordinaire, au gigantesque, dont on a prétendu, bien légèrement, faire le trait caractéristique de cet i</w:t>
      </w:r>
      <w:r>
        <w:rPr>
          <w:rStyle w:val="Corpsdutextee"/>
        </w:rPr>
        <w:t>llus</w:t>
      </w:r>
      <w:r>
        <w:rPr>
          <w:rStyle w:val="Corpsdutextee"/>
        </w:rPr>
        <w:softHyphen/>
        <w:t>tre astronome.</w:t>
      </w:r>
    </w:p>
    <w:p w:rsidR="00813E6E" w:rsidRDefault="00E325B0">
      <w:pPr>
        <w:pStyle w:val="Corpsdutexte0"/>
        <w:spacing w:before="0" w:after="129" w:line="298" w:lineRule="exact"/>
        <w:ind w:left="20" w:right="20" w:firstLine="240"/>
        <w:jc w:val="both"/>
      </w:pPr>
      <w:r>
        <w:rPr>
          <w:rStyle w:val="Corpsdutextee"/>
        </w:rPr>
        <w:t xml:space="preserve">Dans la table hypsométrique que MM. Beer et Mœdler ont donnée, sur 1,095 hauteurs mesurées, de montagnes de la Lune, il y en a six au-dessus dç 6,800 mètres, et vingt-deux au-dessus de 4,800 mètres (4,813 est, comme nous l'avons </w:t>
      </w:r>
      <w:r>
        <w:rPr>
          <w:rStyle w:val="CorpsdutexteEspacement1pt5"/>
        </w:rPr>
        <w:t>vu (liv</w:t>
      </w:r>
      <w:r>
        <w:rPr>
          <w:rStyle w:val="CorpsdutexteEspacement1pt5"/>
        </w:rPr>
        <w:t>. xx,</w:t>
      </w:r>
      <w:r>
        <w:rPr>
          <w:rStyle w:val="Corpsdutextee"/>
        </w:rPr>
        <w:t xml:space="preserve"> chap. </w:t>
      </w:r>
      <w:r>
        <w:rPr>
          <w:rStyle w:val="CorpsdutexteEspacement1pt5"/>
        </w:rPr>
        <w:t>xv, p. 214),</w:t>
      </w:r>
      <w:r>
        <w:rPr>
          <w:rStyle w:val="Corpsdutextee"/>
        </w:rPr>
        <w:t xml:space="preserve"> la hauteur du mont Blanc au-dessus de la mer ). Voici les élévations de quelques-unes des principales montagnes lunaires :</w:t>
      </w:r>
    </w:p>
    <w:p w:rsidR="00813E6E" w:rsidRDefault="00E325B0">
      <w:pPr>
        <w:pStyle w:val="Corpsdutexte60"/>
        <w:tabs>
          <w:tab w:val="left" w:leader="dot" w:pos="2582"/>
          <w:tab w:val="left" w:pos="2735"/>
          <w:tab w:val="center" w:pos="4358"/>
        </w:tabs>
        <w:spacing w:after="0" w:line="211" w:lineRule="exact"/>
        <w:ind w:left="1300"/>
      </w:pPr>
      <w:r>
        <w:rPr>
          <w:rStyle w:val="Corpsdutexte6ff5"/>
        </w:rPr>
        <w:t>Dœrfel</w:t>
      </w:r>
      <w:r>
        <w:rPr>
          <w:rStyle w:val="Corpsdutexte6ff5"/>
        </w:rPr>
        <w:tab/>
      </w:r>
      <w:r>
        <w:rPr>
          <w:rStyle w:val="Corpsdutexte6ff5"/>
        </w:rPr>
        <w:tab/>
        <w:t>7,603</w:t>
      </w:r>
      <w:r>
        <w:rPr>
          <w:rStyle w:val="Corpsdutexte6ff5"/>
        </w:rPr>
        <w:tab/>
        <w:t>mètres.</w:t>
      </w:r>
    </w:p>
    <w:p w:rsidR="00813E6E" w:rsidRDefault="00E325B0">
      <w:pPr>
        <w:pStyle w:val="Corpsdutexte60"/>
        <w:tabs>
          <w:tab w:val="left" w:leader="dot" w:pos="2596"/>
          <w:tab w:val="left" w:pos="2745"/>
          <w:tab w:val="center" w:pos="4367"/>
        </w:tabs>
        <w:spacing w:after="0" w:line="211" w:lineRule="exact"/>
        <w:ind w:left="1300"/>
      </w:pPr>
      <w:r>
        <w:rPr>
          <w:rStyle w:val="Corpsdutexte6ff5"/>
        </w:rPr>
        <w:t>Newton</w:t>
      </w:r>
      <w:r>
        <w:rPr>
          <w:rStyle w:val="Corpsdutexte6ff5"/>
        </w:rPr>
        <w:tab/>
      </w:r>
      <w:r>
        <w:rPr>
          <w:rStyle w:val="Corpsdutexte6ff5"/>
        </w:rPr>
        <w:tab/>
        <w:t>7,264</w:t>
      </w:r>
      <w:r>
        <w:rPr>
          <w:rStyle w:val="Corpsdutexte6ff5"/>
        </w:rPr>
        <w:tab/>
        <w:t>—</w:t>
      </w:r>
    </w:p>
    <w:p w:rsidR="00813E6E" w:rsidRDefault="00E325B0">
      <w:pPr>
        <w:pStyle w:val="Corpsdutexte60"/>
        <w:tabs>
          <w:tab w:val="left" w:leader="dot" w:pos="2596"/>
          <w:tab w:val="left" w:pos="2745"/>
        </w:tabs>
        <w:spacing w:after="0" w:line="211" w:lineRule="exact"/>
        <w:ind w:left="1300"/>
      </w:pPr>
      <w:r>
        <w:rPr>
          <w:rStyle w:val="Corpsdutexte6ff5"/>
        </w:rPr>
        <w:t>Casatus</w:t>
      </w:r>
      <w:r>
        <w:rPr>
          <w:rStyle w:val="Corpsdutexte6ff5"/>
        </w:rPr>
        <w:tab/>
      </w:r>
      <w:r>
        <w:rPr>
          <w:rStyle w:val="Corpsdutexte6ff5"/>
        </w:rPr>
        <w:tab/>
        <w:t>6,956 —</w:t>
      </w:r>
    </w:p>
    <w:p w:rsidR="00813E6E" w:rsidRDefault="00E325B0">
      <w:pPr>
        <w:pStyle w:val="Corpsdutexte60"/>
        <w:tabs>
          <w:tab w:val="left" w:leader="dot" w:pos="2586"/>
          <w:tab w:val="left" w:pos="2740"/>
          <w:tab w:val="center" w:pos="4362"/>
        </w:tabs>
        <w:spacing w:after="0" w:line="211" w:lineRule="exact"/>
        <w:ind w:left="1300"/>
      </w:pPr>
      <w:r>
        <w:rPr>
          <w:rStyle w:val="Corpsdutexte6ff5"/>
        </w:rPr>
        <w:t>Curtius</w:t>
      </w:r>
      <w:r>
        <w:rPr>
          <w:rStyle w:val="Corpsdutexte6ff5"/>
        </w:rPr>
        <w:tab/>
      </w:r>
      <w:r>
        <w:rPr>
          <w:rStyle w:val="Corpsdutexte6ff5"/>
        </w:rPr>
        <w:tab/>
        <w:t>6,769</w:t>
      </w:r>
      <w:r>
        <w:rPr>
          <w:rStyle w:val="Corpsdutexte6ff5"/>
        </w:rPr>
        <w:tab/>
        <w:t>— S \ »</w:t>
      </w:r>
    </w:p>
    <w:p w:rsidR="00813E6E" w:rsidRDefault="00E325B0">
      <w:pPr>
        <w:pStyle w:val="Corpsdutexte60"/>
        <w:tabs>
          <w:tab w:val="left" w:leader="dot" w:pos="2596"/>
          <w:tab w:val="left" w:pos="2740"/>
        </w:tabs>
        <w:spacing w:after="0" w:line="211" w:lineRule="exact"/>
        <w:ind w:left="1300"/>
      </w:pPr>
      <w:r>
        <w:rPr>
          <w:rStyle w:val="Corpsdutexte6ff5"/>
        </w:rPr>
        <w:t>Calippus</w:t>
      </w:r>
      <w:r>
        <w:rPr>
          <w:rStyle w:val="Corpsdutexte6ff5"/>
        </w:rPr>
        <w:tab/>
      </w:r>
      <w:r>
        <w:rPr>
          <w:rStyle w:val="Corpsdutexte6ff5"/>
        </w:rPr>
        <w:tab/>
        <w:t>6,216 —</w:t>
      </w:r>
    </w:p>
    <w:p w:rsidR="00813E6E" w:rsidRDefault="00E325B0">
      <w:pPr>
        <w:pStyle w:val="Corpsdutexte60"/>
        <w:tabs>
          <w:tab w:val="left" w:leader="dot" w:pos="2361"/>
          <w:tab w:val="left" w:leader="dot" w:pos="2447"/>
          <w:tab w:val="left" w:leader="dot" w:pos="2625"/>
          <w:tab w:val="left" w:pos="2759"/>
          <w:tab w:val="center" w:pos="4382"/>
        </w:tabs>
        <w:spacing w:after="0" w:line="211" w:lineRule="exact"/>
        <w:ind w:left="1300"/>
      </w:pPr>
      <w:r>
        <w:rPr>
          <w:rStyle w:val="Corpsdutexte6ff5"/>
        </w:rPr>
        <w:t>Tycho.</w:t>
      </w:r>
      <w:r>
        <w:rPr>
          <w:rStyle w:val="Corpsdutexte6ff5"/>
        </w:rPr>
        <w:tab/>
      </w:r>
      <w:r>
        <w:rPr>
          <w:rStyle w:val="Corpsdutexte6ff5"/>
        </w:rPr>
        <w:tab/>
      </w:r>
      <w:r>
        <w:rPr>
          <w:rStyle w:val="Corpsdutexte6ff5"/>
        </w:rPr>
        <w:tab/>
      </w:r>
      <w:r>
        <w:rPr>
          <w:rStyle w:val="Corpsdutexte6ff5"/>
        </w:rPr>
        <w:tab/>
      </w:r>
      <w:r>
        <w:rPr>
          <w:rStyle w:val="Corpsdutexte6ff5"/>
        </w:rPr>
        <w:t>6,151</w:t>
      </w:r>
      <w:r>
        <w:rPr>
          <w:rStyle w:val="Corpsdutexte6ff5"/>
        </w:rPr>
        <w:tab/>
        <w:t xml:space="preserve">— V ' </w:t>
      </w:r>
      <w:r>
        <w:rPr>
          <w:rStyle w:val="Corpsdutexte6ff5"/>
          <w:vertAlign w:val="superscript"/>
        </w:rPr>
        <w:t>%l</w:t>
      </w:r>
    </w:p>
    <w:p w:rsidR="00813E6E" w:rsidRDefault="00E325B0">
      <w:pPr>
        <w:pStyle w:val="Corpsdutexte60"/>
        <w:tabs>
          <w:tab w:val="left" w:leader="dot" w:pos="2596"/>
          <w:tab w:val="left" w:pos="2730"/>
        </w:tabs>
        <w:spacing w:after="115" w:line="211" w:lineRule="exact"/>
        <w:ind w:left="1300"/>
      </w:pPr>
      <w:r>
        <w:rPr>
          <w:rStyle w:val="Corpsdutexte6ff5"/>
        </w:rPr>
        <w:t>Huygens</w:t>
      </w:r>
      <w:r>
        <w:rPr>
          <w:rStyle w:val="Corpsdutexte6ff5"/>
        </w:rPr>
        <w:tab/>
      </w:r>
      <w:r>
        <w:rPr>
          <w:rStyle w:val="Corpsdutexte6ff5"/>
        </w:rPr>
        <w:tab/>
        <w:t>5,550 —</w:t>
      </w:r>
    </w:p>
    <w:p w:rsidR="00813E6E" w:rsidRDefault="00E325B0">
      <w:pPr>
        <w:pStyle w:val="Corpsdutexte0"/>
        <w:tabs>
          <w:tab w:val="left" w:pos="4498"/>
        </w:tabs>
        <w:spacing w:before="0" w:after="0" w:line="293" w:lineRule="exact"/>
        <w:ind w:left="20" w:right="20" w:firstLine="240"/>
        <w:jc w:val="both"/>
      </w:pPr>
      <w:r>
        <w:rPr>
          <w:rStyle w:val="CorpsdutexteAngsanaNew15ptGrasItaliquef0"/>
        </w:rPr>
        <w:t>Newton, Casatus, Calippus, Tycho,</w:t>
      </w:r>
      <w:r>
        <w:rPr>
          <w:rStyle w:val="Corpsdutextee"/>
        </w:rPr>
        <w:t xml:space="preserve"> sont des cratères annulaires. Les nombres que je viens de citer expriment les hauteurs de certains points de l'enceinte, au-dessus du niveau de la cavité intérieure. Rien ne dit que le nivea</w:t>
      </w:r>
      <w:r>
        <w:rPr>
          <w:rStyle w:val="Corpsdutextee"/>
        </w:rPr>
        <w:t>u de ces cavités n'est pas fort au-dessous du niveau général de la Lune. Les hauteurs extraordinaires, placées en regard de ces noms, ne pourraient donc être comparées à celles de la Terre que sous des restrictions comman</w:t>
      </w:r>
      <w:r>
        <w:rPr>
          <w:rStyle w:val="Corpsdutextee"/>
        </w:rPr>
        <w:softHyphen/>
        <w:t>dées par l'observation que je vien</w:t>
      </w:r>
      <w:r>
        <w:rPr>
          <w:rStyle w:val="Corpsdutextee"/>
        </w:rPr>
        <w:t xml:space="preserve">s de faire. Je me hâte donc de remarquer que le pic de la chaîne des monts </w:t>
      </w:r>
      <w:r>
        <w:rPr>
          <w:rStyle w:val="CorpsdutexteAngsanaNew15ptGrasItaliquef0"/>
        </w:rPr>
        <w:t>Dœrfel</w:t>
      </w:r>
      <w:r>
        <w:rPr>
          <w:rStyle w:val="Corpsdutextee"/>
        </w:rPr>
        <w:t xml:space="preserve"> est situé près du pôle sud de notre satellite, et que sa hauteur a été rapportée aux plaines voisines ; que </w:t>
      </w:r>
      <w:r>
        <w:rPr>
          <w:rStyle w:val="Corpsdutexte8pt5"/>
        </w:rPr>
        <w:t>A.—m.</w:t>
      </w:r>
      <w:r>
        <w:rPr>
          <w:rStyle w:val="Corpsdutexte8pt5"/>
        </w:rPr>
        <w:tab/>
        <w:t>27</w:t>
      </w:r>
      <w:r>
        <w:br w:type="page"/>
      </w:r>
    </w:p>
    <w:p w:rsidR="00813E6E" w:rsidRDefault="00E325B0">
      <w:pPr>
        <w:pStyle w:val="Corpsdutexte0"/>
        <w:spacing w:before="0" w:after="0" w:line="298" w:lineRule="exact"/>
        <w:ind w:left="20" w:right="260" w:firstLine="0"/>
        <w:jc w:val="both"/>
      </w:pPr>
      <w:r>
        <w:rPr>
          <w:rStyle w:val="CorpsdutexteAngsanaNew15ptGrasItaliquef0"/>
        </w:rPr>
        <w:t>l^eibnitz,</w:t>
      </w:r>
      <w:r>
        <w:rPr>
          <w:rStyle w:val="Corpsdutextee"/>
        </w:rPr>
        <w:t xml:space="preserve"> appartenant à une chaîne voisine, est aussi u</w:t>
      </w:r>
      <w:r>
        <w:rPr>
          <w:rStyle w:val="Corpsdutextee"/>
        </w:rPr>
        <w:t xml:space="preserve">n </w:t>
      </w:r>
      <w:r>
        <w:rPr>
          <w:rStyle w:val="CorpsdutexteEspacement1pt5"/>
        </w:rPr>
        <w:t>pic,</w:t>
      </w:r>
      <w:r>
        <w:rPr>
          <w:rStyle w:val="Corpsdutextee"/>
        </w:rPr>
        <w:t xml:space="preserve"> et que sa hauteur, prise également sur les plaines, surpasse probablement celle de</w:t>
      </w:r>
      <w:r>
        <w:rPr>
          <w:rStyle w:val="CorpsdutexteAngsanaNew15ptGrasItaliquef0"/>
        </w:rPr>
        <w:t xml:space="preserve"> Dœrfel,</w:t>
      </w:r>
      <w:r>
        <w:rPr>
          <w:rStyle w:val="Corpsdutextee"/>
        </w:rPr>
        <w:t xml:space="preserve"> mais d'une quan</w:t>
      </w:r>
      <w:r>
        <w:rPr>
          <w:rStyle w:val="Corpsdutextee"/>
        </w:rPr>
        <w:softHyphen/>
        <w:t xml:space="preserve">tité qu'on n'a pas pu déterminer exactement, à cause de la position défavorable de cette montagne, très-près du bord de la </w:t>
      </w:r>
      <w:r>
        <w:rPr>
          <w:rStyle w:val="CorpsdutexteEspacement1pt6"/>
        </w:rPr>
        <w:t xml:space="preserve">Lune; </w:t>
      </w:r>
      <w:r>
        <w:rPr>
          <w:rStyle w:val="CorpsdutexteEspacement1pt5"/>
        </w:rPr>
        <w:t>enfin,</w:t>
      </w:r>
      <w:r>
        <w:rPr>
          <w:rStyle w:val="Corpsdutextee"/>
        </w:rPr>
        <w:t xml:space="preserve"> j'ajou</w:t>
      </w:r>
      <w:r>
        <w:rPr>
          <w:rStyle w:val="Corpsdutextee"/>
        </w:rPr>
        <w:t>te</w:t>
      </w:r>
      <w:r>
        <w:rPr>
          <w:rStyle w:val="CorpsdutexteAngsanaNew15ptGrasItaliquef0"/>
        </w:rPr>
        <w:t xml:space="preserve"> que Huygens</w:t>
      </w:r>
      <w:r>
        <w:rPr>
          <w:rStyle w:val="Corpsdutextee"/>
        </w:rPr>
        <w:t xml:space="preserve"> est un troisième pic qui appartient aux Apennins lunaires.. Tout ce qu'on avait dit i anciennement des hauteurs des mon</w:t>
      </w:r>
      <w:r>
        <w:rPr>
          <w:rStyle w:val="Corpsdutextee"/>
        </w:rPr>
        <w:softHyphen/>
        <w:t>tagnes de la Lune se trouve ainsi confirmé,.</w:t>
      </w:r>
    </w:p>
    <w:p w:rsidR="00813E6E" w:rsidRDefault="00E325B0">
      <w:pPr>
        <w:pStyle w:val="Corpsdutexte0"/>
        <w:spacing w:before="0" w:after="0" w:line="298" w:lineRule="exact"/>
        <w:ind w:left="20" w:right="260" w:firstLine="240"/>
        <w:jc w:val="both"/>
      </w:pPr>
      <w:r>
        <w:rPr>
          <w:rStyle w:val="Corpsdutextee"/>
        </w:rPr>
        <w:t xml:space="preserve">Le travail important de MM. Beer et Maedler a mis de nouveau, dans tout son </w:t>
      </w:r>
      <w:r>
        <w:rPr>
          <w:rStyle w:val="Corpsdutextee"/>
        </w:rPr>
        <w:t>jour, le mérite éminent du célè</w:t>
      </w:r>
      <w:r>
        <w:rPr>
          <w:rStyle w:val="Corpsdutextee"/>
        </w:rPr>
        <w:softHyphen/>
        <w:t>bre astronome de Danzig. Il est remarquable que, grâce au zèle et à l'exactitude d'Hévélius, on ait connu la hau</w:t>
      </w:r>
      <w:r>
        <w:rPr>
          <w:rStyle w:val="Corpsdutextee"/>
        </w:rPr>
        <w:softHyphen/>
        <w:t>teur des montagnes de la Lune beaucoup plus tôt que la hauteur des montagnes de la Terre.</w:t>
      </w:r>
    </w:p>
    <w:p w:rsidR="00813E6E" w:rsidRDefault="00E325B0">
      <w:pPr>
        <w:pStyle w:val="Corpsdutexte0"/>
        <w:spacing w:before="0" w:after="0" w:line="298" w:lineRule="exact"/>
        <w:ind w:left="20" w:right="260" w:firstLine="240"/>
        <w:jc w:val="both"/>
      </w:pPr>
      <w:r>
        <w:rPr>
          <w:rStyle w:val="Corpsdutextee"/>
        </w:rPr>
        <w:t>Dès qu'on jette un co</w:t>
      </w:r>
      <w:r>
        <w:rPr>
          <w:rStyle w:val="Corpsdutextee"/>
        </w:rPr>
        <w:t>up d'oeil sur la surface de la Lune,' on est frappé de la forme circulaire de ses vallées, à tel point qu'il n'est personne qui ne les appelle incontinent des cratères.</w:t>
      </w:r>
    </w:p>
    <w:p w:rsidR="00813E6E" w:rsidRDefault="00E325B0">
      <w:pPr>
        <w:pStyle w:val="Corpsdutexte0"/>
        <w:spacing w:before="0" w:after="0" w:line="298" w:lineRule="exact"/>
        <w:ind w:left="20" w:right="260" w:firstLine="240"/>
        <w:jc w:val="both"/>
      </w:pPr>
      <w:r>
        <w:rPr>
          <w:rStyle w:val="Corpsdutextee"/>
        </w:rPr>
        <w:t>Les caractères de nos terrains volcaniques sont forte</w:t>
      </w:r>
      <w:r>
        <w:rPr>
          <w:rStyle w:val="Corpsdutextee"/>
        </w:rPr>
        <w:softHyphen/>
        <w:t>ment empreints dans toutes les ré</w:t>
      </w:r>
      <w:r>
        <w:rPr>
          <w:rStyle w:val="Corpsdutextee"/>
        </w:rPr>
        <w:t>gions de la Lune. On n'a qu'à comparer les cartes de cet astre, avec celles de certaines parties de la Terre : avec la carte du Vésuve, avec les cartes de champs phlégréens de l'Auvergne, etc., et la ressemblance paraîtra frappante à tout le monde. Les pit</w:t>
      </w:r>
      <w:r>
        <w:rPr>
          <w:rStyle w:val="Corpsdutextee"/>
        </w:rPr>
        <w:t xml:space="preserve">ons isolés qu'on aperçoit au centre des grands cratères de la Lune, comme, par exemple, au centre de </w:t>
      </w:r>
      <w:r>
        <w:rPr>
          <w:rStyle w:val="CorpsdutexteAngsanaNew15ptGrasItaliquef0"/>
        </w:rPr>
        <w:t>Tycho,</w:t>
      </w:r>
      <w:r>
        <w:rPr>
          <w:rStyle w:val="Corpsdutextee"/>
        </w:rPr>
        <w:t xml:space="preserve"> se retrouvent aussi sur notre globe.</w:t>
      </w:r>
    </w:p>
    <w:p w:rsidR="00813E6E" w:rsidRDefault="00E325B0">
      <w:pPr>
        <w:pStyle w:val="Corpsdutexte0"/>
        <w:spacing w:before="0" w:after="0" w:line="298" w:lineRule="exact"/>
        <w:ind w:left="20" w:right="260" w:firstLine="240"/>
        <w:jc w:val="both"/>
        <w:sectPr w:rsidR="00813E6E" w:rsidSect="00D436A8">
          <w:headerReference w:type="even" r:id="rId357"/>
          <w:headerReference w:type="default" r:id="rId358"/>
          <w:headerReference w:type="first" r:id="rId359"/>
          <w:pgSz w:w="11905" w:h="16837" w:code="9"/>
          <w:pgMar w:top="720" w:right="720" w:bottom="720" w:left="720" w:header="0" w:footer="3" w:gutter="0"/>
          <w:pgNumType w:start="416"/>
          <w:cols w:space="720"/>
          <w:noEndnote/>
          <w:titlePg/>
          <w:docGrid w:linePitch="360"/>
        </w:sectPr>
      </w:pPr>
      <w:r>
        <w:rPr>
          <w:rStyle w:val="Corpsdutextee"/>
        </w:rPr>
        <w:t>Kepler, frappé du nombre et de la régularité des val</w:t>
      </w:r>
      <w:r>
        <w:rPr>
          <w:rStyle w:val="Corpsdutextee"/>
        </w:rPr>
        <w:softHyphen/>
        <w:t>lées circulaires, dont tout l'hémisphère de la Lune est</w:t>
      </w:r>
      <w:r>
        <w:br w:type="page"/>
      </w:r>
    </w:p>
    <w:p w:rsidR="00813E6E" w:rsidRDefault="00E325B0">
      <w:pPr>
        <w:pStyle w:val="Corpsdutexte0"/>
        <w:tabs>
          <w:tab w:val="left" w:pos="2444"/>
        </w:tabs>
        <w:spacing w:before="0" w:after="0" w:line="293" w:lineRule="exact"/>
        <w:ind w:left="20" w:right="20" w:firstLine="0"/>
        <w:jc w:val="both"/>
      </w:pPr>
      <w:r>
        <w:t xml:space="preserve">couvert, imagina que ces cavités cratériformes étaient le résultat du travail des habitants de </w:t>
      </w:r>
      <w:r>
        <w:t>la Lune ; ces cavités, suivant lui, sont des refuges creusés tout exprès, où les sélénites échappent à l'action solaire, continuée sans in</w:t>
      </w:r>
      <w:r>
        <w:softHyphen/>
        <w:t>termittence pendant 15 fois 24 de nos heures. Là l'ombre des parois, sur le fond des cavités, doit offrir un abri fac</w:t>
      </w:r>
      <w:r>
        <w:t>ile et assuré.</w:t>
      </w:r>
      <w:r>
        <w:tab/>
        <w:t>•</w:t>
      </w:r>
    </w:p>
    <w:p w:rsidR="00813E6E" w:rsidRDefault="00E325B0">
      <w:pPr>
        <w:pStyle w:val="Corpsdutexte0"/>
        <w:spacing w:before="0" w:after="0" w:line="293" w:lineRule="exact"/>
        <w:ind w:left="20" w:right="20" w:firstLine="240"/>
        <w:jc w:val="both"/>
      </w:pPr>
      <w:r>
        <w:t>II est permis de douter que Kepler se fût arrêté à l'idée bizarre dont nous venons de parler, s'il avait connu les dimensions réelles de plusieurs des cratères lunaires, s'il eût su, par exemple, que</w:t>
      </w:r>
      <w:r>
        <w:rPr>
          <w:rStyle w:val="CorpsdutexteAngsanaNew15ptGrasItaliquef1"/>
        </w:rPr>
        <w:t xml:space="preserve"> Ptolémée</w:t>
      </w:r>
      <w:r>
        <w:t xml:space="preserve"> a un diamètre de 45 lieues de </w:t>
      </w:r>
      <w:r>
        <w:t>4,000 mètres, que le diamètre de</w:t>
      </w:r>
      <w:r>
        <w:rPr>
          <w:rStyle w:val="CorpsdutexteAngsanaNew15ptGrasItaliquef1"/>
        </w:rPr>
        <w:t xml:space="preserve"> Copernic</w:t>
      </w:r>
      <w:r>
        <w:t xml:space="preserve"> est de 22 de ces mêmes lieues ; que celui de </w:t>
      </w:r>
      <w:r>
        <w:rPr>
          <w:rStyle w:val="CorpsdutexteAngsanaNew15ptGrasItaliquef1"/>
        </w:rPr>
        <w:t>Tycho</w:t>
      </w:r>
      <w:r>
        <w:t xml:space="preserve"> égale 20 lieues; qu'on pourrait dans ce dernier cratère seul enfouir le Chimborazo, le mont Blanc et le pic de Ténériffe.</w:t>
      </w:r>
    </w:p>
    <w:p w:rsidR="00813E6E" w:rsidRDefault="00E325B0">
      <w:pPr>
        <w:pStyle w:val="Corpsdutexte0"/>
        <w:spacing w:before="0" w:after="0" w:line="293" w:lineRule="exact"/>
        <w:ind w:left="20" w:right="20" w:firstLine="240"/>
        <w:jc w:val="both"/>
      </w:pPr>
      <w:r>
        <w:t>Le creusement de pareilles cavités lui au</w:t>
      </w:r>
      <w:r>
        <w:t>rait paru un travail gigantesque, même s'il avait su de son temps, comme nous le savons aujourd'hui, que les corps pèsent sur la Lune six fois moins que sur la Terre.</w:t>
      </w:r>
    </w:p>
    <w:p w:rsidR="00813E6E" w:rsidRDefault="00E325B0">
      <w:pPr>
        <w:pStyle w:val="Corpsdutexte0"/>
        <w:spacing w:before="0" w:after="0" w:line="293" w:lineRule="exact"/>
        <w:ind w:left="20" w:right="20" w:firstLine="240"/>
        <w:jc w:val="both"/>
      </w:pPr>
      <w:r>
        <w:t>Schrœter s'est livré à une discussion minutieuse, des observations qu'il a faîtes des enc</w:t>
      </w:r>
      <w:r>
        <w:t>eintes circulaires sur toutes les parties de la Lune. Il a trouvé que le fond de ces enceintes est non seulement situé notablement au- dessous du rempart circulaire qui les entoure, mais encore au-dessous de la surface de niveau qui sert de base à ces remp</w:t>
      </w:r>
      <w:r>
        <w:t>arts. Il a cherché également si le volume de la ca</w:t>
      </w:r>
      <w:r>
        <w:softHyphen/>
        <w:t>vité, qu'on appelle proprement le cratère, est à peu près égale au volume du rempart circulaire qui l'entoure, implanté sur la surface générale du niveau de la Lune.</w:t>
      </w:r>
      <w:r>
        <w:br w:type="page"/>
      </w:r>
    </w:p>
    <w:p w:rsidR="00813E6E" w:rsidRDefault="00E325B0">
      <w:pPr>
        <w:pStyle w:val="Corpsdutexte60"/>
        <w:tabs>
          <w:tab w:val="left" w:pos="1394"/>
        </w:tabs>
        <w:spacing w:after="164" w:line="160" w:lineRule="exact"/>
        <w:ind w:left="60"/>
        <w:jc w:val="both"/>
      </w:pPr>
      <w:r>
        <w:rPr>
          <w:rStyle w:val="Corpsdutexte66"/>
        </w:rPr>
        <w:t>m</w:t>
      </w:r>
      <w:r>
        <w:rPr>
          <w:rStyle w:val="Corpsdutexte66"/>
        </w:rPr>
        <w:tab/>
        <w:t>ASTRONOMIE POPULAIRE.</w:t>
      </w:r>
    </w:p>
    <w:p w:rsidR="00813E6E" w:rsidRDefault="00E325B0">
      <w:pPr>
        <w:pStyle w:val="Corpsdutexte0"/>
        <w:spacing w:before="0" w:after="128" w:line="190" w:lineRule="exact"/>
        <w:ind w:left="60" w:firstLine="0"/>
        <w:jc w:val="both"/>
      </w:pPr>
      <w:r>
        <w:t>Voici les prin</w:t>
      </w:r>
      <w:r>
        <w:t>cipaux résultats obtenus par Schrœter :</w:t>
      </w:r>
    </w:p>
    <w:p w:rsidR="00813E6E" w:rsidRDefault="00E325B0">
      <w:pPr>
        <w:pStyle w:val="Corpsdutexte160"/>
        <w:spacing w:after="93" w:line="260" w:lineRule="exact"/>
        <w:ind w:left="1660"/>
        <w:jc w:val="left"/>
      </w:pPr>
      <w:r>
        <w:rPr>
          <w:rStyle w:val="Corpsdutexte16f5"/>
        </w:rPr>
        <w:t>Cratère de Reinhold.</w:t>
      </w:r>
    </w:p>
    <w:p w:rsidR="00813E6E" w:rsidRDefault="00E325B0">
      <w:pPr>
        <w:pStyle w:val="Corpsdutexte60"/>
        <w:tabs>
          <w:tab w:val="left" w:leader="dot" w:pos="3791"/>
        </w:tabs>
        <w:spacing w:after="0" w:line="206" w:lineRule="exact"/>
        <w:ind w:left="700"/>
      </w:pPr>
      <w:r>
        <w:rPr>
          <w:rStyle w:val="Corpsdutexte66"/>
        </w:rPr>
        <w:t>Volume du cratère..</w:t>
      </w:r>
      <w:r>
        <w:rPr>
          <w:rStyle w:val="Corpsdutexte66"/>
        </w:rPr>
        <w:tab/>
        <w:t xml:space="preserve"> 74</w:t>
      </w:r>
    </w:p>
    <w:p w:rsidR="00813E6E" w:rsidRDefault="00E325B0">
      <w:pPr>
        <w:pStyle w:val="Corpsdutexte60"/>
        <w:tabs>
          <w:tab w:val="left" w:leader="dot" w:pos="3796"/>
        </w:tabs>
        <w:spacing w:after="0" w:line="206" w:lineRule="exact"/>
        <w:ind w:left="700"/>
      </w:pPr>
      <w:r>
        <w:rPr>
          <w:rStyle w:val="Corpsdutexte66"/>
        </w:rPr>
        <w:t>Volume de l'enceinte</w:t>
      </w:r>
      <w:r>
        <w:rPr>
          <w:rStyle w:val="Corpsdutexte66"/>
        </w:rPr>
        <w:tab/>
        <w:t xml:space="preserve"> 56</w:t>
      </w:r>
    </w:p>
    <w:p w:rsidR="00813E6E" w:rsidRDefault="00E325B0">
      <w:pPr>
        <w:pStyle w:val="Corpsdutexte60"/>
        <w:spacing w:after="137" w:line="206" w:lineRule="exact"/>
        <w:ind w:left="1660"/>
      </w:pPr>
      <w:r>
        <w:rPr>
          <w:rStyle w:val="Corpsdutexte66"/>
        </w:rPr>
        <w:t>Différence.... 1/4</w:t>
      </w:r>
    </w:p>
    <w:p w:rsidR="00813E6E" w:rsidRDefault="00E325B0">
      <w:pPr>
        <w:pStyle w:val="Corpsdutexte160"/>
        <w:spacing w:after="106" w:line="260" w:lineRule="exact"/>
        <w:ind w:left="1660"/>
        <w:jc w:val="left"/>
      </w:pPr>
      <w:r>
        <w:rPr>
          <w:rStyle w:val="Corpsdutexte16f5"/>
        </w:rPr>
        <w:t>Cratère de Theaetetus.</w:t>
      </w:r>
    </w:p>
    <w:p w:rsidR="00813E6E" w:rsidRDefault="00E325B0">
      <w:pPr>
        <w:pStyle w:val="Corpsdutexte60"/>
        <w:tabs>
          <w:tab w:val="left" w:leader="dot" w:pos="3825"/>
        </w:tabs>
        <w:spacing w:after="0" w:line="202" w:lineRule="exact"/>
        <w:ind w:left="700"/>
      </w:pPr>
      <w:r>
        <w:rPr>
          <w:rStyle w:val="Corpsdutexte66"/>
        </w:rPr>
        <w:t>Volume du cratère</w:t>
      </w:r>
      <w:r>
        <w:rPr>
          <w:rStyle w:val="Corpsdutexte66"/>
        </w:rPr>
        <w:tab/>
        <w:t xml:space="preserve"> 12 3/4</w:t>
      </w:r>
    </w:p>
    <w:p w:rsidR="00813E6E" w:rsidRDefault="00E325B0">
      <w:pPr>
        <w:pStyle w:val="Corpsdutexte60"/>
        <w:tabs>
          <w:tab w:val="left" w:leader="dot" w:pos="3825"/>
        </w:tabs>
        <w:spacing w:after="0" w:line="202" w:lineRule="exact"/>
        <w:ind w:left="700"/>
      </w:pPr>
      <w:r>
        <w:rPr>
          <w:rStyle w:val="Corpsdutexte66"/>
        </w:rPr>
        <w:t>Volume de l'enceinte</w:t>
      </w:r>
      <w:r>
        <w:rPr>
          <w:rStyle w:val="Corpsdutexte66"/>
        </w:rPr>
        <w:tab/>
        <w:t xml:space="preserve"> 10 1/4</w:t>
      </w:r>
    </w:p>
    <w:p w:rsidR="00813E6E" w:rsidRDefault="00E325B0">
      <w:pPr>
        <w:pStyle w:val="Corpsdutexte60"/>
        <w:tabs>
          <w:tab w:val="left" w:leader="dot" w:pos="2538"/>
        </w:tabs>
        <w:spacing w:after="133" w:line="202" w:lineRule="exact"/>
        <w:ind w:left="1280"/>
      </w:pPr>
      <w:r>
        <w:rPr>
          <w:rStyle w:val="Corpsdutexte66"/>
        </w:rPr>
        <w:t>Différence</w:t>
      </w:r>
      <w:r>
        <w:rPr>
          <w:rStyle w:val="Corpsdutexte66"/>
        </w:rPr>
        <w:tab/>
        <w:t xml:space="preserve"> 1/5' environ.</w:t>
      </w:r>
    </w:p>
    <w:p w:rsidR="00813E6E" w:rsidRDefault="00E325B0">
      <w:pPr>
        <w:pStyle w:val="Corpsdutexte160"/>
        <w:spacing w:after="93" w:line="260" w:lineRule="exact"/>
        <w:ind w:left="1660"/>
        <w:jc w:val="left"/>
      </w:pPr>
      <w:r>
        <w:rPr>
          <w:rStyle w:val="Corpsdutexte16f5"/>
        </w:rPr>
        <w:t>Cratère de jlanllius.</w:t>
      </w:r>
    </w:p>
    <w:p w:rsidR="00813E6E" w:rsidRDefault="00E325B0">
      <w:pPr>
        <w:pStyle w:val="Tabledesmatires0"/>
        <w:tabs>
          <w:tab w:val="right" w:leader="dot" w:pos="4211"/>
        </w:tabs>
        <w:ind w:left="700" w:firstLine="0"/>
      </w:pPr>
      <w:r>
        <w:fldChar w:fldCharType="begin"/>
      </w:r>
      <w:r>
        <w:instrText xml:space="preserve"> TOC \o "1-3" \h \z </w:instrText>
      </w:r>
      <w:r>
        <w:fldChar w:fldCharType="separate"/>
      </w:r>
      <w:r>
        <w:rPr>
          <w:rStyle w:val="Tabledesmatiresf2"/>
        </w:rPr>
        <w:t>Volume du cratère</w:t>
      </w:r>
      <w:r>
        <w:rPr>
          <w:rStyle w:val="Tabledesmatiresf2"/>
        </w:rPr>
        <w:tab/>
        <w:t xml:space="preserve"> 15</w:t>
      </w:r>
    </w:p>
    <w:p w:rsidR="00813E6E" w:rsidRDefault="00E325B0">
      <w:pPr>
        <w:pStyle w:val="Tabledesmatires0"/>
        <w:tabs>
          <w:tab w:val="left" w:leader="dot" w:pos="3873"/>
        </w:tabs>
        <w:ind w:left="700" w:firstLine="0"/>
      </w:pPr>
      <w:r>
        <w:rPr>
          <w:rStyle w:val="Tabledesmatiresf2"/>
        </w:rPr>
        <w:t>Volume de l'enceinte.</w:t>
      </w:r>
      <w:r>
        <w:rPr>
          <w:rStyle w:val="Tabledesmatiresf2"/>
        </w:rPr>
        <w:tab/>
        <w:t xml:space="preserve"> 14 1/2</w:t>
      </w:r>
    </w:p>
    <w:p w:rsidR="00813E6E" w:rsidRDefault="00E325B0">
      <w:pPr>
        <w:pStyle w:val="Tabledesmatires0"/>
        <w:tabs>
          <w:tab w:val="left" w:leader="underscore" w:pos="2750"/>
        </w:tabs>
        <w:spacing w:after="137"/>
        <w:ind w:left="1660" w:firstLine="0"/>
      </w:pPr>
      <w:r>
        <w:rPr>
          <w:rStyle w:val="Tabledesmatiresf2"/>
        </w:rPr>
        <w:t>Différence</w:t>
      </w:r>
      <w:r>
        <w:rPr>
          <w:rStyle w:val="Tabledesmatiresf2"/>
        </w:rPr>
        <w:tab/>
        <w:t xml:space="preserve"> 1/28'</w:t>
      </w:r>
    </w:p>
    <w:p w:rsidR="00813E6E" w:rsidRDefault="00E325B0">
      <w:pPr>
        <w:pStyle w:val="Tabledesmatires20"/>
        <w:spacing w:before="0" w:after="97" w:line="260" w:lineRule="exact"/>
        <w:ind w:left="700"/>
      </w:pPr>
      <w:r>
        <w:rPr>
          <w:rStyle w:val="Tabledesmatires27"/>
        </w:rPr>
        <w:t>Petit cratère à l'est de Thebit et de Purbach.</w:t>
      </w:r>
    </w:p>
    <w:p w:rsidR="00813E6E" w:rsidRDefault="00E325B0">
      <w:pPr>
        <w:pStyle w:val="Tabledesmatires0"/>
        <w:tabs>
          <w:tab w:val="right" w:leader="dot" w:pos="4211"/>
        </w:tabs>
        <w:ind w:left="700" w:firstLine="0"/>
      </w:pPr>
      <w:r>
        <w:rPr>
          <w:rStyle w:val="Tabledesmatiresf2"/>
        </w:rPr>
        <w:t>Volume du cratère</w:t>
      </w:r>
      <w:r>
        <w:rPr>
          <w:rStyle w:val="Tabledesmatiresf2"/>
        </w:rPr>
        <w:tab/>
        <w:t xml:space="preserve"> 15</w:t>
      </w:r>
    </w:p>
    <w:p w:rsidR="00813E6E" w:rsidRDefault="00E325B0">
      <w:pPr>
        <w:pStyle w:val="Tabledesmatires0"/>
        <w:tabs>
          <w:tab w:val="left" w:leader="dot" w:pos="2414"/>
          <w:tab w:val="left" w:leader="dot" w:pos="2495"/>
          <w:tab w:val="left" w:leader="dot" w:pos="2586"/>
          <w:tab w:val="left" w:leader="dot" w:pos="2668"/>
          <w:tab w:val="left" w:leader="dot" w:pos="2764"/>
          <w:tab w:val="left" w:leader="dot" w:pos="3868"/>
        </w:tabs>
        <w:ind w:left="700" w:firstLine="0"/>
      </w:pPr>
      <w:r>
        <w:rPr>
          <w:rStyle w:val="Tabledesmatiresf2"/>
        </w:rPr>
        <w:t>Volume de l'enceinte.</w:t>
      </w:r>
      <w:r>
        <w:rPr>
          <w:rStyle w:val="Tabledesmatiresf2"/>
        </w:rPr>
        <w:tab/>
      </w:r>
      <w:r>
        <w:rPr>
          <w:rStyle w:val="Tabledesmatiresf2"/>
        </w:rPr>
        <w:tab/>
      </w:r>
      <w:r>
        <w:rPr>
          <w:rStyle w:val="Tabledesmatiresf2"/>
        </w:rPr>
        <w:tab/>
      </w:r>
      <w:r>
        <w:rPr>
          <w:rStyle w:val="Tabledesmatiresf2"/>
        </w:rPr>
        <w:tab/>
      </w:r>
      <w:r>
        <w:rPr>
          <w:rStyle w:val="Tabledesmatiresf2"/>
        </w:rPr>
        <w:tab/>
      </w:r>
      <w:r>
        <w:rPr>
          <w:rStyle w:val="Tabledesmatiresf2"/>
        </w:rPr>
        <w:tab/>
        <w:t xml:space="preserve"> 14 3/4</w:t>
      </w:r>
    </w:p>
    <w:p w:rsidR="00813E6E" w:rsidRDefault="00E325B0">
      <w:pPr>
        <w:pStyle w:val="Tabledesmatires0"/>
        <w:tabs>
          <w:tab w:val="left" w:leader="underscore" w:pos="2745"/>
        </w:tabs>
        <w:spacing w:after="107"/>
        <w:ind w:left="1660" w:firstLine="0"/>
      </w:pPr>
      <w:r>
        <w:rPr>
          <w:rStyle w:val="Tabledesmatiresf2"/>
        </w:rPr>
        <w:t>Différence</w:t>
      </w:r>
      <w:r>
        <w:rPr>
          <w:rStyle w:val="Tabledesmatiresf2"/>
        </w:rPr>
        <w:tab/>
        <w:t xml:space="preserve"> 1/60*</w:t>
      </w:r>
      <w:r>
        <w:fldChar w:fldCharType="end"/>
      </w:r>
    </w:p>
    <w:p w:rsidR="00813E6E" w:rsidRDefault="00E325B0">
      <w:pPr>
        <w:pStyle w:val="Corpsdutexte0"/>
        <w:spacing w:before="0" w:after="0" w:line="298" w:lineRule="exact"/>
        <w:ind w:left="60" w:right="20" w:firstLine="0"/>
        <w:jc w:val="both"/>
        <w:sectPr w:rsidR="00813E6E" w:rsidSect="00D436A8">
          <w:headerReference w:type="even" r:id="rId360"/>
          <w:headerReference w:type="default" r:id="rId361"/>
          <w:headerReference w:type="first" r:id="rId362"/>
          <w:pgSz w:w="11905" w:h="16837" w:code="9"/>
          <w:pgMar w:top="720" w:right="720" w:bottom="720" w:left="720" w:header="0" w:footer="3" w:gutter="0"/>
          <w:pgNumType w:start="435"/>
          <w:cols w:space="720"/>
          <w:noEndnote/>
          <w:docGrid w:linePitch="360"/>
        </w:sectPr>
      </w:pPr>
      <w:r>
        <w:t>De là, Schrœter tira la conclusion que le cratère s'est formé en jetant de l'intérieur à l'extérieur, par une seule éruption, la matière qui est venue former le rempart cir</w:t>
      </w:r>
      <w:r>
        <w:softHyphen/>
        <w:t>culaire qui l'entoure. Lorsque les éruptions ont été su</w:t>
      </w:r>
      <w:r>
        <w:t>c</w:t>
      </w:r>
      <w:r>
        <w:softHyphen/>
        <w:t>cessives et multipliées, le rapport des volumes, entre la cavité du cratère et son rebord, a pu être altéré; c'est itnsi que dans</w:t>
      </w:r>
      <w:r>
        <w:rPr>
          <w:rStyle w:val="CorpsdutexteAngsanaNew15ptGrasItaliquef1"/>
        </w:rPr>
        <w:t xml:space="preserve"> Euler</w:t>
      </w:r>
      <w:r>
        <w:t xml:space="preserve"> le volume de la cavité est à peu près double du volume de l'enceinte, cependant Schrœter croit qu'il a dû y avoir çà e</w:t>
      </w:r>
      <w:r>
        <w:t>t là des dénivellations pro</w:t>
      </w:r>
      <w:r>
        <w:softHyphen/>
        <w:t>duites par voie d'absorption, car on trouve des enfon</w:t>
      </w:r>
      <w:r>
        <w:softHyphen/>
        <w:t>cements irréguliçrs, sans qu'aucune enceinte élevée au- dessus du sol les entoure.</w:t>
      </w:r>
      <w:r>
        <w:br w:type="page"/>
      </w:r>
    </w:p>
    <w:p w:rsidR="00813E6E" w:rsidRDefault="00E325B0">
      <w:pPr>
        <w:pStyle w:val="Corpsdutexte0"/>
        <w:spacing w:before="0" w:after="0" w:line="293" w:lineRule="exact"/>
        <w:ind w:left="20" w:right="20" w:firstLine="240"/>
        <w:jc w:val="both"/>
      </w:pPr>
      <w:r>
        <w:t>Les petits cratères, suivant l'astronome de Lîlienthal, seraient plus modernes que lès gra</w:t>
      </w:r>
      <w:r>
        <w:t>nds. Il croit même en avoir vu un se former pendant ses observations dans l'en</w:t>
      </w:r>
      <w:r>
        <w:softHyphen/>
        <w:t>ceinte</w:t>
      </w:r>
      <w:r>
        <w:rPr>
          <w:rStyle w:val="CorpsdutexteAngsanaNew15ptGrasItaliquef1"/>
        </w:rPr>
        <w:t xml:space="preserve"> d'Hévélius.</w:t>
      </w:r>
    </w:p>
    <w:p w:rsidR="00813E6E" w:rsidRDefault="00E325B0">
      <w:pPr>
        <w:pStyle w:val="Corpsdutexte0"/>
        <w:spacing w:before="0" w:after="0" w:line="293" w:lineRule="exact"/>
        <w:ind w:left="20" w:right="20" w:firstLine="240"/>
        <w:jc w:val="both"/>
      </w:pPr>
      <w:r>
        <w:t>Le cratère de</w:t>
      </w:r>
      <w:r>
        <w:rPr>
          <w:rStyle w:val="CorpsdutexteAngsanaNew15ptGrasItaliquef1"/>
        </w:rPr>
        <w:t xml:space="preserve"> Tycho</w:t>
      </w:r>
      <w:r>
        <w:t xml:space="preserve"> se distingue des autres par des circonstances qui en font un type à part.</w:t>
      </w:r>
    </w:p>
    <w:p w:rsidR="00813E6E" w:rsidRDefault="00E325B0">
      <w:pPr>
        <w:pStyle w:val="Corpsdutexte0"/>
        <w:tabs>
          <w:tab w:val="left" w:pos="4287"/>
        </w:tabs>
        <w:spacing w:before="0" w:after="0" w:line="293" w:lineRule="exact"/>
        <w:ind w:left="20" w:right="20" w:firstLine="240"/>
        <w:jc w:val="both"/>
      </w:pPr>
      <w:r>
        <w:t>Des raies brillantes partent des bords de ce cirque, comme d'</w:t>
      </w:r>
      <w:r>
        <w:t>un centre commun , et se prolongent à des dis</w:t>
      </w:r>
      <w:r>
        <w:softHyphen/>
        <w:t>tances plus ou moins considérables.</w:t>
      </w:r>
      <w:r>
        <w:tab/>
        <w:t>"</w:t>
      </w:r>
    </w:p>
    <w:p w:rsidR="00813E6E" w:rsidRDefault="00E325B0">
      <w:pPr>
        <w:pStyle w:val="Corpsdutexte0"/>
        <w:spacing w:before="0" w:after="0" w:line="293" w:lineRule="exact"/>
        <w:ind w:left="20" w:right="20" w:firstLine="240"/>
        <w:jc w:val="both"/>
      </w:pPr>
      <w:r>
        <w:t>Ces sillons brillent du même, éclat que les bords et le centre du cratère. Il faut donc supposer qu'ils sont formés de la même matière.</w:t>
      </w:r>
    </w:p>
    <w:p w:rsidR="00813E6E" w:rsidRDefault="00E325B0">
      <w:pPr>
        <w:pStyle w:val="Corpsdutexte0"/>
        <w:spacing w:before="0" w:after="0" w:line="293" w:lineRule="exact"/>
        <w:ind w:left="20" w:right="20" w:firstLine="240"/>
        <w:jc w:val="both"/>
      </w:pPr>
      <w:r>
        <w:t>Comme diverses circonstances ne perm</w:t>
      </w:r>
      <w:r>
        <w:t>ettent pas d'ex</w:t>
      </w:r>
      <w:r>
        <w:softHyphen/>
        <w:t xml:space="preserve">pliquer ces longues lignes lumineuses par des torrents de lave, on est obligé de les attribuer à des matières lancées de l'intérieur de la Lune à l'époque de la formation de </w:t>
      </w:r>
      <w:r>
        <w:rPr>
          <w:rStyle w:val="CorpsdutexteAngsanaNew15ptGrasItaliquef1"/>
        </w:rPr>
        <w:t>Tycho.</w:t>
      </w:r>
    </w:p>
    <w:p w:rsidR="00813E6E" w:rsidRDefault="00E325B0">
      <w:pPr>
        <w:pStyle w:val="Corpsdutexte0"/>
        <w:spacing w:before="0" w:after="0" w:line="293" w:lineRule="exact"/>
        <w:ind w:left="20" w:right="20" w:firstLine="240"/>
        <w:jc w:val="both"/>
      </w:pPr>
      <w:r>
        <w:t>Ce serait, qu'on me pardonne ce rapprochement, Une série de</w:t>
      </w:r>
      <w:r>
        <w:t xml:space="preserve"> blocs erratiques qui, en tombant sur la surface lunaire, auraient formé des lignes continues.</w:t>
      </w:r>
    </w:p>
    <w:p w:rsidR="00813E6E" w:rsidRDefault="00E325B0">
      <w:pPr>
        <w:pStyle w:val="Corpsdutexte0"/>
        <w:spacing w:before="0" w:after="0" w:line="293" w:lineRule="exact"/>
        <w:ind w:left="20" w:right="20" w:firstLine="240"/>
        <w:jc w:val="both"/>
      </w:pPr>
      <w:r>
        <w:t>On peut faire de très-sérieuses Objections eontre une pareille explication de la longueur considérable des sillons lumineux, quoique sur la Lune la force de proj</w:t>
      </w:r>
      <w:r>
        <w:t>ection volcanique doive produire de plus grands effets, en raison de l'absence presque absolue d'une atmosphère, et de la faiblesse de la pesanteur à la surface de notre satellite.</w:t>
      </w:r>
    </w:p>
    <w:p w:rsidR="00813E6E" w:rsidRDefault="00E325B0">
      <w:pPr>
        <w:pStyle w:val="Corpsdutexte0"/>
        <w:spacing w:before="0" w:after="0" w:line="293" w:lineRule="exact"/>
        <w:ind w:left="20" w:right="20" w:firstLine="240"/>
        <w:jc w:val="both"/>
      </w:pPr>
      <w:r>
        <w:t>Un observateur anglais, M. Nasmyth, s'est probable</w:t>
      </w:r>
      <w:r>
        <w:softHyphen/>
        <w:t>ment plus approché de la</w:t>
      </w:r>
      <w:r>
        <w:t xml:space="preserve"> vérité, en assimilant le phéno</w:t>
      </w:r>
      <w:r>
        <w:softHyphen/>
        <w:t>mène offert par le cratère de</w:t>
      </w:r>
      <w:r>
        <w:rPr>
          <w:rStyle w:val="CorpsdutexteAngsanaNew15ptGrasItaliquef1"/>
        </w:rPr>
        <w:t xml:space="preserve"> Tycho</w:t>
      </w:r>
      <w:r>
        <w:t xml:space="preserve"> et par les rayons divergents qui partent de ses bords, à cès cassures</w:t>
      </w:r>
      <w:r>
        <w:br w:type="page"/>
        <w:t>étoilées que présentent quelquefois les carreaux de vitre lorsqu'ils ont été frappés par une pierre de petite dimen</w:t>
      </w:r>
      <w:r>
        <w:softHyphen/>
        <w:t>si</w:t>
      </w:r>
      <w:r>
        <w:t>on, ou même par une balle de fusil.</w:t>
      </w:r>
    </w:p>
    <w:p w:rsidR="00813E6E" w:rsidRDefault="00E325B0">
      <w:pPr>
        <w:pStyle w:val="Corpsdutexte0"/>
        <w:spacing w:before="0" w:after="0" w:line="298" w:lineRule="exact"/>
        <w:ind w:left="20" w:right="20" w:firstLine="240"/>
        <w:jc w:val="both"/>
      </w:pPr>
      <w:r>
        <w:t>La force de percussion provenant de l'intérieur de la Lune, à laquelle on peut attribuer la formation de</w:t>
      </w:r>
      <w:r>
        <w:rPr>
          <w:rStyle w:val="CorpsdutexteAngsanaNew15ptGrasItaliquef1"/>
        </w:rPr>
        <w:t xml:space="preserve"> Tycho, </w:t>
      </w:r>
      <w:r>
        <w:t>aurait ainsi produit à la surface compacte environnante de la Lune, les sillons en rayons divergents, à trav</w:t>
      </w:r>
      <w:r>
        <w:t>ers lesquels, la matière inférieure, très-réfléchissante, ana</w:t>
      </w:r>
      <w:r>
        <w:softHyphen/>
        <w:t>logue à celle dont les parois et le fond du cratère sont formés, serait venue apparaître au jour.</w:t>
      </w:r>
    </w:p>
    <w:p w:rsidR="00813E6E" w:rsidRDefault="00E325B0">
      <w:pPr>
        <w:pStyle w:val="Corpsdutexte0"/>
        <w:tabs>
          <w:tab w:val="left" w:pos="3145"/>
        </w:tabs>
        <w:spacing w:before="0" w:after="0" w:line="298" w:lineRule="exact"/>
        <w:ind w:left="20" w:right="20" w:firstLine="240"/>
        <w:jc w:val="both"/>
      </w:pPr>
      <w:r>
        <w:t>MM. Beer et Mœdler, en s'occupant de ce même objet, ont adopté l'opinion, peu compromettante, qu</w:t>
      </w:r>
      <w:r>
        <w:t>e les rayons, brillants résultent de modifications dans la nature de la surface, produites par les mêmes causes qui ont soulevé des cratères.</w:t>
      </w:r>
      <w:r>
        <w:tab/>
      </w:r>
      <w:r>
        <w:rPr>
          <w:vertAlign w:val="subscript"/>
        </w:rPr>
        <w:t>v</w:t>
      </w:r>
    </w:p>
    <w:p w:rsidR="00813E6E" w:rsidRDefault="00E325B0">
      <w:pPr>
        <w:pStyle w:val="Corpsdutexte0"/>
        <w:spacing w:before="0" w:after="0" w:line="298" w:lineRule="exact"/>
        <w:ind w:left="20" w:right="20" w:firstLine="240"/>
        <w:jc w:val="both"/>
      </w:pPr>
      <w:r>
        <w:t>Tout ce qui peut nous éclairer sur la manière dont le relief de la Lune a été formé est très-digne d'intérêt.</w:t>
      </w:r>
    </w:p>
    <w:p w:rsidR="00813E6E" w:rsidRDefault="00E325B0">
      <w:pPr>
        <w:pStyle w:val="Corpsdutexte0"/>
        <w:spacing w:before="0" w:after="0" w:line="298" w:lineRule="exact"/>
        <w:ind w:left="20" w:right="20" w:firstLine="240"/>
        <w:jc w:val="both"/>
      </w:pPr>
      <w:r>
        <w:t>Il</w:t>
      </w:r>
      <w:r>
        <w:t xml:space="preserve"> est des régions où l'on est parvenu à discerner des traces manifestes de stratification.</w:t>
      </w:r>
    </w:p>
    <w:p w:rsidR="00813E6E" w:rsidRDefault="00E325B0">
      <w:pPr>
        <w:pStyle w:val="Corpsdutexte0"/>
        <w:spacing w:before="0" w:after="0" w:line="298" w:lineRule="exact"/>
        <w:ind w:left="20" w:right="20" w:firstLine="240"/>
        <w:jc w:val="both"/>
      </w:pPr>
      <w:r>
        <w:t xml:space="preserve">Schrœter rapporte que dans les grands creux, comme </w:t>
      </w:r>
      <w:r>
        <w:rPr>
          <w:rStyle w:val="CorpsdutexteAngsanaNew15ptGrasItaliquef1"/>
        </w:rPr>
        <w:t>Clavius, Scheiner, Arzachel, Agrippa,</w:t>
      </w:r>
      <w:r>
        <w:t xml:space="preserve"> surtout dans</w:t>
      </w:r>
      <w:r>
        <w:rPr>
          <w:rStyle w:val="CorpsdutexteAngsanaNew15ptGrasItaliquef1"/>
        </w:rPr>
        <w:t xml:space="preserve"> Coper</w:t>
      </w:r>
      <w:r>
        <w:rPr>
          <w:rStyle w:val="CorpsdutexteAngsanaNew15ptGrasItaliquef1"/>
        </w:rPr>
        <w:softHyphen/>
        <w:t>nic</w:t>
      </w:r>
      <w:r>
        <w:t xml:space="preserve"> , on distingue des traces de plusieurs couches horizon</w:t>
      </w:r>
      <w:r>
        <w:softHyphen/>
        <w:t>tales superposées.</w:t>
      </w:r>
    </w:p>
    <w:p w:rsidR="00813E6E" w:rsidRDefault="00E325B0">
      <w:pPr>
        <w:pStyle w:val="Corpsdutexte0"/>
        <w:spacing w:before="0" w:after="0" w:line="298" w:lineRule="exact"/>
        <w:ind w:left="20" w:right="20" w:firstLine="240"/>
        <w:jc w:val="both"/>
        <w:sectPr w:rsidR="00813E6E" w:rsidSect="00D436A8">
          <w:headerReference w:type="even" r:id="rId363"/>
          <w:headerReference w:type="default" r:id="rId364"/>
          <w:headerReference w:type="first" r:id="rId365"/>
          <w:pgSz w:w="11905" w:h="16837" w:code="9"/>
          <w:pgMar w:top="720" w:right="720" w:bottom="720" w:left="720" w:header="0" w:footer="3" w:gutter="0"/>
          <w:pgNumType w:start="421"/>
          <w:cols w:space="720"/>
          <w:noEndnote/>
          <w:titlePg/>
          <w:docGrid w:linePitch="360"/>
        </w:sectPr>
      </w:pPr>
      <w:r>
        <w:t>Sir John Herschel nous apprend aussi qu'</w:t>
      </w:r>
      <w:r>
        <w:t>en se servant de puissants télescopes, il est parvenu à apercevoir, çà et là, des divisions semblables à celles qui, sur la Terre, marquent les dépôts successifs et superposés des matières volcaniques.</w:t>
      </w:r>
    </w:p>
    <w:p w:rsidR="00813E6E" w:rsidRDefault="00E325B0">
      <w:pPr>
        <w:pStyle w:val="Corpsdutexte0"/>
        <w:spacing w:before="0" w:after="0" w:line="298" w:lineRule="exact"/>
        <w:ind w:left="20" w:right="20" w:firstLine="240"/>
        <w:jc w:val="both"/>
      </w:pPr>
      <w:r>
        <w:t>Pour expliquer comment notre satellite, en circulant a</w:t>
      </w:r>
      <w:r>
        <w:t>utour de la Terre, nous présente toujours la même face,</w:t>
      </w:r>
      <w:r>
        <w:br w:type="page"/>
      </w:r>
      <w:r>
        <w:rPr>
          <w:rStyle w:val="CorpsdutexteCandara85ptEspacement0pt"/>
        </w:rPr>
        <w:t>011</w:t>
      </w:r>
      <w:r>
        <w:t xml:space="preserve"> a dû admettre que la Lune tourne sur elle-même dans le même temps qu'elle met à faire sa révolution autour de notre globe (chap. x, p. 405). Ce mouvement de rotation comporte comme conséquence que</w:t>
      </w:r>
      <w:r>
        <w:t xml:space="preserve"> l'ellipsoïde lunaire doit être allongé dans le sens de la ligné qui joint les centres des deux globes." Cet allongement* du reste fort petit, a été regardé comme un effet de l'attrac</w:t>
      </w:r>
      <w:r>
        <w:softHyphen/>
        <w:t>tion continue de la Terre sur la Lune encore pâteuse; de là, la recherch</w:t>
      </w:r>
      <w:r>
        <w:t>e à laquelle divers cosmologues se sont livrés, sur la question de savoir si cette même attraction avait contribué, en quelque chose, à la formation des aspérités et des cavités dont la surface de notre satellite est recouverte. Le résultat de cette invest</w:t>
      </w:r>
      <w:r>
        <w:t>igation a été décidément négatif.</w:t>
      </w:r>
    </w:p>
    <w:p w:rsidR="00813E6E" w:rsidRDefault="00E325B0">
      <w:pPr>
        <w:pStyle w:val="Corpsdutexte0"/>
        <w:spacing w:before="0" w:after="0" w:line="298" w:lineRule="exact"/>
        <w:ind w:left="40" w:right="20" w:firstLine="240"/>
        <w:jc w:val="both"/>
      </w:pPr>
      <w:r>
        <w:t>Voici comment on peut raisonner, sans rien emprunter à la théorie.</w:t>
      </w:r>
    </w:p>
    <w:p w:rsidR="00813E6E" w:rsidRDefault="00E325B0">
      <w:pPr>
        <w:pStyle w:val="Corpsdutexte0"/>
        <w:spacing w:before="0" w:after="0" w:line="298" w:lineRule="exact"/>
        <w:ind w:left="40" w:right="20" w:firstLine="240"/>
        <w:jc w:val="both"/>
      </w:pPr>
      <w:r>
        <w:t>On prouve par une observation immédiate, c'est-à-dire sans recourir à la discussion des phénomènes de mouve</w:t>
      </w:r>
      <w:r>
        <w:softHyphen/>
        <w:t>ment, que les corps pèsent à la surface de là L</w:t>
      </w:r>
      <w:r>
        <w:t>une, comme les corps terrestres à la surface de notre planète, et que; soulevée au-dessus du globe lunaire, une masse maté</w:t>
      </w:r>
      <w:r>
        <w:softHyphen/>
        <w:t>rielle tomberait vers son centre. Je trouve consignée, à la date de 1667, dans la micrographie de Hooke, cette démonstration qui méri</w:t>
      </w:r>
      <w:r>
        <w:t>te d'être citée :</w:t>
      </w:r>
    </w:p>
    <w:p w:rsidR="00813E6E" w:rsidRDefault="00E325B0">
      <w:pPr>
        <w:pStyle w:val="Corpsdutexte0"/>
        <w:spacing w:before="0" w:after="0" w:line="298" w:lineRule="exact"/>
        <w:ind w:left="40" w:right="20" w:firstLine="240"/>
        <w:jc w:val="both"/>
      </w:pPr>
      <w:r>
        <w:t>« Dans aucune des régions du globe lunaire, cependant si accidenté, on ne voit des parties surplombantes, comme cela aurait certainement lieu, si, sur notre satel</w:t>
      </w:r>
      <w:r>
        <w:softHyphen/>
        <w:t>lite, la matière ne pesait pas. Les parties qui, à l'origine, ont pu se tro</w:t>
      </w:r>
      <w:r>
        <w:t>uver hors de la verticale, sont tombées par l'action, longtemps continuée, de la pesanteur lunaire. »</w:t>
      </w:r>
      <w:r>
        <w:br w:type="page"/>
      </w:r>
    </w:p>
    <w:p w:rsidR="00813E6E" w:rsidRDefault="00E325B0">
      <w:pPr>
        <w:pStyle w:val="Corpsdutexte0"/>
        <w:spacing w:before="0" w:after="0" w:line="298" w:lineRule="exact"/>
        <w:ind w:left="40" w:right="20" w:firstLine="240"/>
        <w:jc w:val="both"/>
      </w:pPr>
      <w:r>
        <w:t xml:space="preserve">Considérons maintenant la région située au centre du disque apparent de la Lune; </w:t>
      </w:r>
      <w:r>
        <w:rPr>
          <w:rStyle w:val="Corpsdutextef0"/>
        </w:rPr>
        <w:t>là,</w:t>
      </w:r>
      <w:r>
        <w:t xml:space="preserve"> les parties matérielles seront attirées, suivant la même ligne, mais</w:t>
      </w:r>
      <w:r>
        <w:t xml:space="preserve"> en sens contraire, par la Lune et par la Terre. Aux bords du disque, l'action que la Lune exerce sur la matière, sera à peu près perpendiculaire à l'attraction de la Terre sur cette même matière. Il semble donc impossible que les effets combinés de ces at</w:t>
      </w:r>
      <w:r>
        <w:t>tractions soient les mêmes au centre et aux bords ; si l'attraction de la Terre était entrée à l'origine pour quelque chose dans la formation des aspérités lunaires, le bord et le centre seraient diffé</w:t>
      </w:r>
      <w:r>
        <w:softHyphen/>
        <w:t>remment constitués, ce qui n'est pas.</w:t>
      </w:r>
    </w:p>
    <w:p w:rsidR="00813E6E" w:rsidRDefault="00E325B0">
      <w:pPr>
        <w:pStyle w:val="Corpsdutexte0"/>
        <w:spacing w:before="0" w:after="566" w:line="298" w:lineRule="exact"/>
        <w:ind w:left="40" w:right="20" w:firstLine="240"/>
        <w:jc w:val="both"/>
      </w:pPr>
      <w:r>
        <w:t>Aucune action ex</w:t>
      </w:r>
      <w:r>
        <w:t>térieure à la Luné n'a donc contribué à la production de son relief.</w:t>
      </w:r>
    </w:p>
    <w:p w:rsidR="00813E6E" w:rsidRDefault="00E325B0">
      <w:pPr>
        <w:pStyle w:val="Corpsdutexte0"/>
        <w:spacing w:before="0" w:after="272" w:line="190" w:lineRule="exact"/>
        <w:ind w:left="1740" w:firstLine="0"/>
      </w:pPr>
      <w:r>
        <w:rPr>
          <w:rStyle w:val="Corpsdutextef0"/>
        </w:rPr>
        <w:t>CHAPITRE XII</w:t>
      </w:r>
    </w:p>
    <w:p w:rsidR="00813E6E" w:rsidRDefault="00E325B0">
      <w:pPr>
        <w:pStyle w:val="Corpsdutexte40"/>
        <w:spacing w:before="0" w:after="211" w:line="120" w:lineRule="exact"/>
        <w:ind w:left="2020"/>
      </w:pPr>
      <w:r>
        <w:rPr>
          <w:rStyle w:val="Corpsdutexte4f4"/>
        </w:rPr>
        <w:t>DES RAIRURES</w:t>
      </w:r>
    </w:p>
    <w:p w:rsidR="00813E6E" w:rsidRDefault="00E325B0">
      <w:pPr>
        <w:pStyle w:val="Corpsdutexte0"/>
        <w:spacing w:before="0" w:after="0" w:line="298" w:lineRule="exact"/>
        <w:ind w:left="40" w:right="20" w:firstLine="240"/>
        <w:jc w:val="both"/>
        <w:sectPr w:rsidR="00813E6E" w:rsidSect="00D436A8">
          <w:headerReference w:type="even" r:id="rId366"/>
          <w:headerReference w:type="default" r:id="rId367"/>
          <w:headerReference w:type="first" r:id="rId368"/>
          <w:pgSz w:w="11905" w:h="16837" w:code="9"/>
          <w:pgMar w:top="720" w:right="720" w:bottom="720" w:left="720" w:header="0" w:footer="3" w:gutter="0"/>
          <w:pgNumType w:start="439"/>
          <w:cols w:space="720"/>
          <w:noEndnote/>
          <w:titlePg/>
          <w:docGrid w:linePitch="360"/>
        </w:sectPr>
      </w:pPr>
      <w:r>
        <w:t>Nous allons maintenant dire quelques mots des acci</w:t>
      </w:r>
      <w:r>
        <w:softHyphen/>
        <w:t>dents particuliers à certaines parties des régions lunaires, et dont on n'a pas donné jusqu'ici des explications satis</w:t>
      </w:r>
      <w:r>
        <w:softHyphen/>
        <w:t>faisantes.. Ces accidents constituent ce qu'on a nommé r</w:t>
      </w:r>
      <w:r>
        <w:t>écemment des</w:t>
      </w:r>
      <w:r>
        <w:rPr>
          <w:rStyle w:val="CorpsdutexteAngsanaNew15ptGrasItaliquef1"/>
        </w:rPr>
        <w:t xml:space="preserve"> rainures.</w:t>
      </w:r>
    </w:p>
    <w:p w:rsidR="00813E6E" w:rsidRDefault="00E325B0">
      <w:pPr>
        <w:pStyle w:val="Corpsdutexte0"/>
        <w:spacing w:before="0" w:after="0" w:line="298" w:lineRule="exact"/>
        <w:ind w:left="40" w:right="20" w:firstLine="240"/>
        <w:jc w:val="both"/>
      </w:pPr>
      <w:r>
        <w:t>On appelle ainsi des sillons, très-étroits et assez longs, s'étendant en lignes droites ou avec de légères courbures,- entre des bords parallèles et très-roides. On ne voit pas sur les bords des rainures de protubérances sensibles du</w:t>
      </w:r>
      <w:r>
        <w:t xml:space="preserve"> terrain qu'elles parcourent ; elles traversent souvent des cratères, mais quelquefois elles se terminent à leurs </w:t>
      </w:r>
      <w:r>
        <w:rPr>
          <w:lang w:val="es"/>
        </w:rPr>
        <w:t>con-</w:t>
      </w:r>
      <w:r>
        <w:rPr>
          <w:lang w:val="es"/>
        </w:rPr>
        <w:br w:type="page"/>
      </w:r>
      <w:r>
        <w:t>tours ; on en voit deux dans l'intérieur des cavités circu</w:t>
      </w:r>
      <w:r>
        <w:softHyphen/>
        <w:t>laires de</w:t>
      </w:r>
      <w:r>
        <w:rPr>
          <w:rStyle w:val="CorpsdutexteAngsanaNew15ptGrasItaliquef1"/>
        </w:rPr>
        <w:t xml:space="preserve"> Posidonius</w:t>
      </w:r>
      <w:r>
        <w:t xml:space="preserve"> et</w:t>
      </w:r>
      <w:r>
        <w:rPr>
          <w:rStyle w:val="CorpsdutexteAngsanaNew15ptGrasItaliquef1"/>
        </w:rPr>
        <w:t xml:space="preserve"> Petavius;</w:t>
      </w:r>
      <w:r>
        <w:t xml:space="preserve"> celles-ci n'atteignent pas les bords. Il n'y</w:t>
      </w:r>
      <w:r>
        <w:t xml:space="preserve"> a que les plus hautes chaînes de montagnes qui paraissent être privées de rainures.</w:t>
      </w:r>
    </w:p>
    <w:p w:rsidR="00813E6E" w:rsidRDefault="00E325B0">
      <w:pPr>
        <w:pStyle w:val="Corpsdutexte0"/>
        <w:spacing w:before="0" w:after="0" w:line="298" w:lineRule="exact"/>
        <w:ind w:left="100" w:right="20" w:firstLine="240"/>
        <w:jc w:val="both"/>
      </w:pPr>
      <w:r>
        <w:t>La plupart des rainures sont isolées, un très-petit nombre s'unissent comme des veines ou se croisent; leur largeur est la même, ou change très-peu dans toute l'é</w:t>
      </w:r>
      <w:r>
        <w:softHyphen/>
        <w:t>tendue d</w:t>
      </w:r>
      <w:r>
        <w:t>e leur cours; lorsque cette largeur augmente, ce n'est jamais à leurs extrémités.</w:t>
      </w:r>
    </w:p>
    <w:p w:rsidR="00813E6E" w:rsidRDefault="00E325B0">
      <w:pPr>
        <w:pStyle w:val="Corpsdutexte0"/>
        <w:spacing w:before="0" w:after="0" w:line="298" w:lineRule="exact"/>
        <w:ind w:left="100" w:right="20" w:firstLine="240"/>
        <w:jc w:val="both"/>
      </w:pPr>
      <w:r>
        <w:t>Les élargissements des rainures, dans plusieurs régions de la Lune, prennent souvent la figure de cratères allongés. '</w:t>
      </w:r>
    </w:p>
    <w:p w:rsidR="00813E6E" w:rsidRDefault="00E325B0">
      <w:pPr>
        <w:pStyle w:val="Corpsdutexte0"/>
        <w:spacing w:before="0" w:after="0" w:line="298" w:lineRule="exact"/>
        <w:ind w:left="100" w:right="20" w:firstLine="240"/>
        <w:jc w:val="both"/>
      </w:pPr>
      <w:r>
        <w:t>La longueur des rainures est comprise entre 4 et 50 lie</w:t>
      </w:r>
      <w:r>
        <w:t>ues, leur largeur ne dépasse pas 1,600 mètres, elle est beaucoup moins considérable pour le plus grand nombre. On distingue difficilement le point où elles se terminent.</w:t>
      </w:r>
    </w:p>
    <w:p w:rsidR="00813E6E" w:rsidRDefault="00E325B0">
      <w:pPr>
        <w:pStyle w:val="Corpsdutexte0"/>
        <w:spacing w:before="0" w:after="0" w:line="298" w:lineRule="exact"/>
        <w:ind w:left="100" w:right="20" w:firstLine="240"/>
        <w:jc w:val="both"/>
      </w:pPr>
      <w:r>
        <w:t>Dans la. pleine Lune, les rainures se montrent comme des lignes blanches; dans les pha</w:t>
      </w:r>
      <w:r>
        <w:t>ses elles semblent noi</w:t>
      </w:r>
      <w:r>
        <w:softHyphen/>
        <w:t>res, parce qu'alors un des bords porte ombre sur le fond de la cavité.</w:t>
      </w:r>
    </w:p>
    <w:p w:rsidR="00813E6E" w:rsidRDefault="00E325B0">
      <w:pPr>
        <w:pStyle w:val="Corpsdutexte0"/>
        <w:spacing w:before="0" w:after="0" w:line="298" w:lineRule="exact"/>
        <w:ind w:left="100" w:right="20" w:firstLine="0"/>
        <w:jc w:val="both"/>
      </w:pPr>
      <w:r>
        <w:t>. Ces accidents remarquables de la surface lunaire échappèrent aux observations d'Hévélius, de Jean Do</w:t>
      </w:r>
      <w:r>
        <w:softHyphen/>
        <w:t>minique Cassini, de La Hire, de Mayer et même de Herschel ;</w:t>
      </w:r>
      <w:r>
        <w:t xml:space="preserve"> c'est à Schrœter que fut due leur découverte en 1788. Cet astronome n'en vit d'abord que deux ; Pastorff, Gruithysen, et Lohrman en notèrent plusieurs autres, le plus grand nombre a été signalé par MM. Beer et Maedler, pendant le travail qu'ils entreprire</w:t>
      </w:r>
      <w:r>
        <w:t>nt pour former leur belle carte de la Lune.</w:t>
      </w:r>
      <w:r>
        <w:br w:type="page"/>
      </w:r>
    </w:p>
    <w:p w:rsidR="00813E6E" w:rsidRDefault="00E325B0">
      <w:pPr>
        <w:pStyle w:val="Corpsdutexte0"/>
        <w:spacing w:before="0" w:after="0" w:line="298" w:lineRule="exact"/>
        <w:ind w:left="20" w:right="420" w:firstLine="240"/>
        <w:jc w:val="both"/>
      </w:pPr>
      <w:r>
        <w:t>Le nombre des rainures aperçues par Schrœter, Pas- torff, Gruithuysen, s'élevait à peine à 20 ; MM. Beer et Mœdler en ont découvert 70 nouvelles.</w:t>
      </w:r>
    </w:p>
    <w:p w:rsidR="00813E6E" w:rsidRDefault="00E325B0">
      <w:pPr>
        <w:pStyle w:val="Corpsdutexte0"/>
        <w:tabs>
          <w:tab w:val="left" w:pos="4066"/>
        </w:tabs>
        <w:spacing w:before="0" w:after="0" w:line="298" w:lineRule="exact"/>
        <w:ind w:left="20" w:right="420" w:firstLine="240"/>
        <w:jc w:val="both"/>
      </w:pPr>
      <w:r>
        <w:t>On a cru pouvoir prouver par les observations, que les rainures s</w:t>
      </w:r>
      <w:r>
        <w:t>e sont formées postérieurement aux grands cra</w:t>
      </w:r>
      <w:r>
        <w:softHyphen/>
        <w:t>tères. Il a été constaté, par exemple, que la rainure qui traverse</w:t>
      </w:r>
      <w:r>
        <w:rPr>
          <w:rStyle w:val="CorpsdutexteAngsanaNew15ptGrasItaliquef1"/>
        </w:rPr>
        <w:t xml:space="preserve"> Hyginus</w:t>
      </w:r>
      <w:r>
        <w:t xml:space="preserve"> a pénétré dans l'intérieur de ce cratère en brisant sa paroi.</w:t>
      </w:r>
      <w:r>
        <w:tab/>
      </w:r>
      <w:r>
        <w:rPr>
          <w:vertAlign w:val="subscript"/>
        </w:rPr>
        <w:t>(</w:t>
      </w:r>
    </w:p>
    <w:p w:rsidR="00813E6E" w:rsidRDefault="00E325B0">
      <w:pPr>
        <w:pStyle w:val="Corpsdutexte0"/>
        <w:spacing w:before="0" w:after="0" w:line="298" w:lineRule="exact"/>
        <w:ind w:left="20" w:right="420" w:firstLine="240"/>
        <w:jc w:val="both"/>
      </w:pPr>
      <w:r>
        <w:t>Les rainures sont-elles les lits desséchés d'anciennes rivières?</w:t>
      </w:r>
    </w:p>
    <w:p w:rsidR="00813E6E" w:rsidRDefault="00E325B0">
      <w:pPr>
        <w:pStyle w:val="Corpsdutexte0"/>
        <w:spacing w:before="0" w:after="0" w:line="298" w:lineRule="exact"/>
        <w:ind w:left="20" w:right="420" w:firstLine="240"/>
        <w:jc w:val="both"/>
      </w:pPr>
      <w:r>
        <w:t>Telle est la question posée par MM. Beer et Msedler : ils l'ont résolue négativement; ils se fondent</w:t>
      </w:r>
      <w:r>
        <w:rPr>
          <w:vertAlign w:val="superscript"/>
        </w:rPr>
        <w:t>x</w:t>
      </w:r>
      <w:r>
        <w:t>surtout sur le rétrécissement des rainures à leurs extrémités, et sur leur grande profondeur ; ils ne croient pas en particulier que les eaux, s'il en a ex</w:t>
      </w:r>
      <w:r>
        <w:t>isté jadis à la surface de la Lune, pesant six fois moins que sur la Terre, aient pu creuser des lits de 400 à 600 mètres de profondeur.</w:t>
      </w:r>
    </w:p>
    <w:p w:rsidR="00813E6E" w:rsidRDefault="00E325B0">
      <w:pPr>
        <w:pStyle w:val="Corpsdutexte0"/>
        <w:spacing w:before="0" w:after="0" w:line="298" w:lineRule="exact"/>
        <w:ind w:left="20" w:right="420" w:firstLine="240"/>
        <w:jc w:val="both"/>
      </w:pPr>
      <w:r>
        <w:t>Fontenelle rapporte (</w:t>
      </w:r>
      <w:r>
        <w:rPr>
          <w:rStyle w:val="CorpsdutexteAngsanaNew15ptGrasItaliquef1"/>
        </w:rPr>
        <w:t>Entretiens</w:t>
      </w:r>
      <w:r>
        <w:t>, deuxième soir ), que Dominique Cassini avait découvert dans la Lune « quelque chose qui se partage en deux, se réunit ënsuite et va se perdre dans une espèce de puits. Nous pouvons nous flatter, ajoute-t-il, avec bien de l'apparence, que c'est * une rivi</w:t>
      </w:r>
      <w:r>
        <w:t>ère. »</w:t>
      </w:r>
    </w:p>
    <w:p w:rsidR="00813E6E" w:rsidRDefault="00E325B0">
      <w:pPr>
        <w:pStyle w:val="Corpsdutexte0"/>
        <w:spacing w:before="0" w:after="0" w:line="298" w:lineRule="exact"/>
        <w:ind w:left="20" w:right="420" w:firstLine="240"/>
        <w:jc w:val="both"/>
      </w:pPr>
      <w:r>
        <w:t>L'observation de Cassini n'était-elle pas relative à l'un de ces accidents du globe lunaire, dont nous venons de parler et auxquels oh a donné le nom de rainures?</w:t>
      </w:r>
      <w:r>
        <w:br w:type="page"/>
      </w:r>
    </w:p>
    <w:p w:rsidR="00813E6E" w:rsidRDefault="00E325B0">
      <w:pPr>
        <w:pStyle w:val="En-tte220"/>
        <w:keepNext/>
        <w:keepLines/>
        <w:spacing w:after="212" w:line="190" w:lineRule="exact"/>
        <w:ind w:left="1660"/>
        <w:jc w:val="left"/>
      </w:pPr>
      <w:bookmarkStart w:id="28" w:name="bookmark27"/>
      <w:r>
        <w:rPr>
          <w:rStyle w:val="En-tte222"/>
        </w:rPr>
        <w:t>CHAPITRE XIII</w:t>
      </w:r>
      <w:bookmarkEnd w:id="28"/>
    </w:p>
    <w:p w:rsidR="00813E6E" w:rsidRDefault="00E325B0">
      <w:pPr>
        <w:pStyle w:val="Corpsdutexte40"/>
        <w:spacing w:before="0" w:after="155" w:line="120" w:lineRule="exact"/>
        <w:ind w:left="620"/>
      </w:pPr>
      <w:r>
        <w:rPr>
          <w:rStyle w:val="Corpsdutexte4f5"/>
        </w:rPr>
        <w:t>FORTIFICATIONS LUNAIRES DE GRUYTHUYSEN</w:t>
      </w:r>
    </w:p>
    <w:p w:rsidR="00813E6E" w:rsidRDefault="00E325B0">
      <w:pPr>
        <w:pStyle w:val="Corpsdutexte0"/>
        <w:spacing w:before="0" w:after="0" w:line="293" w:lineRule="exact"/>
        <w:ind w:left="20" w:right="840" w:firstLine="260"/>
        <w:jc w:val="both"/>
      </w:pPr>
      <w:r>
        <w:t>En 1821, M. le professeur Gruith</w:t>
      </w:r>
      <w:r>
        <w:t>uysen, à Munich, crut découvrir dans une région voisine du centre de la Lune, une série de remparts parallèles coupés par d'au</w:t>
      </w:r>
      <w:r>
        <w:softHyphen/>
        <w:t>tres remparts transversalement ; tout cela lui parut le résultat de travaux de fortifications, exécutés par les habitants de la L</w:t>
      </w:r>
      <w:r>
        <w:t>une.</w:t>
      </w:r>
    </w:p>
    <w:p w:rsidR="00813E6E" w:rsidRDefault="00E325B0">
      <w:pPr>
        <w:pStyle w:val="Corpsdutexte0"/>
        <w:spacing w:before="0" w:after="502" w:line="293" w:lineRule="exact"/>
        <w:ind w:left="20" w:right="840" w:firstLine="260"/>
        <w:jc w:val="both"/>
      </w:pPr>
      <w:r>
        <w:t xml:space="preserve">Les observations postérieures de Lohrman et de' </w:t>
      </w:r>
      <w:r>
        <w:rPr>
          <w:lang w:val="en-US"/>
        </w:rPr>
        <w:t xml:space="preserve">MM. Beer </w:t>
      </w:r>
      <w:r>
        <w:t>et Maedler, ont prouvé que la région où M. 'Gruithuysen avait cru apercevoir des travaux des architectes sélénites, n'était couverte que de formations naturelles analogues à celles que l'on renc</w:t>
      </w:r>
      <w:r>
        <w:t>ontre dans d'autres parties de notre satellite.</w:t>
      </w:r>
    </w:p>
    <w:p w:rsidR="00813E6E" w:rsidRDefault="00E325B0">
      <w:pPr>
        <w:pStyle w:val="En-tte220"/>
        <w:keepNext/>
        <w:keepLines/>
        <w:spacing w:after="216" w:line="190" w:lineRule="exact"/>
        <w:ind w:left="1660"/>
        <w:jc w:val="left"/>
      </w:pPr>
      <w:bookmarkStart w:id="29" w:name="bookmark28"/>
      <w:r>
        <w:rPr>
          <w:rStyle w:val="En-tte222"/>
        </w:rPr>
        <w:t>CHAPITRE XIV</w:t>
      </w:r>
      <w:bookmarkEnd w:id="29"/>
    </w:p>
    <w:p w:rsidR="00813E6E" w:rsidRDefault="00E325B0">
      <w:pPr>
        <w:pStyle w:val="Corpsdutexte40"/>
        <w:spacing w:before="0" w:after="146" w:line="120" w:lineRule="exact"/>
        <w:ind w:left="1300"/>
      </w:pPr>
      <w:r>
        <w:rPr>
          <w:rStyle w:val="Corpsdutexte4f5"/>
        </w:rPr>
        <w:t>ASPECT DU BORD DE LA LUNE</w:t>
      </w:r>
    </w:p>
    <w:p w:rsidR="00813E6E" w:rsidRDefault="00E325B0">
      <w:pPr>
        <w:pStyle w:val="Corpsdutexte0"/>
        <w:spacing w:before="0" w:after="0" w:line="298" w:lineRule="exact"/>
        <w:ind w:left="20" w:right="840" w:firstLine="260"/>
        <w:jc w:val="both"/>
      </w:pPr>
      <w:r>
        <w:t>On se demande souvent comment il arrive, la Lune étant couverte de montagnes si élevées, que le bord de son disque soit si uni et ne présente pas de dentelures.</w:t>
      </w:r>
    </w:p>
    <w:p w:rsidR="00813E6E" w:rsidRDefault="00E325B0">
      <w:pPr>
        <w:pStyle w:val="Corpsdutexte0"/>
        <w:spacing w:before="0" w:after="0" w:line="298" w:lineRule="exact"/>
        <w:ind w:left="20" w:right="840" w:firstLine="260"/>
        <w:jc w:val="both"/>
      </w:pPr>
      <w:r>
        <w:t>Remarquo</w:t>
      </w:r>
      <w:r>
        <w:t>ns d'abord que le fait n'est pas exact, et que des dentelures, sensibles existent souvent sûr le contour ; seulement ces dentelures sont beaucoup plus petites qu'on ne s'y serait attendu, par une raison quç Galilée avait déjà indiquée.</w:t>
      </w:r>
    </w:p>
    <w:p w:rsidR="00813E6E" w:rsidRDefault="00E325B0">
      <w:pPr>
        <w:pStyle w:val="Corpsdutexte0"/>
        <w:spacing w:before="0" w:after="1474" w:line="298" w:lineRule="exact"/>
        <w:ind w:left="20" w:firstLine="260"/>
        <w:jc w:val="both"/>
      </w:pPr>
      <w:r>
        <w:t>Les montagnes très-rapprochées du bord {efgendre-</w:t>
      </w:r>
    </w:p>
    <w:p w:rsidR="00813E6E" w:rsidRDefault="00E325B0">
      <w:pPr>
        <w:pStyle w:val="Corpsdutexte120"/>
        <w:spacing w:line="330" w:lineRule="exact"/>
        <w:ind w:left="4260"/>
        <w:sectPr w:rsidR="00813E6E" w:rsidSect="00D436A8">
          <w:headerReference w:type="even" r:id="rId369"/>
          <w:headerReference w:type="default" r:id="rId370"/>
          <w:headerReference w:type="first" r:id="rId371"/>
          <w:pgSz w:w="11905" w:h="16837" w:code="9"/>
          <w:pgMar w:top="720" w:right="720" w:bottom="720" w:left="720" w:header="0" w:footer="3" w:gutter="0"/>
          <w:pgNumType w:start="425"/>
          <w:cols w:space="720"/>
          <w:noEndnote/>
          <w:titlePg/>
          <w:docGrid w:linePitch="360"/>
        </w:sectPr>
      </w:pPr>
      <w:r>
        <w:rPr>
          <w:rStyle w:val="Corpsdutexte121"/>
          <w:lang w:val="en-US"/>
        </w:rPr>
        <w:t>Digitized by</w:t>
      </w:r>
      <w:r>
        <w:rPr>
          <w:rStyle w:val="Corpsdutexte12AngsanaNew165pt2"/>
          <w:lang w:val="en-US"/>
        </w:rPr>
        <w:t xml:space="preserve"> </w:t>
      </w:r>
      <w:r>
        <w:rPr>
          <w:rStyle w:val="Corpsdutexte12AngsanaNew165pt2"/>
        </w:rPr>
        <w:t>V. DQle</w:t>
      </w:r>
      <w:r>
        <w:br w:type="page"/>
      </w:r>
    </w:p>
    <w:p w:rsidR="00813E6E" w:rsidRDefault="00E325B0">
      <w:pPr>
        <w:pStyle w:val="Corpsdutexte0"/>
        <w:spacing w:before="0" w:after="442" w:line="293" w:lineRule="exact"/>
        <w:ind w:left="20" w:right="60" w:firstLine="0"/>
        <w:jc w:val="both"/>
      </w:pPr>
      <w:r>
        <w:t>raient, si elles étaient se</w:t>
      </w:r>
      <w:r>
        <w:t>ules, des dentelures très-consi</w:t>
      </w:r>
      <w:r>
        <w:softHyphen/>
        <w:t>dérables; mais les montagnes un peu plus voisines du centre vont généralement se projeter dans les dentelures produites par les premières, en sorte que définitivement celles-ci doivent former sur le bord des sailjies détermi</w:t>
      </w:r>
      <w:r>
        <w:softHyphen/>
        <w:t>nées, non pas par leurs hauteurs absolues, mais par la différence entre cette hauteur et celle des montagnes du second rang.</w:t>
      </w:r>
    </w:p>
    <w:p w:rsidR="00813E6E" w:rsidRDefault="00E325B0">
      <w:pPr>
        <w:pStyle w:val="Corpsdutexte0"/>
        <w:spacing w:before="0" w:after="138" w:line="190" w:lineRule="exact"/>
        <w:ind w:left="1740" w:firstLine="0"/>
      </w:pPr>
      <w:r>
        <w:rPr>
          <w:rStyle w:val="Corpsdutextef0"/>
        </w:rPr>
        <w:t>CHAPITRE XV</w:t>
      </w:r>
    </w:p>
    <w:p w:rsidR="00813E6E" w:rsidRDefault="00E325B0">
      <w:pPr>
        <w:pStyle w:val="Corpsdutexte40"/>
        <w:spacing w:before="0" w:after="171" w:line="206" w:lineRule="exact"/>
        <w:ind w:left="280" w:right="200"/>
        <w:jc w:val="both"/>
      </w:pPr>
      <w:r>
        <w:rPr>
          <w:rStyle w:val="Corpsdutexte4f6"/>
        </w:rPr>
        <w:t>LA LUNE EST-ELLE UN MONDE DANS LEQUEL IL NE SURVIENT DE CHANGEMENTS D'AUCUNE SORTE, UN MONDE ACHEVÉ, S'IL EST PERMIS D</w:t>
      </w:r>
      <w:r>
        <w:rPr>
          <w:rStyle w:val="Corpsdutexte4f6"/>
        </w:rPr>
        <w:t>E S'EXPRIMER AINSI ?</w:t>
      </w:r>
    </w:p>
    <w:p w:rsidR="00813E6E" w:rsidRDefault="00E325B0">
      <w:pPr>
        <w:pStyle w:val="Corpsdutexte0"/>
        <w:spacing w:before="0" w:after="0" w:line="293" w:lineRule="exact"/>
        <w:ind w:left="20" w:right="60" w:firstLine="280"/>
        <w:jc w:val="both"/>
      </w:pPr>
      <w:r>
        <w:t>Pour prouver qu'il faut bien se garder de croire que la matière de la surface lunaire éprouve même actuelle</w:t>
      </w:r>
      <w:r>
        <w:softHyphen/>
        <w:t>ment des changements de forme, je rapporterai une observation d'Olbers.</w:t>
      </w:r>
    </w:p>
    <w:p w:rsidR="00813E6E" w:rsidRDefault="00E325B0">
      <w:pPr>
        <w:pStyle w:val="Corpsdutexte0"/>
        <w:spacing w:before="0" w:after="0" w:line="293" w:lineRule="exact"/>
        <w:ind w:left="20" w:right="60" w:firstLine="280"/>
        <w:jc w:val="both"/>
      </w:pPr>
      <w:r>
        <w:t>Le 5 janvier 1794, Olbers vit dans la mer des</w:t>
      </w:r>
      <w:r>
        <w:rPr>
          <w:rStyle w:val="CorpsdutexteAngsanaNew15ptGrasItaliquef1"/>
        </w:rPr>
        <w:t xml:space="preserve"> Crises, </w:t>
      </w:r>
      <w:r>
        <w:t>entre</w:t>
      </w:r>
      <w:r>
        <w:rPr>
          <w:rStyle w:val="CorpsdutexteAngsanaNew15ptGrasItaliquef1"/>
        </w:rPr>
        <w:t xml:space="preserve"> Auzoul et Picard,</w:t>
      </w:r>
      <w:r>
        <w:t xml:space="preserve"> deux petits cratères qui ne figu</w:t>
      </w:r>
      <w:r>
        <w:softHyphen/>
        <w:t xml:space="preserve">raient pas dans les cartes de Schrœter. Il le manda à cet astronome. Gr, il se trouva que ce jour, 5 janvier, Schrœter avait observé la même région de la Lune avec de très-puissants instruments sans </w:t>
      </w:r>
      <w:r>
        <w:t>remarquer les deux cratères. Le 6, quoique averti, il ne fut pas plus heu</w:t>
      </w:r>
      <w:r>
        <w:softHyphen/>
        <w:t>reux; le 17, même résultat négatif. Enfin, le 6 mars, le plus grand des deux se voyait parfaitement. (</w:t>
      </w:r>
      <w:r>
        <w:rPr>
          <w:rStyle w:val="CorpsdutexteAngsanaNew15ptGrasItaliquef1"/>
        </w:rPr>
        <w:t xml:space="preserve">Trans </w:t>
      </w:r>
      <w:r>
        <w:t>1795, pages 154-155.)</w:t>
      </w:r>
    </w:p>
    <w:p w:rsidR="00813E6E" w:rsidRDefault="00E325B0">
      <w:pPr>
        <w:pStyle w:val="Corpsdutexte0"/>
        <w:spacing w:before="0" w:after="0" w:line="293" w:lineRule="exact"/>
        <w:ind w:left="20" w:right="60" w:firstLine="280"/>
        <w:jc w:val="both"/>
      </w:pPr>
      <w:r>
        <w:t>N'avoir pas vu à une certaine époque, ne prouve poin</w:t>
      </w:r>
      <w:r>
        <w:t>t que l'objefn'existait pas; le mode d'éclairement et même</w:t>
      </w:r>
      <w:r>
        <w:br w:type="page"/>
        <w:t>les inclinaisons sous lesquelles les parois d'un cratère ou les flancs d'une montagne se présentent à des points de notre Terre peu éloignés les uns des autres, ont trcp d'influence dans ce genre d</w:t>
      </w:r>
      <w:r>
        <w:t>'observations pour qu'on doive se fier aux résultats négatifs.</w:t>
      </w:r>
    </w:p>
    <w:p w:rsidR="00813E6E" w:rsidRDefault="00E325B0">
      <w:pPr>
        <w:pStyle w:val="Corpsdutexte0"/>
        <w:spacing w:before="0" w:after="322" w:line="293" w:lineRule="exact"/>
        <w:ind w:left="20" w:right="20" w:firstLine="240"/>
        <w:jc w:val="both"/>
      </w:pPr>
      <w:r>
        <w:t>Ajoutons que MM. Beer et Msedler n'ont jamais aperçu à la surface de la Lune des changements analogues à ceux que Cassini, Schrœter, Gruithuysen avaient cru y remarquer; suivant eux, ces observ</w:t>
      </w:r>
      <w:r>
        <w:t>ations ne sont qu'ap</w:t>
      </w:r>
      <w:r>
        <w:softHyphen/>
        <w:t>parentes et tiennent à des différences dans l'éclairement des objets.</w:t>
      </w:r>
    </w:p>
    <w:p w:rsidR="00813E6E" w:rsidRDefault="00E325B0">
      <w:pPr>
        <w:pStyle w:val="En-tte120"/>
        <w:keepNext/>
        <w:keepLines/>
        <w:spacing w:before="0" w:after="240" w:line="190" w:lineRule="exact"/>
        <w:ind w:left="1680"/>
      </w:pPr>
      <w:bookmarkStart w:id="30" w:name="bookmark29"/>
      <w:r>
        <w:rPr>
          <w:rStyle w:val="En-tte124"/>
        </w:rPr>
        <w:t>CHAPITRE XVI</w:t>
      </w:r>
      <w:bookmarkEnd w:id="30"/>
    </w:p>
    <w:p w:rsidR="00813E6E" w:rsidRDefault="00E325B0">
      <w:pPr>
        <w:pStyle w:val="Corpsdutexte40"/>
        <w:spacing w:before="0" w:after="155" w:line="120" w:lineRule="exact"/>
        <w:ind w:left="1500"/>
      </w:pPr>
      <w:r>
        <w:rPr>
          <w:rStyle w:val="Corpsdutexte4f7"/>
        </w:rPr>
        <w:t>JÊCHANCRURES ET PITONS</w:t>
      </w:r>
    </w:p>
    <w:p w:rsidR="00813E6E" w:rsidRDefault="00E325B0">
      <w:pPr>
        <w:pStyle w:val="Corpsdutexte0"/>
        <w:spacing w:before="0" w:after="0" w:line="293" w:lineRule="exact"/>
        <w:ind w:left="20" w:right="20" w:firstLine="240"/>
        <w:jc w:val="both"/>
      </w:pPr>
      <w:r>
        <w:t xml:space="preserve">Bianchini, en regardant la Lune avec un télescope de Campani, de 38 mètres de foyer, vit le 16 août 1725 un phénomène singulier, </w:t>
      </w:r>
      <w:r>
        <w:t>très-propre à établir que les accidents qui se rencontrent parfois sur la Terre dans les pays de montagnes existent aussi sur la Lune.</w:t>
      </w:r>
    </w:p>
    <w:p w:rsidR="00813E6E" w:rsidRDefault="00E325B0">
      <w:pPr>
        <w:pStyle w:val="Corpsdutexte0"/>
        <w:spacing w:before="0" w:after="0" w:line="293" w:lineRule="exact"/>
        <w:ind w:left="20" w:right="20" w:firstLine="240"/>
        <w:jc w:val="both"/>
      </w:pPr>
      <w:r>
        <w:t>Le fond de la tache cratériforme de</w:t>
      </w:r>
      <w:r>
        <w:rPr>
          <w:rStyle w:val="CorpsdutexteAngsanaNew15ptGrasItaliquef1"/>
        </w:rPr>
        <w:t xml:space="preserve"> Platon</w:t>
      </w:r>
      <w:r>
        <w:t>. paraissait presque complètement noir, garanti qu'il était des rayons du Solei</w:t>
      </w:r>
      <w:r>
        <w:t>l par le mur vertical qui forme son bord. Un point de ce fond situé près des limites du contour cir</w:t>
      </w:r>
      <w:r>
        <w:softHyphen/>
        <w:t xml:space="preserve">culaire, du côté d'où venaient les rayons du Soleil, était éclairé fortement, et il en partait une lumière diffuse, une lumière plus faible, qui s'étendait </w:t>
      </w:r>
      <w:r>
        <w:t>jusqu'au bord opposé.</w:t>
      </w:r>
    </w:p>
    <w:p w:rsidR="00813E6E" w:rsidRDefault="00E325B0">
      <w:pPr>
        <w:pStyle w:val="Corpsdutexte0"/>
        <w:spacing w:before="0" w:after="0" w:line="293" w:lineRule="exact"/>
        <w:ind w:left="20" w:right="20" w:firstLine="240"/>
        <w:jc w:val="both"/>
      </w:pPr>
      <w:r>
        <w:t>L'explication naturelle de cet effet consiste à supposer que la lumière solaire pénétrait dans la tache par une</w:t>
      </w:r>
      <w:r>
        <w:br w:type="page"/>
      </w:r>
    </w:p>
    <w:p w:rsidR="00813E6E" w:rsidRDefault="00E325B0">
      <w:pPr>
        <w:pStyle w:val="Corpsdutexte0"/>
        <w:spacing w:before="0" w:after="0" w:line="293" w:lineRule="exact"/>
        <w:ind w:left="120" w:right="60" w:firstLine="0"/>
        <w:jc w:val="both"/>
      </w:pPr>
      <w:r>
        <w:t>brèche de son bord, large dans le bas et rétrécie dans sa partie supérieure.</w:t>
      </w:r>
    </w:p>
    <w:p w:rsidR="00813E6E" w:rsidRDefault="00E325B0">
      <w:pPr>
        <w:pStyle w:val="Corpsdutexte0"/>
        <w:spacing w:before="0" w:after="0" w:line="293" w:lineRule="exact"/>
        <w:ind w:left="120" w:right="60" w:firstLine="240"/>
        <w:jc w:val="both"/>
      </w:pPr>
      <w:r>
        <w:t>Nous avons parlé de pitons (chap.</w:t>
      </w:r>
      <w:r>
        <w:rPr>
          <w:rStyle w:val="CorpsdutexteAngsanaNew13ptGrasPetitesmajuscules3"/>
        </w:rPr>
        <w:t xml:space="preserve"> xii</w:t>
      </w:r>
      <w:r>
        <w:t>, p. 418) ; celui qui occupe le centre de la cavité cratériforme de</w:t>
      </w:r>
      <w:r>
        <w:rPr>
          <w:rStyle w:val="CorpsdutexteAngsanaNew15ptGrasItaliquef1"/>
        </w:rPr>
        <w:t xml:space="preserve"> Tycho, </w:t>
      </w:r>
      <w:r>
        <w:t>a environ 5,000 mètres de hauteur., ,</w:t>
      </w:r>
    </w:p>
    <w:p w:rsidR="00813E6E" w:rsidRDefault="00E325B0">
      <w:pPr>
        <w:pStyle w:val="Corpsdutexte0"/>
        <w:spacing w:before="0" w:after="622" w:line="293" w:lineRule="exact"/>
        <w:ind w:left="120" w:right="60" w:firstLine="0"/>
        <w:jc w:val="both"/>
      </w:pPr>
      <w:r>
        <w:t>Le piton situé au centre</w:t>
      </w:r>
      <w:r>
        <w:rPr>
          <w:rStyle w:val="CorpsdutexteAngsanaNew15ptGrasItaliquef1"/>
        </w:rPr>
        <w:t xml:space="preserve"> # Ératoslhène</w:t>
      </w:r>
      <w:r>
        <w:t xml:space="preserve"> n'a pas moins de 4,800 mètres au-dessus de la base du cratère»</w:t>
      </w:r>
    </w:p>
    <w:p w:rsidR="00813E6E" w:rsidRDefault="00E325B0">
      <w:pPr>
        <w:pStyle w:val="Corpsdutexte0"/>
        <w:spacing w:before="0" w:after="16" w:line="190" w:lineRule="exact"/>
        <w:ind w:left="1640" w:firstLine="0"/>
      </w:pPr>
      <w:r>
        <w:rPr>
          <w:rStyle w:val="Corpsdutextef0"/>
        </w:rPr>
        <w:t>CHAPITRE XVII</w:t>
      </w:r>
    </w:p>
    <w:p w:rsidR="00813E6E" w:rsidRDefault="00E325B0">
      <w:pPr>
        <w:pStyle w:val="Corpsdutexte661"/>
        <w:spacing w:after="1" w:line="140" w:lineRule="exact"/>
        <w:ind w:left="640"/>
        <w:jc w:val="left"/>
      </w:pPr>
      <w:r>
        <w:rPr>
          <w:rStyle w:val="Corpsdutexte669"/>
        </w:rPr>
        <w:t>î</w:t>
      </w:r>
    </w:p>
    <w:p w:rsidR="00813E6E" w:rsidRDefault="00E325B0">
      <w:pPr>
        <w:pStyle w:val="Corpsdutexte40"/>
        <w:spacing w:before="0" w:after="167" w:line="206" w:lineRule="exact"/>
        <w:ind w:left="360" w:right="60" w:hanging="240"/>
        <w:jc w:val="both"/>
      </w:pPr>
      <w:r>
        <w:rPr>
          <w:rStyle w:val="Corpsdutexte4f8"/>
        </w:rPr>
        <w:t>EXAMEN DE CE QU'</w:t>
      </w:r>
      <w:r>
        <w:rPr>
          <w:rStyle w:val="Corpsdutexte4f8"/>
        </w:rPr>
        <w:t>IL EST POSSIBLE D'ATTENDRE DE L'ÈMPLOI DES PLUS FORTS GROSSISSEMENTS DANS L'ÉTUDE DE LA CONSTITUTION PHYSIQUE DE LA LUNE</w:t>
      </w:r>
    </w:p>
    <w:p w:rsidR="00813E6E" w:rsidRDefault="00E325B0">
      <w:pPr>
        <w:pStyle w:val="Corpsdutexte0"/>
        <w:spacing w:before="0" w:after="0" w:line="298" w:lineRule="exact"/>
        <w:ind w:left="120" w:right="60" w:firstLine="240"/>
        <w:jc w:val="both"/>
      </w:pPr>
      <w:r>
        <w:t xml:space="preserve">Le r iyon de la Terre ou 1,594 lieues, vu de la Lune, sous-tendrait un angle de 57' (chap. </w:t>
      </w:r>
      <w:r>
        <w:rPr>
          <w:rStyle w:val="Corpsdutextef0"/>
        </w:rPr>
        <w:t>ix,</w:t>
      </w:r>
      <w:r>
        <w:t xml:space="preserve"> p. 402) ; met</w:t>
      </w:r>
      <w:r>
        <w:softHyphen/>
        <w:t>tons, pour plus de simplic</w:t>
      </w:r>
      <w:r>
        <w:t>ité, 1° ou 60' ou 3,600".</w:t>
      </w:r>
    </w:p>
    <w:p w:rsidR="00813E6E" w:rsidRDefault="00E325B0">
      <w:pPr>
        <w:pStyle w:val="Corpsdutexte0"/>
        <w:spacing w:before="0" w:after="184" w:line="298" w:lineRule="exact"/>
        <w:ind w:left="120" w:firstLine="240"/>
        <w:jc w:val="both"/>
      </w:pPr>
      <w:r>
        <w:t>On déduit de là que</w:t>
      </w:r>
    </w:p>
    <w:p w:rsidR="00813E6E" w:rsidRDefault="00E325B0">
      <w:pPr>
        <w:pStyle w:val="Corpsdutexte0"/>
        <w:spacing w:before="0" w:after="180" w:line="293" w:lineRule="exact"/>
        <w:ind w:left="640" w:right="500" w:firstLine="0"/>
      </w:pPr>
      <w:r>
        <w:t>2".2 valent une lieue sur la Lune, l".l vaut une demie-lieue ou 2,000 mètres, 0".t représente 200 mètres, 0".01 vaut 20 mètres.</w:t>
      </w:r>
    </w:p>
    <w:p w:rsidR="00813E6E" w:rsidRDefault="00E325B0">
      <w:pPr>
        <w:pStyle w:val="Corpsdutexte0"/>
        <w:spacing w:before="0" w:after="0" w:line="293" w:lineRule="exact"/>
        <w:ind w:left="120" w:right="60" w:firstLine="240"/>
        <w:jc w:val="both"/>
      </w:pPr>
      <w:r>
        <w:t>Prenons, conformément à l'expérience, 60" pour la limite de la vision d'un objet r</w:t>
      </w:r>
      <w:r>
        <w:t>ond ou carré.</w:t>
      </w:r>
    </w:p>
    <w:p w:rsidR="00813E6E" w:rsidRDefault="00E325B0">
      <w:pPr>
        <w:pStyle w:val="Corpsdutexte0"/>
        <w:spacing w:before="0" w:after="0" w:line="298" w:lineRule="exact"/>
        <w:ind w:left="120" w:right="60" w:firstLine="240"/>
        <w:jc w:val="both"/>
      </w:pPr>
      <w:r>
        <w:t>1" deviendra 60" avec un grossissement de 60 fois. Un grossissement de 60 fera donc voir un carré de 2,000 mètres de côté, un cercle de 2,000 mètres de diamètre.</w:t>
      </w:r>
    </w:p>
    <w:p w:rsidR="00813E6E" w:rsidRDefault="00E325B0">
      <w:pPr>
        <w:pStyle w:val="Corpsdutexte0"/>
        <w:spacing w:before="0" w:after="0" w:line="298" w:lineRule="exact"/>
        <w:ind w:left="120" w:right="60" w:firstLine="240"/>
        <w:jc w:val="both"/>
      </w:pPr>
      <w:r>
        <w:t xml:space="preserve">Un grossissement de 600 montrera des objets dix fois plus petits que ne le fait </w:t>
      </w:r>
      <w:r>
        <w:t>un grossissement de 60; un</w:t>
      </w:r>
      <w:r>
        <w:br w:type="page"/>
        <w:t>grossissement de 600 permettra de voir des carrés et des cercles de 200 mètres de côté.</w:t>
      </w:r>
    </w:p>
    <w:p w:rsidR="00813E6E" w:rsidRDefault="00E325B0">
      <w:pPr>
        <w:pStyle w:val="Corpsdutexte0"/>
        <w:spacing w:before="0" w:after="0" w:line="298" w:lineRule="exact"/>
        <w:ind w:left="100" w:right="40" w:firstLine="0"/>
        <w:jc w:val="both"/>
      </w:pPr>
      <w:r>
        <w:t>Un grossissement de 6,000 permettrait de voir des objets ronds ou carrés de 20 mètres de côté.</w:t>
      </w:r>
    </w:p>
    <w:p w:rsidR="00813E6E" w:rsidRDefault="00E325B0">
      <w:pPr>
        <w:pStyle w:val="Corpsdutexte0"/>
        <w:spacing w:before="0" w:after="0" w:line="298" w:lineRule="exact"/>
        <w:ind w:left="100" w:right="40" w:firstLine="0"/>
        <w:jc w:val="both"/>
      </w:pPr>
      <w:r>
        <w:t>Un objet allongé se voit quand il sous-tend latérale</w:t>
      </w:r>
      <w:r>
        <w:softHyphen/>
        <w:t>ment un angle de 6" ou de 1 /10</w:t>
      </w:r>
      <w:r>
        <w:rPr>
          <w:vertAlign w:val="superscript"/>
        </w:rPr>
        <w:t>e</w:t>
      </w:r>
      <w:r>
        <w:t xml:space="preserve"> de minute ; un objçt de 2 mètres de large pourrait donc être vu avec un grossis</w:t>
      </w:r>
      <w:r>
        <w:softHyphen/>
        <w:t>sement de 6,000 s'il était très-allongé : tel serait un front de fortification, un remblai</w:t>
      </w:r>
      <w:r>
        <w:t xml:space="preserve"> de chemin de fer, etc., etc.</w:t>
      </w:r>
    </w:p>
    <w:p w:rsidR="00813E6E" w:rsidRDefault="00E325B0">
      <w:pPr>
        <w:pStyle w:val="Corpsdutexte0"/>
        <w:spacing w:before="0" w:after="0" w:line="298" w:lineRule="exact"/>
        <w:ind w:left="100" w:firstLine="0"/>
        <w:jc w:val="both"/>
      </w:pPr>
      <w:r>
        <w:t>Prenons au reste la chose d'un autre point de vue.</w:t>
      </w:r>
    </w:p>
    <w:p w:rsidR="00813E6E" w:rsidRDefault="00E325B0">
      <w:pPr>
        <w:pStyle w:val="Corpsdutexte0"/>
        <w:spacing w:before="0" w:after="0" w:line="298" w:lineRule="exact"/>
        <w:ind w:left="100" w:right="40" w:firstLine="0"/>
        <w:jc w:val="both"/>
      </w:pPr>
      <w:r>
        <w:t>La distance moyenne de la Lune à la Terre est de 96,000 lieues.</w:t>
      </w:r>
    </w:p>
    <w:p w:rsidR="00813E6E" w:rsidRDefault="00E325B0">
      <w:pPr>
        <w:pStyle w:val="Corpsdutexte0"/>
        <w:spacing w:before="0" w:after="124" w:line="298" w:lineRule="exact"/>
        <w:ind w:left="100" w:right="40" w:firstLine="0"/>
        <w:jc w:val="both"/>
      </w:pPr>
      <w:r>
        <w:t>Quand on se sert d'un grossissement de 1,000 fois, c'est comme si l'on observait la Lune, à l'œil nu, à la dist</w:t>
      </w:r>
      <w:r>
        <w:t>ance de 96 lieues.</w:t>
      </w:r>
    </w:p>
    <w:p w:rsidR="00813E6E" w:rsidRDefault="00E325B0">
      <w:pPr>
        <w:pStyle w:val="Corpsdutexte0"/>
        <w:spacing w:before="0" w:after="0" w:line="293" w:lineRule="exact"/>
        <w:ind w:left="100" w:firstLine="0"/>
        <w:jc w:val="both"/>
      </w:pPr>
      <w:r>
        <w:t>Un grossissement de 2,000 ramène la Lune à 48 lieues.</w:t>
      </w:r>
    </w:p>
    <w:p w:rsidR="00813E6E" w:rsidRDefault="00E325B0">
      <w:pPr>
        <w:pStyle w:val="Corpsdutexte0"/>
        <w:tabs>
          <w:tab w:val="left" w:pos="3906"/>
        </w:tabs>
        <w:spacing w:before="0" w:after="0" w:line="293" w:lineRule="exact"/>
        <w:ind w:left="100" w:firstLine="0"/>
        <w:jc w:val="both"/>
      </w:pPr>
      <w:r>
        <w:t>Un grossissement de 4,000</w:t>
      </w:r>
      <w:r>
        <w:tab/>
        <w:t>à 24 lieues.</w:t>
      </w:r>
    </w:p>
    <w:p w:rsidR="00813E6E" w:rsidRDefault="00E325B0">
      <w:pPr>
        <w:pStyle w:val="Corpsdutexte0"/>
        <w:tabs>
          <w:tab w:val="left" w:pos="3892"/>
        </w:tabs>
        <w:spacing w:before="0" w:after="116" w:line="293" w:lineRule="exact"/>
        <w:ind w:left="100" w:firstLine="0"/>
        <w:jc w:val="both"/>
      </w:pPr>
      <w:r>
        <w:t>Un grossissement de 6,000</w:t>
      </w:r>
      <w:r>
        <w:tab/>
        <w:t>à 16 lieues.</w:t>
      </w:r>
    </w:p>
    <w:p w:rsidR="00813E6E" w:rsidRDefault="00E325B0">
      <w:pPr>
        <w:pStyle w:val="Corpsdutexte0"/>
        <w:spacing w:before="0" w:after="0" w:line="298" w:lineRule="exact"/>
        <w:ind w:left="100" w:right="40" w:firstLine="0"/>
        <w:jc w:val="both"/>
      </w:pPr>
      <w:r>
        <w:t xml:space="preserve">De Lyon on voit parfaitement le ¿nont Blanc, à l'œil </w:t>
      </w:r>
      <w:r>
        <w:rPr>
          <w:rStyle w:val="Corpsdutextef0"/>
        </w:rPr>
        <w:t>nu,</w:t>
      </w:r>
      <w:r>
        <w:t xml:space="preserve"> à 16 myriamètres, à 160,000 mètres, à 40 lieues.</w:t>
      </w:r>
    </w:p>
    <w:p w:rsidR="00813E6E" w:rsidRDefault="00E325B0">
      <w:pPr>
        <w:pStyle w:val="Corpsdutexte0"/>
        <w:spacing w:before="0" w:after="0" w:line="298" w:lineRule="exact"/>
        <w:ind w:left="100" w:right="40" w:firstLine="0"/>
        <w:jc w:val="both"/>
      </w:pPr>
      <w:r>
        <w:t>Les montagnes de la Lune se verraient comme le mont Blanc de Lyon, en se servant d'un grossissement de 2,500 fois.</w:t>
      </w:r>
    </w:p>
    <w:p w:rsidR="00813E6E" w:rsidRDefault="00E325B0">
      <w:pPr>
        <w:pStyle w:val="Corpsdutexte0"/>
        <w:spacing w:before="0" w:after="0" w:line="298" w:lineRule="exact"/>
        <w:ind w:left="100" w:right="40" w:firstLine="0"/>
        <w:jc w:val="both"/>
        <w:sectPr w:rsidR="00813E6E" w:rsidSect="00D436A8">
          <w:headerReference w:type="even" r:id="rId372"/>
          <w:headerReference w:type="default" r:id="rId373"/>
          <w:headerReference w:type="first" r:id="rId374"/>
          <w:pgSz w:w="11905" w:h="16837" w:code="9"/>
          <w:pgMar w:top="720" w:right="720" w:bottom="720" w:left="720" w:header="0" w:footer="3" w:gutter="0"/>
          <w:cols w:space="720"/>
          <w:noEndnote/>
          <w:titlePg/>
          <w:docGrid w:linePitch="360"/>
        </w:sectPr>
      </w:pPr>
      <w:r>
        <w:t>En présence de ces calculs, on se demandera sans doute pourquoi on n'a pas déjà appliqué les forts grossis</w:t>
      </w:r>
      <w:r>
        <w:softHyphen/>
        <w:t>sements dont il vient d'être question à l'observation de la Lune ; la réponse est toute simple. La lumiè</w:t>
      </w:r>
      <w:r>
        <w:t>re lunaire n'est pas d'une intensité suffisante pour supporter l'affai</w:t>
      </w:r>
      <w:r>
        <w:softHyphen/>
        <w:t>blissement' qui résulte de grossissements aussi énormes.</w:t>
      </w:r>
      <w:r>
        <w:br w:type="page"/>
      </w:r>
    </w:p>
    <w:p w:rsidR="00813E6E" w:rsidRDefault="00E325B0">
      <w:pPr>
        <w:pStyle w:val="Corpsdutexte0"/>
        <w:spacing w:before="0" w:after="0" w:line="298" w:lineRule="exact"/>
        <w:ind w:left="20" w:right="20" w:firstLine="240"/>
        <w:jc w:val="both"/>
      </w:pPr>
      <w:r>
        <w:t>C'est seulement lorsqu'on parviendra à faire des mi</w:t>
      </w:r>
      <w:r>
        <w:softHyphen/>
        <w:t>roirs de télescope ou des objectifs réunissant en leur foyer une très-grand</w:t>
      </w:r>
      <w:r>
        <w:t>e quantité de lumière, qu'on arrivera à tous les résultats annoncés et déduits de calculs dont on ne saurait contester les bases.</w:t>
      </w:r>
    </w:p>
    <w:p w:rsidR="00813E6E" w:rsidRDefault="00E325B0">
      <w:pPr>
        <w:pStyle w:val="Corpsdutexte0"/>
        <w:spacing w:before="0" w:after="0" w:line="298" w:lineRule="exact"/>
        <w:ind w:left="20" w:right="20" w:firstLine="240"/>
        <w:jc w:val="both"/>
      </w:pPr>
      <w:r>
        <w:t>Dans l'état actuel des choses, on est forcé de n'appli</w:t>
      </w:r>
      <w:r>
        <w:softHyphen/>
        <w:t>quer à l'observation de la Lune que des grossissements modérés; quand o</w:t>
      </w:r>
      <w:r>
        <w:t>n force outre mesure ces grossissements, on perd plus par l'affaiblissement de la lumière qu'on ne gagne par l'amplification des angles sous lesquels les objets se présentent.</w:t>
      </w:r>
    </w:p>
    <w:p w:rsidR="00813E6E" w:rsidRDefault="00E325B0">
      <w:pPr>
        <w:pStyle w:val="Corpsdutexte0"/>
        <w:spacing w:before="0" w:after="0" w:line="298" w:lineRule="exact"/>
        <w:ind w:left="20" w:right="20" w:firstLine="240"/>
        <w:jc w:val="both"/>
      </w:pPr>
      <w:r>
        <w:t>L'emploi d'une monture parallatique à mouvement d'horlogerie sera alors aussi d'</w:t>
      </w:r>
      <w:r>
        <w:t>une indispensable néces</w:t>
      </w:r>
      <w:r>
        <w:softHyphen/>
        <w:t>sité ; il n'est pas possible de faire des observations utiles lorsque chaque objet, chaque tache ne reste visible dans le champ de la vision que pendant une ou deux secondes de temps.</w:t>
      </w:r>
    </w:p>
    <w:p w:rsidR="00813E6E" w:rsidRDefault="00E325B0">
      <w:pPr>
        <w:pStyle w:val="Corpsdutexte0"/>
        <w:spacing w:before="0" w:after="326" w:line="298" w:lineRule="exact"/>
        <w:ind w:left="20" w:right="20" w:firstLine="240"/>
        <w:jc w:val="both"/>
      </w:pPr>
      <w:r>
        <w:t>On voit par ces calculs ce qu'</w:t>
      </w:r>
      <w:r>
        <w:t>il faut penser de cette assertion du célèbre Robert Hooke, qu'il avait trouvé le moyen de construire des lunettes avec lesquelles on pour</w:t>
      </w:r>
      <w:r>
        <w:softHyphen/>
        <w:t>rait voir dans la Lune des habitants de la dimension de ceux de la Terre.</w:t>
      </w:r>
    </w:p>
    <w:p w:rsidR="00813E6E" w:rsidRDefault="00E325B0">
      <w:pPr>
        <w:pStyle w:val="Corpsdutexte0"/>
        <w:spacing w:before="0" w:after="236" w:line="190" w:lineRule="exact"/>
        <w:ind w:left="1580" w:firstLine="0"/>
      </w:pPr>
      <w:r>
        <w:rPr>
          <w:rStyle w:val="Corpsdutextef0"/>
        </w:rPr>
        <w:t>CHAPITRE XVIII</w:t>
      </w:r>
    </w:p>
    <w:p w:rsidR="00813E6E" w:rsidRDefault="00E325B0">
      <w:pPr>
        <w:pStyle w:val="Corpsdutexte40"/>
        <w:spacing w:before="0" w:after="151" w:line="120" w:lineRule="exact"/>
        <w:ind w:left="1140"/>
      </w:pPr>
      <w:r>
        <w:rPr>
          <w:rStyle w:val="Corpsdutexte4f9"/>
        </w:rPr>
        <w:t>Y A-T-IL DE L'EAU SUR LA LUHE</w:t>
      </w:r>
      <w:r>
        <w:rPr>
          <w:rStyle w:val="Corpsdutexte4f9"/>
        </w:rPr>
        <w:t>?</w:t>
      </w:r>
    </w:p>
    <w:p w:rsidR="00813E6E" w:rsidRDefault="00E325B0">
      <w:pPr>
        <w:pStyle w:val="Corpsdutexte0"/>
        <w:spacing w:before="0" w:after="0" w:line="298" w:lineRule="exact"/>
        <w:ind w:left="20" w:right="20" w:firstLine="240"/>
        <w:jc w:val="both"/>
      </w:pPr>
      <w:r>
        <w:t>Les premiers astronomes qui se sont occupés de des</w:t>
      </w:r>
      <w:r>
        <w:softHyphen/>
        <w:t>siner l'hémisphère de la Lune visible de la Terre, ont donné le nom de mers à des espaces grisâtres et dans lesquels on n'avait pas aperçu d'aspérités sensibles. Cette</w:t>
      </w:r>
      <w:r>
        <w:br w:type="page"/>
        <w:t>dénomination a paru impropre à ceux</w:t>
      </w:r>
      <w:r>
        <w:t xml:space="preserve"> qui ont eu l'occa</w:t>
      </w:r>
      <w:r>
        <w:softHyphen/>
        <w:t>sion d'examiner notre satellite avec des lunettes puissantes. Ils se fondent sur ce point, que les régions grisâtres renferment elles-mêmes des petits cratères analogues à ceux qu'on voit dans presque toutes les autres parties de la surf</w:t>
      </w:r>
      <w:r>
        <w:t>ace de la Lune. Mais cette circonstance est -elle totalement démonstrative? Ces cratères ne pourraient-ils pas se trouver au fond de lacs plus ôu moins profonds, sans cesser d'être recouverts d'une nappe liquide parfai</w:t>
      </w:r>
      <w:r>
        <w:softHyphen/>
        <w:t>tement transparente, ainsi que quelqu</w:t>
      </w:r>
      <w:r>
        <w:t>es observateurs* l'ont supposé ? Un moyen se présente pour lever ce doute,, du moins à l'égard des taches grisâtres extrêmement v^^j sines du bord. Ce moyen est emprunté à la polarisation de la lumière (liv. xiv, chap. vi, t. n, p. 95).</w:t>
      </w:r>
    </w:p>
    <w:p w:rsidR="00813E6E" w:rsidRDefault="00E325B0">
      <w:pPr>
        <w:pStyle w:val="Corpsdutexte0"/>
        <w:tabs>
          <w:tab w:val="left" w:pos="4465"/>
        </w:tabs>
        <w:spacing w:before="0" w:after="0" w:line="293" w:lineRule="exact"/>
        <w:ind w:left="20" w:right="40" w:firstLine="220"/>
        <w:jc w:val="both"/>
      </w:pPr>
      <w:r>
        <w:t>Les rayons qui nous feraient voir le fond d'un lac très- voisin du limbe de la Lune, auraient rencontré, en sortant, la surface de la nappe liquide sous un angle très-aigu, et se seraient polarisés par réfraction. En traversant une lame de cristal de roche</w:t>
      </w:r>
      <w:r>
        <w:t xml:space="preserve"> taillée perpendiculairement à l'axe et d'une épaisseur convenable, cette lumière aurait été modifiée de manière à se partager dans une lunette prismatique en deux faisceaux colorés de teintes complé</w:t>
      </w:r>
      <w:r>
        <w:softHyphen/>
        <w:t>mentaires; or, aucune couleur ne s'aperçoit, je crois, s</w:t>
      </w:r>
      <w:r>
        <w:t>ur le contour de la Lune lorsqu'elle est pleine, donc la lu</w:t>
      </w:r>
      <w:r>
        <w:softHyphen/>
        <w:t>mière qui nous fait voir les taches grises ne provient pas du fond d'un lac. Pour que cette observation soit démon</w:t>
      </w:r>
      <w:r>
        <w:softHyphen/>
        <w:t>strative, il est nécessaire que la lunette prismatique soit armée de forts grossi</w:t>
      </w:r>
      <w:r>
        <w:t>ssements à l'aide desquels on puisse observer de très-petits angles, la coloration ne devant être sensible que dans une très-petite étendue, comptée A. — m.</w:t>
      </w:r>
      <w:r>
        <w:tab/>
        <w:t>28</w:t>
      </w:r>
      <w:r>
        <w:br w:type="page"/>
        <w:t>à partir du limbe de la Lune. Il faudra même s'assurer, par une expérience faisable sur la Terre</w:t>
      </w:r>
      <w:r>
        <w:t>, qu'une surface rugueuse, pareille à celle qui existe dans les diverses ré</w:t>
      </w:r>
      <w:r>
        <w:softHyphen/>
        <w:t>gions de notre satellite, ne polarise jamais par réfraction, d'une manière sensible, la lumière qu'elle nous envoie, que ce corps ne se comporte pas, en un mot, comme un verre lait</w:t>
      </w:r>
      <w:r>
        <w:t>eux bien poli ; sans cela l'existence d'une petite coloration sur quelques points du bord ne prouverait pas que les rayons lumineux que ces points nous envoient, auraient traversé une surface liquide de niveau.</w:t>
      </w:r>
    </w:p>
    <w:p w:rsidR="00813E6E" w:rsidRDefault="00E325B0">
      <w:pPr>
        <w:pStyle w:val="Corpsdutexte0"/>
        <w:spacing w:before="0" w:after="562" w:line="293" w:lineRule="exact"/>
        <w:ind w:left="20" w:right="20" w:firstLine="240"/>
        <w:jc w:val="both"/>
      </w:pPr>
      <w:r>
        <w:t xml:space="preserve">Au reste, s'il était mathématiquement prouvé </w:t>
      </w:r>
      <w:r>
        <w:t>que la Lune n'a pas d'atmosphère, on déduirait rigoureusement de ce fait la conséquence qu'il n'y existe pas de nappes d'eau, car ce liquide s'évapore dans le vide et aurait bientôt entouré la Lune d'une atmosphère de vapeurs.</w:t>
      </w:r>
    </w:p>
    <w:p w:rsidR="00813E6E" w:rsidRDefault="00E325B0">
      <w:pPr>
        <w:pStyle w:val="Corpsdutexte0"/>
        <w:spacing w:before="0" w:after="296" w:line="190" w:lineRule="exact"/>
        <w:ind w:left="1680" w:firstLine="0"/>
      </w:pPr>
      <w:r>
        <w:rPr>
          <w:rStyle w:val="Corpsdutextef0"/>
        </w:rPr>
        <w:t>CHAPITRE XIX</w:t>
      </w:r>
    </w:p>
    <w:p w:rsidR="00813E6E" w:rsidRDefault="00E325B0">
      <w:pPr>
        <w:pStyle w:val="Corpsdutexte40"/>
        <w:spacing w:before="0" w:after="210" w:line="120" w:lineRule="exact"/>
        <w:ind w:left="440"/>
      </w:pPr>
      <w:r>
        <w:rPr>
          <w:rStyle w:val="Corpsdutexte4fa"/>
        </w:rPr>
        <w:t>r A-T-1L UNE ATM</w:t>
      </w:r>
      <w:r>
        <w:rPr>
          <w:rStyle w:val="Corpsdutexte4fa"/>
        </w:rPr>
        <w:t xml:space="preserve">OSPHÈRE AUTOUR </w:t>
      </w:r>
      <w:r>
        <w:rPr>
          <w:rStyle w:val="Corpsdutexte4fa"/>
          <w:lang w:val="it"/>
        </w:rPr>
        <w:t xml:space="preserve">DB </w:t>
      </w:r>
      <w:r>
        <w:rPr>
          <w:rStyle w:val="Corpsdutexte4fa"/>
        </w:rPr>
        <w:t>LA LUNE</w:t>
      </w:r>
    </w:p>
    <w:p w:rsidR="00813E6E" w:rsidRDefault="00E325B0">
      <w:pPr>
        <w:pStyle w:val="Corpsdutexte0"/>
        <w:spacing w:before="0" w:after="0" w:line="293" w:lineRule="exact"/>
        <w:ind w:left="20" w:right="20" w:firstLine="240"/>
        <w:jc w:val="both"/>
        <w:sectPr w:rsidR="00813E6E" w:rsidSect="00D436A8">
          <w:headerReference w:type="even" r:id="rId375"/>
          <w:headerReference w:type="default" r:id="rId376"/>
          <w:headerReference w:type="first" r:id="rId377"/>
          <w:pgSz w:w="11905" w:h="16837" w:code="9"/>
          <w:pgMar w:top="720" w:right="720" w:bottom="720" w:left="720" w:header="0" w:footer="3" w:gutter="0"/>
          <w:cols w:space="720"/>
          <w:noEndnote/>
          <w:docGrid w:linePitch="360"/>
        </w:sectPr>
      </w:pPr>
      <w:r>
        <w:t>Aucune, question n'a été plus vivement et plus diver</w:t>
      </w:r>
      <w:r>
        <w:softHyphen/>
        <w:t>sement controversée que celle de l'existence d'une atm</w:t>
      </w:r>
      <w:r>
        <w:t>o</w:t>
      </w:r>
      <w:r>
        <w:softHyphen/>
        <w:t>sphère autour de la Lune. Sa solution devait, sans équi</w:t>
      </w:r>
      <w:r>
        <w:softHyphen/>
        <w:t>voque, faire savoir si notre satellite peut être habité par des êtres animés doués d'une organisation semblable à celle des hommes ou des animaux qui peuplent notre Terre.</w:t>
      </w:r>
    </w:p>
    <w:p w:rsidR="00813E6E" w:rsidRDefault="00E325B0">
      <w:pPr>
        <w:pStyle w:val="Corpsdutexte0"/>
        <w:spacing w:before="0" w:after="0" w:line="293" w:lineRule="exact"/>
        <w:ind w:left="20" w:right="20" w:firstLine="240"/>
        <w:jc w:val="both"/>
      </w:pPr>
      <w:r>
        <w:t>S'il existe une atmosphère</w:t>
      </w:r>
      <w:r>
        <w:t xml:space="preserve"> autour de </w:t>
      </w:r>
      <w:r>
        <w:rPr>
          <w:lang w:val="it"/>
        </w:rPr>
        <w:t xml:space="preserve">la </w:t>
      </w:r>
      <w:r>
        <w:t>Lune, on peut être assuré qu'il ne s'y forme jamais de nuages; en effet, lorsque l'état de l'atmosphère terrestre nous permet</w:t>
      </w:r>
      <w:r>
        <w:br w:type="page"/>
        <w:t>d'apercevoir notre satellite, on le voit tout entier, jusque dans ses plus petits détails; aucune partie de sa surfa</w:t>
      </w:r>
      <w:r>
        <w:t>ce ne nous est cachée par un nuage lunaire.</w:t>
      </w:r>
    </w:p>
    <w:p w:rsidR="00813E6E" w:rsidRDefault="00E325B0">
      <w:pPr>
        <w:pStyle w:val="Corpsdutexte0"/>
        <w:spacing w:before="0" w:after="0" w:line="298" w:lineRule="exact"/>
        <w:ind w:left="20" w:right="20" w:firstLine="240"/>
        <w:jc w:val="both"/>
      </w:pPr>
      <w:r>
        <w:t>Des esprits systématiques ont prétendu que pendant les quinze jours consécutifs, sans intermittence, que dure l'action du Soleil sur l'hémisphère de la Lune visible de la Terre, l'</w:t>
      </w:r>
      <w:r>
        <w:t>atmosphère de cet hémisphère passe en totalité dans l'hémisphère opposé, et donne naissance à des phénomènes analogues à ceux dont la Terre est le siège.</w:t>
      </w:r>
    </w:p>
    <w:p w:rsidR="00813E6E" w:rsidRDefault="00E325B0">
      <w:pPr>
        <w:pStyle w:val="Corpsdutexte0"/>
        <w:spacing w:before="0" w:after="0" w:line="298" w:lineRule="exact"/>
        <w:ind w:left="20" w:right="20" w:firstLine="240"/>
        <w:jc w:val="both"/>
      </w:pPr>
      <w:r>
        <w:t>On peut répondre qu'un phénomène semblable devrait se reproduire dans les quinze jours pendant lesquel</w:t>
      </w:r>
      <w:r>
        <w:t>s l'hé</w:t>
      </w:r>
      <w:r>
        <w:softHyphen/>
        <w:t>misphère invisible est seul éclairé, que l'atmosphère de ce second hémisphère devrait passer à son tour dans l'hémisphère tourné vers la Terre. Or, la facilité que l'on trouve à observer tous les détails de la Lune à l'aide de la lumière cendrée, do</w:t>
      </w:r>
      <w:r>
        <w:t xml:space="preserve">nt nous parlerons plus </w:t>
      </w:r>
      <w:r>
        <w:rPr>
          <w:rStyle w:val="Corpsdutextef0"/>
        </w:rPr>
        <w:t>loin,</w:t>
      </w:r>
      <w:r>
        <w:t xml:space="preserve"> rend cette hypothèse inadmissible.</w:t>
      </w:r>
    </w:p>
    <w:p w:rsidR="00813E6E" w:rsidRDefault="00E325B0">
      <w:pPr>
        <w:pStyle w:val="Corpsdutexte0"/>
        <w:spacing w:before="0" w:after="0" w:line="298" w:lineRule="exact"/>
        <w:ind w:left="20" w:right="20" w:firstLine="240"/>
        <w:jc w:val="both"/>
      </w:pPr>
      <w:r>
        <w:t>Les occultations d'étoiles sont peut-être un des meil</w:t>
      </w:r>
      <w:r>
        <w:softHyphen/>
        <w:t>leurs moyens de soumettre la question à une épreuve définitive.</w:t>
      </w:r>
    </w:p>
    <w:p w:rsidR="00813E6E" w:rsidRDefault="00E325B0">
      <w:pPr>
        <w:pStyle w:val="Corpsdutexte0"/>
        <w:spacing w:before="0" w:after="1478" w:line="298" w:lineRule="exact"/>
        <w:ind w:left="20" w:right="20" w:firstLine="240"/>
        <w:jc w:val="both"/>
      </w:pPr>
      <w:r>
        <w:t>Supposons, pour fixer les idées, qu'une étoile ¿'immer</w:t>
      </w:r>
      <w:r>
        <w:softHyphen/>
        <w:t>geant vers un point</w:t>
      </w:r>
      <w:r>
        <w:t xml:space="preserve"> du contour de la Lune, le point de l'émersion soit situé à l'autre extrémité du diamètre pas</w:t>
      </w:r>
      <w:r>
        <w:softHyphen/>
        <w:t>sant par le point d'immersion. Si les rayons lumineux se meuvent en ligne droite en rasant le bord de la Lune, la durée de la disparition de l'étoile devra être é</w:t>
      </w:r>
      <w:r>
        <w:t>gale au temps que la Lune emploie à se déplacer dans le ciel d'une quantité égalé à son diamètre, temps qu'il est facile de déterminer avec une grande précision, sans rien supposer</w:t>
      </w:r>
    </w:p>
    <w:p w:rsidR="00813E6E" w:rsidRDefault="00E325B0">
      <w:pPr>
        <w:pStyle w:val="Corpsdutexte20"/>
        <w:spacing w:line="100" w:lineRule="exact"/>
        <w:ind w:left="4280"/>
      </w:pPr>
      <w:r>
        <w:rPr>
          <w:rStyle w:val="Corpsdutexte2e"/>
        </w:rPr>
        <w:t>Digiti; .</w:t>
      </w:r>
      <w:r>
        <w:br w:type="page"/>
      </w:r>
    </w:p>
    <w:p w:rsidR="00813E6E" w:rsidRDefault="00E325B0">
      <w:pPr>
        <w:pStyle w:val="Corpsdutexte0"/>
        <w:spacing w:before="0" w:after="0" w:line="293" w:lineRule="exact"/>
        <w:ind w:left="20" w:right="40" w:firstLine="0"/>
        <w:jc w:val="both"/>
      </w:pPr>
      <w:r>
        <w:t>relativement à la question qu'on se propose d'éclaircir ; jusque</w:t>
      </w:r>
      <w:r>
        <w:t>-là il n'y a donc pas de cercle vicieux. Supposons maintenant que les rayons partis de l'étoile et arrivant à l'œil de l'observateur aient rencontré une atmosphère dont la Lune serait entourée et douée d'une densité graduelle</w:t>
      </w:r>
      <w:r>
        <w:softHyphen/>
        <w:t>ment décroissante avec la haut</w:t>
      </w:r>
      <w:r>
        <w:t>eur, ainsi que cela s'observe dans l'atmosphère terrestre. En traversant l'atmosphère lunaire, les rayons stellaires décriraient une courbe dont la concavité serait tournée vers la surface de l'astre. L'inflexion ferait donc paraître l'étoile, après son co</w:t>
      </w:r>
      <w:r>
        <w:t>u</w:t>
      </w:r>
      <w:r>
        <w:softHyphen/>
        <w:t>cher, derrière l'horizon de la Lune, tangente à son bord, comme nous voyons le Soleil, par une cause semblable, après qu'il s'est réellement couché. Au moment de l'émer- sion l'étoile paraîtrait, avant d'être véritablement par</w:t>
      </w:r>
      <w:r>
        <w:softHyphen/>
        <w:t>venue au plan tangent au bo</w:t>
      </w:r>
      <w:r>
        <w:t>rd de a Lune, dans le point où elle s'est montrée.</w:t>
      </w:r>
    </w:p>
    <w:p w:rsidR="00813E6E" w:rsidRDefault="00E325B0">
      <w:pPr>
        <w:pStyle w:val="Corpsdutexte0"/>
        <w:spacing w:before="0" w:after="0" w:line="293" w:lineRule="exact"/>
        <w:ind w:left="20" w:right="40" w:firstLine="240"/>
        <w:jc w:val="both"/>
      </w:pPr>
      <w:r>
        <w:t>Les réfractions éprouvées à l'entrée et à la sortie de l'étoile devraient l'une et l'autre raccourcir la durée de la disparition ; eh bien, cette durée a été souvent comparée à celle de la disparition calc</w:t>
      </w:r>
      <w:r>
        <w:t>ulée dans la supposition où la la lumière n'aurait éprouvé aucune réfraction, et les deux résultats, celui du calcul et celui fourni par l'observation, se sont toujours parfaitement accordés; la méthode aurait fait ressortir une réfraction de 2", c'est-à-d</w:t>
      </w:r>
      <w:r>
        <w:t>ire une réfrac</w:t>
      </w:r>
      <w:r>
        <w:softHyphen/>
        <w:t>tion égale à celle que pourrait engendrer la petite quan</w:t>
      </w:r>
      <w:r>
        <w:softHyphen/>
        <w:t>tité d'air qui reste dans le récipient de nos meilleures machines pneumatiques.</w:t>
      </w:r>
    </w:p>
    <w:p w:rsidR="00813E6E" w:rsidRDefault="00E325B0">
      <w:pPr>
        <w:pStyle w:val="Corpsdutexte0"/>
        <w:spacing w:before="0" w:after="0" w:line="293" w:lineRule="exact"/>
        <w:ind w:left="20" w:right="40" w:firstLine="240"/>
        <w:jc w:val="both"/>
      </w:pPr>
      <w:r>
        <w:t>Cette méthode n'a qu'un inconvénient, celui de sup</w:t>
      </w:r>
      <w:r>
        <w:softHyphen/>
        <w:t xml:space="preserve">poser que le diamètre angulaire de la Lune est connu </w:t>
      </w:r>
      <w:r>
        <w:t>avec une très-grande précision.</w:t>
      </w:r>
      <w:r>
        <w:br w:type="page"/>
      </w:r>
    </w:p>
    <w:p w:rsidR="00813E6E" w:rsidRDefault="00E325B0">
      <w:pPr>
        <w:pStyle w:val="Corpsdutexte0"/>
        <w:spacing w:before="0" w:after="0" w:line="298" w:lineRule="exact"/>
        <w:ind w:left="20" w:right="360" w:firstLine="240"/>
        <w:jc w:val="both"/>
      </w:pPr>
      <w:r>
        <w:t>Rapportons maintenant une observation du même genre faite par Euler.</w:t>
      </w:r>
    </w:p>
    <w:p w:rsidR="00813E6E" w:rsidRDefault="00E325B0">
      <w:pPr>
        <w:pStyle w:val="Corpsdutexte0"/>
        <w:spacing w:before="0" w:after="0" w:line="298" w:lineRule="exact"/>
        <w:ind w:left="20" w:right="360" w:firstLine="240"/>
        <w:jc w:val="both"/>
      </w:pPr>
      <w:r>
        <w:t>En 1748, Euler observa à Berlin les diverses phases d'une éclipse annulaire de Soleil, non pas directement, mais à l'aide des images des deux astres proje</w:t>
      </w:r>
      <w:r>
        <w:t>tées sur un carton. Le grand géomètre crut avoir remarqué qu'au moment où le bord obscur de la Lune s'approchait du bord du Soleil, celui-ci était en quelque manière repoussé ; il en tira la conséquence que les rayons solaires avaient éprouvé dans l'atmosp</w:t>
      </w:r>
      <w:r>
        <w:t>hère de la Lune une réfraction de 20 à 25 secondes.</w:t>
      </w:r>
    </w:p>
    <w:p w:rsidR="00813E6E" w:rsidRDefault="00E325B0">
      <w:pPr>
        <w:pStyle w:val="Corpsdutexte0"/>
        <w:spacing w:before="0" w:after="0" w:line="298" w:lineRule="exact"/>
        <w:ind w:left="20" w:right="360" w:firstLine="240"/>
        <w:jc w:val="both"/>
      </w:pPr>
      <w:r>
        <w:t xml:space="preserve">Mais une observation pareille faite, pour ainsi dire, à l'œil nu, est évidemment de peu de valeur à côté des observations faites en visant directement à la Lune, et dans, lesquelles on n'a rien aperçu de </w:t>
      </w:r>
      <w:r>
        <w:t>semblable à ce que rapporte Euler. La remarque de cet illustre géomètre ne prouve donc pas l'existence d'une forte atmosphère au</w:t>
      </w:r>
      <w:r>
        <w:softHyphen/>
        <w:t xml:space="preserve">tour de la Lune. Tout ce qu'on doit en déduire légitime- </w:t>
      </w:r>
      <w:r>
        <w:rPr>
          <w:vertAlign w:val="subscript"/>
        </w:rPr>
        <w:t xml:space="preserve"># </w:t>
      </w:r>
      <w:r>
        <w:t xml:space="preserve">ment, c'est qu'on peut être le plus illustre analyste de son siècle </w:t>
      </w:r>
      <w:r>
        <w:t>et un observateur médiocre.</w:t>
      </w:r>
    </w:p>
    <w:p w:rsidR="00813E6E" w:rsidRDefault="00E325B0">
      <w:pPr>
        <w:pStyle w:val="Corpsdutexte0"/>
        <w:spacing w:before="0" w:after="0" w:line="298" w:lineRule="exact"/>
        <w:ind w:left="20" w:right="360" w:firstLine="240"/>
        <w:jc w:val="both"/>
      </w:pPr>
      <w:r>
        <w:t>L'existence d'une atmosphère autour de la Lune pour- rait être constatée aujourd'hui par une méthode expéri</w:t>
      </w:r>
      <w:r>
        <w:softHyphen/>
        <w:t>mentale très-simple et à l'abri de toute objection, en se servant de lunettes à doubles images, soit héliométriques, soi</w:t>
      </w:r>
      <w:r>
        <w:t>t à prisme de Rochon. Supposons que deux étoiles doivent être occultées, et qu'un temps suffisant avant l'ar</w:t>
      </w:r>
      <w:r>
        <w:softHyphen/>
        <w:t>rivée de ce phénomène on détermine la distance angulaire qui les sépare, en mettant leurs images tangentiellement l'une à l'autre ; à peine la lumi</w:t>
      </w:r>
      <w:r>
        <w:t>ère de la plus occidentale de ces étoiles traverserait-elle l'atmosphère lunaire, que</w:t>
      </w:r>
      <w:r>
        <w:br w:type="page"/>
      </w:r>
    </w:p>
    <w:p w:rsidR="00813E6E" w:rsidRDefault="00E325B0">
      <w:pPr>
        <w:pStyle w:val="Corpsdutexte0"/>
        <w:spacing w:before="0" w:after="0" w:line="293" w:lineRule="exact"/>
        <w:ind w:left="20" w:right="20" w:firstLine="0"/>
        <w:jc w:val="both"/>
      </w:pPr>
      <w:r>
        <w:t>la distance angulaire de cette étoile à la plus orientale éprouverait une diminution égale à la quantité de la ré</w:t>
      </w:r>
      <w:r>
        <w:softHyphen/>
      </w:r>
      <w:r>
        <w:t>fraction imprimée aux rayons de la première étoile. La distance des deux astres irait continuellement en dimi</w:t>
      </w:r>
      <w:r>
        <w:softHyphen/>
        <w:t>nuant , à mesure que le premier, en s'approchant davan</w:t>
      </w:r>
      <w:r>
        <w:softHyphen/>
        <w:t>tage du bord de la Lune, pénétrerait plus avant dans son atmosphère. Chacun comprend que pa</w:t>
      </w:r>
      <w:r>
        <w:t>r ce moyen l'exis</w:t>
      </w:r>
      <w:r>
        <w:softHyphen/>
        <w:t>tence d'une réfraction de l'atmosphère lunaire, égale à une seule seconde, deviendrait nettement visible. Cette observation ne saurait être assez recommandée aux astro</w:t>
      </w:r>
      <w:r>
        <w:softHyphen/>
        <w:t>nomes munis des instruments nécessaires.</w:t>
      </w:r>
    </w:p>
    <w:p w:rsidR="00813E6E" w:rsidRDefault="00E325B0">
      <w:pPr>
        <w:pStyle w:val="Corpsdutexte0"/>
        <w:spacing w:before="0" w:after="0" w:line="293" w:lineRule="exact"/>
        <w:ind w:left="20" w:right="20" w:firstLine="240"/>
        <w:jc w:val="both"/>
      </w:pPr>
      <w:r>
        <w:t>Afin qu'on ne m'accuse pas d'</w:t>
      </w:r>
      <w:r>
        <w:t>avoir un parti pris sur une question qui me paraît mériter d'être soumise à des investigations nouvelles, je vais rapporter une observa</w:t>
      </w:r>
      <w:r>
        <w:softHyphen/>
        <w:t>tion de Schrœter d'où semblerait résulter qu'une atmo</w:t>
      </w:r>
      <w:r>
        <w:softHyphen/>
        <w:t>sphère extrêmement faible, mais sensible, existe autour de la Lune</w:t>
      </w:r>
      <w:r>
        <w:t>.</w:t>
      </w:r>
    </w:p>
    <w:p w:rsidR="00813E6E" w:rsidRDefault="00E325B0">
      <w:pPr>
        <w:pStyle w:val="Corpsdutexte0"/>
        <w:spacing w:before="0" w:after="0" w:line="293" w:lineRule="exact"/>
        <w:ind w:left="20" w:right="20" w:firstLine="240"/>
        <w:jc w:val="both"/>
        <w:sectPr w:rsidR="00813E6E" w:rsidSect="00D436A8">
          <w:headerReference w:type="even" r:id="rId378"/>
          <w:headerReference w:type="default" r:id="rId379"/>
          <w:headerReference w:type="first" r:id="rId380"/>
          <w:pgSz w:w="11905" w:h="16837" w:code="9"/>
          <w:pgMar w:top="720" w:right="720" w:bottom="720" w:left="720" w:header="0" w:footer="3" w:gutter="0"/>
          <w:cols w:space="720"/>
          <w:noEndnote/>
          <w:titlePg/>
          <w:docGrid w:linePitch="360"/>
        </w:sectPr>
      </w:pPr>
      <w:r>
        <w:t>Suivant l'</w:t>
      </w:r>
      <w:r>
        <w:t>astronome de Lilienthal, les sommités des Inontagnes de la Lune, qui durant le progrès des phases se présentent, à cause de leur grande hauteur, comme des points détachés, sont d'autant moins vifs qu'ils se trouvent à une plus grande distance de la ligne d</w:t>
      </w:r>
      <w:r>
        <w:t>e sépa</w:t>
      </w:r>
      <w:r>
        <w:softHyphen/>
        <w:t>ration d'ombre et de lumière, ou, ce qui revient au même, suivant que les rayons éclairants ont rasé le corps de la Lune dans une plus grande étendue.</w:t>
      </w:r>
    </w:p>
    <w:p w:rsidR="00813E6E" w:rsidRDefault="00E325B0">
      <w:pPr>
        <w:pStyle w:val="Corpsdutexte0"/>
        <w:spacing w:before="0" w:after="0" w:line="293" w:lineRule="exact"/>
        <w:ind w:left="20" w:right="20" w:firstLine="240"/>
        <w:jc w:val="both"/>
      </w:pPr>
      <w:r>
        <w:t>Pendant qu'il observait au milieu de la lumière cré</w:t>
      </w:r>
      <w:r>
        <w:softHyphen/>
        <w:t xml:space="preserve">pusculaire terrestre, le croissant très-délié </w:t>
      </w:r>
      <w:r>
        <w:t>de la Lune, deux jours et demi après sa conjonction, il s'avisa une fois de rechercher si le contour obscur de cet astre, celui qui ne pouvait recevoir que la lueur cendrée, se montrerait</w:t>
      </w:r>
      <w:r>
        <w:br w:type="page"/>
        <w:t>tout à la fois ou seulement par parties devant l'affaiblis</w:t>
      </w:r>
      <w:r>
        <w:softHyphen/>
        <w:t>sement de</w:t>
      </w:r>
      <w:r>
        <w:t xml:space="preserve"> notre crépuscule ; or, il arriva que le limbe obscur se montra d'abord dans le prolongement de cha</w:t>
      </w:r>
      <w:r>
        <w:softHyphen/>
        <w:t>cune des deux cornes du croissant, sur une longueur de 1 minute 20 secondes, avec une largeur d'environ 2 secondes, avec une teinte grisâtre très-faible qui</w:t>
      </w:r>
      <w:r>
        <w:t xml:space="preserve"> per</w:t>
      </w:r>
      <w:r>
        <w:softHyphen/>
        <w:t>dait graduellement de son intensité et de sa largeur en s'avançant vers l'est. Au même moment, les autres parties du limbe obscur étaient totalement invisibles, et cepen</w:t>
      </w:r>
      <w:r>
        <w:softHyphen/>
        <w:t>dant, comme plus éloignées de la portion éblouissante du disque directement éclai</w:t>
      </w:r>
      <w:r>
        <w:t>rée par le Soleil, il semble qu'on aurait dû les voir les premières. Ce ne fut que huit minutes après l'apparition des arcs placés sur le prolon</w:t>
      </w:r>
      <w:r>
        <w:softHyphen/>
        <w:t>gement des cornes, que le reste du limbe cendré put être observé. On ne saurait cependant supposer que les por</w:t>
      </w:r>
      <w:r>
        <w:softHyphen/>
      </w:r>
      <w:r>
        <w:t xml:space="preserve">tions des bords attenantes aux cornes, recevraient de la Terre plus de lumière que les autres parties de la </w:t>
      </w:r>
      <w:r>
        <w:rPr>
          <w:rStyle w:val="Corpsdutextef0"/>
        </w:rPr>
        <w:t xml:space="preserve">Lunp; </w:t>
      </w:r>
      <w:r>
        <w:t>c'est donc ailleurs qu'il faut chercher la cause du maxi</w:t>
      </w:r>
      <w:r>
        <w:softHyphen/>
        <w:t>mum d'intensité que l'observation a indiquée; or, une lueur rejetée de l'atmosphère d</w:t>
      </w:r>
      <w:r>
        <w:t>e la Lune sur la portion de cet astre que les rayons solaires n'atteignaient pas encore directement, une véritable lueur crépusculaire, semble seule pouvoir expliquer ce phénomène. L'obser</w:t>
      </w:r>
      <w:r>
        <w:softHyphen/>
        <w:t>vation a été faite avec un télescope de 2</w:t>
      </w:r>
      <w:r>
        <w:rPr>
          <w:vertAlign w:val="superscript"/>
        </w:rPr>
        <w:t>m</w:t>
      </w:r>
      <w:r>
        <w:t>.â0 de long, armé d'un gr</w:t>
      </w:r>
      <w:r>
        <w:t>ossissement de 74 fois.</w:t>
      </w:r>
    </w:p>
    <w:p w:rsidR="00813E6E" w:rsidRDefault="00E325B0">
      <w:pPr>
        <w:pStyle w:val="Corpsdutexte0"/>
        <w:spacing w:before="0" w:after="0" w:line="293" w:lineRule="exact"/>
        <w:ind w:left="20" w:right="20" w:firstLine="240"/>
        <w:jc w:val="both"/>
      </w:pPr>
      <w:r>
        <w:t>Schrœter trouve, par le calcul, que l'arc crépusculaire de la Lune, mesuré dans la direction des rayons solaires tangents, est de 2*34', et que les couches atmosphériques qui éclairent l'extrémité de cet arc sont à 452 mètres de hau</w:t>
      </w:r>
      <w:r>
        <w:t>teur perpendiculaire.</w:t>
      </w:r>
      <w:r>
        <w:br w:type="page"/>
      </w:r>
    </w:p>
    <w:p w:rsidR="00813E6E" w:rsidRDefault="00E325B0">
      <w:pPr>
        <w:pStyle w:val="Corpsdutexte0"/>
        <w:spacing w:before="0" w:after="0" w:line="298" w:lineRule="exact"/>
        <w:ind w:left="40" w:right="20" w:firstLine="240"/>
        <w:jc w:val="both"/>
      </w:pPr>
      <w:r>
        <w:t>11 résulte de là que l'interposition de quelques monta</w:t>
      </w:r>
      <w:r>
        <w:softHyphen/>
        <w:t>gnes peut souvent empêcher le crépuscule lunaire de s'étendre aussi loin qu'il l'aurait fait sans cela.</w:t>
      </w:r>
    </w:p>
    <w:p w:rsidR="00813E6E" w:rsidRDefault="00E325B0">
      <w:pPr>
        <w:pStyle w:val="Corpsdutexte0"/>
        <w:spacing w:before="0" w:after="0" w:line="298" w:lineRule="exact"/>
        <w:ind w:left="40" w:right="20" w:firstLine="240"/>
        <w:jc w:val="both"/>
      </w:pPr>
      <w:r>
        <w:t>Voyons s'il ne serait pas possible d'instituer des obser</w:t>
      </w:r>
      <w:r>
        <w:softHyphen/>
        <w:t>vations photométr</w:t>
      </w:r>
      <w:r>
        <w:t>iques à l'aide desquelles on acquerrait quelques nouvelles lumières sur les propriétés de l'atmo</w:t>
      </w:r>
      <w:r>
        <w:softHyphen/>
        <w:t>sphère lunaire. En supposant que cette atmosphère existe, elle doit projeter sur les ombres portées des corps opa</w:t>
      </w:r>
      <w:r>
        <w:softHyphen/>
        <w:t>ques, une lumière diffuse moins intense au so</w:t>
      </w:r>
      <w:r>
        <w:t>mmet des montagnes que dans les plaines ; observons l'ombre portée par un pic sur le plateau élevé qu'il domine, observons ensuite l'ombre portée par un semblable pic situé au niveau général de la Lune. L'ombre de ce-dernier pic devra être plus éclaircie q</w:t>
      </w:r>
      <w:r>
        <w:t xml:space="preserve">ue celle du premier, puisqu'il y a un plus grand nombre de couches atmosphériques qui l'éclairent. Je ne crois pas que jamais personne ait songé à étudier la question à ce point de vue. Quant au degré de sensibilité de cette méthode, on peut la déterminer </w:t>
      </w:r>
      <w:r>
        <w:t>à l'aide d'une lunette prismatique.</w:t>
      </w:r>
    </w:p>
    <w:p w:rsidR="00813E6E" w:rsidRDefault="00E325B0">
      <w:pPr>
        <w:pStyle w:val="Corpsdutexte0"/>
        <w:spacing w:before="0" w:after="0" w:line="298" w:lineRule="exact"/>
        <w:ind w:left="40" w:right="20" w:firstLine="240"/>
        <w:jc w:val="both"/>
      </w:pPr>
      <w:r>
        <w:t>Je ne dois pas oublier de faire remarquer que des par</w:t>
      </w:r>
      <w:r>
        <w:softHyphen/>
        <w:t xml:space="preserve">tisans quand même de l'atmosphère lunaire ont soutenu que cette atmosphère était confinée dans les cavités et ne s'élevait pas jusqu'au niveau supérieur de la Lune ; </w:t>
      </w:r>
      <w:r>
        <w:t>dans cette hypothèse, l'égalité des durées calculées et observées des occultations d'étoiles ne prouverait rien contre l'existence d'une atmosphère en quelque sorte souterraine.</w:t>
      </w:r>
    </w:p>
    <w:p w:rsidR="00813E6E" w:rsidRDefault="00E325B0">
      <w:pPr>
        <w:pStyle w:val="Corpsdutexte0"/>
        <w:spacing w:before="0" w:after="0" w:line="298" w:lineRule="exact"/>
        <w:ind w:left="40" w:right="20" w:firstLine="240"/>
        <w:jc w:val="both"/>
        <w:sectPr w:rsidR="00813E6E" w:rsidSect="00D436A8">
          <w:headerReference w:type="even" r:id="rId381"/>
          <w:headerReference w:type="default" r:id="rId382"/>
          <w:headerReference w:type="first" r:id="rId383"/>
          <w:pgSz w:w="11905" w:h="16837" w:code="9"/>
          <w:pgMar w:top="720" w:right="720" w:bottom="720" w:left="720" w:header="0" w:footer="3" w:gutter="0"/>
          <w:pgNumType w:start="455"/>
          <w:cols w:space="720"/>
          <w:noEndnote/>
          <w:docGrid w:linePitch="360"/>
        </w:sectPr>
      </w:pPr>
      <w:r>
        <w:t>Pourrait-on maintenant justifier la supposition dont nous venons de parler, par les expériences desquelles il est résulté qu'il existe au-dessus d'une nappe de mercure</w:t>
      </w:r>
    </w:p>
    <w:p w:rsidR="00813E6E" w:rsidRDefault="00E325B0">
      <w:pPr>
        <w:pStyle w:val="Corpsdutexte0"/>
        <w:spacing w:before="0" w:after="0" w:line="293" w:lineRule="exact"/>
        <w:ind w:left="20" w:right="960" w:firstLine="0"/>
        <w:jc w:val="both"/>
      </w:pPr>
      <w:r>
        <w:t>une atmosphère limitée, ou bien en</w:t>
      </w:r>
      <w:r>
        <w:t xml:space="preserve"> disant que l'atmo</w:t>
      </w:r>
      <w:r>
        <w:softHyphen/>
        <w:t>sphère lunaire, jadis générale, s'est précipitée tout en</w:t>
      </w:r>
      <w:r>
        <w:softHyphen/>
        <w:t>tière dans des cavités innombrables dont notre satellite s'est trouvé parsemé à la suite des phénomènes volcani</w:t>
      </w:r>
      <w:r>
        <w:softHyphen/>
        <w:t>ques qui ont bouleversé sa surface dans tous les points ?</w:t>
      </w:r>
    </w:p>
    <w:p w:rsidR="00813E6E" w:rsidRDefault="00E325B0">
      <w:pPr>
        <w:pStyle w:val="Corpsdutexte0"/>
        <w:spacing w:before="0" w:after="0" w:line="293" w:lineRule="exact"/>
        <w:ind w:left="20" w:right="960" w:firstLine="240"/>
        <w:jc w:val="both"/>
      </w:pPr>
      <w:r>
        <w:t>On pourrai</w:t>
      </w:r>
      <w:r>
        <w:t>t résoudre cette question en examinant par tous les moyens que la polarisation peut fournir, si l'ombre des pilons situés aux milieux des cratères de la Lune est complètement noire ou du moins si cette ombre n'est éclairée que par la lumière cendrée. Ce se</w:t>
      </w:r>
      <w:r>
        <w:t>rait un moyen de reconnaître si les cratères possèdent une atmosphère s'élevant peu au-dessus de leurs bords. On devrait em</w:t>
      </w:r>
      <w:r>
        <w:softHyphen/>
        <w:t>ployer dans cette observation une lunette dans laquelle l'image de la Lune serait fournie par de la lumière en</w:t>
      </w:r>
      <w:r>
        <w:softHyphen/>
        <w:t>tièrement polarisée à</w:t>
      </w:r>
      <w:r>
        <w:t xml:space="preserve"> l'aide d'un prisme de Nicol. La seconde image, qu'on rendrait aussi faible que l'on vou</w:t>
      </w:r>
      <w:r>
        <w:softHyphen/>
        <w:t>drait , se projetterait sur les ombres de la première image et donnerait ainsi les moyens d'arriver à la solution du problème posé.</w:t>
      </w:r>
    </w:p>
    <w:p w:rsidR="00813E6E" w:rsidRDefault="00E325B0">
      <w:pPr>
        <w:pStyle w:val="Corpsdutexte0"/>
        <w:spacing w:before="0" w:after="1518" w:line="293" w:lineRule="exact"/>
        <w:ind w:left="20" w:right="960" w:firstLine="240"/>
        <w:jc w:val="both"/>
      </w:pPr>
      <w:r>
        <w:t xml:space="preserve">Dans le nombre infini de questions </w:t>
      </w:r>
      <w:r>
        <w:t>auxquelles l'absence d'une atmosphère sensible autour de la Lune a donné lieu, on s'est demandé, par exemple, si notre satellite a toujours été dans cet état ; si l'atmosphère primitive n'a pas disparu à la longue, à la suite de phénomènes chi</w:t>
      </w:r>
      <w:r>
        <w:softHyphen/>
        <w:t>miques agiss</w:t>
      </w:r>
      <w:r>
        <w:t>ant peu à peu. Envisagés de ce point de vue, les calculs de Bénédict Prévost sur les proportions d'oxygène qui peuvent disparaître de notre atmosphère par des phénomènes naturels, doivent intéresser les astro</w:t>
      </w:r>
      <w:r>
        <w:softHyphen/>
        <w:t>nomes. Le physicien de Montauban a trouvé que d</w:t>
      </w:r>
      <w:r>
        <w:t>ans les suppositions les plus exagérées sur l'oxygène consommé</w:t>
      </w:r>
    </w:p>
    <w:p w:rsidR="00813E6E" w:rsidRDefault="00E325B0">
      <w:pPr>
        <w:pStyle w:val="Corpsdutexte40"/>
        <w:spacing w:before="0" w:line="120" w:lineRule="exact"/>
        <w:ind w:left="4380"/>
        <w:sectPr w:rsidR="00813E6E" w:rsidSect="00D436A8">
          <w:pgSz w:w="11905" w:h="16837" w:code="9"/>
          <w:pgMar w:top="720" w:right="720" w:bottom="720" w:left="720" w:header="0" w:footer="3" w:gutter="0"/>
          <w:cols w:space="720"/>
          <w:noEndnote/>
          <w:docGrid w:linePitch="360"/>
        </w:sectPr>
      </w:pPr>
      <w:r>
        <w:rPr>
          <w:rStyle w:val="Corpsdutexte4fb"/>
        </w:rPr>
        <w:t xml:space="preserve">Digitized by v </w:t>
      </w:r>
      <w:r>
        <w:rPr>
          <w:rStyle w:val="Corpsdutexte4fb"/>
          <w:vertAlign w:val="subscript"/>
        </w:rPr>
        <w:t>#</w:t>
      </w:r>
      <w:r>
        <w:rPr>
          <w:rStyle w:val="Corpsdutexte4fb"/>
        </w:rPr>
        <w:t xml:space="preserve"> OÇlC</w:t>
      </w:r>
      <w:r>
        <w:br w:type="page"/>
      </w:r>
    </w:p>
    <w:p w:rsidR="00813E6E" w:rsidRDefault="00E325B0">
      <w:pPr>
        <w:pStyle w:val="Corpsdutexte0"/>
        <w:spacing w:before="0" w:after="506" w:line="298" w:lineRule="exact"/>
        <w:ind w:left="20" w:right="40" w:firstLine="0"/>
        <w:jc w:val="both"/>
      </w:pPr>
      <w:r>
        <w:t xml:space="preserve">par les hommes ou les animaux, la combustion ou la fermentation de la terre végétale, la perte totale d'oxygène en cent ans ne serait que la 7200""' </w:t>
      </w:r>
      <w:r>
        <w:t>partie du poids total de ce gaz que notre atmosphère renferme. (</w:t>
      </w:r>
      <w:r>
        <w:rPr>
          <w:rStyle w:val="CorpsdutexteAngsanaNew15ptGrasItaliquef1"/>
        </w:rPr>
        <w:t xml:space="preserve"> Annales de chimie et de physique,</w:t>
      </w:r>
      <w:r>
        <w:t xml:space="preserve"> 1816, tome m, page 99.)</w:t>
      </w:r>
    </w:p>
    <w:p w:rsidR="00813E6E" w:rsidRDefault="00E325B0">
      <w:pPr>
        <w:pStyle w:val="En-tte120"/>
        <w:keepNext/>
        <w:keepLines/>
        <w:spacing w:before="0" w:after="207" w:line="190" w:lineRule="exact"/>
        <w:ind w:left="1640"/>
      </w:pPr>
      <w:bookmarkStart w:id="31" w:name="bookmark30"/>
      <w:r>
        <w:rPr>
          <w:rStyle w:val="En-tte12Espacement1pt"/>
        </w:rPr>
        <w:t>CHAPITRE XX</w:t>
      </w:r>
      <w:bookmarkEnd w:id="31"/>
    </w:p>
    <w:p w:rsidR="00813E6E" w:rsidRDefault="00E325B0">
      <w:pPr>
        <w:pStyle w:val="Corpsdutexte40"/>
        <w:spacing w:before="0" w:after="151" w:line="120" w:lineRule="exact"/>
        <w:ind w:left="1800"/>
      </w:pPr>
      <w:r>
        <w:rPr>
          <w:rStyle w:val="Corpsdutexte4fc"/>
        </w:rPr>
        <w:t>CARTE DB LA LOME</w:t>
      </w:r>
    </w:p>
    <w:p w:rsidR="00813E6E" w:rsidRDefault="00E325B0">
      <w:pPr>
        <w:pStyle w:val="Corpsdutexte0"/>
        <w:spacing w:before="0" w:after="0" w:line="298" w:lineRule="exact"/>
        <w:ind w:left="20" w:right="40" w:firstLine="220"/>
        <w:jc w:val="both"/>
        <w:sectPr w:rsidR="00813E6E" w:rsidSect="00D436A8">
          <w:headerReference w:type="even" r:id="rId384"/>
          <w:headerReference w:type="default" r:id="rId385"/>
          <w:pgSz w:w="11905" w:h="16837" w:code="9"/>
          <w:pgMar w:top="720" w:right="720" w:bottom="720" w:left="720" w:header="0" w:footer="3" w:gutter="0"/>
          <w:pgNumType w:start="442"/>
          <w:cols w:space="720"/>
          <w:noEndnote/>
          <w:docGrid w:linePitch="360"/>
        </w:sectPr>
      </w:pPr>
      <w:r>
        <w:t xml:space="preserve">Les principales taches de la Lune s'aperçoivent à l'œil </w:t>
      </w:r>
      <w:r>
        <w:rPr>
          <w:rStyle w:val="Corpsdutextef0"/>
        </w:rPr>
        <w:t>nu,</w:t>
      </w:r>
      <w:r>
        <w:t xml:space="preserve"> mais le nombre de celles qu'on distingue avec des lunettes est infiniment plus considérable. Galilée, qui les observa le premier, et qui enrichit à ce sujet la science </w:t>
      </w:r>
      <w:r>
        <w:t>de tant de résultats précieux, n'entreprit pas de dessiner tout ce que ses lunettes lui avaient révélé. On peut dire qu'à son époque, c'eût été un travail herculéen. Peyresc et Gassendi ne crurent pas qu'une pareille entreprise fût au-dessus de leur zèle e</w:t>
      </w:r>
      <w:r>
        <w:t>t de leur force; déjà ils en avaient fait graver quelques feuilles par Mellan. On trouve encore ces cartes dans plusieurs bibliothèques du Midi. Mais ayant appris que Langrenus d'Anvers et Hévélius s'occupaient d'un semblable projet, ils y renoncèrent. C'e</w:t>
      </w:r>
      <w:r>
        <w:t>st à Hévélius que l'on doit la première carte com</w:t>
      </w:r>
      <w:r>
        <w:softHyphen/>
        <w:t>plète qui ait été dressée de la Lune. L'auteur apporta tant d'exactitude dans ce travail, qu'il s'imposa le soin pénible de le graver lui-même. On trouvera à ce sujet les détails les plus minutieux dans la</w:t>
      </w:r>
      <w:r>
        <w:rPr>
          <w:rStyle w:val="CorpsdutexteAngsanaNew15ptGrasItaliquef1"/>
        </w:rPr>
        <w:t xml:space="preserve"> </w:t>
      </w:r>
      <w:r>
        <w:rPr>
          <w:rStyle w:val="CorpsdutexteAngsanaNew15ptGrasItaliquef1"/>
        </w:rPr>
        <w:t>Sélénographie</w:t>
      </w:r>
      <w:r>
        <w:rPr>
          <w:vertAlign w:val="superscript"/>
        </w:rPr>
        <w:footnoteReference w:id="2"/>
      </w:r>
      <w:r>
        <w:t>, dont la science est redevable à l'astronome de Danzig.</w:t>
      </w:r>
      <w:r>
        <w:br w:type="page"/>
      </w:r>
    </w:p>
    <w:p w:rsidR="00813E6E" w:rsidRDefault="00E325B0">
      <w:pPr>
        <w:pStyle w:val="Corpsdutexte0"/>
        <w:spacing w:before="0" w:after="0" w:line="298" w:lineRule="exact"/>
        <w:ind w:left="20" w:right="20" w:firstLine="240"/>
        <w:jc w:val="both"/>
      </w:pPr>
      <w:r>
        <w:t>Lorsqu'il fallut donner des noms aux taches diverses que sa carte renfermait, Hévélius hésita, comme il le raconte lui-même, entre les noms des personnages célè</w:t>
      </w:r>
      <w:r>
        <w:softHyphen/>
        <w:t>bres et ceux des divers</w:t>
      </w:r>
      <w:r>
        <w:t>es contrées du monde connues alors. 11 avoue ingénument qu'il renonça à prendre les noms d'homme, de crainte de se faire des ennemis de ceux qui auraient été totalement oubliés ou qui auraient trouvé qu'on leur faisait une trop petite part. Il se décida do</w:t>
      </w:r>
      <w:r>
        <w:t xml:space="preserve">nc à transporter dans la Lune nos mers, nos villes, nos montagnes. </w:t>
      </w:r>
      <w:r>
        <w:rPr>
          <w:lang w:val="it"/>
        </w:rPr>
        <w:t xml:space="preserve">Riccioli </w:t>
      </w:r>
      <w:r>
        <w:t>montra plus de hardiesse, et dans la carte qui fut Je fruit des observations de son col</w:t>
      </w:r>
      <w:r>
        <w:softHyphen/>
        <w:t xml:space="preserve">laborateur et </w:t>
      </w:r>
      <w:r>
        <w:rPr>
          <w:rStyle w:val="Corpsdutextef0"/>
          <w:lang w:val="it"/>
        </w:rPr>
        <w:t>ami,</w:t>
      </w:r>
      <w:r>
        <w:rPr>
          <w:lang w:val="it"/>
        </w:rPr>
        <w:t xml:space="preserve"> Grimaldi, </w:t>
      </w:r>
      <w:r>
        <w:t>il adopta la nomenclature à laquelle Hévélius avait renoncé. On</w:t>
      </w:r>
      <w:r>
        <w:t xml:space="preserve"> a adressé à cet astronome le reproche d'avoir fait une trop grande part à ses confrères de la Compagnie de Jésus et de s'être placé lui-même parmi les savants favorisés. Mais la pos</w:t>
      </w:r>
      <w:r>
        <w:softHyphen/>
        <w:t>térité n'a pas tenu compte de cette insignifiante inconve</w:t>
      </w:r>
      <w:r>
        <w:softHyphen/>
        <w:t>nance, et la no</w:t>
      </w:r>
      <w:r>
        <w:t xml:space="preserve">menclature de </w:t>
      </w:r>
      <w:r>
        <w:rPr>
          <w:lang w:val="it"/>
        </w:rPr>
        <w:t xml:space="preserve">Riccioli </w:t>
      </w:r>
      <w:r>
        <w:t>a prévalu. '</w:t>
      </w:r>
    </w:p>
    <w:p w:rsidR="00813E6E" w:rsidRDefault="00E325B0">
      <w:pPr>
        <w:pStyle w:val="Corpsdutexte0"/>
        <w:spacing w:before="0" w:after="0" w:line="298" w:lineRule="exact"/>
        <w:ind w:left="20" w:right="20" w:firstLine="240"/>
        <w:jc w:val="both"/>
      </w:pPr>
      <w:r>
        <w:t xml:space="preserve">On trouve encore dans le commerce une grande carte de la Lune, que </w:t>
      </w:r>
      <w:r>
        <w:rPr>
          <w:lang w:val="it"/>
        </w:rPr>
        <w:t xml:space="preserve">Cassini </w:t>
      </w:r>
      <w:r>
        <w:t>fit graver d'après ses propres observations, vers la fin du xvu* siècle.</w:t>
      </w:r>
    </w:p>
    <w:p w:rsidR="00813E6E" w:rsidRDefault="00E325B0">
      <w:pPr>
        <w:pStyle w:val="Corpsdutexte0"/>
        <w:spacing w:before="0" w:after="0" w:line="298" w:lineRule="exact"/>
        <w:ind w:left="20" w:right="20" w:firstLine="240"/>
        <w:jc w:val="both"/>
      </w:pPr>
      <w:r>
        <w:t>Des réductions de cette carte ont été publiées dans divers ouvrages, entre autres dans le</w:t>
      </w:r>
      <w:r>
        <w:rPr>
          <w:rStyle w:val="CorpsdutexteAngsanaNew15ptGrasItaliquef1"/>
        </w:rPr>
        <w:t xml:space="preserve"> Traité d'astronomie </w:t>
      </w:r>
      <w:r>
        <w:t>de Lalande et dans la</w:t>
      </w:r>
      <w:r>
        <w:rPr>
          <w:rStyle w:val="CorpsdutexteAngsanaNew15ptGrasItaliquef1"/>
        </w:rPr>
        <w:t xml:space="preserve"> Connaissance des Temps.</w:t>
      </w:r>
    </w:p>
    <w:p w:rsidR="00813E6E" w:rsidRDefault="00E325B0">
      <w:pPr>
        <w:pStyle w:val="Corpsdutexte0"/>
        <w:spacing w:before="0" w:after="0" w:line="298" w:lineRule="exact"/>
        <w:ind w:left="20" w:right="20" w:firstLine="240"/>
        <w:jc w:val="both"/>
      </w:pPr>
      <w:r>
        <w:t xml:space="preserve">Le cuivre de la grande carte de </w:t>
      </w:r>
      <w:r>
        <w:rPr>
          <w:lang w:val="it"/>
        </w:rPr>
        <w:t xml:space="preserve">Cassini </w:t>
      </w:r>
      <w:r>
        <w:t>était conservé à l'Imprimerie royale, mais il fut vendu à un</w:t>
      </w:r>
      <w:r>
        <w:t xml:space="preserve"> chaudron</w:t>
      </w:r>
      <w:r>
        <w:softHyphen/>
        <w:t>nier, m'a dit mon confrère Bouvard, à une époque où le directeur de cet établissement national jugea à propos de se débarrasser d'une portion du matériel qui encombrait ses magasins.</w:t>
      </w:r>
      <w:r>
        <w:br w:type="page"/>
      </w:r>
    </w:p>
    <w:p w:rsidR="00813E6E" w:rsidRDefault="00E325B0">
      <w:pPr>
        <w:pStyle w:val="Corpsdutexte0"/>
        <w:spacing w:before="0" w:after="0" w:line="293" w:lineRule="exact"/>
        <w:ind w:left="20" w:right="40" w:firstLine="240"/>
        <w:jc w:val="both"/>
      </w:pPr>
      <w:r>
        <w:t>Ce directeur, comme on peut le présumer, n'était pas un amateu</w:t>
      </w:r>
      <w:r>
        <w:t>r d'astronomie.</w:t>
      </w:r>
    </w:p>
    <w:p w:rsidR="00813E6E" w:rsidRDefault="00E325B0">
      <w:pPr>
        <w:pStyle w:val="Corpsdutexte0"/>
        <w:spacing w:before="0" w:after="0" w:line="293" w:lineRule="exact"/>
        <w:ind w:left="20" w:right="40" w:firstLine="240"/>
        <w:jc w:val="both"/>
      </w:pPr>
      <w:r>
        <w:t>Lahire, très-propre à ce genre de travail par son habileté dans l'art du dessin, avait transporté le résultat de ses observations sur un tableau de 4 mètres de dia</w:t>
      </w:r>
      <w:r>
        <w:softHyphen/>
        <w:t xml:space="preserve">mètre. On a vu longtemps ce tableau dans un grand cadre noir sur l'escalier </w:t>
      </w:r>
      <w:r>
        <w:t>de la Bibliothèque Sainte-Geneviève.</w:t>
      </w:r>
    </w:p>
    <w:p w:rsidR="00813E6E" w:rsidRDefault="00E325B0">
      <w:pPr>
        <w:pStyle w:val="Corpsdutexte0"/>
        <w:spacing w:before="0" w:after="0" w:line="293" w:lineRule="exact"/>
        <w:ind w:left="20" w:firstLine="240"/>
        <w:jc w:val="both"/>
      </w:pPr>
      <w:r>
        <w:t>La carte de Lahire n'a pas été gravée.</w:t>
      </w:r>
    </w:p>
    <w:p w:rsidR="00813E6E" w:rsidRDefault="00E325B0">
      <w:pPr>
        <w:pStyle w:val="Corpsdutexte0"/>
        <w:spacing w:before="0" w:after="0" w:line="293" w:lineRule="exact"/>
        <w:ind w:left="20" w:right="40" w:firstLine="240"/>
        <w:jc w:val="both"/>
      </w:pPr>
      <w:r>
        <w:t xml:space="preserve">Tobie Mayer doit être cité </w:t>
      </w:r>
      <w:r>
        <w:rPr>
          <w:rStyle w:val="Corpsdutextef0"/>
        </w:rPr>
        <w:t>ici,</w:t>
      </w:r>
      <w:r>
        <w:t xml:space="preserve"> à raison du travail que sa mort, arrivée en 1762, empêcha d'achever, et qui certainement eût dépassé par son exactitude tout ce qui </w:t>
      </w:r>
      <w:r>
        <w:rPr>
          <w:rStyle w:val="Corpsdutextef0"/>
        </w:rPr>
        <w:t>avait</w:t>
      </w:r>
      <w:r>
        <w:t xml:space="preserve"> été fait e</w:t>
      </w:r>
      <w:r>
        <w:t>n ce genre antérieurement.</w:t>
      </w:r>
    </w:p>
    <w:p w:rsidR="00813E6E" w:rsidRDefault="00E325B0">
      <w:pPr>
        <w:pStyle w:val="Corpsdutexte0"/>
        <w:spacing w:before="0" w:after="0" w:line="293" w:lineRule="exact"/>
        <w:ind w:left="20" w:right="40" w:firstLine="240"/>
        <w:jc w:val="both"/>
      </w:pPr>
      <w:r>
        <w:rPr>
          <w:rStyle w:val="Corpsdutextef0"/>
        </w:rPr>
        <w:t>Enfin,</w:t>
      </w:r>
      <w:r>
        <w:t xml:space="preserve"> l'astronomie est en possession d'une carte litho- graphiée de 95 centimètres de diamètre, fruit des études persévérantes de MM. Maedler et Beer. J'ai chargé M. Barrai de surveiller, pour cet ouvrage, l'exécution d'une rédu</w:t>
      </w:r>
      <w:r>
        <w:t>ction de cette carte (fig. 296, p. 448 et 449.) Elle est dessinée renversée, telle qu'on voit la Lune dans les lunettes astronomiques.</w:t>
      </w:r>
    </w:p>
    <w:p w:rsidR="00813E6E" w:rsidRDefault="00E325B0">
      <w:pPr>
        <w:pStyle w:val="Corpsdutexte0"/>
        <w:spacing w:before="0" w:after="0" w:line="293" w:lineRule="exact"/>
        <w:ind w:left="20" w:right="40" w:firstLine="240"/>
        <w:jc w:val="both"/>
      </w:pPr>
      <w:r>
        <w:t xml:space="preserve">Cette carte est une projection orthographique (liv. xx, chap. </w:t>
      </w:r>
      <w:r>
        <w:rPr>
          <w:rStyle w:val="Corpsdutextef0"/>
        </w:rPr>
        <w:t>xxiv,</w:t>
      </w:r>
      <w:r>
        <w:t xml:space="preserve"> p. 343) de l'hémisphère que la Lune tourne constammen</w:t>
      </w:r>
      <w:r>
        <w:t>t vers la Terre, dans sa libration moyenne.</w:t>
      </w:r>
    </w:p>
    <w:p w:rsidR="00813E6E" w:rsidRDefault="00E325B0">
      <w:pPr>
        <w:pStyle w:val="Corpsdutexte0"/>
        <w:spacing w:before="0" w:after="0" w:line="293" w:lineRule="exact"/>
        <w:ind w:left="20" w:right="40" w:firstLine="240"/>
        <w:jc w:val="both"/>
      </w:pPr>
      <w:r>
        <w:t>Les noms qui ont été donnés aux principaux lieux lu</w:t>
      </w:r>
      <w:r>
        <w:softHyphen/>
      </w:r>
      <w:r>
        <w:t>naires, sont ou bien ceux de la géographie terrestre, ou bien, comme nous venons de le dire, ceux des astronomes célèbres. Nous avons adopté les noms les plus ordinaire</w:t>
      </w:r>
      <w:r>
        <w:softHyphen/>
        <w:t>ment employés par les auteurs; ce sont, avec les additions que les progrès de la séléno</w:t>
      </w:r>
      <w:r>
        <w:t>graphie ont dû y apporter, les noms dont Riccioli s'est d'abord servi.</w:t>
      </w:r>
    </w:p>
    <w:p w:rsidR="00813E6E" w:rsidRDefault="00E325B0">
      <w:pPr>
        <w:pStyle w:val="Corpsdutexte0"/>
        <w:spacing w:before="0" w:after="129" w:line="293" w:lineRule="exact"/>
        <w:ind w:left="20" w:firstLine="240"/>
        <w:jc w:val="both"/>
      </w:pPr>
      <w:r>
        <w:t>Voici, en commençant par la partie sud de notre satel-</w:t>
      </w:r>
      <w:r>
        <w:br w:type="page"/>
      </w:r>
      <w:r>
        <w:rPr>
          <w:rStyle w:val="Corpsdutextef0"/>
          <w:lang w:val="en-US"/>
        </w:rPr>
        <w:t>lite,</w:t>
      </w:r>
      <w:r>
        <w:rPr>
          <w:lang w:val="en-US"/>
        </w:rPr>
        <w:t xml:space="preserve"> </w:t>
      </w:r>
      <w:r>
        <w:t>les espaces appelés des mers, des lacs, des golfes, des marais; les coordonnées que nous mettons à côté de leurs noms sont à</w:t>
      </w:r>
      <w:r>
        <w:t xml:space="preserve"> peu près celles de leurs centres de figure respectifs :</w:t>
      </w:r>
    </w:p>
    <w:p w:rsidR="00813E6E" w:rsidRDefault="00E325B0">
      <w:pPr>
        <w:pStyle w:val="Corpsdutexte60"/>
        <w:spacing w:after="0" w:line="206" w:lineRule="exact"/>
        <w:ind w:left="20" w:firstLine="320"/>
        <w:jc w:val="both"/>
      </w:pPr>
      <w:r>
        <w:rPr>
          <w:rStyle w:val="Corpsdutexte66"/>
        </w:rPr>
        <w:t>Mare Australe, par 50* de latitude S., 80* de longitude O.</w:t>
      </w:r>
    </w:p>
    <w:p w:rsidR="00813E6E" w:rsidRDefault="00E325B0">
      <w:pPr>
        <w:pStyle w:val="Corpsdutexte60"/>
        <w:spacing w:after="0" w:line="206" w:lineRule="exact"/>
        <w:ind w:left="20" w:firstLine="320"/>
        <w:jc w:val="both"/>
      </w:pPr>
      <w:r>
        <w:rPr>
          <w:rStyle w:val="Corpsdutexte66"/>
        </w:rPr>
        <w:t>Mare Humorum, par 25* de latitude S., 40° de longitude E.</w:t>
      </w:r>
    </w:p>
    <w:p w:rsidR="00813E6E" w:rsidRDefault="00E325B0">
      <w:pPr>
        <w:pStyle w:val="Corpsdutexte60"/>
        <w:spacing w:after="0" w:line="206" w:lineRule="exact"/>
        <w:ind w:left="20" w:firstLine="320"/>
        <w:jc w:val="both"/>
      </w:pPr>
      <w:r>
        <w:rPr>
          <w:rStyle w:val="Corpsdutexte66"/>
        </w:rPr>
        <w:t>Mare Nectaris, par 15" de latitude S., 35' de longitude O.</w:t>
      </w:r>
    </w:p>
    <w:p w:rsidR="00813E6E" w:rsidRDefault="00E325B0">
      <w:pPr>
        <w:pStyle w:val="Corpsdutexte60"/>
        <w:spacing w:after="0" w:line="206" w:lineRule="exact"/>
        <w:ind w:left="20" w:firstLine="320"/>
        <w:jc w:val="both"/>
      </w:pPr>
      <w:r>
        <w:rPr>
          <w:rStyle w:val="Corpsdutexte66"/>
        </w:rPr>
        <w:t>Mare Nubium, par 15° de</w:t>
      </w:r>
      <w:r>
        <w:rPr>
          <w:rStyle w:val="Corpsdutexte66"/>
        </w:rPr>
        <w:t xml:space="preserve"> latitude S., 20° de longitude O.</w:t>
      </w:r>
    </w:p>
    <w:p w:rsidR="00813E6E" w:rsidRDefault="00E325B0">
      <w:pPr>
        <w:pStyle w:val="Corpsdutexte60"/>
        <w:spacing w:after="0" w:line="206" w:lineRule="exact"/>
        <w:ind w:left="20" w:firstLine="320"/>
        <w:jc w:val="both"/>
      </w:pPr>
      <w:r>
        <w:rPr>
          <w:rStyle w:val="Corpsdutexte66"/>
        </w:rPr>
        <w:t>Mare Fecunditatis, par 3° de latitude S., 50° de longitude O.</w:t>
      </w:r>
    </w:p>
    <w:p w:rsidR="00813E6E" w:rsidRDefault="00E325B0">
      <w:pPr>
        <w:pStyle w:val="Corpsdutexte60"/>
        <w:spacing w:after="0" w:line="206" w:lineRule="exact"/>
        <w:ind w:left="20" w:firstLine="320"/>
        <w:jc w:val="both"/>
      </w:pPr>
      <w:r>
        <w:rPr>
          <w:rStyle w:val="Corpsdutexte66"/>
        </w:rPr>
        <w:t>Sinus Medii, par 0° de latitude et 0° de longitude.</w:t>
      </w:r>
    </w:p>
    <w:p w:rsidR="00813E6E" w:rsidRDefault="00E325B0">
      <w:pPr>
        <w:pStyle w:val="Corpsdutexte60"/>
        <w:spacing w:after="0" w:line="206" w:lineRule="exact"/>
        <w:ind w:left="20" w:firstLine="320"/>
        <w:jc w:val="both"/>
      </w:pPr>
      <w:r>
        <w:rPr>
          <w:rStyle w:val="Corpsdutexte66"/>
        </w:rPr>
        <w:t>Mare Tranquillitatis, par 5° de latitude N., 25° de longitude O.</w:t>
      </w:r>
    </w:p>
    <w:p w:rsidR="00813E6E" w:rsidRDefault="00E325B0">
      <w:pPr>
        <w:pStyle w:val="Corpsdutexte60"/>
        <w:spacing w:after="0" w:line="206" w:lineRule="exact"/>
        <w:ind w:left="20" w:firstLine="320"/>
        <w:jc w:val="both"/>
      </w:pPr>
      <w:r>
        <w:rPr>
          <w:rStyle w:val="Corpsdutexte66"/>
        </w:rPr>
        <w:t>Oceanus Procellarum, par 10° de latitude N.</w:t>
      </w:r>
      <w:r>
        <w:rPr>
          <w:rStyle w:val="Corpsdutexte66"/>
        </w:rPr>
        <w:t>, ¿15° de longitude E.</w:t>
      </w:r>
    </w:p>
    <w:p w:rsidR="00813E6E" w:rsidRDefault="00E325B0">
      <w:pPr>
        <w:pStyle w:val="Corpsdutexte60"/>
        <w:spacing w:after="0" w:line="206" w:lineRule="exact"/>
        <w:ind w:left="20" w:firstLine="320"/>
        <w:jc w:val="both"/>
      </w:pPr>
      <w:r>
        <w:rPr>
          <w:rStyle w:val="Corpsdutexte66"/>
        </w:rPr>
        <w:t>Sinus JEstuum, par 12° de latitude N., 13° de longitude E.</w:t>
      </w:r>
    </w:p>
    <w:p w:rsidR="00813E6E" w:rsidRDefault="00E325B0">
      <w:pPr>
        <w:pStyle w:val="Corpsdutexte60"/>
        <w:spacing w:after="0" w:line="206" w:lineRule="exact"/>
        <w:ind w:left="20" w:firstLine="320"/>
        <w:jc w:val="both"/>
      </w:pPr>
      <w:r>
        <w:rPr>
          <w:rStyle w:val="Corpsdutexte66"/>
        </w:rPr>
        <w:t>Palus Somnii, par 14° de latitude N., 13° de longitude O.</w:t>
      </w:r>
    </w:p>
    <w:p w:rsidR="00813E6E" w:rsidRDefault="00E325B0">
      <w:pPr>
        <w:pStyle w:val="Corpsdutexte60"/>
        <w:spacing w:after="0" w:line="206" w:lineRule="exact"/>
        <w:ind w:left="20" w:firstLine="320"/>
        <w:jc w:val="both"/>
      </w:pPr>
      <w:r>
        <w:rPr>
          <w:rStyle w:val="Corpsdutexte66"/>
        </w:rPr>
        <w:t>Mare Crisium, par 17° de latitude N., 55° de longitude O.</w:t>
      </w:r>
    </w:p>
    <w:p w:rsidR="00813E6E" w:rsidRDefault="00E325B0">
      <w:pPr>
        <w:pStyle w:val="Corpsdutexte60"/>
        <w:spacing w:after="0" w:line="206" w:lineRule="exact"/>
        <w:ind w:left="20" w:firstLine="320"/>
        <w:jc w:val="both"/>
      </w:pPr>
      <w:r>
        <w:rPr>
          <w:rStyle w:val="Corpsdutexte66"/>
        </w:rPr>
        <w:t>Mare Serenitatis, par 25° de latitude N., 20° de longitude</w:t>
      </w:r>
      <w:r>
        <w:rPr>
          <w:rStyle w:val="Corpsdutexte66"/>
        </w:rPr>
        <w:t xml:space="preserve"> O.</w:t>
      </w:r>
    </w:p>
    <w:p w:rsidR="00813E6E" w:rsidRDefault="00E325B0">
      <w:pPr>
        <w:pStyle w:val="Corpsdutexte60"/>
        <w:spacing w:after="0" w:line="206" w:lineRule="exact"/>
        <w:ind w:left="20" w:firstLine="320"/>
        <w:jc w:val="both"/>
      </w:pPr>
      <w:r>
        <w:rPr>
          <w:rStyle w:val="Corpsdutexte66"/>
        </w:rPr>
        <w:t>Palus Putredinis, par 28° de latitude N., 0° de longitude.</w:t>
      </w:r>
    </w:p>
    <w:p w:rsidR="00813E6E" w:rsidRDefault="00E325B0">
      <w:pPr>
        <w:pStyle w:val="Corpsdutexte60"/>
        <w:spacing w:after="0" w:line="206" w:lineRule="exact"/>
        <w:ind w:left="20" w:firstLine="320"/>
        <w:jc w:val="both"/>
      </w:pPr>
      <w:r>
        <w:rPr>
          <w:rStyle w:val="Corpsdutexte66"/>
        </w:rPr>
        <w:t>Lacus Somniorura, par 38° de latitude N., 28° de longitude O.</w:t>
      </w:r>
    </w:p>
    <w:p w:rsidR="00813E6E" w:rsidRDefault="00E325B0">
      <w:pPr>
        <w:pStyle w:val="Corpsdutexte60"/>
        <w:spacing w:after="0" w:line="206" w:lineRule="exact"/>
        <w:ind w:left="20" w:firstLine="320"/>
        <w:jc w:val="both"/>
      </w:pPr>
      <w:r>
        <w:rPr>
          <w:rStyle w:val="Corpsdutexte66"/>
        </w:rPr>
        <w:t>Palus Nebularum, par 38° de latitude N., 0° de longitude.</w:t>
      </w:r>
    </w:p>
    <w:p w:rsidR="00813E6E" w:rsidRDefault="00E325B0">
      <w:pPr>
        <w:pStyle w:val="Corpsdutexte60"/>
        <w:spacing w:after="0" w:line="206" w:lineRule="exact"/>
        <w:ind w:left="20" w:firstLine="320"/>
        <w:jc w:val="both"/>
      </w:pPr>
      <w:r>
        <w:rPr>
          <w:rStyle w:val="Corpsdutexte66"/>
        </w:rPr>
        <w:t>Mare Imbrium, par 35° de latitude N., 20° de longitude E.</w:t>
      </w:r>
    </w:p>
    <w:p w:rsidR="00813E6E" w:rsidRDefault="00E325B0">
      <w:pPr>
        <w:pStyle w:val="Corpsdutexte60"/>
        <w:spacing w:after="0" w:line="206" w:lineRule="exact"/>
        <w:ind w:left="20" w:firstLine="320"/>
        <w:jc w:val="both"/>
      </w:pPr>
      <w:r>
        <w:rPr>
          <w:rStyle w:val="Corpsdutexte66"/>
        </w:rPr>
        <w:t xml:space="preserve">Lacus </w:t>
      </w:r>
      <w:r>
        <w:rPr>
          <w:rStyle w:val="Corpsdutexte66"/>
          <w:lang w:val="en-US"/>
        </w:rPr>
        <w:t xml:space="preserve">Mortis, </w:t>
      </w:r>
      <w:r>
        <w:rPr>
          <w:rStyle w:val="Corpsdutexte66"/>
        </w:rPr>
        <w:t>p</w:t>
      </w:r>
      <w:r>
        <w:rPr>
          <w:rStyle w:val="Corpsdutexte66"/>
        </w:rPr>
        <w:t>ar 47° de latitude N., 30° de longitude O.</w:t>
      </w:r>
    </w:p>
    <w:p w:rsidR="00813E6E" w:rsidRDefault="00E325B0">
      <w:pPr>
        <w:pStyle w:val="Corpsdutexte60"/>
        <w:spacing w:after="0" w:line="206" w:lineRule="exact"/>
        <w:ind w:left="20" w:firstLine="320"/>
        <w:jc w:val="both"/>
      </w:pPr>
      <w:r>
        <w:rPr>
          <w:rStyle w:val="Corpsdutexte66"/>
        </w:rPr>
        <w:t>Sinus Iridum, par 45° de latitude N., 35° de longitude E.</w:t>
      </w:r>
    </w:p>
    <w:p w:rsidR="00813E6E" w:rsidRDefault="00E325B0">
      <w:pPr>
        <w:pStyle w:val="Corpsdutexte60"/>
        <w:spacing w:after="0" w:line="206" w:lineRule="exact"/>
        <w:ind w:left="20" w:firstLine="320"/>
        <w:jc w:val="both"/>
      </w:pPr>
      <w:r>
        <w:rPr>
          <w:rStyle w:val="Corpsdutexte66"/>
        </w:rPr>
        <w:t>Sinus Roris, par 50° de latitude N., 55" de longitude E.</w:t>
      </w:r>
    </w:p>
    <w:p w:rsidR="00813E6E" w:rsidRDefault="00E325B0">
      <w:pPr>
        <w:pStyle w:val="Corpsdutexte60"/>
        <w:spacing w:after="0" w:line="206" w:lineRule="exact"/>
        <w:ind w:left="20" w:firstLine="320"/>
        <w:jc w:val="both"/>
      </w:pPr>
      <w:r>
        <w:rPr>
          <w:rStyle w:val="Corpsdutexte66"/>
        </w:rPr>
        <w:t>Mare Frigoris, par 55° de latitude N., 0° de longitude.</w:t>
      </w:r>
    </w:p>
    <w:p w:rsidR="00813E6E" w:rsidRDefault="00E325B0">
      <w:pPr>
        <w:pStyle w:val="Corpsdutexte60"/>
        <w:spacing w:after="107" w:line="206" w:lineRule="exact"/>
        <w:ind w:left="20" w:firstLine="320"/>
        <w:jc w:val="both"/>
      </w:pPr>
      <w:r>
        <w:rPr>
          <w:rStyle w:val="Corpsdutexte66"/>
        </w:rPr>
        <w:t>Mare Humboidtianum, par 60° de latitude N., 80° de longitude O.</w:t>
      </w:r>
    </w:p>
    <w:p w:rsidR="00813E6E" w:rsidRDefault="00E325B0">
      <w:pPr>
        <w:pStyle w:val="Corpsdutexte0"/>
        <w:spacing w:before="0" w:after="129" w:line="298" w:lineRule="exact"/>
        <w:ind w:left="20" w:right="40" w:firstLine="320"/>
        <w:jc w:val="both"/>
      </w:pPr>
      <w:r>
        <w:t>Les sélénographes ont distingué dans l'hémisphère de la Lune qui regarde la Terre, les chaînes de montagnes que nous allons énumérer en allant de la partie sud à la partie nord, et en indiquan</w:t>
      </w:r>
      <w:r>
        <w:t>t leur position et leur étendue par leurs coordonnées :</w:t>
      </w:r>
    </w:p>
    <w:p w:rsidR="00813E6E" w:rsidRDefault="00E325B0">
      <w:pPr>
        <w:pStyle w:val="Corpsdutexte60"/>
        <w:spacing w:after="0" w:line="211" w:lineRule="exact"/>
        <w:ind w:left="20" w:right="40" w:firstLine="320"/>
        <w:jc w:val="both"/>
      </w:pPr>
      <w:r>
        <w:rPr>
          <w:rStyle w:val="Corpsdutexte66"/>
        </w:rPr>
        <w:t>Monte Dœrfel, de 84° de latitude S. jusqu'au pôle, sur la partie occidentale de l'astre.</w:t>
      </w:r>
    </w:p>
    <w:p w:rsidR="00813E6E" w:rsidRDefault="00E325B0">
      <w:pPr>
        <w:pStyle w:val="Corpsdutexte60"/>
        <w:spacing w:after="0" w:line="211" w:lineRule="exact"/>
        <w:ind w:left="20" w:right="40" w:firstLine="320"/>
        <w:jc w:val="both"/>
      </w:pPr>
      <w:r>
        <w:rPr>
          <w:rStyle w:val="Corpsdutexte66"/>
        </w:rPr>
        <w:t xml:space="preserve">Monts </w:t>
      </w:r>
      <w:r>
        <w:rPr>
          <w:rStyle w:val="Corpsdutexte66"/>
          <w:lang w:val="en-US"/>
        </w:rPr>
        <w:t>Leibnitz</w:t>
      </w:r>
      <w:r>
        <w:rPr>
          <w:rStyle w:val="Corpsdutexte66"/>
        </w:rPr>
        <w:t>, de 65° de latitude S. jusqu'au pôle, sur le bord oriental de la Lune.</w:t>
      </w:r>
    </w:p>
    <w:p w:rsidR="00813E6E" w:rsidRDefault="00E325B0">
      <w:pPr>
        <w:pStyle w:val="Corpsdutexte60"/>
        <w:spacing w:after="0" w:line="211" w:lineRule="exact"/>
        <w:ind w:left="20" w:right="40" w:firstLine="320"/>
        <w:jc w:val="both"/>
        <w:sectPr w:rsidR="00813E6E" w:rsidSect="00D436A8">
          <w:headerReference w:type="even" r:id="rId386"/>
          <w:headerReference w:type="default" r:id="rId387"/>
          <w:headerReference w:type="first" r:id="rId388"/>
          <w:pgSz w:w="11905" w:h="16837" w:code="9"/>
          <w:pgMar w:top="720" w:right="720" w:bottom="720" w:left="720" w:header="0" w:footer="3" w:gutter="0"/>
          <w:pgNumType w:start="459"/>
          <w:cols w:space="720"/>
          <w:noEndnote/>
          <w:titlePg/>
          <w:docGrid w:linePitch="360"/>
        </w:sectPr>
      </w:pPr>
      <w:r>
        <w:rPr>
          <w:rStyle w:val="Corpsdutexte66"/>
        </w:rPr>
        <w:t xml:space="preserve">Monts </w:t>
      </w:r>
      <w:r>
        <w:rPr>
          <w:rStyle w:val="Corpsdutexte66"/>
          <w:lang w:val="en-US"/>
        </w:rPr>
        <w:t xml:space="preserve">Rook, </w:t>
      </w:r>
      <w:r>
        <w:rPr>
          <w:rStyle w:val="Corpsdutexte66"/>
        </w:rPr>
        <w:t>de 20 à 30* de latitude S., sur le bord lunaire oriental.</w:t>
      </w:r>
      <w:r>
        <w:br w:type="page"/>
      </w:r>
    </w:p>
    <w:p w:rsidR="00813E6E" w:rsidRDefault="00E325B0">
      <w:pPr>
        <w:pStyle w:val="Corpsdutexte60"/>
        <w:spacing w:after="0" w:line="206" w:lineRule="exact"/>
        <w:ind w:left="140" w:right="20"/>
      </w:pPr>
      <w:r>
        <w:rPr>
          <w:rStyle w:val="Corpsdutexte66"/>
        </w:rPr>
        <w:t xml:space="preserve">Altaï, de 17 à 28" de latitude S., et 18 à 30" de longitude O. Cordillères, </w:t>
      </w:r>
      <w:r>
        <w:rPr>
          <w:rStyle w:val="Corpsdutexte66"/>
        </w:rPr>
        <w:t>de 10 à 20* de latitude S., sur le bord lunaire oriental.</w:t>
      </w:r>
    </w:p>
    <w:p w:rsidR="00813E6E" w:rsidRDefault="00E325B0">
      <w:pPr>
        <w:pStyle w:val="Corpsdutexte60"/>
        <w:spacing w:after="0" w:line="206" w:lineRule="exact"/>
        <w:ind w:left="140" w:right="20"/>
      </w:pPr>
      <w:r>
        <w:rPr>
          <w:rStyle w:val="Corpsdutexte66"/>
        </w:rPr>
        <w:t>Pyrénées, de 8 à 18° de latitude S., et 10" de longitude O. Monts Oural, de 5 à 13° de latitude S., et 8 à 15° de longitude E. Monts d'</w:t>
      </w:r>
      <w:r>
        <w:rPr>
          <w:rStyle w:val="Corpsdutexte66"/>
        </w:rPr>
        <w:t>Alembert, de 4 à 10° de latitude S., sur le bord lunaire oriental.</w:t>
      </w:r>
    </w:p>
    <w:p w:rsidR="00813E6E" w:rsidRDefault="00E325B0">
      <w:pPr>
        <w:pStyle w:val="Corpsdutexte60"/>
        <w:spacing w:after="0" w:line="206" w:lineRule="exact"/>
        <w:ind w:left="140" w:right="20"/>
      </w:pPr>
      <w:r>
        <w:rPr>
          <w:rStyle w:val="Corpsdutexte66"/>
        </w:rPr>
        <w:t>Hœmus, de 8 à 21° de latitude N., et 8 à 15 ' de longitude O. Karpathes, de 15 à 19° de latitude N., et 18 à 30° de longitude E. Apennins, de 14 à 27° de latitude N., et de 10° de longitude</w:t>
      </w:r>
      <w:r>
        <w:rPr>
          <w:rStyle w:val="Corpsdutexte66"/>
        </w:rPr>
        <w:t xml:space="preserve"> O, à 11° de longitude E. </w:t>
      </w:r>
      <w:r>
        <w:rPr>
          <w:rStyle w:val="Corpsdutexte66"/>
          <w:lang w:val="en-US"/>
        </w:rPr>
        <w:t xml:space="preserve">Taurus, </w:t>
      </w:r>
      <w:r>
        <w:rPr>
          <w:rStyle w:val="Corpsdutexte66"/>
        </w:rPr>
        <w:t>de 21 à 28° de latitude N., et 35° de longitude O. Monts Riphées, de 25 à 33° de longitude N., et 53 à 60° de lon</w:t>
      </w:r>
      <w:r>
        <w:rPr>
          <w:rStyle w:val="Corpsdutexte66"/>
        </w:rPr>
        <w:softHyphen/>
        <w:t>gitude O.</w:t>
      </w:r>
    </w:p>
    <w:p w:rsidR="00813E6E" w:rsidRDefault="00E325B0">
      <w:pPr>
        <w:pStyle w:val="Corpsdutexte60"/>
        <w:spacing w:after="0" w:line="206" w:lineRule="exact"/>
        <w:ind w:left="140" w:right="20"/>
      </w:pPr>
      <w:r>
        <w:rPr>
          <w:rStyle w:val="Corpsdutexte66"/>
        </w:rPr>
        <w:t>Monts Hercyniens, de 17 à 29° de latitude N., sur le bord oriental de la Lune.</w:t>
      </w:r>
    </w:p>
    <w:p w:rsidR="00813E6E" w:rsidRDefault="00E325B0">
      <w:pPr>
        <w:pStyle w:val="Corpsdutexte60"/>
        <w:spacing w:after="32" w:line="206" w:lineRule="exact"/>
        <w:ind w:left="140" w:right="20"/>
        <w:jc w:val="both"/>
      </w:pPr>
      <w:r>
        <w:rPr>
          <w:rStyle w:val="Corpsdutexte66"/>
        </w:rPr>
        <w:t>Caucase, de 32 à 41</w:t>
      </w:r>
      <w:r>
        <w:rPr>
          <w:rStyle w:val="Corpsdutexte66"/>
        </w:rPr>
        <w:t>° de latitude N., et 7 à 15° 1/2 de longitude E. Alpes, de 42 à 49° de latitude N., et 1° de longitude O. à 5° de longitude E.</w:t>
      </w:r>
    </w:p>
    <w:p w:rsidR="00813E6E" w:rsidRDefault="00E325B0">
      <w:pPr>
        <w:pStyle w:val="Corpsdutexte0"/>
        <w:spacing w:before="0" w:after="0" w:line="317" w:lineRule="exact"/>
        <w:ind w:left="140" w:right="20" w:firstLine="0"/>
      </w:pPr>
      <w:r>
        <w:t>Les plus hautes cimes de ces chaînes ont les éléva</w:t>
      </w:r>
      <w:r>
        <w:softHyphen/>
        <w:t>tions suivantes :</w:t>
      </w:r>
    </w:p>
    <w:p w:rsidR="00813E6E" w:rsidRDefault="00E325B0">
      <w:pPr>
        <w:pStyle w:val="Corpsdutexte60"/>
        <w:tabs>
          <w:tab w:val="left" w:leader="dot" w:pos="3236"/>
          <w:tab w:val="left" w:pos="3375"/>
        </w:tabs>
        <w:spacing w:after="0" w:line="317" w:lineRule="exact"/>
        <w:ind w:left="1220"/>
      </w:pPr>
      <w:r>
        <w:rPr>
          <w:rStyle w:val="Corpsdutexte66"/>
        </w:rPr>
        <w:t>Dcerfel</w:t>
      </w:r>
      <w:r>
        <w:rPr>
          <w:rStyle w:val="Corpsdutexte66"/>
        </w:rPr>
        <w:tab/>
      </w:r>
      <w:r>
        <w:rPr>
          <w:rStyle w:val="Corpsdutexte66"/>
        </w:rPr>
        <w:tab/>
        <w:t>7,603 mètres.</w:t>
      </w:r>
    </w:p>
    <w:p w:rsidR="00813E6E" w:rsidRDefault="00E325B0">
      <w:pPr>
        <w:pStyle w:val="Tabledesmatires0"/>
        <w:tabs>
          <w:tab w:val="left" w:leader="dot" w:pos="3226"/>
          <w:tab w:val="right" w:pos="3803"/>
        </w:tabs>
        <w:spacing w:line="211" w:lineRule="exact"/>
        <w:ind w:left="1220" w:firstLine="0"/>
      </w:pPr>
      <w:r>
        <w:fldChar w:fldCharType="begin"/>
      </w:r>
      <w:r>
        <w:instrText xml:space="preserve"> TOC \o "1-3" \h \z </w:instrText>
      </w:r>
      <w:r>
        <w:fldChar w:fldCharType="separate"/>
      </w:r>
      <w:r>
        <w:rPr>
          <w:rStyle w:val="Tabledesmatiresf2"/>
          <w:lang w:val="en-US"/>
        </w:rPr>
        <w:t>Leibnitz</w:t>
      </w:r>
      <w:r>
        <w:rPr>
          <w:rStyle w:val="Tabledesmatiresf2"/>
        </w:rPr>
        <w:tab/>
      </w:r>
      <w:r>
        <w:rPr>
          <w:rStyle w:val="Tabledesmatiresf2"/>
        </w:rPr>
        <w:tab/>
        <w:t>7,600</w:t>
      </w:r>
    </w:p>
    <w:p w:rsidR="00813E6E" w:rsidRDefault="00E325B0">
      <w:pPr>
        <w:pStyle w:val="Tabledesmatires0"/>
        <w:tabs>
          <w:tab w:val="left" w:leader="dot" w:pos="3231"/>
          <w:tab w:val="right" w:pos="3803"/>
        </w:tabs>
        <w:spacing w:line="211" w:lineRule="exact"/>
        <w:ind w:left="1220" w:firstLine="0"/>
      </w:pPr>
      <w:r>
        <w:rPr>
          <w:rStyle w:val="Tabledesmatiresf2"/>
          <w:lang w:val="en-US"/>
        </w:rPr>
        <w:t>R</w:t>
      </w:r>
      <w:r>
        <w:rPr>
          <w:rStyle w:val="Tabledesmatiresf2"/>
          <w:lang w:val="en-US"/>
        </w:rPr>
        <w:t>ook</w:t>
      </w:r>
      <w:r>
        <w:rPr>
          <w:rStyle w:val="Tabledesmatiresf2"/>
        </w:rPr>
        <w:tab/>
      </w:r>
      <w:r>
        <w:rPr>
          <w:rStyle w:val="Tabledesmatiresf2"/>
        </w:rPr>
        <w:tab/>
        <w:t>1,600</w:t>
      </w:r>
    </w:p>
    <w:p w:rsidR="00813E6E" w:rsidRDefault="00E325B0">
      <w:pPr>
        <w:pStyle w:val="Tabledesmatires0"/>
        <w:tabs>
          <w:tab w:val="left" w:leader="dot" w:pos="3226"/>
          <w:tab w:val="right" w:pos="3803"/>
        </w:tabs>
        <w:spacing w:line="211" w:lineRule="exact"/>
        <w:ind w:left="1220" w:firstLine="0"/>
      </w:pPr>
      <w:r>
        <w:rPr>
          <w:rStyle w:val="Tabledesmatiresf2"/>
        </w:rPr>
        <w:t>Altaï</w:t>
      </w:r>
      <w:r>
        <w:rPr>
          <w:rStyle w:val="Tabledesmatiresf2"/>
        </w:rPr>
        <w:tab/>
      </w:r>
      <w:r>
        <w:rPr>
          <w:rStyle w:val="Tabledesmatiresf2"/>
        </w:rPr>
        <w:tab/>
        <w:t>4,047</w:t>
      </w:r>
    </w:p>
    <w:p w:rsidR="00813E6E" w:rsidRDefault="00E325B0">
      <w:pPr>
        <w:pStyle w:val="Tabledesmatires0"/>
        <w:tabs>
          <w:tab w:val="left" w:leader="dot" w:pos="3226"/>
          <w:tab w:val="right" w:pos="3803"/>
        </w:tabs>
        <w:spacing w:line="211" w:lineRule="exact"/>
        <w:ind w:left="1220" w:firstLine="0"/>
      </w:pPr>
      <w:r>
        <w:rPr>
          <w:rStyle w:val="Tabledesmatiresf2"/>
        </w:rPr>
        <w:t>Cordillères</w:t>
      </w:r>
      <w:r>
        <w:rPr>
          <w:rStyle w:val="Tabledesmatiresf2"/>
        </w:rPr>
        <w:tab/>
      </w:r>
      <w:r>
        <w:rPr>
          <w:rStyle w:val="Tabledesmatiresf2"/>
        </w:rPr>
        <w:tab/>
        <w:t>3,898</w:t>
      </w:r>
    </w:p>
    <w:p w:rsidR="00813E6E" w:rsidRDefault="00E325B0">
      <w:pPr>
        <w:pStyle w:val="Tabledesmatires0"/>
        <w:tabs>
          <w:tab w:val="left" w:leader="dot" w:pos="3212"/>
          <w:tab w:val="right" w:pos="3803"/>
        </w:tabs>
        <w:spacing w:line="211" w:lineRule="exact"/>
        <w:ind w:left="1220" w:firstLine="0"/>
      </w:pPr>
      <w:r>
        <w:rPr>
          <w:rStyle w:val="Tabledesmatiresf2"/>
        </w:rPr>
        <w:t>Pyrénées.</w:t>
      </w:r>
      <w:r>
        <w:rPr>
          <w:rStyle w:val="Tabledesmatiresf2"/>
        </w:rPr>
        <w:tab/>
      </w:r>
      <w:r>
        <w:rPr>
          <w:rStyle w:val="Tabledesmatiresf2"/>
        </w:rPr>
        <w:tab/>
        <w:t>3,631</w:t>
      </w:r>
    </w:p>
    <w:p w:rsidR="00813E6E" w:rsidRDefault="00E325B0">
      <w:pPr>
        <w:pStyle w:val="Tabledesmatires0"/>
        <w:tabs>
          <w:tab w:val="left" w:leader="dot" w:pos="3231"/>
        </w:tabs>
        <w:spacing w:line="211" w:lineRule="exact"/>
        <w:ind w:left="1220" w:firstLine="0"/>
      </w:pPr>
      <w:r>
        <w:rPr>
          <w:rStyle w:val="Tabledesmatiresf2"/>
        </w:rPr>
        <w:t>Oural</w:t>
      </w:r>
      <w:r>
        <w:rPr>
          <w:rStyle w:val="Tabledesmatiresf2"/>
        </w:rPr>
        <w:tab/>
        <w:t xml:space="preserve"> 838</w:t>
      </w:r>
    </w:p>
    <w:p w:rsidR="00813E6E" w:rsidRDefault="00E325B0">
      <w:pPr>
        <w:pStyle w:val="Tabledesmatires0"/>
        <w:tabs>
          <w:tab w:val="left" w:leader="dot" w:pos="3226"/>
          <w:tab w:val="right" w:pos="3803"/>
        </w:tabs>
        <w:spacing w:line="211" w:lineRule="exact"/>
        <w:ind w:left="1220" w:firstLine="0"/>
      </w:pPr>
      <w:r>
        <w:rPr>
          <w:rStyle w:val="Tabledesmatiresf2"/>
        </w:rPr>
        <w:t>D'Alembert</w:t>
      </w:r>
      <w:r>
        <w:rPr>
          <w:rStyle w:val="Tabledesmatiresf2"/>
        </w:rPr>
        <w:tab/>
      </w:r>
      <w:r>
        <w:rPr>
          <w:rStyle w:val="Tabledesmatiresf2"/>
        </w:rPr>
        <w:tab/>
        <w:t>5,847</w:t>
      </w:r>
    </w:p>
    <w:p w:rsidR="00813E6E" w:rsidRDefault="00E325B0">
      <w:pPr>
        <w:pStyle w:val="Tabledesmatires0"/>
        <w:tabs>
          <w:tab w:val="left" w:leader="dot" w:pos="3217"/>
          <w:tab w:val="right" w:pos="3803"/>
        </w:tabs>
        <w:spacing w:line="211" w:lineRule="exact"/>
        <w:ind w:left="1220" w:firstLine="0"/>
      </w:pPr>
      <w:r>
        <w:rPr>
          <w:rStyle w:val="Tabledesmatiresf2"/>
        </w:rPr>
        <w:t>Hœmus</w:t>
      </w:r>
      <w:r>
        <w:rPr>
          <w:rStyle w:val="Tabledesmatiresf2"/>
        </w:rPr>
        <w:tab/>
      </w:r>
      <w:r>
        <w:rPr>
          <w:rStyle w:val="Tabledesmatiresf2"/>
        </w:rPr>
        <w:tab/>
        <w:t>2,021</w:t>
      </w:r>
    </w:p>
    <w:p w:rsidR="00813E6E" w:rsidRDefault="00E325B0">
      <w:pPr>
        <w:pStyle w:val="Tabledesmatires0"/>
        <w:tabs>
          <w:tab w:val="left" w:leader="dot" w:pos="3217"/>
          <w:tab w:val="right" w:pos="3803"/>
        </w:tabs>
        <w:spacing w:line="211" w:lineRule="exact"/>
        <w:ind w:left="1220" w:firstLine="0"/>
      </w:pPr>
      <w:r>
        <w:rPr>
          <w:rStyle w:val="Tabledesmatiresf2"/>
        </w:rPr>
        <w:t>Karpathes</w:t>
      </w:r>
      <w:r>
        <w:rPr>
          <w:rStyle w:val="Tabledesmatiresf2"/>
        </w:rPr>
        <w:tab/>
      </w:r>
      <w:r>
        <w:rPr>
          <w:rStyle w:val="Tabledesmatiresf2"/>
        </w:rPr>
        <w:tab/>
        <w:t>1,939</w:t>
      </w:r>
    </w:p>
    <w:p w:rsidR="00813E6E" w:rsidRDefault="00E325B0">
      <w:pPr>
        <w:pStyle w:val="Tabledesmatires0"/>
        <w:tabs>
          <w:tab w:val="left" w:leader="dot" w:pos="2540"/>
          <w:tab w:val="left" w:leader="dot" w:pos="2622"/>
          <w:tab w:val="left" w:leader="dot" w:pos="3222"/>
          <w:tab w:val="right" w:pos="3803"/>
        </w:tabs>
        <w:spacing w:line="211" w:lineRule="exact"/>
        <w:ind w:left="1220" w:firstLine="0"/>
      </w:pPr>
      <w:r>
        <w:rPr>
          <w:rStyle w:val="Tabledesmatiresf2"/>
        </w:rPr>
        <w:t>Apennins.</w:t>
      </w:r>
      <w:r>
        <w:rPr>
          <w:rStyle w:val="Tabledesmatiresf2"/>
        </w:rPr>
        <w:tab/>
      </w:r>
      <w:r>
        <w:rPr>
          <w:rStyle w:val="Tabledesmatiresf2"/>
        </w:rPr>
        <w:tab/>
      </w:r>
      <w:r>
        <w:rPr>
          <w:rStyle w:val="Tabledesmatiresf2"/>
        </w:rPr>
        <w:tab/>
      </w:r>
      <w:r>
        <w:rPr>
          <w:rStyle w:val="Tabledesmatiresf2"/>
        </w:rPr>
        <w:tab/>
        <w:t>5,501</w:t>
      </w:r>
    </w:p>
    <w:p w:rsidR="00813E6E" w:rsidRDefault="00E325B0">
      <w:pPr>
        <w:pStyle w:val="Tabledesmatires0"/>
        <w:tabs>
          <w:tab w:val="left" w:leader="dot" w:pos="1858"/>
          <w:tab w:val="left" w:leader="dot" w:pos="3217"/>
          <w:tab w:val="right" w:pos="3803"/>
        </w:tabs>
        <w:spacing w:line="211" w:lineRule="exact"/>
        <w:ind w:left="1220" w:firstLine="0"/>
      </w:pPr>
      <w:r>
        <w:rPr>
          <w:rStyle w:val="Tabledesmatiresf2"/>
          <w:lang w:val="en-US"/>
        </w:rPr>
        <w:t>Taurus.</w:t>
      </w:r>
      <w:r>
        <w:rPr>
          <w:rStyle w:val="Tabledesmatiresf2"/>
        </w:rPr>
        <w:tab/>
      </w:r>
      <w:r>
        <w:rPr>
          <w:rStyle w:val="Tabledesmatiresf2"/>
        </w:rPr>
        <w:tab/>
      </w:r>
      <w:r>
        <w:rPr>
          <w:rStyle w:val="Tabledesmatiresf2"/>
        </w:rPr>
        <w:tab/>
        <w:t>2,746</w:t>
      </w:r>
    </w:p>
    <w:p w:rsidR="00813E6E" w:rsidRDefault="00E325B0">
      <w:pPr>
        <w:pStyle w:val="Tabledesmatires0"/>
        <w:tabs>
          <w:tab w:val="left" w:leader="dot" w:pos="3217"/>
          <w:tab w:val="right" w:pos="3803"/>
        </w:tabs>
        <w:spacing w:line="211" w:lineRule="exact"/>
        <w:ind w:left="1220" w:firstLine="0"/>
      </w:pPr>
      <w:r>
        <w:rPr>
          <w:rStyle w:val="Tabledesmatiresf2"/>
        </w:rPr>
        <w:t>Riphées</w:t>
      </w:r>
      <w:r>
        <w:rPr>
          <w:rStyle w:val="Tabledesmatiresf2"/>
        </w:rPr>
        <w:tab/>
      </w:r>
      <w:r>
        <w:rPr>
          <w:rStyle w:val="Tabledesmatiresf2"/>
        </w:rPr>
        <w:tab/>
        <w:t>4,171</w:t>
      </w:r>
    </w:p>
    <w:p w:rsidR="00813E6E" w:rsidRDefault="00E325B0">
      <w:pPr>
        <w:pStyle w:val="Tabledesmatires0"/>
        <w:tabs>
          <w:tab w:val="left" w:leader="dot" w:pos="2516"/>
          <w:tab w:val="left" w:leader="dot" w:pos="2598"/>
          <w:tab w:val="left" w:leader="dot" w:pos="3217"/>
          <w:tab w:val="right" w:pos="3803"/>
        </w:tabs>
        <w:spacing w:line="211" w:lineRule="exact"/>
        <w:ind w:left="1220" w:firstLine="0"/>
      </w:pPr>
      <w:r>
        <w:rPr>
          <w:rStyle w:val="Tabledesmatiresf2"/>
        </w:rPr>
        <w:t>Hercyniens.</w:t>
      </w:r>
      <w:r>
        <w:rPr>
          <w:rStyle w:val="Tabledesmatiresf2"/>
        </w:rPr>
        <w:tab/>
      </w:r>
      <w:r>
        <w:rPr>
          <w:rStyle w:val="Tabledesmatiresf2"/>
        </w:rPr>
        <w:tab/>
      </w:r>
      <w:r>
        <w:rPr>
          <w:rStyle w:val="Tabledesmatiresf2"/>
        </w:rPr>
        <w:tab/>
      </w:r>
      <w:r>
        <w:rPr>
          <w:rStyle w:val="Tabledesmatiresf2"/>
        </w:rPr>
        <w:tab/>
        <w:t>1,170</w:t>
      </w:r>
    </w:p>
    <w:p w:rsidR="00813E6E" w:rsidRDefault="00E325B0">
      <w:pPr>
        <w:pStyle w:val="Tabledesmatires0"/>
        <w:tabs>
          <w:tab w:val="left" w:leader="dot" w:pos="3231"/>
          <w:tab w:val="right" w:pos="3803"/>
        </w:tabs>
        <w:spacing w:line="211" w:lineRule="exact"/>
        <w:ind w:left="1220" w:firstLine="0"/>
      </w:pPr>
      <w:r>
        <w:rPr>
          <w:rStyle w:val="Tabledesmatiresf2"/>
        </w:rPr>
        <w:t>Caucase</w:t>
      </w:r>
      <w:r>
        <w:rPr>
          <w:rStyle w:val="Tabledesmatiresf2"/>
        </w:rPr>
        <w:tab/>
      </w:r>
      <w:r>
        <w:rPr>
          <w:rStyle w:val="Tabledesmatiresf2"/>
        </w:rPr>
        <w:tab/>
        <w:t>5,567</w:t>
      </w:r>
    </w:p>
    <w:p w:rsidR="00813E6E" w:rsidRDefault="00E325B0">
      <w:pPr>
        <w:pStyle w:val="Tabledesmatires0"/>
        <w:tabs>
          <w:tab w:val="left" w:leader="dot" w:pos="3217"/>
          <w:tab w:val="right" w:pos="3803"/>
        </w:tabs>
        <w:spacing w:after="51" w:line="211" w:lineRule="exact"/>
        <w:ind w:left="1220" w:firstLine="0"/>
      </w:pPr>
      <w:r>
        <w:rPr>
          <w:rStyle w:val="Tabledesmatiresf2"/>
        </w:rPr>
        <w:t>Alpes</w:t>
      </w:r>
      <w:r>
        <w:rPr>
          <w:rStyle w:val="Tabledesmatiresf2"/>
        </w:rPr>
        <w:tab/>
      </w:r>
      <w:r>
        <w:rPr>
          <w:rStyle w:val="Tabledesmatiresf2"/>
        </w:rPr>
        <w:tab/>
        <w:t>3,617</w:t>
      </w:r>
      <w:r>
        <w:fldChar w:fldCharType="end"/>
      </w:r>
    </w:p>
    <w:p w:rsidR="00813E6E" w:rsidRDefault="00E325B0">
      <w:pPr>
        <w:pStyle w:val="Corpsdutexte0"/>
        <w:spacing w:before="0" w:after="0" w:line="298" w:lineRule="exact"/>
        <w:ind w:left="140" w:right="20" w:firstLine="0"/>
        <w:sectPr w:rsidR="00813E6E" w:rsidSect="00D436A8">
          <w:headerReference w:type="even" r:id="rId389"/>
          <w:headerReference w:type="default" r:id="rId390"/>
          <w:headerReference w:type="first" r:id="rId391"/>
          <w:pgSz w:w="11905" w:h="16837" w:code="9"/>
          <w:pgMar w:top="720" w:right="720" w:bottom="720" w:left="720" w:header="0" w:footer="3" w:gutter="0"/>
          <w:pgNumType w:start="446"/>
          <w:cols w:space="720"/>
          <w:noEndnote/>
          <w:docGrid w:linePitch="360"/>
        </w:sectPr>
      </w:pPr>
      <w:r>
        <w:t>Les montagnes annulaires présentent en général des hauteurs variables, selon les points que l'on mesure. Nous</w:t>
      </w:r>
      <w:r>
        <w:br w:type="page"/>
      </w:r>
    </w:p>
    <w:p w:rsidR="00813E6E" w:rsidRDefault="00E325B0">
      <w:pPr>
        <w:pStyle w:val="Corpsdutexte0"/>
        <w:spacing w:before="0" w:after="181" w:line="298" w:lineRule="exact"/>
        <w:ind w:left="20" w:right="20" w:firstLine="0"/>
        <w:jc w:val="both"/>
      </w:pPr>
      <w:r>
        <w:t>allons réunir dans un tableau quelques-unes des hauteurs principales, en les rapprochant de leurs coordonnées lunaires nécessaires pour les retrouver sur la carte. Nous suivrons dans cette nouvelle énumération le même ordre que précédemment, du midi au nor</w:t>
      </w:r>
      <w:r>
        <w:t>d et de l'ouest à l'est :</w:t>
      </w:r>
    </w:p>
    <w:tbl>
      <w:tblPr>
        <w:tblW w:w="0" w:type="auto"/>
        <w:jc w:val="center"/>
        <w:tblLayout w:type="fixed"/>
        <w:tblCellMar>
          <w:left w:w="10" w:type="dxa"/>
          <w:right w:w="10" w:type="dxa"/>
        </w:tblCellMar>
        <w:tblLook w:val="04A0" w:firstRow="1" w:lastRow="0" w:firstColumn="1" w:lastColumn="0" w:noHBand="0" w:noVBand="1"/>
      </w:tblPr>
      <w:tblGrid>
        <w:gridCol w:w="1800"/>
        <w:gridCol w:w="888"/>
        <w:gridCol w:w="826"/>
        <w:gridCol w:w="720"/>
      </w:tblGrid>
      <w:tr w:rsidR="00813E6E">
        <w:tblPrEx>
          <w:tblCellMar>
            <w:top w:w="0" w:type="dxa"/>
            <w:bottom w:w="0" w:type="dxa"/>
          </w:tblCellMar>
        </w:tblPrEx>
        <w:trPr>
          <w:trHeight w:val="149"/>
          <w:jc w:val="center"/>
        </w:trPr>
        <w:tc>
          <w:tcPr>
            <w:tcW w:w="1800" w:type="dxa"/>
          </w:tcPr>
          <w:p w:rsidR="00813E6E" w:rsidRDefault="00E325B0">
            <w:pPr>
              <w:pStyle w:val="Corpsdutexte40"/>
              <w:framePr w:wrap="notBeside" w:vAnchor="text" w:hAnchor="text" w:xAlign="center" w:y="1"/>
              <w:spacing w:before="0" w:line="240" w:lineRule="auto"/>
              <w:ind w:left="500"/>
            </w:pPr>
            <w:r>
              <w:rPr>
                <w:rStyle w:val="Corpsdutexte4fd"/>
                <w:lang w:val="it"/>
              </w:rPr>
              <w:t>Noms</w:t>
            </w:r>
          </w:p>
        </w:tc>
        <w:tc>
          <w:tcPr>
            <w:tcW w:w="888" w:type="dxa"/>
          </w:tcPr>
          <w:p w:rsidR="00813E6E" w:rsidRDefault="00E325B0">
            <w:pPr>
              <w:pStyle w:val="Corpsdutexte40"/>
              <w:framePr w:wrap="notBeside" w:vAnchor="text" w:hAnchor="text" w:xAlign="center" w:y="1"/>
              <w:spacing w:before="0" w:line="240" w:lineRule="auto"/>
              <w:ind w:left="380"/>
            </w:pPr>
            <w:r>
              <w:rPr>
                <w:rStyle w:val="Corpsdutexte4fd"/>
                <w:lang w:val="es"/>
              </w:rPr>
              <w:t>Latitudes</w:t>
            </w:r>
          </w:p>
        </w:tc>
        <w:tc>
          <w:tcPr>
            <w:tcW w:w="826" w:type="dxa"/>
          </w:tcPr>
          <w:p w:rsidR="00813E6E" w:rsidRDefault="00E325B0">
            <w:pPr>
              <w:pStyle w:val="Corpsdutexte40"/>
              <w:framePr w:wrap="notBeside" w:vAnchor="text" w:hAnchor="text" w:xAlign="center" w:y="1"/>
              <w:spacing w:before="0" w:line="240" w:lineRule="auto"/>
              <w:ind w:left="60"/>
            </w:pPr>
            <w:r>
              <w:rPr>
                <w:rStyle w:val="Corpsdutexte4fd"/>
                <w:lang w:val="it"/>
              </w:rPr>
              <w:t>Longitndes</w:t>
            </w:r>
          </w:p>
        </w:tc>
        <w:tc>
          <w:tcPr>
            <w:tcW w:w="720" w:type="dxa"/>
          </w:tcPr>
          <w:p w:rsidR="00813E6E" w:rsidRDefault="00E325B0">
            <w:pPr>
              <w:pStyle w:val="Corpsdutexte40"/>
              <w:framePr w:wrap="notBeside" w:vAnchor="text" w:hAnchor="text" w:xAlign="center" w:y="1"/>
              <w:spacing w:before="0" w:line="240" w:lineRule="auto"/>
              <w:ind w:left="240"/>
            </w:pPr>
            <w:r>
              <w:rPr>
                <w:rStyle w:val="Corpsdutexte4fd"/>
              </w:rPr>
              <w:t>Hauteurs</w:t>
            </w:r>
          </w:p>
        </w:tc>
      </w:tr>
      <w:tr w:rsidR="00813E6E">
        <w:tblPrEx>
          <w:tblCellMar>
            <w:top w:w="0" w:type="dxa"/>
            <w:bottom w:w="0" w:type="dxa"/>
          </w:tblCellMar>
        </w:tblPrEx>
        <w:trPr>
          <w:trHeight w:val="202"/>
          <w:jc w:val="center"/>
        </w:trPr>
        <w:tc>
          <w:tcPr>
            <w:tcW w:w="1800" w:type="dxa"/>
          </w:tcPr>
          <w:p w:rsidR="00813E6E" w:rsidRDefault="00E325B0">
            <w:pPr>
              <w:pStyle w:val="Corpsdutexte40"/>
              <w:framePr w:wrap="notBeside" w:vAnchor="text" w:hAnchor="text" w:xAlign="center" w:y="1"/>
              <w:spacing w:before="0" w:line="240" w:lineRule="auto"/>
              <w:ind w:left="220"/>
            </w:pPr>
            <w:r>
              <w:rPr>
                <w:rStyle w:val="Corpsdutexte4fd"/>
                <w:lang w:val="it"/>
              </w:rPr>
              <w:t>des montagnes.</w:t>
            </w:r>
          </w:p>
        </w:tc>
        <w:tc>
          <w:tcPr>
            <w:tcW w:w="888" w:type="dxa"/>
          </w:tcPr>
          <w:p w:rsidR="00813E6E" w:rsidRDefault="00E325B0">
            <w:pPr>
              <w:pStyle w:val="Corpsdutexte40"/>
              <w:framePr w:wrap="notBeside" w:vAnchor="text" w:hAnchor="text" w:xAlign="center" w:y="1"/>
              <w:spacing w:before="0" w:line="240" w:lineRule="auto"/>
              <w:ind w:left="380"/>
            </w:pPr>
            <w:r>
              <w:rPr>
                <w:rStyle w:val="Corpsdutexte4fd"/>
              </w:rPr>
              <w:t>lunaires.</w:t>
            </w:r>
          </w:p>
        </w:tc>
        <w:tc>
          <w:tcPr>
            <w:tcW w:w="826" w:type="dxa"/>
          </w:tcPr>
          <w:p w:rsidR="00813E6E" w:rsidRDefault="00E325B0">
            <w:pPr>
              <w:pStyle w:val="Corpsdutexte40"/>
              <w:framePr w:wrap="notBeside" w:vAnchor="text" w:hAnchor="text" w:xAlign="center" w:y="1"/>
              <w:spacing w:before="0" w:line="240" w:lineRule="auto"/>
              <w:ind w:left="200"/>
            </w:pPr>
            <w:r>
              <w:rPr>
                <w:rStyle w:val="Corpsdutexte4fd"/>
              </w:rPr>
              <w:t>lunaires.</w:t>
            </w:r>
          </w:p>
        </w:tc>
        <w:tc>
          <w:tcPr>
            <w:tcW w:w="720" w:type="dxa"/>
          </w:tcPr>
          <w:p w:rsidR="00813E6E" w:rsidRDefault="00E325B0">
            <w:pPr>
              <w:pStyle w:val="Corpsdutexte40"/>
              <w:framePr w:wrap="notBeside" w:vAnchor="text" w:hAnchor="text" w:xAlign="center" w:y="1"/>
              <w:spacing w:before="0" w:line="240" w:lineRule="auto"/>
              <w:ind w:left="240"/>
            </w:pPr>
            <w:r>
              <w:rPr>
                <w:rStyle w:val="Corpsdutexte4fd"/>
              </w:rPr>
              <w:t>en mètres</w:t>
            </w:r>
          </w:p>
        </w:tc>
      </w:tr>
      <w:tr w:rsidR="00813E6E">
        <w:tblPrEx>
          <w:tblCellMar>
            <w:top w:w="0" w:type="dxa"/>
            <w:bottom w:w="0" w:type="dxa"/>
          </w:tblCellMar>
        </w:tblPrEx>
        <w:trPr>
          <w:trHeight w:val="240"/>
          <w:jc w:val="center"/>
        </w:trPr>
        <w:tc>
          <w:tcPr>
            <w:tcW w:w="1800" w:type="dxa"/>
            <w:tcBorders>
              <w:bottom w:val="single" w:sz="4" w:space="0" w:color="auto"/>
            </w:tcBorders>
          </w:tcPr>
          <w:p w:rsidR="00813E6E" w:rsidRDefault="00E325B0">
            <w:pPr>
              <w:pStyle w:val="Corpsdutexte60"/>
              <w:framePr w:wrap="notBeside" w:vAnchor="text" w:hAnchor="text" w:xAlign="center" w:y="1"/>
              <w:tabs>
                <w:tab w:val="left" w:leader="dot" w:pos="1754"/>
              </w:tabs>
              <w:spacing w:after="0" w:line="240" w:lineRule="auto"/>
              <w:ind w:left="40"/>
            </w:pPr>
            <w:r>
              <w:rPr>
                <w:rStyle w:val="Corpsdutexte66"/>
                <w:lang w:val="it"/>
              </w:rPr>
              <w:t>Newton</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77° S</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16°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7,264</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63"/>
              </w:tabs>
              <w:spacing w:after="0" w:line="240" w:lineRule="auto"/>
              <w:ind w:left="40"/>
            </w:pPr>
            <w:r>
              <w:rPr>
                <w:rStyle w:val="Corpsdutexte66"/>
                <w:lang w:val="it"/>
              </w:rPr>
              <w:t>Casatus</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74</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35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6,956</w:t>
            </w:r>
          </w:p>
        </w:tc>
      </w:tr>
      <w:tr w:rsidR="00813E6E">
        <w:tblPrEx>
          <w:tblCellMar>
            <w:top w:w="0" w:type="dxa"/>
            <w:bottom w:w="0" w:type="dxa"/>
          </w:tblCellMar>
        </w:tblPrEx>
        <w:trPr>
          <w:trHeight w:val="22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11"/>
              </w:tabs>
              <w:spacing w:after="0" w:line="240" w:lineRule="auto"/>
              <w:ind w:left="40"/>
            </w:pPr>
            <w:r>
              <w:rPr>
                <w:rStyle w:val="Corpsdutexte66"/>
                <w:lang w:val="it"/>
              </w:rPr>
              <w:t>Boussingault</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68</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55 0</w:t>
            </w:r>
          </w:p>
        </w:tc>
        <w:tc>
          <w:tcPr>
            <w:tcW w:w="720" w:type="dxa"/>
          </w:tcPr>
          <w:p w:rsidR="00813E6E" w:rsidRDefault="00E325B0">
            <w:pPr>
              <w:pStyle w:val="Corpsdutexte1070"/>
              <w:framePr w:wrap="notBeside" w:vAnchor="text" w:hAnchor="text" w:xAlign="center" w:y="1"/>
              <w:spacing w:line="240" w:lineRule="auto"/>
              <w:ind w:left="400"/>
            </w:pPr>
            <w:r>
              <w:t>»</w:t>
            </w:r>
          </w:p>
        </w:tc>
      </w:tr>
      <w:tr w:rsidR="00813E6E">
        <w:tblPrEx>
          <w:tblCellMar>
            <w:top w:w="0" w:type="dxa"/>
            <w:bottom w:w="0" w:type="dxa"/>
          </w:tblCellMar>
        </w:tblPrEx>
        <w:trPr>
          <w:trHeight w:val="192"/>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54"/>
              </w:tabs>
              <w:spacing w:after="0" w:line="240" w:lineRule="auto"/>
              <w:ind w:left="40"/>
            </w:pPr>
            <w:r>
              <w:rPr>
                <w:rStyle w:val="Corpsdutexte66"/>
                <w:lang w:val="it"/>
              </w:rPr>
              <w:t>Curtius</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67</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3 0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6,769</w:t>
            </w:r>
          </w:p>
        </w:tc>
      </w:tr>
      <w:tr w:rsidR="00813E6E">
        <w:tblPrEx>
          <w:tblCellMar>
            <w:top w:w="0" w:type="dxa"/>
            <w:bottom w:w="0" w:type="dxa"/>
          </w:tblCellMar>
        </w:tblPrEx>
        <w:trPr>
          <w:trHeight w:val="21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49"/>
              </w:tabs>
              <w:spacing w:after="0" w:line="240" w:lineRule="auto"/>
              <w:ind w:left="40"/>
            </w:pPr>
            <w:r>
              <w:rPr>
                <w:rStyle w:val="Corpsdutexte66"/>
                <w:lang w:val="it"/>
              </w:rPr>
              <w:t>Schei ner.</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60</w:t>
            </w:r>
          </w:p>
        </w:tc>
        <w:tc>
          <w:tcPr>
            <w:tcW w:w="826" w:type="dxa"/>
          </w:tcPr>
          <w:p w:rsidR="00813E6E" w:rsidRDefault="00E325B0">
            <w:pPr>
              <w:pStyle w:val="Corpsdutexte40"/>
              <w:framePr w:wrap="notBeside" w:vAnchor="text" w:hAnchor="text" w:xAlign="center" w:y="1"/>
              <w:spacing w:before="0" w:line="240" w:lineRule="auto"/>
              <w:ind w:left="200"/>
            </w:pPr>
            <w:r>
              <w:rPr>
                <w:rStyle w:val="Corpsdutexte48pt"/>
              </w:rPr>
              <w:t>26</w:t>
            </w:r>
            <w:r>
              <w:rPr>
                <w:rStyle w:val="Corpsdutexte4fd"/>
              </w:rPr>
              <w:t xml:space="preserve">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5,488</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6"/>
              </w:tabs>
              <w:spacing w:after="0" w:line="240" w:lineRule="auto"/>
              <w:ind w:left="40"/>
            </w:pPr>
            <w:r>
              <w:rPr>
                <w:rStyle w:val="Corpsdutexte66"/>
                <w:lang w:val="it"/>
              </w:rPr>
              <w:t>Zach</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59</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4 0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1,949</w:t>
            </w:r>
          </w:p>
        </w:tc>
      </w:tr>
      <w:tr w:rsidR="00813E6E">
        <w:tblPrEx>
          <w:tblCellMar>
            <w:top w:w="0" w:type="dxa"/>
            <w:bottom w:w="0" w:type="dxa"/>
          </w:tblCellMar>
        </w:tblPrEx>
        <w:trPr>
          <w:trHeight w:val="202"/>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2"/>
              </w:tabs>
              <w:spacing w:after="0" w:line="240" w:lineRule="auto"/>
              <w:ind w:left="40"/>
            </w:pPr>
            <w:r>
              <w:rPr>
                <w:rStyle w:val="Corpsdutexte66"/>
                <w:lang w:val="it"/>
              </w:rPr>
              <w:t>Clavius</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58</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15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7,091</w:t>
            </w:r>
          </w:p>
        </w:tc>
      </w:tr>
      <w:tr w:rsidR="00813E6E">
        <w:tblPrEx>
          <w:tblCellMar>
            <w:top w:w="0" w:type="dxa"/>
            <w:bottom w:w="0" w:type="dxa"/>
          </w:tblCellMar>
        </w:tblPrEx>
        <w:trPr>
          <w:trHeight w:val="21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39"/>
              </w:tabs>
              <w:spacing w:after="0" w:line="240" w:lineRule="auto"/>
              <w:ind w:left="40"/>
            </w:pPr>
            <w:r>
              <w:rPr>
                <w:rStyle w:val="Corpsdutexte66"/>
                <w:lang w:val="it"/>
              </w:rPr>
              <w:t>Biela</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5 4</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50 0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2,758</w:t>
            </w:r>
          </w:p>
        </w:tc>
      </w:tr>
      <w:tr w:rsidR="00813E6E">
        <w:tblPrEx>
          <w:tblCellMar>
            <w:top w:w="0" w:type="dxa"/>
            <w:bottom w:w="0" w:type="dxa"/>
          </w:tblCellMar>
        </w:tblPrEx>
        <w:trPr>
          <w:trHeight w:val="21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2"/>
              </w:tabs>
              <w:spacing w:after="0" w:line="240" w:lineRule="auto"/>
              <w:ind w:left="40"/>
            </w:pPr>
            <w:r>
              <w:rPr>
                <w:rStyle w:val="Corpsdutexte66"/>
                <w:lang w:val="it"/>
              </w:rPr>
              <w:t>Bayer</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52</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34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2,460</w:t>
            </w:r>
          </w:p>
        </w:tc>
      </w:tr>
      <w:tr w:rsidR="00813E6E">
        <w:tblPrEx>
          <w:tblCellMar>
            <w:top w:w="0" w:type="dxa"/>
            <w:bottom w:w="0" w:type="dxa"/>
          </w:tblCellMar>
        </w:tblPrEx>
        <w:trPr>
          <w:trHeight w:val="216"/>
          <w:jc w:val="center"/>
        </w:trPr>
        <w:tc>
          <w:tcPr>
            <w:tcW w:w="1800"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52</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55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2,680</w:t>
            </w:r>
          </w:p>
        </w:tc>
      </w:tr>
      <w:tr w:rsidR="00813E6E">
        <w:tblPrEx>
          <w:tblCellMar>
            <w:top w:w="0" w:type="dxa"/>
            <w:bottom w:w="0" w:type="dxa"/>
          </w:tblCellMar>
        </w:tblPrEx>
        <w:trPr>
          <w:trHeight w:val="197"/>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6"/>
              </w:tabs>
              <w:spacing w:after="0" w:line="240" w:lineRule="auto"/>
              <w:ind w:left="40"/>
            </w:pPr>
            <w:r>
              <w:rPr>
                <w:rStyle w:val="Corpsdutexte66"/>
                <w:lang w:val="it"/>
              </w:rPr>
              <w:t>Bacon</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51</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19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4,192</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44"/>
              </w:tabs>
              <w:spacing w:after="0" w:line="240" w:lineRule="auto"/>
              <w:ind w:left="40"/>
            </w:pPr>
            <w:r>
              <w:rPr>
                <w:rStyle w:val="Corpsdutexte66"/>
                <w:lang w:val="it"/>
              </w:rPr>
              <w:t>Cuvier.</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50</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9 0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5,017</w:t>
            </w:r>
          </w:p>
        </w:tc>
      </w:tr>
      <w:tr w:rsidR="00813E6E">
        <w:tblPrEx>
          <w:tblCellMar>
            <w:top w:w="0" w:type="dxa"/>
            <w:bottom w:w="0" w:type="dxa"/>
          </w:tblCellMar>
        </w:tblPrEx>
        <w:trPr>
          <w:trHeight w:val="22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39"/>
              </w:tabs>
              <w:spacing w:after="0" w:line="240" w:lineRule="auto"/>
              <w:ind w:left="40"/>
            </w:pPr>
            <w:r>
              <w:rPr>
                <w:rStyle w:val="Corpsdutexte66"/>
                <w:lang w:val="it"/>
              </w:rPr>
              <w:t>Wargentin</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49</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60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400"/>
            </w:pPr>
            <w:r>
              <w:rPr>
                <w:rStyle w:val="Corpsdutexte66"/>
              </w:rPr>
              <w:t>452</w:t>
            </w:r>
          </w:p>
        </w:tc>
      </w:tr>
      <w:tr w:rsidR="00813E6E">
        <w:tblPrEx>
          <w:tblCellMar>
            <w:top w:w="0" w:type="dxa"/>
            <w:bottom w:w="0" w:type="dxa"/>
          </w:tblCellMar>
        </w:tblPrEx>
        <w:trPr>
          <w:trHeight w:val="202"/>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68"/>
              </w:tabs>
              <w:spacing w:after="0" w:line="240" w:lineRule="auto"/>
              <w:ind w:left="40"/>
            </w:pPr>
            <w:r>
              <w:rPr>
                <w:rStyle w:val="Corpsdutexte66"/>
                <w:lang w:val="it"/>
              </w:rPr>
              <w:t>Clairaut</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47</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14 0</w:t>
            </w:r>
          </w:p>
        </w:tc>
        <w:tc>
          <w:tcPr>
            <w:tcW w:w="720" w:type="dxa"/>
          </w:tcPr>
          <w:p w:rsidR="00813E6E" w:rsidRDefault="00E325B0">
            <w:pPr>
              <w:pStyle w:val="Corpsdutexte1080"/>
              <w:framePr w:wrap="notBeside" w:vAnchor="text" w:hAnchor="text" w:xAlign="center" w:y="1"/>
              <w:spacing w:line="240" w:lineRule="auto"/>
              <w:ind w:left="400"/>
            </w:pPr>
            <w:r>
              <w:t>»</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2"/>
              </w:tabs>
              <w:spacing w:after="0" w:line="240" w:lineRule="auto"/>
              <w:ind w:left="40"/>
            </w:pPr>
            <w:r>
              <w:rPr>
                <w:rStyle w:val="Corpsdutexte66"/>
                <w:lang w:val="it"/>
              </w:rPr>
              <w:t>Schikard</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44</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55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3,222</w:t>
            </w:r>
          </w:p>
        </w:tc>
      </w:tr>
      <w:tr w:rsidR="00813E6E">
        <w:tblPrEx>
          <w:tblCellMar>
            <w:top w:w="0" w:type="dxa"/>
            <w:bottom w:w="0" w:type="dxa"/>
          </w:tblCellMar>
        </w:tblPrEx>
        <w:trPr>
          <w:trHeight w:val="22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6"/>
              </w:tabs>
              <w:spacing w:after="0" w:line="240" w:lineRule="auto"/>
              <w:ind w:left="40"/>
            </w:pPr>
            <w:r>
              <w:rPr>
                <w:rStyle w:val="Corpsdutexte66"/>
                <w:lang w:val="it"/>
              </w:rPr>
              <w:t>Tycho</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43</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12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5,216</w:t>
            </w:r>
          </w:p>
        </w:tc>
      </w:tr>
      <w:tr w:rsidR="00813E6E">
        <w:tblPrEx>
          <w:tblCellMar>
            <w:top w:w="0" w:type="dxa"/>
            <w:bottom w:w="0" w:type="dxa"/>
          </w:tblCellMar>
        </w:tblPrEx>
        <w:trPr>
          <w:trHeight w:val="20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6"/>
              </w:tabs>
              <w:spacing w:after="0" w:line="240" w:lineRule="auto"/>
              <w:ind w:left="40"/>
            </w:pPr>
            <w:r>
              <w:rPr>
                <w:rStyle w:val="Corpsdutexte66"/>
                <w:lang w:val="it"/>
              </w:rPr>
              <w:t>Fabricius</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42</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41 0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2,542</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44"/>
                <w:tab w:val="left" w:leader="dot" w:pos="1806"/>
              </w:tabs>
              <w:spacing w:after="0" w:line="240" w:lineRule="auto"/>
              <w:ind w:left="40"/>
            </w:pPr>
            <w:r>
              <w:rPr>
                <w:rStyle w:val="Corpsdutexte66"/>
                <w:lang w:val="it"/>
              </w:rPr>
              <w:t>Stcefler</w:t>
            </w:r>
            <w:r>
              <w:rPr>
                <w:rStyle w:val="Corpsdutexte66"/>
                <w:lang w:val="it"/>
              </w:rPr>
              <w:tab/>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42</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5 0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3,732</w:t>
            </w:r>
          </w:p>
        </w:tc>
      </w:tr>
      <w:tr w:rsidR="00813E6E">
        <w:tblPrEx>
          <w:tblCellMar>
            <w:top w:w="0" w:type="dxa"/>
            <w:bottom w:w="0" w:type="dxa"/>
          </w:tblCellMar>
        </w:tblPrEx>
        <w:trPr>
          <w:trHeight w:val="22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6"/>
              </w:tabs>
              <w:spacing w:after="0" w:line="240" w:lineRule="auto"/>
              <w:ind w:left="40"/>
            </w:pPr>
            <w:r>
              <w:rPr>
                <w:rStyle w:val="Corpsdutexte66"/>
                <w:lang w:val="it"/>
              </w:rPr>
              <w:t>Maurolycus</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41</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14 0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4,356</w:t>
            </w:r>
          </w:p>
        </w:tc>
      </w:tr>
      <w:tr w:rsidR="00813E6E">
        <w:tblPrEx>
          <w:tblCellMar>
            <w:top w:w="0" w:type="dxa"/>
            <w:bottom w:w="0" w:type="dxa"/>
          </w:tblCellMar>
        </w:tblPrEx>
        <w:trPr>
          <w:trHeight w:val="197"/>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2"/>
              </w:tabs>
              <w:spacing w:after="0" w:line="240" w:lineRule="auto"/>
              <w:ind w:left="40"/>
            </w:pPr>
            <w:r>
              <w:rPr>
                <w:rStyle w:val="Corpsdutexte66"/>
                <w:lang w:val="it"/>
              </w:rPr>
              <w:t>Métius</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40</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42 0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4,</w:t>
            </w:r>
            <w:r>
              <w:rPr>
                <w:rStyle w:val="Corpsdutexte66"/>
                <w:lang w:val="it"/>
              </w:rPr>
              <w:t>Oli»</w:t>
            </w:r>
          </w:p>
        </w:tc>
      </w:tr>
      <w:tr w:rsidR="00813E6E">
        <w:tblPrEx>
          <w:tblCellMar>
            <w:top w:w="0" w:type="dxa"/>
            <w:bottom w:w="0" w:type="dxa"/>
          </w:tblCellMar>
        </w:tblPrEx>
        <w:trPr>
          <w:trHeight w:val="20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621"/>
                <w:tab w:val="left" w:leader="dot" w:pos="707"/>
                <w:tab w:val="left" w:leader="dot" w:pos="1749"/>
              </w:tabs>
              <w:spacing w:after="0" w:line="240" w:lineRule="auto"/>
              <w:ind w:left="40"/>
            </w:pPr>
            <w:r>
              <w:rPr>
                <w:rStyle w:val="Corpsdutexte66"/>
                <w:lang w:val="it"/>
              </w:rPr>
              <w:t>Piazzi.</w:t>
            </w:r>
            <w:r>
              <w:rPr>
                <w:rStyle w:val="Corpsdutexte66"/>
                <w:lang w:val="it"/>
              </w:rPr>
              <w:tab/>
            </w:r>
            <w:r>
              <w:rPr>
                <w:rStyle w:val="Corpsdutexte66"/>
                <w:lang w:val="it"/>
              </w:rPr>
              <w:tab/>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35</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65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1,559</w:t>
            </w:r>
          </w:p>
        </w:tc>
      </w:tr>
      <w:tr w:rsidR="00813E6E">
        <w:tblPrEx>
          <w:tblCellMar>
            <w:top w:w="0" w:type="dxa"/>
            <w:bottom w:w="0" w:type="dxa"/>
          </w:tblCellMar>
        </w:tblPrEx>
        <w:trPr>
          <w:trHeight w:val="230"/>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lang w:val="it"/>
              </w:rPr>
              <w:t>Capuanus (Sinope).</w:t>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34</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26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2,618</w:t>
            </w:r>
          </w:p>
        </w:tc>
      </w:tr>
      <w:tr w:rsidR="00813E6E">
        <w:tblPrEx>
          <w:tblCellMar>
            <w:top w:w="0" w:type="dxa"/>
            <w:bottom w:w="0" w:type="dxa"/>
          </w:tblCellMar>
        </w:tblPrEx>
        <w:trPr>
          <w:trHeight w:val="20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802"/>
              </w:tabs>
              <w:spacing w:after="0" w:line="240" w:lineRule="auto"/>
              <w:ind w:left="40"/>
            </w:pPr>
            <w:r>
              <w:rPr>
                <w:rStyle w:val="Corpsdutexte66"/>
                <w:lang w:val="it"/>
              </w:rPr>
              <w:t>Lagrange</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33</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71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1,949</w:t>
            </w:r>
          </w:p>
        </w:tc>
      </w:tr>
      <w:tr w:rsidR="00813E6E">
        <w:tblPrEx>
          <w:tblCellMar>
            <w:top w:w="0" w:type="dxa"/>
            <w:bottom w:w="0" w:type="dxa"/>
          </w:tblCellMar>
        </w:tblPrEx>
        <w:trPr>
          <w:trHeight w:val="197"/>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49"/>
              </w:tabs>
              <w:spacing w:after="0" w:line="240" w:lineRule="auto"/>
              <w:ind w:left="40"/>
            </w:pPr>
            <w:r>
              <w:rPr>
                <w:rStyle w:val="Corpsdutexte66"/>
                <w:lang w:val="it"/>
              </w:rPr>
              <w:t>Reichenbach</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30</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46 0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3,673</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30</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9 0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2,237</w:t>
            </w:r>
          </w:p>
        </w:tc>
      </w:tr>
      <w:tr w:rsidR="00813E6E">
        <w:tblPrEx>
          <w:tblCellMar>
            <w:top w:w="0" w:type="dxa"/>
            <w:bottom w:w="0" w:type="dxa"/>
          </w:tblCellMar>
        </w:tblPrEx>
        <w:trPr>
          <w:trHeight w:val="206"/>
          <w:jc w:val="center"/>
        </w:trPr>
        <w:tc>
          <w:tcPr>
            <w:tcW w:w="1800"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30</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52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3,078</w:t>
            </w:r>
          </w:p>
        </w:tc>
      </w:tr>
      <w:tr w:rsidR="00813E6E">
        <w:tblPrEx>
          <w:tblCellMar>
            <w:top w:w="0" w:type="dxa"/>
            <w:bottom w:w="0" w:type="dxa"/>
          </w:tblCellMar>
        </w:tblPrEx>
        <w:trPr>
          <w:trHeight w:val="216"/>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581"/>
              </w:tabs>
              <w:spacing w:after="0" w:line="240" w:lineRule="auto"/>
              <w:ind w:left="40"/>
            </w:pPr>
            <w:r>
              <w:rPr>
                <w:rStyle w:val="Corpsdutexte66"/>
                <w:lang w:val="it"/>
              </w:rPr>
              <w:t>Piccolomini</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29</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31 0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4,734</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49"/>
              </w:tabs>
              <w:spacing w:after="0" w:line="240" w:lineRule="auto"/>
              <w:ind w:left="40"/>
            </w:pPr>
            <w:r>
              <w:rPr>
                <w:rStyle w:val="Corpsdutexte66"/>
                <w:lang w:val="it"/>
              </w:rPr>
              <w:t>Viete</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29</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56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4,457</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49"/>
              </w:tabs>
              <w:spacing w:after="0" w:line="240" w:lineRule="auto"/>
              <w:ind w:left="40"/>
            </w:pPr>
            <w:r>
              <w:rPr>
                <w:rStyle w:val="Corpsdutexte66"/>
                <w:lang w:val="it"/>
              </w:rPr>
              <w:t>Purbach</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26</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2 0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2,304</w:t>
            </w:r>
          </w:p>
        </w:tc>
      </w:tr>
      <w:tr w:rsidR="00813E6E">
        <w:tblPrEx>
          <w:tblCellMar>
            <w:top w:w="0" w:type="dxa"/>
            <w:bottom w:w="0" w:type="dxa"/>
          </w:tblCellMar>
        </w:tblPrEx>
        <w:trPr>
          <w:trHeight w:val="216"/>
          <w:jc w:val="center"/>
        </w:trPr>
        <w:tc>
          <w:tcPr>
            <w:tcW w:w="1800" w:type="dxa"/>
            <w:tcBorders>
              <w:top w:val="single" w:sz="4" w:space="0" w:color="auto"/>
            </w:tcBorders>
          </w:tcPr>
          <w:p w:rsidR="00813E6E" w:rsidRDefault="00E325B0">
            <w:pPr>
              <w:pStyle w:val="Corpsdutexte60"/>
              <w:framePr w:wrap="notBeside" w:vAnchor="text" w:hAnchor="text" w:xAlign="center" w:y="1"/>
              <w:spacing w:after="0" w:line="240" w:lineRule="auto"/>
              <w:ind w:left="40"/>
            </w:pPr>
            <w:r>
              <w:rPr>
                <w:rStyle w:val="Corpsdutexte66"/>
                <w:lang w:val="it"/>
              </w:rPr>
              <w:t>Petavius (P. Petau)...</w:t>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25</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59 0</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3,306</w:t>
            </w:r>
          </w:p>
        </w:tc>
      </w:tr>
      <w:tr w:rsidR="00813E6E">
        <w:tblPrEx>
          <w:tblCellMar>
            <w:top w:w="0" w:type="dxa"/>
            <w:bottom w:w="0" w:type="dxa"/>
          </w:tblCellMar>
        </w:tblPrEx>
        <w:trPr>
          <w:trHeight w:val="216"/>
          <w:jc w:val="center"/>
        </w:trPr>
        <w:tc>
          <w:tcPr>
            <w:tcW w:w="1800" w:type="dxa"/>
            <w:tcBorders>
              <w:bottom w:val="single" w:sz="4" w:space="0" w:color="auto"/>
            </w:tcBorders>
          </w:tcPr>
          <w:p w:rsidR="00813E6E" w:rsidRDefault="00E325B0">
            <w:pPr>
              <w:pStyle w:val="Corpsdutexte60"/>
              <w:framePr w:wrap="notBeside" w:vAnchor="text" w:hAnchor="text" w:xAlign="center" w:y="1"/>
              <w:tabs>
                <w:tab w:val="left" w:leader="dot" w:pos="1806"/>
              </w:tabs>
              <w:spacing w:after="0" w:line="240" w:lineRule="auto"/>
              <w:ind w:left="40"/>
            </w:pPr>
            <w:r>
              <w:rPr>
                <w:rStyle w:val="Corpsdutexte66"/>
                <w:lang w:val="it"/>
              </w:rPr>
              <w:t>Polybius.</w:t>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22</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25 0</w:t>
            </w:r>
          </w:p>
        </w:tc>
        <w:tc>
          <w:tcPr>
            <w:tcW w:w="720" w:type="dxa"/>
          </w:tcPr>
          <w:p w:rsidR="00813E6E" w:rsidRDefault="00E325B0">
            <w:pPr>
              <w:pStyle w:val="Corpsdutexte60"/>
              <w:framePr w:wrap="notBeside" w:vAnchor="text" w:hAnchor="text" w:xAlign="center" w:y="1"/>
              <w:spacing w:after="0" w:line="240" w:lineRule="auto"/>
              <w:ind w:left="400"/>
            </w:pPr>
            <w:r>
              <w:rPr>
                <w:rStyle w:val="Corpsdutexte66"/>
              </w:rPr>
              <w:t>195</w:t>
            </w:r>
          </w:p>
        </w:tc>
      </w:tr>
      <w:tr w:rsidR="00813E6E">
        <w:tblPrEx>
          <w:tblCellMar>
            <w:top w:w="0" w:type="dxa"/>
            <w:bottom w:w="0" w:type="dxa"/>
          </w:tblCellMar>
        </w:tblPrEx>
        <w:trPr>
          <w:trHeight w:val="211"/>
          <w:jc w:val="center"/>
        </w:trPr>
        <w:tc>
          <w:tcPr>
            <w:tcW w:w="1800"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734"/>
                <w:tab w:val="left" w:leader="dot" w:pos="1797"/>
              </w:tabs>
              <w:spacing w:after="0" w:line="240" w:lineRule="auto"/>
              <w:ind w:left="40"/>
            </w:pPr>
            <w:r>
              <w:rPr>
                <w:rStyle w:val="Corpsdutexte66"/>
                <w:lang w:val="it"/>
              </w:rPr>
              <w:t>Thebit</w:t>
            </w:r>
            <w:r>
              <w:rPr>
                <w:rStyle w:val="Corpsdutexte66"/>
                <w:lang w:val="it"/>
              </w:rPr>
              <w:tab/>
            </w:r>
            <w:r>
              <w:rPr>
                <w:rStyle w:val="Corpsdutexte66"/>
                <w:lang w:val="it"/>
              </w:rPr>
              <w:tab/>
            </w:r>
          </w:p>
        </w:tc>
        <w:tc>
          <w:tcPr>
            <w:tcW w:w="888" w:type="dxa"/>
          </w:tcPr>
          <w:p w:rsidR="00813E6E" w:rsidRDefault="00E325B0">
            <w:pPr>
              <w:pStyle w:val="Corpsdutexte60"/>
              <w:framePr w:wrap="notBeside" w:vAnchor="text" w:hAnchor="text" w:xAlign="center" w:y="1"/>
              <w:spacing w:after="0" w:line="240" w:lineRule="auto"/>
              <w:ind w:left="380"/>
            </w:pPr>
            <w:r>
              <w:rPr>
                <w:rStyle w:val="Corpsdutexte66"/>
              </w:rPr>
              <w:t>22</w:t>
            </w:r>
          </w:p>
        </w:tc>
        <w:tc>
          <w:tcPr>
            <w:tcW w:w="826" w:type="dxa"/>
          </w:tcPr>
          <w:p w:rsidR="00813E6E" w:rsidRDefault="00E325B0">
            <w:pPr>
              <w:pStyle w:val="Corpsdutexte60"/>
              <w:framePr w:wrap="notBeside" w:vAnchor="text" w:hAnchor="text" w:xAlign="center" w:y="1"/>
              <w:spacing w:after="0" w:line="240" w:lineRule="auto"/>
              <w:ind w:left="200"/>
            </w:pPr>
            <w:r>
              <w:rPr>
                <w:rStyle w:val="Corpsdutexte66"/>
              </w:rPr>
              <w:t xml:space="preserve">5 </w:t>
            </w:r>
            <w:r>
              <w:rPr>
                <w:rStyle w:val="Corpsdutexte66"/>
                <w:lang w:val="it"/>
              </w:rPr>
              <w:t>E</w:t>
            </w:r>
          </w:p>
        </w:tc>
        <w:tc>
          <w:tcPr>
            <w:tcW w:w="720" w:type="dxa"/>
          </w:tcPr>
          <w:p w:rsidR="00813E6E" w:rsidRDefault="00E325B0">
            <w:pPr>
              <w:pStyle w:val="Corpsdutexte60"/>
              <w:framePr w:wrap="notBeside" w:vAnchor="text" w:hAnchor="text" w:xAlign="center" w:y="1"/>
              <w:spacing w:after="0" w:line="240" w:lineRule="auto"/>
              <w:ind w:left="240"/>
            </w:pPr>
            <w:r>
              <w:rPr>
                <w:rStyle w:val="Corpsdutexte66"/>
              </w:rPr>
              <w:t>3,118</w:t>
            </w:r>
          </w:p>
        </w:tc>
      </w:tr>
    </w:tbl>
    <w:p w:rsidR="00813E6E" w:rsidRDefault="00813E6E">
      <w:pPr>
        <w:rPr>
          <w:sz w:val="2"/>
          <w:szCs w:val="2"/>
        </w:rPr>
        <w:sectPr w:rsidR="00813E6E" w:rsidSect="00D436A8">
          <w:headerReference w:type="even" r:id="rId392"/>
          <w:headerReference w:type="default" r:id="rId393"/>
          <w:headerReference w:type="first" r:id="rId394"/>
          <w:pgSz w:w="11905" w:h="16837" w:code="9"/>
          <w:pgMar w:top="720" w:right="720" w:bottom="720" w:left="720" w:header="0" w:footer="3" w:gutter="0"/>
          <w:cols w:space="720"/>
          <w:noEndnote/>
          <w:titlePg/>
          <w:docGrid w:linePitch="360"/>
        </w:sectPr>
      </w:pPr>
    </w:p>
    <w:p w:rsidR="00813E6E" w:rsidRDefault="00E325B0">
      <w:pPr>
        <w:pStyle w:val="Corpsdutexte641"/>
        <w:spacing w:line="160" w:lineRule="exact"/>
        <w:ind w:left="720"/>
      </w:pPr>
      <w:r>
        <w:t>Noms</w:t>
      </w:r>
    </w:p>
    <w:p w:rsidR="00813E6E" w:rsidRDefault="00E325B0">
      <w:pPr>
        <w:pStyle w:val="Corpsdutexte40"/>
        <w:spacing w:before="0" w:after="5" w:line="120" w:lineRule="exact"/>
        <w:ind w:left="380"/>
      </w:pPr>
      <w:r>
        <w:rPr>
          <w:rStyle w:val="Corpsdutexte4fe"/>
        </w:rPr>
        <w:t>des montagnes</w:t>
      </w:r>
    </w:p>
    <w:p w:rsidR="00813E6E" w:rsidRDefault="00E325B0">
      <w:pPr>
        <w:pStyle w:val="Corpsdutexte60"/>
        <w:spacing w:after="0" w:line="206" w:lineRule="exact"/>
        <w:ind w:left="40"/>
      </w:pPr>
      <w:r>
        <w:rPr>
          <w:rStyle w:val="Corpsdutexte66"/>
        </w:rPr>
        <w:t>Mersenius (M'. Sacer)..</w:t>
      </w:r>
    </w:p>
    <w:p w:rsidR="00813E6E" w:rsidRDefault="00E325B0">
      <w:pPr>
        <w:pStyle w:val="Corpsdutexte60"/>
        <w:tabs>
          <w:tab w:val="left" w:leader="dot" w:pos="1826"/>
        </w:tabs>
        <w:spacing w:after="0" w:line="206" w:lineRule="exact"/>
        <w:ind w:left="40"/>
      </w:pPr>
      <w:r>
        <w:rPr>
          <w:rStyle w:val="Corpsdutexte66"/>
        </w:rPr>
        <w:t>Élie de Beau mont</w:t>
      </w:r>
      <w:r>
        <w:rPr>
          <w:rStyle w:val="Corpsdutexte66"/>
        </w:rPr>
        <w:tab/>
      </w:r>
    </w:p>
    <w:p w:rsidR="00813E6E" w:rsidRDefault="00E325B0">
      <w:pPr>
        <w:pStyle w:val="Corpsdutexte60"/>
        <w:tabs>
          <w:tab w:val="left" w:leader="dot" w:pos="1830"/>
        </w:tabs>
        <w:spacing w:after="0" w:line="206" w:lineRule="exact"/>
        <w:ind w:left="40"/>
      </w:pPr>
      <w:r>
        <w:rPr>
          <w:rStyle w:val="Corpsdutexte66"/>
        </w:rPr>
        <w:t>Arzachel</w:t>
      </w:r>
      <w:r>
        <w:rPr>
          <w:rStyle w:val="Corpsdutexte66"/>
        </w:rPr>
        <w:tab/>
      </w:r>
    </w:p>
    <w:p w:rsidR="00813E6E" w:rsidRDefault="00E325B0">
      <w:pPr>
        <w:pStyle w:val="Corpsdutexte60"/>
        <w:tabs>
          <w:tab w:val="left" w:leader="dot" w:pos="1835"/>
        </w:tabs>
        <w:spacing w:after="0" w:line="206" w:lineRule="exact"/>
        <w:ind w:left="40"/>
      </w:pPr>
      <w:r>
        <w:rPr>
          <w:rStyle w:val="Corpsdutexte66"/>
        </w:rPr>
        <w:t>Sainte-Catherine</w:t>
      </w:r>
      <w:r>
        <w:rPr>
          <w:rStyle w:val="Corpsdutexte66"/>
        </w:rPr>
        <w:tab/>
      </w:r>
    </w:p>
    <w:p w:rsidR="00813E6E" w:rsidRDefault="00E325B0">
      <w:pPr>
        <w:pStyle w:val="Corpsdutexte60"/>
        <w:tabs>
          <w:tab w:val="left" w:leader="dot" w:pos="1835"/>
        </w:tabs>
        <w:spacing w:after="0" w:line="206" w:lineRule="exact"/>
        <w:ind w:left="40"/>
      </w:pPr>
      <w:r>
        <w:rPr>
          <w:rStyle w:val="Corpsdutexte66"/>
        </w:rPr>
        <w:t>Gassendi</w:t>
      </w:r>
      <w:r>
        <w:rPr>
          <w:rStyle w:val="Corpsdutexte66"/>
        </w:rPr>
        <w:tab/>
      </w:r>
    </w:p>
    <w:p w:rsidR="00813E6E" w:rsidRDefault="00E325B0">
      <w:pPr>
        <w:pStyle w:val="Corpsdutexte60"/>
        <w:tabs>
          <w:tab w:val="left" w:leader="dot" w:pos="1826"/>
        </w:tabs>
        <w:spacing w:after="0" w:line="206" w:lineRule="exact"/>
        <w:ind w:left="40"/>
      </w:pPr>
      <w:r>
        <w:rPr>
          <w:rStyle w:val="Corpsdutexte66"/>
        </w:rPr>
        <w:t>Tacite</w:t>
      </w:r>
      <w:r>
        <w:rPr>
          <w:rStyle w:val="Corpsdutexte66"/>
        </w:rPr>
        <w:tab/>
      </w:r>
    </w:p>
    <w:p w:rsidR="00813E6E" w:rsidRDefault="00E325B0">
      <w:pPr>
        <w:pStyle w:val="Corpsdutexte60"/>
        <w:tabs>
          <w:tab w:val="left" w:leader="dot" w:pos="1840"/>
        </w:tabs>
        <w:spacing w:after="0" w:line="206" w:lineRule="exact"/>
        <w:ind w:left="40"/>
      </w:pPr>
      <w:r>
        <w:rPr>
          <w:rStyle w:val="Corpsdutexte66"/>
        </w:rPr>
        <w:t>Aboul-Wéfâ</w:t>
      </w:r>
      <w:r>
        <w:rPr>
          <w:rStyle w:val="Corpsdutexte66"/>
        </w:rPr>
        <w:tab/>
      </w:r>
    </w:p>
    <w:p w:rsidR="00813E6E" w:rsidRDefault="00E325B0">
      <w:pPr>
        <w:pStyle w:val="Corpsdutexte60"/>
        <w:tabs>
          <w:tab w:val="left" w:leader="dot" w:pos="1830"/>
        </w:tabs>
        <w:spacing w:after="0" w:line="206" w:lineRule="exact"/>
        <w:ind w:left="40"/>
      </w:pPr>
      <w:r>
        <w:rPr>
          <w:rStyle w:val="Corpsdutexte66"/>
        </w:rPr>
        <w:t>Descartes.</w:t>
      </w:r>
      <w:r>
        <w:rPr>
          <w:rStyle w:val="Corpsdutexte66"/>
        </w:rPr>
        <w:tab/>
      </w:r>
    </w:p>
    <w:p w:rsidR="00813E6E" w:rsidRDefault="00E325B0">
      <w:pPr>
        <w:pStyle w:val="Corpsdutexte60"/>
        <w:tabs>
          <w:tab w:val="left" w:leader="dot" w:pos="1840"/>
        </w:tabs>
        <w:spacing w:after="0" w:line="206" w:lineRule="exact"/>
        <w:ind w:left="40"/>
      </w:pPr>
      <w:r>
        <w:rPr>
          <w:rStyle w:val="Corpsdutexte66"/>
        </w:rPr>
        <w:t>Theophilus</w:t>
      </w:r>
      <w:r>
        <w:rPr>
          <w:rStyle w:val="Corpsdutexte66"/>
        </w:rPr>
        <w:tab/>
      </w:r>
    </w:p>
    <w:p w:rsidR="00813E6E" w:rsidRDefault="00E325B0">
      <w:pPr>
        <w:pStyle w:val="Corpsdutexte60"/>
        <w:tabs>
          <w:tab w:val="left" w:leader="dot" w:pos="1835"/>
        </w:tabs>
        <w:spacing w:after="0" w:line="206" w:lineRule="exact"/>
        <w:ind w:left="40"/>
      </w:pPr>
      <w:r>
        <w:rPr>
          <w:rStyle w:val="Corpsdutexte66"/>
        </w:rPr>
        <w:t>ptolémée</w:t>
      </w:r>
      <w:r>
        <w:rPr>
          <w:rStyle w:val="Corpsdutexte66"/>
        </w:rPr>
        <w:tab/>
      </w:r>
    </w:p>
    <w:p w:rsidR="00813E6E" w:rsidRDefault="00E325B0">
      <w:pPr>
        <w:pStyle w:val="Corpsdutexte60"/>
        <w:tabs>
          <w:tab w:val="left" w:leader="dot" w:pos="1240"/>
          <w:tab w:val="left" w:leader="dot" w:pos="1840"/>
        </w:tabs>
        <w:spacing w:after="0" w:line="206" w:lineRule="exact"/>
        <w:ind w:left="40"/>
      </w:pPr>
      <w:r>
        <w:rPr>
          <w:rStyle w:val="Corpsdutexte66"/>
        </w:rPr>
        <w:t>Langrenus</w:t>
      </w:r>
      <w:r>
        <w:rPr>
          <w:rStyle w:val="Corpsdutexte66"/>
        </w:rPr>
        <w:tab/>
      </w:r>
      <w:r>
        <w:rPr>
          <w:rStyle w:val="Corpsdutexte66"/>
        </w:rPr>
        <w:tab/>
      </w:r>
    </w:p>
    <w:p w:rsidR="00813E6E" w:rsidRDefault="00E325B0">
      <w:pPr>
        <w:pStyle w:val="Corpsdutexte60"/>
        <w:tabs>
          <w:tab w:val="left" w:leader="dot" w:pos="1821"/>
        </w:tabs>
        <w:spacing w:after="0" w:line="206" w:lineRule="exact"/>
        <w:ind w:left="40"/>
      </w:pPr>
      <w:r>
        <w:rPr>
          <w:rStyle w:val="Corpsdutexte66"/>
        </w:rPr>
        <w:t>Hipparque</w:t>
      </w:r>
      <w:r>
        <w:rPr>
          <w:rStyle w:val="Corpsdutexte66"/>
        </w:rPr>
        <w:tab/>
      </w:r>
    </w:p>
    <w:p w:rsidR="00813E6E" w:rsidRDefault="00E325B0">
      <w:pPr>
        <w:pStyle w:val="Corpsdutexte60"/>
        <w:tabs>
          <w:tab w:val="left" w:leader="dot" w:pos="1850"/>
        </w:tabs>
        <w:spacing w:after="0" w:line="206" w:lineRule="exact"/>
        <w:ind w:left="40"/>
      </w:pPr>
      <w:r>
        <w:rPr>
          <w:rStyle w:val="Corpsdutexte66"/>
        </w:rPr>
        <w:t>Masstlin</w:t>
      </w:r>
      <w:r>
        <w:rPr>
          <w:rStyle w:val="Corpsdutexte66"/>
        </w:rPr>
        <w:tab/>
      </w:r>
    </w:p>
    <w:p w:rsidR="00813E6E" w:rsidRDefault="00E325B0">
      <w:pPr>
        <w:pStyle w:val="Corpsdutexte60"/>
        <w:tabs>
          <w:tab w:val="left" w:leader="dot" w:pos="1840"/>
        </w:tabs>
        <w:spacing w:after="0" w:line="206" w:lineRule="exact"/>
        <w:ind w:left="40"/>
      </w:pPr>
      <w:r>
        <w:rPr>
          <w:rStyle w:val="Corpsdutexte66"/>
        </w:rPr>
        <w:t>Herschel</w:t>
      </w:r>
      <w:r>
        <w:rPr>
          <w:rStyle w:val="Corpsdutexte66"/>
        </w:rPr>
        <w:tab/>
      </w:r>
    </w:p>
    <w:p w:rsidR="00813E6E" w:rsidRDefault="00E325B0">
      <w:pPr>
        <w:pStyle w:val="Corpsdutexte60"/>
        <w:tabs>
          <w:tab w:val="left" w:leader="dot" w:pos="1830"/>
        </w:tabs>
        <w:spacing w:after="0" w:line="206" w:lineRule="exact"/>
        <w:ind w:left="40"/>
      </w:pPr>
      <w:r>
        <w:rPr>
          <w:rStyle w:val="Corpsdutexte66"/>
        </w:rPr>
        <w:t>Flamsteed</w:t>
      </w:r>
      <w:r>
        <w:rPr>
          <w:rStyle w:val="Corpsdutexte66"/>
        </w:rPr>
        <w:tab/>
      </w:r>
    </w:p>
    <w:p w:rsidR="00813E6E" w:rsidRDefault="00E325B0">
      <w:pPr>
        <w:pStyle w:val="Corpsdutexte60"/>
        <w:tabs>
          <w:tab w:val="left" w:leader="dot" w:pos="1830"/>
        </w:tabs>
        <w:spacing w:after="0" w:line="206" w:lineRule="exact"/>
        <w:ind w:left="40"/>
      </w:pPr>
      <w:r>
        <w:rPr>
          <w:rStyle w:val="Corpsdutexte66"/>
        </w:rPr>
        <w:t>Lalande</w:t>
      </w:r>
      <w:r>
        <w:rPr>
          <w:rStyle w:val="Corpsdutexte66"/>
        </w:rPr>
        <w:tab/>
      </w:r>
    </w:p>
    <w:p w:rsidR="00813E6E" w:rsidRDefault="00E325B0">
      <w:pPr>
        <w:pStyle w:val="Corpsdutexte60"/>
        <w:tabs>
          <w:tab w:val="left" w:leader="dot" w:pos="1821"/>
        </w:tabs>
        <w:spacing w:after="0" w:line="206" w:lineRule="exact"/>
        <w:ind w:left="40"/>
      </w:pPr>
      <w:r>
        <w:rPr>
          <w:rStyle w:val="Corpsdutexte66"/>
        </w:rPr>
        <w:t>Delambre</w:t>
      </w:r>
      <w:r>
        <w:rPr>
          <w:rStyle w:val="Corpsdutexte66"/>
        </w:rPr>
        <w:tab/>
      </w:r>
    </w:p>
    <w:p w:rsidR="00813E6E" w:rsidRDefault="00E325B0">
      <w:pPr>
        <w:pStyle w:val="Corpsdutexte60"/>
        <w:tabs>
          <w:tab w:val="left" w:leader="dot" w:pos="1835"/>
        </w:tabs>
        <w:spacing w:after="0" w:line="206" w:lineRule="exact"/>
        <w:ind w:left="40"/>
      </w:pPr>
      <w:r>
        <w:rPr>
          <w:rStyle w:val="Corpsdutexte66"/>
        </w:rPr>
        <w:t>Riccioli</w:t>
      </w:r>
      <w:r>
        <w:rPr>
          <w:rStyle w:val="Corpsdutexte66"/>
        </w:rPr>
        <w:tab/>
      </w:r>
    </w:p>
    <w:p w:rsidR="00813E6E" w:rsidRDefault="00E325B0">
      <w:pPr>
        <w:pStyle w:val="Corpsdutexte60"/>
        <w:tabs>
          <w:tab w:val="left" w:leader="dot" w:pos="1835"/>
        </w:tabs>
        <w:spacing w:after="0" w:line="206" w:lineRule="exact"/>
        <w:ind w:left="40"/>
      </w:pPr>
      <w:r>
        <w:rPr>
          <w:rStyle w:val="Corpsdutexte66"/>
        </w:rPr>
        <w:t>Hévélius.</w:t>
      </w:r>
      <w:r>
        <w:rPr>
          <w:rStyle w:val="Corpsdutexte66"/>
        </w:rPr>
        <w:tab/>
      </w:r>
    </w:p>
    <w:p w:rsidR="00813E6E" w:rsidRDefault="00E325B0">
      <w:pPr>
        <w:pStyle w:val="Corpsdutexte60"/>
        <w:tabs>
          <w:tab w:val="left" w:leader="dot" w:pos="1830"/>
        </w:tabs>
        <w:spacing w:after="0" w:line="206" w:lineRule="exact"/>
        <w:ind w:left="40"/>
      </w:pPr>
      <w:r>
        <w:rPr>
          <w:rStyle w:val="Corpsdutexte66"/>
        </w:rPr>
        <w:t>Maskelyne</w:t>
      </w:r>
      <w:r>
        <w:rPr>
          <w:rStyle w:val="Corpsdutexte66"/>
        </w:rPr>
        <w:tab/>
      </w:r>
    </w:p>
    <w:p w:rsidR="00813E6E" w:rsidRDefault="00E325B0">
      <w:pPr>
        <w:pStyle w:val="Corpsdutexte60"/>
        <w:tabs>
          <w:tab w:val="left" w:leader="dot" w:pos="1830"/>
        </w:tabs>
        <w:spacing w:after="0" w:line="206" w:lineRule="exact"/>
        <w:ind w:left="40"/>
      </w:pPr>
      <w:r>
        <w:rPr>
          <w:rStyle w:val="Corpsdutexte66"/>
        </w:rPr>
        <w:t>Reinhold</w:t>
      </w:r>
      <w:r>
        <w:rPr>
          <w:rStyle w:val="Corpsdutexte66"/>
        </w:rPr>
        <w:tab/>
      </w:r>
    </w:p>
    <w:p w:rsidR="00813E6E" w:rsidRDefault="00E325B0">
      <w:pPr>
        <w:pStyle w:val="Corpsdutexte60"/>
        <w:tabs>
          <w:tab w:val="left" w:leader="dot" w:pos="1830"/>
        </w:tabs>
        <w:spacing w:after="0" w:line="206" w:lineRule="exact"/>
        <w:ind w:left="40"/>
      </w:pPr>
      <w:r>
        <w:rPr>
          <w:rStyle w:val="Corpsdutexte66"/>
        </w:rPr>
        <w:t>Agrippa</w:t>
      </w:r>
      <w:r>
        <w:rPr>
          <w:rStyle w:val="Corpsdutexte66"/>
        </w:rPr>
        <w:tab/>
      </w:r>
    </w:p>
    <w:p w:rsidR="00813E6E" w:rsidRDefault="00E325B0">
      <w:pPr>
        <w:pStyle w:val="Corpsdutexte60"/>
        <w:tabs>
          <w:tab w:val="left" w:leader="dot" w:pos="1830"/>
        </w:tabs>
        <w:spacing w:after="0" w:line="206" w:lineRule="exact"/>
        <w:ind w:left="40"/>
      </w:pPr>
      <w:r>
        <w:rPr>
          <w:rStyle w:val="Corpsdutexte66"/>
        </w:rPr>
        <w:t>Apollonius.</w:t>
      </w:r>
      <w:r>
        <w:rPr>
          <w:rStyle w:val="Corpsdutexte66"/>
        </w:rPr>
        <w:tab/>
      </w:r>
    </w:p>
    <w:p w:rsidR="00813E6E" w:rsidRDefault="00E325B0">
      <w:pPr>
        <w:pStyle w:val="Corpsdutexte60"/>
        <w:tabs>
          <w:tab w:val="left" w:leader="dot" w:pos="1835"/>
        </w:tabs>
        <w:spacing w:after="0" w:line="206" w:lineRule="exact"/>
        <w:ind w:left="40"/>
      </w:pPr>
      <w:r>
        <w:rPr>
          <w:rStyle w:val="Corpsdutexte66"/>
        </w:rPr>
        <w:t>Taruntius</w:t>
      </w:r>
      <w:r>
        <w:rPr>
          <w:rStyle w:val="Corpsdutexte66"/>
        </w:rPr>
        <w:tab/>
      </w:r>
    </w:p>
    <w:p w:rsidR="00813E6E" w:rsidRDefault="00E325B0">
      <w:pPr>
        <w:pStyle w:val="Corpsdutexte60"/>
        <w:tabs>
          <w:tab w:val="left" w:leader="dot" w:pos="1821"/>
        </w:tabs>
        <w:spacing w:after="0" w:line="206" w:lineRule="exact"/>
        <w:ind w:left="40"/>
      </w:pPr>
      <w:r>
        <w:rPr>
          <w:rStyle w:val="Corpsdutexte66"/>
        </w:rPr>
        <w:t>Arago</w:t>
      </w:r>
      <w:r>
        <w:rPr>
          <w:rStyle w:val="Corpsdutexte66"/>
        </w:rPr>
        <w:tab/>
      </w:r>
    </w:p>
    <w:p w:rsidR="00813E6E" w:rsidRDefault="00E325B0">
      <w:pPr>
        <w:pStyle w:val="Corpsdutexte60"/>
        <w:tabs>
          <w:tab w:val="left" w:leader="dot" w:pos="1816"/>
        </w:tabs>
        <w:spacing w:after="0" w:line="206" w:lineRule="exact"/>
        <w:ind w:left="40"/>
      </w:pPr>
      <w:r>
        <w:rPr>
          <w:rStyle w:val="Corpsdutexte66"/>
        </w:rPr>
        <w:t>Bode</w:t>
      </w:r>
      <w:r>
        <w:rPr>
          <w:rStyle w:val="Corpsdutexte66"/>
        </w:rPr>
        <w:tab/>
      </w:r>
    </w:p>
    <w:p w:rsidR="00813E6E" w:rsidRDefault="00E325B0">
      <w:pPr>
        <w:pStyle w:val="Corpsdutexte60"/>
        <w:tabs>
          <w:tab w:val="left" w:leader="dot" w:pos="1816"/>
        </w:tabs>
        <w:spacing w:after="0" w:line="206" w:lineRule="exact"/>
        <w:ind w:left="40"/>
      </w:pPr>
      <w:r>
        <w:rPr>
          <w:rStyle w:val="Corpsdutexte66"/>
        </w:rPr>
        <w:t>Reiner</w:t>
      </w:r>
      <w:r>
        <w:rPr>
          <w:rStyle w:val="Corpsdutexte66"/>
        </w:rPr>
        <w:tab/>
      </w:r>
    </w:p>
    <w:p w:rsidR="00813E6E" w:rsidRDefault="00E325B0">
      <w:pPr>
        <w:pStyle w:val="Corpsdutexte60"/>
        <w:tabs>
          <w:tab w:val="left" w:leader="dot" w:pos="1826"/>
        </w:tabs>
        <w:spacing w:after="0" w:line="206" w:lineRule="exact"/>
        <w:ind w:left="40"/>
      </w:pPr>
      <w:r>
        <w:rPr>
          <w:rStyle w:val="Corpsdutexte66"/>
        </w:rPr>
        <w:t>Hyginus</w:t>
      </w:r>
      <w:r>
        <w:rPr>
          <w:rStyle w:val="Corpsdutexte66"/>
        </w:rPr>
        <w:tab/>
      </w:r>
    </w:p>
    <w:p w:rsidR="00813E6E" w:rsidRDefault="00E325B0">
      <w:pPr>
        <w:pStyle w:val="Corpsdutexte60"/>
        <w:tabs>
          <w:tab w:val="left" w:leader="dot" w:pos="1816"/>
        </w:tabs>
        <w:spacing w:after="0" w:line="206" w:lineRule="exact"/>
        <w:ind w:left="40"/>
      </w:pPr>
      <w:r>
        <w:rPr>
          <w:rStyle w:val="Corpsdutexte66"/>
        </w:rPr>
        <w:t>Kepler</w:t>
      </w:r>
      <w:r>
        <w:rPr>
          <w:rStyle w:val="Corpsdutexte66"/>
        </w:rPr>
        <w:tab/>
      </w:r>
    </w:p>
    <w:p w:rsidR="00813E6E" w:rsidRDefault="00E325B0">
      <w:pPr>
        <w:pStyle w:val="Corpsdutexte60"/>
        <w:tabs>
          <w:tab w:val="left" w:leader="dot" w:pos="1816"/>
        </w:tabs>
        <w:spacing w:after="0" w:line="206" w:lineRule="exact"/>
        <w:ind w:left="40"/>
      </w:pPr>
      <w:r>
        <w:rPr>
          <w:rStyle w:val="Corpsdutexte66"/>
        </w:rPr>
        <w:t>César</w:t>
      </w:r>
      <w:r>
        <w:rPr>
          <w:rStyle w:val="Corpsdutexte66"/>
        </w:rPr>
        <w:tab/>
      </w:r>
    </w:p>
    <w:p w:rsidR="00813E6E" w:rsidRDefault="00E325B0">
      <w:pPr>
        <w:pStyle w:val="Corpsdutexte60"/>
        <w:tabs>
          <w:tab w:val="left" w:leader="dot" w:pos="1811"/>
        </w:tabs>
        <w:spacing w:after="0" w:line="206" w:lineRule="exact"/>
        <w:ind w:left="40"/>
      </w:pPr>
      <w:r>
        <w:rPr>
          <w:rStyle w:val="Corpsdutexte66"/>
        </w:rPr>
        <w:t>Copernic</w:t>
      </w:r>
      <w:r>
        <w:rPr>
          <w:rStyle w:val="Corpsdutexte66"/>
        </w:rPr>
        <w:tab/>
      </w:r>
    </w:p>
    <w:p w:rsidR="00813E6E" w:rsidRDefault="00E325B0">
      <w:pPr>
        <w:pStyle w:val="Corpsdutexte60"/>
        <w:tabs>
          <w:tab w:val="left" w:leader="dot" w:pos="1811"/>
        </w:tabs>
        <w:spacing w:after="0" w:line="206" w:lineRule="exact"/>
        <w:ind w:left="40"/>
      </w:pPr>
      <w:r>
        <w:rPr>
          <w:rStyle w:val="Corpsdutexte66"/>
        </w:rPr>
        <w:t>Stadius</w:t>
      </w:r>
      <w:r>
        <w:rPr>
          <w:rStyle w:val="Corpsdutexte66"/>
        </w:rPr>
        <w:tab/>
      </w:r>
    </w:p>
    <w:p w:rsidR="00813E6E" w:rsidRDefault="00E325B0">
      <w:pPr>
        <w:pStyle w:val="Corpsdutexte60"/>
        <w:tabs>
          <w:tab w:val="left" w:leader="dot" w:pos="1811"/>
        </w:tabs>
        <w:spacing w:after="0" w:line="206" w:lineRule="exact"/>
        <w:ind w:left="40"/>
      </w:pPr>
      <w:r>
        <w:rPr>
          <w:rStyle w:val="Corpsdutexte66"/>
        </w:rPr>
        <w:t>Galilée</w:t>
      </w:r>
      <w:r>
        <w:rPr>
          <w:rStyle w:val="Corpsdutexte66"/>
        </w:rPr>
        <w:tab/>
      </w:r>
    </w:p>
    <w:p w:rsidR="00813E6E" w:rsidRDefault="00E325B0">
      <w:pPr>
        <w:pStyle w:val="Corpsdutexte60"/>
        <w:tabs>
          <w:tab w:val="left" w:leader="dot" w:pos="1806"/>
        </w:tabs>
        <w:spacing w:after="0" w:line="206" w:lineRule="exact"/>
        <w:ind w:left="40"/>
      </w:pPr>
      <w:r>
        <w:rPr>
          <w:rStyle w:val="Corpsdutexte66"/>
        </w:rPr>
        <w:t>Auzout</w:t>
      </w:r>
      <w:r>
        <w:rPr>
          <w:rStyle w:val="Corpsdutexte66"/>
        </w:rPr>
        <w:tab/>
      </w:r>
    </w:p>
    <w:p w:rsidR="00813E6E" w:rsidRDefault="00E325B0">
      <w:pPr>
        <w:pStyle w:val="Corpsdutexte60"/>
        <w:tabs>
          <w:tab w:val="left" w:leader="dot" w:pos="1739"/>
          <w:tab w:val="left" w:leader="dot" w:pos="1802"/>
        </w:tabs>
        <w:spacing w:after="0" w:line="206" w:lineRule="exact"/>
        <w:ind w:left="40"/>
      </w:pPr>
      <w:r>
        <w:rPr>
          <w:rStyle w:val="Corpsdutexte66"/>
        </w:rPr>
        <w:t>Marius</w:t>
      </w:r>
      <w:r>
        <w:rPr>
          <w:rStyle w:val="Corpsdutexte66"/>
        </w:rPr>
        <w:tab/>
      </w:r>
      <w:r>
        <w:rPr>
          <w:rStyle w:val="Corpsdutexte66"/>
        </w:rPr>
        <w:tab/>
      </w:r>
    </w:p>
    <w:p w:rsidR="00813E6E" w:rsidRDefault="00E325B0">
      <w:pPr>
        <w:pStyle w:val="Corpsdutexte60"/>
        <w:tabs>
          <w:tab w:val="left" w:leader="dot" w:pos="1806"/>
        </w:tabs>
        <w:spacing w:after="0" w:line="206" w:lineRule="exact"/>
        <w:ind w:left="40"/>
      </w:pPr>
      <w:r>
        <w:rPr>
          <w:rStyle w:val="Corpsdutexte66"/>
        </w:rPr>
        <w:t>Timocharis</w:t>
      </w:r>
      <w:r>
        <w:rPr>
          <w:rStyle w:val="Corpsdutexte66"/>
        </w:rPr>
        <w:tab/>
      </w:r>
    </w:p>
    <w:p w:rsidR="00813E6E" w:rsidRDefault="00E325B0">
      <w:pPr>
        <w:pStyle w:val="Corpsdutexte60"/>
        <w:tabs>
          <w:tab w:val="left" w:leader="dot" w:pos="1749"/>
        </w:tabs>
        <w:spacing w:after="0" w:line="206" w:lineRule="exact"/>
        <w:ind w:left="40"/>
      </w:pPr>
      <w:r>
        <w:rPr>
          <w:rStyle w:val="Corpsdutexte66"/>
        </w:rPr>
        <w:t>picard.</w:t>
      </w:r>
      <w:r>
        <w:rPr>
          <w:rStyle w:val="Corpsdutexte66"/>
        </w:rPr>
        <w:tab/>
      </w:r>
    </w:p>
    <w:p w:rsidR="00813E6E" w:rsidRDefault="00E325B0">
      <w:pPr>
        <w:pStyle w:val="Corpsdutexte60"/>
        <w:tabs>
          <w:tab w:val="left" w:leader="dot" w:pos="1797"/>
        </w:tabs>
        <w:spacing w:after="0" w:line="206" w:lineRule="exact"/>
        <w:ind w:left="40"/>
      </w:pPr>
      <w:r>
        <w:rPr>
          <w:rStyle w:val="Corpsdutexte66"/>
        </w:rPr>
        <w:t>Gay-Lussac</w:t>
      </w:r>
      <w:r>
        <w:rPr>
          <w:rStyle w:val="Corpsdutexte66"/>
        </w:rPr>
        <w:tab/>
      </w:r>
    </w:p>
    <w:p w:rsidR="00813E6E" w:rsidRDefault="00E325B0">
      <w:pPr>
        <w:pStyle w:val="Corpsdutexte60"/>
        <w:tabs>
          <w:tab w:val="left" w:leader="dot" w:pos="1739"/>
        </w:tabs>
        <w:spacing w:after="0" w:line="206" w:lineRule="exact"/>
        <w:ind w:left="40"/>
      </w:pPr>
      <w:r>
        <w:rPr>
          <w:rStyle w:val="Corpsdutexte66"/>
        </w:rPr>
        <w:t>Manilius.</w:t>
      </w:r>
      <w:r>
        <w:rPr>
          <w:rStyle w:val="Corpsdutexte66"/>
        </w:rPr>
        <w:tab/>
      </w:r>
    </w:p>
    <w:p w:rsidR="00813E6E" w:rsidRDefault="00E325B0">
      <w:pPr>
        <w:pStyle w:val="Corpsdutexte60"/>
        <w:tabs>
          <w:tab w:val="left" w:leader="dot" w:pos="1730"/>
        </w:tabs>
        <w:spacing w:after="0" w:line="206" w:lineRule="exact"/>
        <w:ind w:left="40"/>
      </w:pPr>
      <w:r>
        <w:rPr>
          <w:rStyle w:val="Corpsdutexte66"/>
        </w:rPr>
        <w:t>Er&amp;tosthène</w:t>
      </w:r>
      <w:r>
        <w:rPr>
          <w:rStyle w:val="Corpsdutexte66"/>
        </w:rPr>
        <w:tab/>
      </w:r>
    </w:p>
    <w:tbl>
      <w:tblPr>
        <w:tblW w:w="0" w:type="auto"/>
        <w:jc w:val="center"/>
        <w:tblLayout w:type="fixed"/>
        <w:tblCellMar>
          <w:left w:w="10" w:type="dxa"/>
          <w:right w:w="10" w:type="dxa"/>
        </w:tblCellMar>
        <w:tblLook w:val="04A0" w:firstRow="1" w:lastRow="0" w:firstColumn="1" w:lastColumn="0" w:noHBand="0" w:noVBand="1"/>
      </w:tblPr>
      <w:tblGrid>
        <w:gridCol w:w="499"/>
        <w:gridCol w:w="854"/>
        <w:gridCol w:w="792"/>
      </w:tblGrid>
      <w:tr w:rsidR="00813E6E">
        <w:tblPrEx>
          <w:tblCellMar>
            <w:top w:w="0" w:type="dxa"/>
            <w:bottom w:w="0" w:type="dxa"/>
          </w:tblCellMar>
        </w:tblPrEx>
        <w:trPr>
          <w:trHeight w:val="163"/>
          <w:jc w:val="center"/>
        </w:trPr>
        <w:tc>
          <w:tcPr>
            <w:tcW w:w="499" w:type="dxa"/>
          </w:tcPr>
          <w:p w:rsidR="00813E6E" w:rsidRDefault="00E325B0">
            <w:pPr>
              <w:pStyle w:val="Corpsdutexte40"/>
              <w:framePr w:wrap="notBeside" w:vAnchor="text" w:hAnchor="text" w:xAlign="center" w:y="1"/>
              <w:spacing w:before="0" w:line="240" w:lineRule="auto"/>
              <w:ind w:left="100"/>
            </w:pPr>
            <w:r>
              <w:rPr>
                <w:rStyle w:val="Corpsdutexte4fe"/>
                <w:lang w:val="it"/>
              </w:rPr>
              <w:t xml:space="preserve">iti </w:t>
            </w:r>
            <w:r>
              <w:rPr>
                <w:rStyle w:val="Corpsdutexte4fe"/>
              </w:rPr>
              <w:t>tildes</w:t>
            </w:r>
          </w:p>
        </w:tc>
        <w:tc>
          <w:tcPr>
            <w:tcW w:w="854" w:type="dxa"/>
          </w:tcPr>
          <w:p w:rsidR="00813E6E" w:rsidRDefault="00E325B0">
            <w:pPr>
              <w:pStyle w:val="Corpsdutexte40"/>
              <w:framePr w:wrap="notBeside" w:vAnchor="text" w:hAnchor="text" w:xAlign="center" w:y="1"/>
              <w:spacing w:before="0" w:line="240" w:lineRule="auto"/>
              <w:ind w:left="100"/>
            </w:pPr>
            <w:r>
              <w:rPr>
                <w:rStyle w:val="Corpsdutexte4fe"/>
              </w:rPr>
              <w:t>Longitudes</w:t>
            </w:r>
          </w:p>
        </w:tc>
        <w:tc>
          <w:tcPr>
            <w:tcW w:w="792" w:type="dxa"/>
          </w:tcPr>
          <w:p w:rsidR="00813E6E" w:rsidRDefault="00E325B0">
            <w:pPr>
              <w:pStyle w:val="Corpsdutexte40"/>
              <w:framePr w:wrap="notBeside" w:vAnchor="text" w:hAnchor="text" w:xAlign="center" w:y="1"/>
              <w:spacing w:before="0" w:line="240" w:lineRule="auto"/>
              <w:ind w:left="280"/>
            </w:pPr>
            <w:r>
              <w:rPr>
                <w:rStyle w:val="Corpsdutexte4fe"/>
              </w:rPr>
              <w:t>Hauteurs</w:t>
            </w:r>
          </w:p>
        </w:tc>
      </w:tr>
      <w:tr w:rsidR="00813E6E">
        <w:tblPrEx>
          <w:tblCellMar>
            <w:top w:w="0" w:type="dxa"/>
            <w:bottom w:w="0" w:type="dxa"/>
          </w:tblCellMar>
        </w:tblPrEx>
        <w:trPr>
          <w:trHeight w:val="178"/>
          <w:jc w:val="center"/>
        </w:trPr>
        <w:tc>
          <w:tcPr>
            <w:tcW w:w="499" w:type="dxa"/>
          </w:tcPr>
          <w:p w:rsidR="00813E6E" w:rsidRDefault="00E325B0">
            <w:pPr>
              <w:pStyle w:val="Corpsdutexte40"/>
              <w:framePr w:wrap="notBeside" w:vAnchor="text" w:hAnchor="text" w:xAlign="center" w:y="1"/>
              <w:spacing w:before="0" w:line="240" w:lineRule="auto"/>
              <w:ind w:left="100"/>
            </w:pPr>
            <w:r>
              <w:rPr>
                <w:rStyle w:val="Corpsdutexte4fe"/>
              </w:rPr>
              <w:t>naires.</w:t>
            </w:r>
          </w:p>
        </w:tc>
        <w:tc>
          <w:tcPr>
            <w:tcW w:w="854" w:type="dxa"/>
          </w:tcPr>
          <w:p w:rsidR="00813E6E" w:rsidRDefault="00E325B0">
            <w:pPr>
              <w:pStyle w:val="Corpsdutexte40"/>
              <w:framePr w:wrap="notBeside" w:vAnchor="text" w:hAnchor="text" w:xAlign="center" w:y="1"/>
              <w:spacing w:before="0" w:line="240" w:lineRule="auto"/>
              <w:ind w:left="260"/>
            </w:pPr>
            <w:r>
              <w:rPr>
                <w:rStyle w:val="Corpsdutexte4fe"/>
              </w:rPr>
              <w:t>lunaires.</w:t>
            </w:r>
          </w:p>
        </w:tc>
        <w:tc>
          <w:tcPr>
            <w:tcW w:w="792" w:type="dxa"/>
          </w:tcPr>
          <w:p w:rsidR="00813E6E" w:rsidRDefault="00E325B0">
            <w:pPr>
              <w:pStyle w:val="Corpsdutexte40"/>
              <w:framePr w:wrap="notBeside" w:vAnchor="text" w:hAnchor="text" w:xAlign="center" w:y="1"/>
              <w:spacing w:before="0" w:line="240" w:lineRule="auto"/>
              <w:ind w:left="140"/>
            </w:pPr>
            <w:r>
              <w:rPr>
                <w:rStyle w:val="Corpsdutexte4fe"/>
              </w:rPr>
              <w:t>en mètres.</w:t>
            </w:r>
          </w:p>
        </w:tc>
      </w:tr>
      <w:tr w:rsidR="00813E6E">
        <w:tblPrEx>
          <w:tblCellMar>
            <w:top w:w="0" w:type="dxa"/>
            <w:bottom w:w="0" w:type="dxa"/>
          </w:tblCellMar>
        </w:tblPrEx>
        <w:trPr>
          <w:trHeight w:val="250"/>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21'S</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47"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2,959</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18</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28 0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1,877</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18</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2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4,142</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17</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23 0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5,707</w:t>
            </w:r>
          </w:p>
        </w:tc>
      </w:tr>
      <w:tr w:rsidR="00813E6E">
        <w:tblPrEx>
          <w:tblCellMar>
            <w:top w:w="0" w:type="dxa"/>
            <w:bottom w:w="0" w:type="dxa"/>
          </w:tblCellMar>
        </w:tblPrEx>
        <w:trPr>
          <w:trHeight w:val="21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17</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40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2,914</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16</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18 0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3,508</w:t>
            </w:r>
          </w:p>
        </w:tc>
      </w:tr>
      <w:tr w:rsidR="00813E6E">
        <w:tblPrEx>
          <w:tblCellMar>
            <w:top w:w="0" w:type="dxa"/>
            <w:bottom w:w="0" w:type="dxa"/>
          </w:tblCellMar>
        </w:tblPrEx>
        <w:trPr>
          <w:trHeight w:val="21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14</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14 0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3,056</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12</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15 0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1,169</w:t>
            </w:r>
          </w:p>
        </w:tc>
      </w:tr>
      <w:tr w:rsidR="00813E6E">
        <w:tblPrEx>
          <w:tblCellMar>
            <w:top w:w="0" w:type="dxa"/>
            <w:bottom w:w="0" w:type="dxa"/>
          </w:tblCellMar>
        </w:tblPrEx>
        <w:trPr>
          <w:trHeight w:val="21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11</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26 0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5,559</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9</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3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2,643</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8</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60 0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2,929</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6</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5 0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3,056</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6</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1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2,294</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6</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2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2,873</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5</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44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1,910</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4 '</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9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1,754</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2</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17 0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â,563</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2</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75 </w:t>
            </w:r>
            <w:r>
              <w:rPr>
                <w:rStyle w:val="Corpsdutexte66"/>
                <w:lang w:val="it"/>
              </w:rPr>
              <w:t>E</w:t>
            </w:r>
          </w:p>
        </w:tc>
        <w:tc>
          <w:tcPr>
            <w:tcW w:w="792" w:type="dxa"/>
          </w:tcPr>
          <w:p w:rsidR="00813E6E" w:rsidRDefault="00E325B0">
            <w:pPr>
              <w:pStyle w:val="Corpsdutexte1090"/>
              <w:framePr w:wrap="notBeside" w:vAnchor="text" w:hAnchor="text" w:xAlign="center" w:y="1"/>
              <w:spacing w:line="240" w:lineRule="auto"/>
              <w:ind w:left="460"/>
            </w:pPr>
            <w:r>
              <w:t>!</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2 N</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67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1,754</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3</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30 </w:t>
            </w:r>
            <w:r>
              <w:rPr>
                <w:rStyle w:val="Corpsdutexte66"/>
                <w:lang w:val="it"/>
              </w:rPr>
              <w:t>O</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1,362</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3</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23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2,146</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4</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11 0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2,087</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5</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60 </w:t>
            </w:r>
            <w:r>
              <w:rPr>
                <w:rStyle w:val="Corpsdutexte66"/>
                <w:lang w:val="it"/>
              </w:rPr>
              <w:t>O</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1,657</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6</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46 0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1,062</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6</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21 </w:t>
            </w:r>
            <w:r>
              <w:rPr>
                <w:rStyle w:val="Corpsdutexte66"/>
                <w:lang w:val="it"/>
              </w:rPr>
              <w:t>O</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1,631</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7</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3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460"/>
            </w:pPr>
            <w:r>
              <w:rPr>
                <w:rStyle w:val="Corpsdutexte66"/>
                <w:lang w:val="it"/>
              </w:rPr>
              <w:t>i</w:t>
            </w:r>
          </w:p>
        </w:tc>
      </w:tr>
      <w:tr w:rsidR="00813E6E">
        <w:tblPrEx>
          <w:tblCellMar>
            <w:top w:w="0" w:type="dxa"/>
            <w:bottom w:w="0" w:type="dxa"/>
          </w:tblCellMar>
        </w:tblPrEx>
        <w:trPr>
          <w:trHeight w:val="21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7</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55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460"/>
            </w:pPr>
            <w:r>
              <w:rPr>
                <w:rStyle w:val="Corpsdutexte66"/>
              </w:rPr>
              <w:t>228</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8</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6 0</w:t>
            </w:r>
          </w:p>
        </w:tc>
        <w:tc>
          <w:tcPr>
            <w:tcW w:w="792" w:type="dxa"/>
          </w:tcPr>
          <w:p w:rsidR="00813E6E" w:rsidRDefault="00E325B0">
            <w:pPr>
              <w:pStyle w:val="Corpsdutexte60"/>
              <w:framePr w:wrap="notBeside" w:vAnchor="text" w:hAnchor="text" w:xAlign="center" w:y="1"/>
              <w:spacing w:after="0" w:line="240" w:lineRule="auto"/>
              <w:ind w:left="460"/>
            </w:pPr>
            <w:r>
              <w:rPr>
                <w:rStyle w:val="Corpsdutexte66"/>
                <w:lang w:val="it"/>
              </w:rPr>
              <w:t>i</w:t>
            </w:r>
          </w:p>
        </w:tc>
      </w:tr>
      <w:tr w:rsidR="00813E6E">
        <w:tblPrEx>
          <w:tblCellMar>
            <w:top w:w="0" w:type="dxa"/>
            <w:bottom w:w="0" w:type="dxa"/>
          </w:tblCellMar>
        </w:tblPrEx>
        <w:trPr>
          <w:trHeight w:val="21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8</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38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3,054</w:t>
            </w:r>
          </w:p>
        </w:tc>
      </w:tr>
      <w:tr w:rsidR="00813E6E">
        <w:tblPrEx>
          <w:tblCellMar>
            <w:top w:w="0" w:type="dxa"/>
            <w:bottom w:w="0" w:type="dxa"/>
          </w:tblCellMar>
        </w:tblPrEx>
        <w:trPr>
          <w:trHeight w:val="202"/>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9</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15 0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1,651</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9</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20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3,438</w:t>
            </w:r>
          </w:p>
        </w:tc>
      </w:tr>
      <w:tr w:rsidR="00813E6E">
        <w:tblPrEx>
          <w:tblCellMar>
            <w:top w:w="0" w:type="dxa"/>
            <w:bottom w:w="0" w:type="dxa"/>
          </w:tblCellMar>
        </w:tblPrEx>
        <w:trPr>
          <w:trHeight w:val="21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10</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13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460"/>
            </w:pPr>
            <w:r>
              <w:rPr>
                <w:rStyle w:val="Corpsdutexte66"/>
              </w:rPr>
              <w:t>214</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10</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62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460"/>
            </w:pPr>
            <w:r>
              <w:rPr>
                <w:rStyle w:val="Corpsdutexte66"/>
              </w:rPr>
              <w:t>58</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11</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63 0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1,781</w:t>
            </w:r>
          </w:p>
        </w:tc>
      </w:tr>
      <w:tr w:rsidR="00813E6E">
        <w:tblPrEx>
          <w:tblCellMar>
            <w:top w:w="0" w:type="dxa"/>
            <w:bottom w:w="0" w:type="dxa"/>
          </w:tblCellMar>
        </w:tblPrEx>
        <w:trPr>
          <w:trHeight w:val="21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12</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51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1,388</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13</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 xml:space="preserve">27 </w:t>
            </w:r>
            <w:r>
              <w:rPr>
                <w:rStyle w:val="Corpsdutexte66"/>
                <w:lang w:val="it"/>
              </w:rPr>
              <w:t>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2,169</w:t>
            </w:r>
          </w:p>
        </w:tc>
      </w:tr>
      <w:tr w:rsidR="00813E6E">
        <w:tblPrEx>
          <w:tblCellMar>
            <w:top w:w="0" w:type="dxa"/>
            <w:bottom w:w="0" w:type="dxa"/>
          </w:tblCellMar>
        </w:tblPrEx>
        <w:trPr>
          <w:trHeight w:val="21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14</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54 0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5,175</w:t>
            </w:r>
          </w:p>
        </w:tc>
      </w:tr>
      <w:tr w:rsidR="00813E6E">
        <w:tblPrEx>
          <w:tblCellMar>
            <w:top w:w="0" w:type="dxa"/>
            <w:bottom w:w="0" w:type="dxa"/>
          </w:tblCellMar>
        </w:tblPrEx>
        <w:trPr>
          <w:trHeight w:val="206"/>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14</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21 0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1,930</w:t>
            </w:r>
          </w:p>
        </w:tc>
      </w:tr>
      <w:tr w:rsidR="00813E6E">
        <w:tblPrEx>
          <w:tblCellMar>
            <w:top w:w="0" w:type="dxa"/>
            <w:bottom w:w="0" w:type="dxa"/>
          </w:tblCellMar>
        </w:tblPrEx>
        <w:trPr>
          <w:trHeight w:val="21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14</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rPr>
              <w:t>9 0</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2,347</w:t>
            </w:r>
          </w:p>
        </w:tc>
      </w:tr>
      <w:tr w:rsidR="00813E6E">
        <w:tblPrEx>
          <w:tblCellMar>
            <w:top w:w="0" w:type="dxa"/>
            <w:bottom w:w="0" w:type="dxa"/>
          </w:tblCellMar>
        </w:tblPrEx>
        <w:trPr>
          <w:trHeight w:val="221"/>
          <w:jc w:val="center"/>
        </w:trPr>
        <w:tc>
          <w:tcPr>
            <w:tcW w:w="499" w:type="dxa"/>
          </w:tcPr>
          <w:p w:rsidR="00813E6E" w:rsidRDefault="00E325B0">
            <w:pPr>
              <w:pStyle w:val="Corpsdutexte60"/>
              <w:framePr w:wrap="notBeside" w:vAnchor="text" w:hAnchor="text" w:xAlign="center" w:y="1"/>
              <w:spacing w:after="0" w:line="240" w:lineRule="auto"/>
              <w:ind w:left="100"/>
            </w:pPr>
            <w:r>
              <w:rPr>
                <w:rStyle w:val="Corpsdutexte66"/>
              </w:rPr>
              <w:t>14</w:t>
            </w:r>
          </w:p>
        </w:tc>
        <w:tc>
          <w:tcPr>
            <w:tcW w:w="854" w:type="dxa"/>
          </w:tcPr>
          <w:p w:rsidR="00813E6E" w:rsidRDefault="00E325B0">
            <w:pPr>
              <w:pStyle w:val="Corpsdutexte60"/>
              <w:framePr w:wrap="notBeside" w:vAnchor="text" w:hAnchor="text" w:xAlign="center" w:y="1"/>
              <w:spacing w:after="0" w:line="240" w:lineRule="auto"/>
              <w:ind w:left="260"/>
            </w:pPr>
            <w:r>
              <w:rPr>
                <w:rStyle w:val="Corpsdutexte66"/>
                <w:lang w:val="it"/>
              </w:rPr>
              <w:t>Il E</w:t>
            </w:r>
          </w:p>
        </w:tc>
        <w:tc>
          <w:tcPr>
            <w:tcW w:w="792" w:type="dxa"/>
          </w:tcPr>
          <w:p w:rsidR="00813E6E" w:rsidRDefault="00E325B0">
            <w:pPr>
              <w:pStyle w:val="Corpsdutexte60"/>
              <w:framePr w:wrap="notBeside" w:vAnchor="text" w:hAnchor="text" w:xAlign="center" w:y="1"/>
              <w:spacing w:after="0" w:line="240" w:lineRule="auto"/>
              <w:ind w:left="280"/>
            </w:pPr>
            <w:r>
              <w:rPr>
                <w:rStyle w:val="Corpsdutexte66"/>
              </w:rPr>
              <w:t>4,818</w:t>
            </w:r>
          </w:p>
        </w:tc>
      </w:tr>
    </w:tbl>
    <w:p w:rsidR="00813E6E" w:rsidRDefault="00813E6E">
      <w:pPr>
        <w:rPr>
          <w:sz w:val="2"/>
          <w:szCs w:val="2"/>
        </w:rPr>
        <w:sectPr w:rsidR="00813E6E" w:rsidSect="00D436A8">
          <w:pgSz w:w="11905" w:h="16837" w:code="9"/>
          <w:pgMar w:top="720" w:right="720" w:bottom="720" w:left="720" w:header="0" w:footer="3" w:gutter="0"/>
          <w:cols w:space="720"/>
          <w:noEndnote/>
          <w:docGrid w:linePitch="360"/>
        </w:sectPr>
      </w:pPr>
    </w:p>
    <w:p w:rsidR="00813E6E" w:rsidRDefault="00E325B0">
      <w:pPr>
        <w:pStyle w:val="Corpsdutexte20"/>
        <w:spacing w:line="100" w:lineRule="exact"/>
        <w:sectPr w:rsidR="00813E6E" w:rsidSect="00D436A8">
          <w:pgSz w:w="11905" w:h="16837" w:code="9"/>
          <w:pgMar w:top="720" w:right="720" w:bottom="720" w:left="720" w:header="0" w:footer="3" w:gutter="0"/>
          <w:cols w:space="720"/>
          <w:noEndnote/>
          <w:docGrid w:linePitch="360"/>
        </w:sectPr>
      </w:pPr>
      <w:r>
        <w:rPr>
          <w:rStyle w:val="Corpsdutexte2f"/>
        </w:rPr>
        <w:t>Digitized by</w:t>
      </w:r>
    </w:p>
    <w:p w:rsidR="00813E6E" w:rsidRDefault="00813E6E">
      <w:pPr>
        <w:sectPr w:rsidR="00813E6E" w:rsidSect="00D436A8">
          <w:pgSz w:w="11905" w:h="16837" w:code="9"/>
          <w:pgMar w:top="720" w:right="720" w:bottom="720" w:left="720" w:header="0" w:footer="3" w:gutter="0"/>
          <w:cols w:space="720"/>
          <w:noEndnote/>
          <w:docGrid w:linePitch="360"/>
        </w:sectPr>
      </w:pPr>
    </w:p>
    <w:p w:rsidR="00813E6E" w:rsidRDefault="00E325B0">
      <w:pPr>
        <w:pStyle w:val="Corpsdutexte1101"/>
        <w:framePr w:h="157" w:vSpace="256" w:wrap="around" w:hAnchor="margin" w:x="959" w:y="2"/>
        <w:spacing w:line="140" w:lineRule="exact"/>
        <w:ind w:left="100"/>
      </w:pPr>
      <w:r>
        <w:t xml:space="preserve">i o; r: </w:t>
      </w:r>
      <w:r>
        <w:rPr>
          <w:lang w:val="fr"/>
        </w:rPr>
        <w:t>•</w:t>
      </w:r>
    </w:p>
    <w:p w:rsidR="00813E6E" w:rsidRDefault="00E325B0">
      <w:pPr>
        <w:pStyle w:val="Corpsdutexte20"/>
        <w:spacing w:before="508" w:line="100" w:lineRule="exact"/>
        <w:ind w:left="4700"/>
        <w:sectPr w:rsidR="00813E6E" w:rsidSect="00D436A8">
          <w:headerReference w:type="even" r:id="rId395"/>
          <w:headerReference w:type="first" r:id="rId396"/>
          <w:pgSz w:w="11905" w:h="16837" w:code="9"/>
          <w:pgMar w:top="720" w:right="720" w:bottom="720" w:left="720" w:header="0" w:footer="3" w:gutter="0"/>
          <w:cols w:space="720"/>
          <w:noEndnote/>
          <w:docGrid w:linePitch="360"/>
        </w:sectPr>
      </w:pPr>
      <w:r>
        <w:rPr>
          <w:rStyle w:val="Corpsdutexte2f0"/>
        </w:rPr>
        <w:t xml:space="preserve">Digitized by </w:t>
      </w:r>
      <w:r>
        <w:rPr>
          <w:rStyle w:val="Corpsdutexte2f0"/>
          <w:lang w:val="es"/>
        </w:rPr>
        <w:t>v^ooQle</w:t>
      </w:r>
      <w:r>
        <w:br w:type="page"/>
      </w:r>
    </w:p>
    <w:p w:rsidR="00813E6E" w:rsidRDefault="00E325B0">
      <w:pPr>
        <w:pStyle w:val="Corpsdutexte40"/>
        <w:spacing w:before="0" w:after="55" w:line="125" w:lineRule="exact"/>
        <w:ind w:left="20" w:right="40" w:firstLine="440"/>
      </w:pPr>
      <w:r>
        <w:rPr>
          <w:rStyle w:val="Corpsdutexte4ff"/>
        </w:rPr>
        <w:t>Noms des montagnes.</w:t>
      </w:r>
    </w:p>
    <w:p w:rsidR="00813E6E" w:rsidRDefault="00E325B0">
      <w:pPr>
        <w:pStyle w:val="Corpsdutexte60"/>
        <w:tabs>
          <w:tab w:val="left" w:leader="dot" w:pos="1119"/>
        </w:tabs>
        <w:spacing w:after="0" w:line="206" w:lineRule="exact"/>
        <w:ind w:left="20"/>
        <w:jc w:val="both"/>
      </w:pPr>
      <w:r>
        <w:rPr>
          <w:rStyle w:val="Corpsdutexte66"/>
        </w:rPr>
        <w:t>Pline</w:t>
      </w:r>
      <w:r>
        <w:rPr>
          <w:rStyle w:val="Corpsdutexte66"/>
        </w:rPr>
        <w:tab/>
      </w:r>
    </w:p>
    <w:p w:rsidR="00813E6E" w:rsidRDefault="00E325B0">
      <w:pPr>
        <w:pStyle w:val="Corpsdutexte60"/>
        <w:tabs>
          <w:tab w:val="left" w:leader="dot" w:pos="937"/>
        </w:tabs>
        <w:spacing w:after="0" w:line="206" w:lineRule="exact"/>
        <w:ind w:left="20"/>
        <w:jc w:val="both"/>
      </w:pPr>
      <w:r>
        <w:rPr>
          <w:rStyle w:val="Corpsdutexte66"/>
        </w:rPr>
        <w:t>Mayer.</w:t>
      </w:r>
      <w:r>
        <w:rPr>
          <w:rStyle w:val="Corpsdutexte66"/>
        </w:rPr>
        <w:tab/>
      </w:r>
    </w:p>
    <w:p w:rsidR="00813E6E" w:rsidRDefault="00E325B0">
      <w:pPr>
        <w:pStyle w:val="Corpsdutexte60"/>
        <w:spacing w:after="0" w:line="206" w:lineRule="exact"/>
        <w:ind w:left="20"/>
        <w:jc w:val="both"/>
      </w:pPr>
      <w:r>
        <w:rPr>
          <w:rStyle w:val="Corpsdutexte66"/>
        </w:rPr>
        <w:t>Marco Polo...</w:t>
      </w:r>
    </w:p>
    <w:p w:rsidR="00813E6E" w:rsidRDefault="00E325B0">
      <w:pPr>
        <w:pStyle w:val="Corpsdutexte60"/>
        <w:tabs>
          <w:tab w:val="left" w:leader="dot" w:pos="1114"/>
        </w:tabs>
        <w:spacing w:after="0" w:line="206" w:lineRule="exact"/>
        <w:ind w:left="20"/>
        <w:jc w:val="both"/>
      </w:pPr>
      <w:r>
        <w:rPr>
          <w:rStyle w:val="Corpsdutexte66"/>
        </w:rPr>
        <w:t>Huygens</w:t>
      </w:r>
      <w:r>
        <w:rPr>
          <w:rStyle w:val="Corpsdutexte66"/>
        </w:rPr>
        <w:tab/>
      </w:r>
    </w:p>
    <w:p w:rsidR="00813E6E" w:rsidRDefault="00E325B0">
      <w:pPr>
        <w:pStyle w:val="Corpsdutexte60"/>
        <w:tabs>
          <w:tab w:val="left" w:leader="underscore" w:pos="1110"/>
        </w:tabs>
        <w:spacing w:after="0" w:line="206" w:lineRule="exact"/>
        <w:ind w:left="20"/>
        <w:jc w:val="both"/>
      </w:pPr>
      <w:r>
        <w:rPr>
          <w:rStyle w:val="Corpsdutexte66"/>
        </w:rPr>
        <w:t>Macrobius</w:t>
      </w:r>
      <w:r>
        <w:rPr>
          <w:rStyle w:val="Corpsdutexte66"/>
        </w:rPr>
        <w:tab/>
      </w:r>
    </w:p>
    <w:p w:rsidR="00813E6E" w:rsidRDefault="00E325B0">
      <w:pPr>
        <w:pStyle w:val="Corpsdutexte60"/>
        <w:tabs>
          <w:tab w:val="left" w:leader="dot" w:pos="1114"/>
        </w:tabs>
        <w:spacing w:after="0" w:line="206" w:lineRule="exact"/>
        <w:ind w:left="20"/>
        <w:jc w:val="both"/>
      </w:pPr>
      <w:r>
        <w:rPr>
          <w:rStyle w:val="Corpsdutexte66"/>
        </w:rPr>
        <w:t>Conon</w:t>
      </w:r>
      <w:r>
        <w:rPr>
          <w:rStyle w:val="Corpsdutexte66"/>
        </w:rPr>
        <w:tab/>
      </w:r>
    </w:p>
    <w:p w:rsidR="00813E6E" w:rsidRDefault="00E325B0">
      <w:pPr>
        <w:pStyle w:val="Corpsdutexte60"/>
        <w:tabs>
          <w:tab w:val="left" w:leader="dot" w:pos="1090"/>
        </w:tabs>
        <w:spacing w:after="0" w:line="206" w:lineRule="exact"/>
        <w:ind w:left="20"/>
        <w:jc w:val="both"/>
      </w:pPr>
      <w:r>
        <w:rPr>
          <w:rStyle w:val="Corpsdutexte66"/>
        </w:rPr>
        <w:t>Pytheas</w:t>
      </w:r>
      <w:r>
        <w:rPr>
          <w:rStyle w:val="Corpsdutexte66"/>
        </w:rPr>
        <w:tab/>
      </w:r>
    </w:p>
    <w:p w:rsidR="00813E6E" w:rsidRDefault="00E325B0">
      <w:pPr>
        <w:pStyle w:val="Corpsdutexte60"/>
        <w:tabs>
          <w:tab w:val="left" w:leader="dot" w:pos="1162"/>
        </w:tabs>
        <w:spacing w:after="0" w:line="206" w:lineRule="exact"/>
        <w:ind w:left="20"/>
        <w:jc w:val="both"/>
      </w:pPr>
      <w:r>
        <w:rPr>
          <w:rStyle w:val="Corpsdutexte66"/>
        </w:rPr>
        <w:t>Seleucus</w:t>
      </w:r>
      <w:r>
        <w:rPr>
          <w:rStyle w:val="Corpsdutexte66"/>
        </w:rPr>
        <w:tab/>
      </w:r>
    </w:p>
    <w:p w:rsidR="00813E6E" w:rsidRDefault="00E325B0">
      <w:pPr>
        <w:pStyle w:val="Corpsdutexte60"/>
        <w:tabs>
          <w:tab w:val="left" w:leader="dot" w:pos="1100"/>
        </w:tabs>
        <w:spacing w:after="0" w:line="206" w:lineRule="exact"/>
        <w:ind w:left="20"/>
        <w:jc w:val="both"/>
      </w:pPr>
      <w:r>
        <w:rPr>
          <w:rStyle w:val="Corpsdutexte66"/>
        </w:rPr>
        <w:t>Euler</w:t>
      </w:r>
      <w:r>
        <w:rPr>
          <w:rStyle w:val="Corpsdutexte66"/>
        </w:rPr>
        <w:tab/>
      </w:r>
    </w:p>
    <w:p w:rsidR="00813E6E" w:rsidRDefault="00E325B0">
      <w:pPr>
        <w:pStyle w:val="Corpsdutexte60"/>
        <w:spacing w:after="0" w:line="206" w:lineRule="exact"/>
        <w:ind w:left="20"/>
        <w:jc w:val="both"/>
      </w:pPr>
      <w:r>
        <w:rPr>
          <w:rStyle w:val="Corpsdutexte66"/>
        </w:rPr>
        <w:t>Aristarque....</w:t>
      </w:r>
    </w:p>
    <w:p w:rsidR="00813E6E" w:rsidRDefault="00E325B0">
      <w:pPr>
        <w:pStyle w:val="Corpsdutexte60"/>
        <w:tabs>
          <w:tab w:val="left" w:leader="dot" w:pos="1100"/>
        </w:tabs>
        <w:spacing w:after="0" w:line="206" w:lineRule="exact"/>
        <w:ind w:left="20"/>
        <w:jc w:val="both"/>
      </w:pPr>
      <w:r>
        <w:rPr>
          <w:rStyle w:val="Corpsdutexte66"/>
        </w:rPr>
        <w:t>Hérodote</w:t>
      </w:r>
      <w:r>
        <w:rPr>
          <w:rStyle w:val="Corpsdutexte66"/>
        </w:rPr>
        <w:tab/>
      </w:r>
    </w:p>
    <w:p w:rsidR="00813E6E" w:rsidRDefault="00E325B0">
      <w:pPr>
        <w:pStyle w:val="Corpsdutexte60"/>
        <w:tabs>
          <w:tab w:val="left" w:leader="dot" w:pos="1124"/>
        </w:tabs>
        <w:spacing w:after="0" w:line="206" w:lineRule="exact"/>
        <w:ind w:left="20"/>
        <w:jc w:val="both"/>
      </w:pPr>
      <w:r>
        <w:rPr>
          <w:rStyle w:val="Corpsdutexte66"/>
        </w:rPr>
        <w:t>Rœmer</w:t>
      </w:r>
      <w:r>
        <w:rPr>
          <w:rStyle w:val="Corpsdutexte66"/>
        </w:rPr>
        <w:tab/>
      </w:r>
    </w:p>
    <w:p w:rsidR="00813E6E" w:rsidRDefault="00E325B0">
      <w:pPr>
        <w:pStyle w:val="Corpsdutexte60"/>
        <w:tabs>
          <w:tab w:val="left" w:leader="dot" w:pos="1119"/>
        </w:tabs>
        <w:spacing w:after="0" w:line="206" w:lineRule="exact"/>
        <w:ind w:left="20"/>
        <w:jc w:val="both"/>
      </w:pPr>
      <w:r>
        <w:rPr>
          <w:rStyle w:val="Corpsdutexte66"/>
        </w:rPr>
        <w:t>Lambert</w:t>
      </w:r>
      <w:r>
        <w:rPr>
          <w:rStyle w:val="Corpsdutexte66"/>
        </w:rPr>
        <w:tab/>
      </w:r>
    </w:p>
    <w:p w:rsidR="00813E6E" w:rsidRDefault="00E325B0">
      <w:pPr>
        <w:pStyle w:val="Corpsdutexte60"/>
        <w:tabs>
          <w:tab w:val="left" w:leader="dot" w:pos="1143"/>
        </w:tabs>
        <w:spacing w:after="0" w:line="206" w:lineRule="exact"/>
        <w:ind w:left="20"/>
        <w:jc w:val="both"/>
      </w:pPr>
      <w:r>
        <w:rPr>
          <w:rStyle w:val="Corpsdutexte66"/>
        </w:rPr>
        <w:t>Briggs</w:t>
      </w:r>
      <w:r>
        <w:rPr>
          <w:rStyle w:val="Corpsdutexte66"/>
        </w:rPr>
        <w:tab/>
      </w:r>
    </w:p>
    <w:p w:rsidR="00813E6E" w:rsidRDefault="00E325B0">
      <w:pPr>
        <w:pStyle w:val="Corpsdutexte60"/>
        <w:tabs>
          <w:tab w:val="left" w:leader="dot" w:pos="1124"/>
        </w:tabs>
        <w:spacing w:after="0" w:line="206" w:lineRule="exact"/>
        <w:ind w:left="20"/>
        <w:jc w:val="both"/>
      </w:pPr>
      <w:r>
        <w:rPr>
          <w:rStyle w:val="Corpsdutexte66"/>
        </w:rPr>
        <w:t>Cléomède</w:t>
      </w:r>
      <w:r>
        <w:rPr>
          <w:rStyle w:val="Corpsdutexte66"/>
        </w:rPr>
        <w:tab/>
      </w:r>
    </w:p>
    <w:p w:rsidR="00813E6E" w:rsidRDefault="00E325B0">
      <w:pPr>
        <w:pStyle w:val="Corpsdutexte60"/>
        <w:spacing w:after="0" w:line="206" w:lineRule="exact"/>
        <w:ind w:left="20"/>
        <w:jc w:val="both"/>
      </w:pPr>
      <w:r>
        <w:rPr>
          <w:rStyle w:val="Corpsdutexte66"/>
        </w:rPr>
        <w:t>Diophante....</w:t>
      </w:r>
    </w:p>
    <w:p w:rsidR="00813E6E" w:rsidRDefault="00E325B0">
      <w:pPr>
        <w:pStyle w:val="Corpsdutexte60"/>
        <w:tabs>
          <w:tab w:val="left" w:leader="dot" w:pos="1090"/>
        </w:tabs>
        <w:spacing w:after="0" w:line="206" w:lineRule="exact"/>
        <w:ind w:left="20"/>
        <w:jc w:val="both"/>
      </w:pPr>
      <w:r>
        <w:rPr>
          <w:rStyle w:val="Corpsdutexte66"/>
        </w:rPr>
        <w:t>Linné</w:t>
      </w:r>
      <w:r>
        <w:rPr>
          <w:rStyle w:val="Corpsdutexte66"/>
        </w:rPr>
        <w:tab/>
      </w:r>
    </w:p>
    <w:p w:rsidR="00813E6E" w:rsidRDefault="00E325B0">
      <w:pPr>
        <w:pStyle w:val="Corpsdutexte60"/>
        <w:spacing w:after="0" w:line="206" w:lineRule="exact"/>
        <w:ind w:left="20"/>
        <w:jc w:val="both"/>
      </w:pPr>
      <w:r>
        <w:rPr>
          <w:rStyle w:val="Corpsdutexte66"/>
          <w:lang w:val="it"/>
        </w:rPr>
        <w:t>Archi mède.</w:t>
      </w:r>
      <w:r>
        <w:rPr>
          <w:rStyle w:val="Corpsdutexte66"/>
        </w:rPr>
        <w:t>...</w:t>
      </w:r>
    </w:p>
    <w:p w:rsidR="00813E6E" w:rsidRDefault="00E325B0">
      <w:pPr>
        <w:pStyle w:val="Corpsdutexte60"/>
        <w:tabs>
          <w:tab w:val="left" w:leader="dot" w:pos="1100"/>
        </w:tabs>
        <w:spacing w:after="0" w:line="206" w:lineRule="exact"/>
        <w:ind w:left="20"/>
        <w:jc w:val="both"/>
      </w:pPr>
      <w:r>
        <w:rPr>
          <w:rStyle w:val="Corpsdutexte66"/>
          <w:lang w:val="it"/>
        </w:rPr>
        <w:t>Delisle</w:t>
      </w:r>
      <w:r>
        <w:rPr>
          <w:rStyle w:val="Corpsdutexte66"/>
        </w:rPr>
        <w:tab/>
      </w:r>
    </w:p>
    <w:p w:rsidR="00813E6E" w:rsidRDefault="00E325B0">
      <w:pPr>
        <w:pStyle w:val="Corpsdutexte60"/>
        <w:spacing w:after="0" w:line="206" w:lineRule="exact"/>
        <w:ind w:left="20"/>
        <w:jc w:val="both"/>
      </w:pPr>
      <w:r>
        <w:rPr>
          <w:rStyle w:val="Corpsdutexte66"/>
        </w:rPr>
        <w:t>Wollaston....</w:t>
      </w:r>
    </w:p>
    <w:p w:rsidR="00813E6E" w:rsidRDefault="00E325B0">
      <w:pPr>
        <w:pStyle w:val="Corpsdutexte60"/>
        <w:tabs>
          <w:tab w:val="left" w:leader="underscore" w:pos="1124"/>
        </w:tabs>
        <w:spacing w:after="0" w:line="206" w:lineRule="exact"/>
        <w:ind w:left="20"/>
        <w:jc w:val="both"/>
      </w:pPr>
      <w:r>
        <w:rPr>
          <w:rStyle w:val="Corpsdutexte66"/>
        </w:rPr>
        <w:t>Posidonius</w:t>
      </w:r>
      <w:r>
        <w:rPr>
          <w:rStyle w:val="Corpsdutexte66"/>
        </w:rPr>
        <w:tab/>
      </w:r>
    </w:p>
    <w:p w:rsidR="00813E6E" w:rsidRDefault="00E325B0">
      <w:pPr>
        <w:pStyle w:val="Corpsdutexte60"/>
        <w:spacing w:after="0" w:line="206" w:lineRule="exact"/>
        <w:ind w:left="20"/>
        <w:jc w:val="both"/>
      </w:pPr>
      <w:r>
        <w:rPr>
          <w:rStyle w:val="Corpsdutexte66"/>
          <w:lang w:val="it"/>
        </w:rPr>
        <w:t xml:space="preserve">Lichtenberg. </w:t>
      </w:r>
      <w:r>
        <w:rPr>
          <w:rStyle w:val="Corpsdutexte66"/>
        </w:rPr>
        <w:t>.</w:t>
      </w:r>
    </w:p>
    <w:p w:rsidR="00813E6E" w:rsidRDefault="00E325B0">
      <w:pPr>
        <w:pStyle w:val="Corpsdutexte60"/>
        <w:tabs>
          <w:tab w:val="left" w:leader="underscore" w:pos="1143"/>
        </w:tabs>
        <w:spacing w:after="0" w:line="206" w:lineRule="exact"/>
        <w:ind w:left="20"/>
        <w:jc w:val="both"/>
      </w:pPr>
      <w:r>
        <w:rPr>
          <w:rStyle w:val="Corpsdutexte66"/>
          <w:lang w:val="it"/>
        </w:rPr>
        <w:t>Theaetetus</w:t>
      </w:r>
      <w:r>
        <w:rPr>
          <w:rStyle w:val="Corpsdutexte66"/>
        </w:rPr>
        <w:tab/>
      </w:r>
    </w:p>
    <w:p w:rsidR="00813E6E" w:rsidRDefault="00E325B0">
      <w:pPr>
        <w:pStyle w:val="Corpsdutexte60"/>
        <w:tabs>
          <w:tab w:val="left" w:leader="dot" w:pos="1095"/>
        </w:tabs>
        <w:spacing w:after="0" w:line="206" w:lineRule="exact"/>
        <w:ind w:left="20"/>
        <w:jc w:val="both"/>
      </w:pPr>
      <w:r>
        <w:rPr>
          <w:rStyle w:val="Corpsdutexte66"/>
          <w:lang w:val="it"/>
        </w:rPr>
        <w:t>Gauss</w:t>
      </w:r>
      <w:r>
        <w:rPr>
          <w:rStyle w:val="Corpsdutexte66"/>
        </w:rPr>
        <w:tab/>
      </w:r>
    </w:p>
    <w:p w:rsidR="00813E6E" w:rsidRDefault="00E325B0">
      <w:pPr>
        <w:pStyle w:val="Corpsdutexte60"/>
        <w:tabs>
          <w:tab w:val="left" w:leader="dot" w:pos="1114"/>
        </w:tabs>
        <w:spacing w:after="0" w:line="206" w:lineRule="exact"/>
        <w:ind w:left="20"/>
        <w:jc w:val="both"/>
      </w:pPr>
      <w:r>
        <w:rPr>
          <w:rStyle w:val="Corpsdutexte66"/>
        </w:rPr>
        <w:t>Derzélius</w:t>
      </w:r>
      <w:r>
        <w:rPr>
          <w:rStyle w:val="Corpsdutexte66"/>
        </w:rPr>
        <w:tab/>
      </w:r>
    </w:p>
    <w:p w:rsidR="00813E6E" w:rsidRDefault="00E325B0">
      <w:pPr>
        <w:pStyle w:val="Corpsdutexte60"/>
        <w:tabs>
          <w:tab w:val="left" w:leader="dot" w:pos="1143"/>
        </w:tabs>
        <w:spacing w:after="0" w:line="206" w:lineRule="exact"/>
        <w:ind w:left="20"/>
        <w:jc w:val="both"/>
      </w:pPr>
      <w:r>
        <w:rPr>
          <w:rStyle w:val="Corpsdutexte66"/>
          <w:lang w:val="it"/>
        </w:rPr>
        <w:t>Lavoisier.</w:t>
      </w:r>
      <w:r>
        <w:rPr>
          <w:rStyle w:val="Corpsdutexte66"/>
        </w:rPr>
        <w:tab/>
      </w:r>
    </w:p>
    <w:p w:rsidR="00813E6E" w:rsidRDefault="00E325B0">
      <w:pPr>
        <w:pStyle w:val="Corpsdutexte60"/>
        <w:tabs>
          <w:tab w:val="left" w:leader="dot" w:pos="1105"/>
        </w:tabs>
        <w:spacing w:after="0" w:line="206" w:lineRule="exact"/>
        <w:ind w:left="20"/>
        <w:jc w:val="both"/>
      </w:pPr>
      <w:r>
        <w:rPr>
          <w:rStyle w:val="Corpsdutexte66"/>
          <w:lang w:val="it"/>
        </w:rPr>
        <w:t>Calippus.</w:t>
      </w:r>
      <w:r>
        <w:rPr>
          <w:rStyle w:val="Corpsdutexte66"/>
        </w:rPr>
        <w:tab/>
      </w:r>
    </w:p>
    <w:p w:rsidR="00813E6E" w:rsidRDefault="00E325B0">
      <w:pPr>
        <w:pStyle w:val="Corpsdutexte60"/>
        <w:tabs>
          <w:tab w:val="left" w:leader="dot" w:pos="1119"/>
        </w:tabs>
        <w:spacing w:after="0" w:line="206" w:lineRule="exact"/>
        <w:ind w:left="20"/>
        <w:jc w:val="both"/>
      </w:pPr>
      <w:r>
        <w:rPr>
          <w:rStyle w:val="Corpsdutexte66"/>
          <w:lang w:val="it"/>
        </w:rPr>
        <w:t>Cassini</w:t>
      </w:r>
      <w:r>
        <w:rPr>
          <w:rStyle w:val="Corpsdutexte66"/>
        </w:rPr>
        <w:tab/>
      </w:r>
    </w:p>
    <w:p w:rsidR="00813E6E" w:rsidRDefault="00E325B0">
      <w:pPr>
        <w:pStyle w:val="Corpsdutexte60"/>
        <w:tabs>
          <w:tab w:val="left" w:leader="dot" w:pos="1124"/>
        </w:tabs>
        <w:spacing w:after="0" w:line="206" w:lineRule="exact"/>
        <w:ind w:left="20"/>
        <w:jc w:val="both"/>
      </w:pPr>
      <w:r>
        <w:rPr>
          <w:rStyle w:val="Corpsdutexte66"/>
          <w:lang w:val="it"/>
        </w:rPr>
        <w:t>tlélicon</w:t>
      </w:r>
      <w:r>
        <w:rPr>
          <w:rStyle w:val="Corpsdutexte66"/>
        </w:rPr>
        <w:tab/>
      </w:r>
    </w:p>
    <w:p w:rsidR="00813E6E" w:rsidRDefault="00E325B0">
      <w:pPr>
        <w:pStyle w:val="Corpsdutexte60"/>
        <w:tabs>
          <w:tab w:val="left" w:leader="dot" w:pos="1134"/>
        </w:tabs>
        <w:spacing w:after="0" w:line="211" w:lineRule="exact"/>
        <w:ind w:left="20"/>
        <w:jc w:val="both"/>
      </w:pPr>
      <w:r>
        <w:rPr>
          <w:rStyle w:val="Corpsdutexte66"/>
          <w:lang w:val="it"/>
        </w:rPr>
        <w:t>Struve</w:t>
      </w:r>
      <w:r>
        <w:rPr>
          <w:rStyle w:val="Corpsdutexte66"/>
        </w:rPr>
        <w:tab/>
      </w:r>
    </w:p>
    <w:p w:rsidR="00813E6E" w:rsidRDefault="00E325B0">
      <w:pPr>
        <w:pStyle w:val="Corpsdutexte60"/>
        <w:tabs>
          <w:tab w:val="left" w:leader="dot" w:pos="1100"/>
        </w:tabs>
        <w:spacing w:after="0" w:line="211" w:lineRule="exact"/>
        <w:ind w:left="20"/>
        <w:jc w:val="both"/>
      </w:pPr>
      <w:r>
        <w:rPr>
          <w:rStyle w:val="Corpsdutexte66"/>
          <w:lang w:val="it"/>
        </w:rPr>
        <w:t>Harding</w:t>
      </w:r>
      <w:r>
        <w:rPr>
          <w:rStyle w:val="Corpsdutexte66"/>
        </w:rPr>
        <w:tab/>
      </w:r>
    </w:p>
    <w:p w:rsidR="00813E6E" w:rsidRDefault="00E325B0">
      <w:pPr>
        <w:pStyle w:val="Corpsdutexte60"/>
        <w:tabs>
          <w:tab w:val="left" w:leader="dot" w:pos="1095"/>
        </w:tabs>
        <w:spacing w:after="0" w:line="211" w:lineRule="exact"/>
        <w:ind w:left="20"/>
        <w:jc w:val="both"/>
      </w:pPr>
      <w:r>
        <w:rPr>
          <w:rStyle w:val="Corpsdutexte66"/>
          <w:lang w:val="it"/>
        </w:rPr>
        <w:t>Eudoxe.</w:t>
      </w:r>
      <w:r>
        <w:rPr>
          <w:rStyle w:val="Corpsdutexte66"/>
        </w:rPr>
        <w:tab/>
      </w:r>
    </w:p>
    <w:p w:rsidR="00813E6E" w:rsidRDefault="00E325B0">
      <w:pPr>
        <w:pStyle w:val="Corpsdutexte60"/>
        <w:tabs>
          <w:tab w:val="left" w:leader="dot" w:pos="1105"/>
        </w:tabs>
        <w:spacing w:after="0" w:line="211" w:lineRule="exact"/>
        <w:ind w:left="20"/>
        <w:jc w:val="both"/>
      </w:pPr>
      <w:r>
        <w:rPr>
          <w:rStyle w:val="Corpsdutexte66"/>
          <w:lang w:val="it"/>
        </w:rPr>
        <w:t>Sharp</w:t>
      </w:r>
      <w:r>
        <w:rPr>
          <w:rStyle w:val="Corpsdutexte66"/>
        </w:rPr>
        <w:tab/>
      </w:r>
    </w:p>
    <w:p w:rsidR="00813E6E" w:rsidRDefault="00E325B0">
      <w:pPr>
        <w:pStyle w:val="Corpsdutexte60"/>
        <w:tabs>
          <w:tab w:val="left" w:leader="dot" w:pos="1105"/>
        </w:tabs>
        <w:spacing w:after="0" w:line="211" w:lineRule="exact"/>
        <w:ind w:left="20"/>
        <w:jc w:val="both"/>
      </w:pPr>
      <w:r>
        <w:rPr>
          <w:rStyle w:val="Corpsdutexte66"/>
        </w:rPr>
        <w:t>Atlas.</w:t>
      </w:r>
      <w:r>
        <w:rPr>
          <w:rStyle w:val="Corpsdutexte66"/>
        </w:rPr>
        <w:tab/>
      </w:r>
    </w:p>
    <w:p w:rsidR="00813E6E" w:rsidRDefault="00E325B0">
      <w:pPr>
        <w:pStyle w:val="Corpsdutexte60"/>
        <w:spacing w:after="0" w:line="211" w:lineRule="exact"/>
        <w:ind w:left="20"/>
        <w:jc w:val="both"/>
      </w:pPr>
      <w:r>
        <w:rPr>
          <w:rStyle w:val="Corpsdutexte66"/>
        </w:rPr>
        <w:t>Hercule.......</w:t>
      </w:r>
    </w:p>
    <w:p w:rsidR="00813E6E" w:rsidRDefault="00E325B0">
      <w:pPr>
        <w:pStyle w:val="Corpsdutexte60"/>
        <w:tabs>
          <w:tab w:val="left" w:leader="dot" w:pos="1090"/>
        </w:tabs>
        <w:spacing w:after="0" w:line="211" w:lineRule="exact"/>
        <w:ind w:left="20"/>
        <w:jc w:val="both"/>
      </w:pPr>
      <w:r>
        <w:rPr>
          <w:rStyle w:val="Corpsdutexte66"/>
          <w:lang w:val="it"/>
        </w:rPr>
        <w:t>Laplace</w:t>
      </w:r>
      <w:r>
        <w:rPr>
          <w:rStyle w:val="Corpsdutexte66"/>
        </w:rPr>
        <w:tab/>
      </w:r>
    </w:p>
    <w:p w:rsidR="00813E6E" w:rsidRDefault="00E325B0">
      <w:pPr>
        <w:pStyle w:val="Corpsdutexte60"/>
        <w:tabs>
          <w:tab w:val="left" w:leader="dot" w:pos="1100"/>
        </w:tabs>
        <w:spacing w:after="0" w:line="211" w:lineRule="exact"/>
        <w:ind w:left="20"/>
        <w:jc w:val="both"/>
      </w:pPr>
      <w:r>
        <w:rPr>
          <w:rStyle w:val="Corpsdutexte66"/>
          <w:lang w:val="it"/>
        </w:rPr>
        <w:t>Bianchini</w:t>
      </w:r>
      <w:r>
        <w:rPr>
          <w:rStyle w:val="Corpsdutexte66"/>
        </w:rPr>
        <w:tab/>
      </w:r>
    </w:p>
    <w:p w:rsidR="00813E6E" w:rsidRDefault="00E325B0">
      <w:pPr>
        <w:pStyle w:val="Corpsdutexte60"/>
        <w:tabs>
          <w:tab w:val="left" w:leader="dot" w:pos="1095"/>
        </w:tabs>
        <w:spacing w:after="0" w:line="211" w:lineRule="exact"/>
        <w:ind w:left="20"/>
        <w:jc w:val="both"/>
      </w:pPr>
      <w:r>
        <w:rPr>
          <w:rStyle w:val="Corpsdutexte66"/>
          <w:lang w:val="it"/>
        </w:rPr>
        <w:t>Aristote</w:t>
      </w:r>
      <w:r>
        <w:rPr>
          <w:rStyle w:val="Corpsdutexte66"/>
        </w:rPr>
        <w:tab/>
      </w:r>
    </w:p>
    <w:p w:rsidR="00813E6E" w:rsidRDefault="00E325B0">
      <w:pPr>
        <w:pStyle w:val="Corpsdutexte60"/>
        <w:tabs>
          <w:tab w:val="left" w:leader="dot" w:pos="1090"/>
        </w:tabs>
        <w:spacing w:after="0" w:line="211" w:lineRule="exact"/>
        <w:ind w:left="20"/>
        <w:jc w:val="both"/>
      </w:pPr>
      <w:r>
        <w:rPr>
          <w:rStyle w:val="Corpsdutexte66"/>
          <w:lang w:val="it"/>
        </w:rPr>
        <w:t>Platon</w:t>
      </w:r>
      <w:r>
        <w:rPr>
          <w:rStyle w:val="Corpsdutexte66"/>
        </w:rPr>
        <w:tab/>
      </w:r>
    </w:p>
    <w:p w:rsidR="00813E6E" w:rsidRDefault="00E325B0">
      <w:pPr>
        <w:pStyle w:val="Corpsdutexte60"/>
        <w:spacing w:after="0" w:line="240" w:lineRule="exact"/>
        <w:ind w:left="20" w:right="40"/>
        <w:jc w:val="both"/>
      </w:pPr>
      <w:r>
        <w:rPr>
          <w:rStyle w:val="Corpsdutexte66"/>
          <w:lang w:val="it"/>
        </w:rPr>
        <w:t>La Condamine. A.—ili.</w:t>
      </w:r>
    </w:p>
    <w:tbl>
      <w:tblPr>
        <w:tblW w:w="0" w:type="auto"/>
        <w:jc w:val="center"/>
        <w:tblLayout w:type="fixed"/>
        <w:tblCellMar>
          <w:left w:w="10" w:type="dxa"/>
          <w:right w:w="10" w:type="dxa"/>
        </w:tblCellMar>
        <w:tblLook w:val="04A0" w:firstRow="1" w:lastRow="0" w:firstColumn="1" w:lastColumn="0" w:noHBand="0" w:noVBand="1"/>
      </w:tblPr>
      <w:tblGrid>
        <w:gridCol w:w="648"/>
        <w:gridCol w:w="845"/>
        <w:gridCol w:w="758"/>
      </w:tblGrid>
      <w:tr w:rsidR="00813E6E">
        <w:tblPrEx>
          <w:tblCellMar>
            <w:top w:w="0" w:type="dxa"/>
            <w:bottom w:w="0" w:type="dxa"/>
          </w:tblCellMar>
        </w:tblPrEx>
        <w:trPr>
          <w:trHeight w:val="154"/>
          <w:jc w:val="center"/>
        </w:trPr>
        <w:tc>
          <w:tcPr>
            <w:tcW w:w="648" w:type="dxa"/>
          </w:tcPr>
          <w:p w:rsidR="00813E6E" w:rsidRDefault="00E325B0">
            <w:pPr>
              <w:pStyle w:val="Corpsdutexte40"/>
              <w:framePr w:wrap="notBeside" w:vAnchor="text" w:hAnchor="text" w:xAlign="center" w:y="1"/>
              <w:spacing w:before="0" w:line="240" w:lineRule="auto"/>
              <w:ind w:left="20"/>
            </w:pPr>
            <w:r>
              <w:rPr>
                <w:rStyle w:val="Corpsdutexte4ff"/>
              </w:rPr>
              <w:t>Latitudes</w:t>
            </w:r>
          </w:p>
        </w:tc>
        <w:tc>
          <w:tcPr>
            <w:tcW w:w="845" w:type="dxa"/>
          </w:tcPr>
          <w:p w:rsidR="00813E6E" w:rsidRDefault="00E325B0">
            <w:pPr>
              <w:pStyle w:val="Corpsdutexte40"/>
              <w:framePr w:wrap="notBeside" w:vAnchor="text" w:hAnchor="text" w:xAlign="center" w:y="1"/>
              <w:spacing w:before="0" w:line="240" w:lineRule="auto"/>
              <w:ind w:left="200"/>
            </w:pPr>
            <w:r>
              <w:rPr>
                <w:rStyle w:val="Corpsdutexte4ff"/>
                <w:lang w:val="it"/>
              </w:rPr>
              <w:t>Lonptiules</w:t>
            </w:r>
          </w:p>
        </w:tc>
        <w:tc>
          <w:tcPr>
            <w:tcW w:w="758" w:type="dxa"/>
          </w:tcPr>
          <w:p w:rsidR="00813E6E" w:rsidRDefault="00E325B0">
            <w:pPr>
              <w:pStyle w:val="Corpsdutexte40"/>
              <w:framePr w:wrap="notBeside" w:vAnchor="text" w:hAnchor="text" w:xAlign="center" w:y="1"/>
              <w:spacing w:before="0" w:line="240" w:lineRule="auto"/>
              <w:ind w:left="240"/>
            </w:pPr>
            <w:r>
              <w:rPr>
                <w:rStyle w:val="Corpsdutexte4ff"/>
              </w:rPr>
              <w:t>Hauteur»</w:t>
            </w:r>
          </w:p>
        </w:tc>
      </w:tr>
      <w:tr w:rsidR="00813E6E">
        <w:tblPrEx>
          <w:tblCellMar>
            <w:top w:w="0" w:type="dxa"/>
            <w:bottom w:w="0" w:type="dxa"/>
          </w:tblCellMar>
        </w:tblPrEx>
        <w:trPr>
          <w:trHeight w:val="182"/>
          <w:jc w:val="center"/>
        </w:trPr>
        <w:tc>
          <w:tcPr>
            <w:tcW w:w="648" w:type="dxa"/>
          </w:tcPr>
          <w:p w:rsidR="00813E6E" w:rsidRDefault="00E325B0">
            <w:pPr>
              <w:pStyle w:val="Corpsdutexte40"/>
              <w:framePr w:wrap="notBeside" w:vAnchor="text" w:hAnchor="text" w:xAlign="center" w:y="1"/>
              <w:spacing w:before="0" w:line="240" w:lineRule="auto"/>
              <w:ind w:left="160"/>
            </w:pPr>
            <w:r>
              <w:rPr>
                <w:rStyle w:val="Corpsdutexte4ff"/>
              </w:rPr>
              <w:t>lunaires.</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lunaires.</w:t>
            </w:r>
          </w:p>
        </w:tc>
        <w:tc>
          <w:tcPr>
            <w:tcW w:w="758" w:type="dxa"/>
          </w:tcPr>
          <w:p w:rsidR="00813E6E" w:rsidRDefault="00E325B0">
            <w:pPr>
              <w:pStyle w:val="Corpsdutexte40"/>
              <w:framePr w:wrap="notBeside" w:vAnchor="text" w:hAnchor="text" w:xAlign="center" w:y="1"/>
              <w:spacing w:before="0" w:line="240" w:lineRule="auto"/>
              <w:ind w:left="240"/>
            </w:pPr>
            <w:r>
              <w:rPr>
                <w:rStyle w:val="Corpsdutexte4ff"/>
              </w:rPr>
              <w:t>en mitres.</w:t>
            </w:r>
          </w:p>
        </w:tc>
      </w:tr>
      <w:tr w:rsidR="00813E6E">
        <w:tblPrEx>
          <w:tblCellMar>
            <w:top w:w="0" w:type="dxa"/>
            <w:bottom w:w="0" w:type="dxa"/>
          </w:tblCellMar>
        </w:tblPrEx>
        <w:trPr>
          <w:trHeight w:val="240"/>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 xml:space="preserve">15° </w:t>
            </w:r>
            <w:r>
              <w:rPr>
                <w:rStyle w:val="Corpsdutexte731"/>
                <w:lang w:val="it"/>
              </w:rPr>
              <w:t>N</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24°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1,918</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16</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29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2,964</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16</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3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1,688</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20</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5,500</w:t>
            </w:r>
          </w:p>
        </w:tc>
      </w:tr>
      <w:tr w:rsidR="00813E6E">
        <w:tblPrEx>
          <w:tblCellMar>
            <w:top w:w="0" w:type="dxa"/>
            <w:bottom w:w="0" w:type="dxa"/>
          </w:tblCellMar>
        </w:tblPrEx>
        <w:trPr>
          <w:trHeight w:val="21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21</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45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4,436</w:t>
            </w:r>
          </w:p>
        </w:tc>
      </w:tr>
      <w:tr w:rsidR="00813E6E">
        <w:tblPrEx>
          <w:tblCellMar>
            <w:top w:w="0" w:type="dxa"/>
            <w:bottom w:w="0" w:type="dxa"/>
          </w:tblCellMar>
        </w:tblPrEx>
        <w:trPr>
          <w:trHeight w:val="202"/>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21</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1,052</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21</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21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1,559</w:t>
            </w:r>
          </w:p>
        </w:tc>
      </w:tr>
      <w:tr w:rsidR="00813E6E">
        <w:tblPrEx>
          <w:tblCellMar>
            <w:top w:w="0" w:type="dxa"/>
            <w:bottom w:w="0" w:type="dxa"/>
          </w:tblCellMar>
        </w:tblPrEx>
        <w:trPr>
          <w:trHeight w:val="22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21</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66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3,118</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23</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29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1,815</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23</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47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1,337</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23</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49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380"/>
            </w:pPr>
            <w:r>
              <w:rPr>
                <w:rStyle w:val="Corpsdutexte731"/>
              </w:rPr>
              <w:t>780</w:t>
            </w:r>
          </w:p>
        </w:tc>
      </w:tr>
      <w:tr w:rsidR="00813E6E">
        <w:tblPrEx>
          <w:tblCellMar>
            <w:top w:w="0" w:type="dxa"/>
            <w:bottom w:w="0" w:type="dxa"/>
          </w:tblCellMar>
        </w:tblPrEx>
        <w:trPr>
          <w:trHeight w:val="21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25</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36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3,528</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26</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21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1,818</w:t>
            </w:r>
          </w:p>
        </w:tc>
      </w:tr>
      <w:tr w:rsidR="00813E6E">
        <w:tblPrEx>
          <w:tblCellMar>
            <w:top w:w="0" w:type="dxa"/>
            <w:bottom w:w="0" w:type="dxa"/>
          </w:tblCellMar>
        </w:tblPrEx>
        <w:trPr>
          <w:trHeight w:val="21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26</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68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2,924</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27</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55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4,175</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27</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34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380"/>
            </w:pPr>
            <w:r>
              <w:rPr>
                <w:rStyle w:val="Corpsdutexte731"/>
              </w:rPr>
              <w:t>778</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28</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12 </w:t>
            </w:r>
            <w:r>
              <w:rPr>
                <w:rStyle w:val="Corpsdutexte731"/>
                <w:lang w:val="it"/>
              </w:rPr>
              <w:t>O</w:t>
            </w:r>
          </w:p>
        </w:tc>
        <w:tc>
          <w:tcPr>
            <w:tcW w:w="758" w:type="dxa"/>
          </w:tcPr>
          <w:p w:rsidR="00813E6E" w:rsidRDefault="00E325B0">
            <w:pPr>
              <w:pStyle w:val="Corpsdutexte30"/>
              <w:framePr w:wrap="notBeside" w:vAnchor="text" w:hAnchor="text" w:xAlign="center" w:y="1"/>
              <w:spacing w:after="0" w:line="240" w:lineRule="auto"/>
              <w:ind w:left="380"/>
            </w:pPr>
            <w:r>
              <w:rPr>
                <w:rStyle w:val="Corpsdutexte3d"/>
              </w:rPr>
              <w:t>i</w:t>
            </w:r>
          </w:p>
        </w:tc>
      </w:tr>
      <w:tr w:rsidR="00813E6E">
        <w:tblPrEx>
          <w:tblCellMar>
            <w:top w:w="0" w:type="dxa"/>
            <w:bottom w:w="0" w:type="dxa"/>
          </w:tblCellMar>
        </w:tblPrEx>
        <w:trPr>
          <w:trHeight w:val="21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30</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4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2,247</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30</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35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1,815</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30</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47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380"/>
            </w:pPr>
            <w:r>
              <w:rPr>
                <w:rStyle w:val="Corpsdutexte731"/>
              </w:rPr>
              <w:t>813</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31</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29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1,737</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31</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66 </w:t>
            </w:r>
            <w:r>
              <w:rPr>
                <w:rStyle w:val="Corpsdutexte731"/>
                <w:lang w:val="it"/>
              </w:rPr>
              <w:t>F.</w:t>
            </w:r>
          </w:p>
        </w:tc>
        <w:tc>
          <w:tcPr>
            <w:tcW w:w="758" w:type="dxa"/>
          </w:tcPr>
          <w:p w:rsidR="00813E6E" w:rsidRDefault="00E325B0">
            <w:pPr>
              <w:pStyle w:val="Corpsdutexte1110"/>
              <w:framePr w:wrap="notBeside" w:vAnchor="text" w:hAnchor="text" w:xAlign="center" w:y="1"/>
              <w:spacing w:line="240" w:lineRule="auto"/>
              <w:ind w:left="380"/>
            </w:pPr>
            <w:r>
              <w:t>&lt;</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36</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6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2,276</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37</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75 </w:t>
            </w:r>
            <w:r>
              <w:rPr>
                <w:rStyle w:val="Corpsdutexte731"/>
                <w:lang w:val="it"/>
              </w:rPr>
              <w:t>O</w:t>
            </w:r>
          </w:p>
        </w:tc>
        <w:tc>
          <w:tcPr>
            <w:tcW w:w="758" w:type="dxa"/>
          </w:tcPr>
          <w:p w:rsidR="00813E6E" w:rsidRDefault="00E325B0">
            <w:pPr>
              <w:pStyle w:val="Corpsdutexte30"/>
              <w:framePr w:wrap="notBeside" w:vAnchor="text" w:hAnchor="text" w:xAlign="center" w:y="1"/>
              <w:spacing w:after="0" w:line="240" w:lineRule="auto"/>
              <w:ind w:left="380"/>
            </w:pPr>
            <w:r>
              <w:rPr>
                <w:rStyle w:val="Corpsdutexte3d"/>
              </w:rPr>
              <w:t>i</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37</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50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380"/>
            </w:pPr>
            <w:r>
              <w:rPr>
                <w:rStyle w:val="Corpsdutexte731"/>
              </w:rPr>
              <w:t>390</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38</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81 </w:t>
            </w:r>
            <w:r>
              <w:rPr>
                <w:rStyle w:val="Corpsdutexte731"/>
                <w:lang w:val="it"/>
              </w:rPr>
              <w:t>E</w:t>
            </w:r>
          </w:p>
        </w:tc>
        <w:tc>
          <w:tcPr>
            <w:tcW w:w="758" w:type="dxa"/>
          </w:tcPr>
          <w:p w:rsidR="00813E6E" w:rsidRDefault="00E325B0">
            <w:pPr>
              <w:pStyle w:val="Corpsdutexte30"/>
              <w:framePr w:wrap="notBeside" w:vAnchor="text" w:hAnchor="text" w:xAlign="center" w:y="1"/>
              <w:spacing w:after="0" w:line="240" w:lineRule="auto"/>
              <w:ind w:left="380"/>
            </w:pPr>
            <w:r>
              <w:rPr>
                <w:rStyle w:val="Corpsdutexte3d"/>
              </w:rPr>
              <w:t>i</w:t>
            </w:r>
          </w:p>
        </w:tc>
      </w:tr>
      <w:tr w:rsidR="00813E6E">
        <w:tblPrEx>
          <w:tblCellMar>
            <w:top w:w="0" w:type="dxa"/>
            <w:bottom w:w="0" w:type="dxa"/>
          </w:tblCellMar>
        </w:tblPrEx>
        <w:trPr>
          <w:trHeight w:val="22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39</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10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1,349</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40</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4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1,331</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4 0</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23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380"/>
            </w:pPr>
            <w:r>
              <w:rPr>
                <w:rStyle w:val="Corpsdutexte731"/>
              </w:rPr>
              <w:t>505</w:t>
            </w:r>
          </w:p>
        </w:tc>
      </w:tr>
      <w:tr w:rsidR="00813E6E">
        <w:tblPrEx>
          <w:tblCellMar>
            <w:top w:w="0" w:type="dxa"/>
            <w:bottom w:w="0" w:type="dxa"/>
          </w:tblCellMar>
        </w:tblPrEx>
        <w:trPr>
          <w:trHeight w:val="21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43</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63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380"/>
            </w:pPr>
            <w:r>
              <w:rPr>
                <w:rStyle w:val="Corpsdutexte731"/>
              </w:rPr>
              <w:t>i</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43</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70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380"/>
            </w:pPr>
            <w:r>
              <w:rPr>
                <w:rStyle w:val="Corpsdutexte731"/>
              </w:rPr>
              <w:t>390</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44</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11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4,541</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45</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40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2,933</w:t>
            </w:r>
          </w:p>
        </w:tc>
      </w:tr>
      <w:tr w:rsidR="00813E6E">
        <w:tblPrEx>
          <w:tblCellMar>
            <w:top w:w="0" w:type="dxa"/>
            <w:bottom w:w="0" w:type="dxa"/>
          </w:tblCellMar>
        </w:tblPrEx>
        <w:trPr>
          <w:trHeight w:val="21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46</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43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3,333</w:t>
            </w:r>
          </w:p>
        </w:tc>
      </w:tr>
      <w:tr w:rsidR="00813E6E">
        <w:tblPrEx>
          <w:tblCellMar>
            <w:top w:w="0" w:type="dxa"/>
            <w:bottom w:w="0" w:type="dxa"/>
          </w:tblCellMar>
        </w:tblPrEx>
        <w:trPr>
          <w:trHeight w:val="20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46</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38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3,319</w:t>
            </w:r>
          </w:p>
        </w:tc>
      </w:tr>
      <w:tr w:rsidR="00813E6E">
        <w:tblPrEx>
          <w:tblCellMar>
            <w:top w:w="0" w:type="dxa"/>
            <w:bottom w:w="0" w:type="dxa"/>
          </w:tblCellMar>
        </w:tblPrEx>
        <w:trPr>
          <w:trHeight w:val="21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46</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26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3,228</w:t>
            </w:r>
          </w:p>
        </w:tc>
      </w:tr>
      <w:tr w:rsidR="00813E6E">
        <w:tblPrEx>
          <w:tblCellMar>
            <w:top w:w="0" w:type="dxa"/>
            <w:bottom w:w="0" w:type="dxa"/>
          </w:tblCellMar>
        </w:tblPrEx>
        <w:trPr>
          <w:trHeight w:val="216"/>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49</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34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2,579</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50</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12 </w:t>
            </w:r>
            <w:r>
              <w:rPr>
                <w:rStyle w:val="Corpsdutexte731"/>
                <w:lang w:val="it"/>
              </w:rPr>
              <w:t>O</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3,259</w:t>
            </w:r>
          </w:p>
        </w:tc>
      </w:tr>
      <w:tr w:rsidR="00813E6E">
        <w:tblPrEx>
          <w:tblCellMar>
            <w:top w:w="0" w:type="dxa"/>
            <w:bottom w:w="0" w:type="dxa"/>
          </w:tblCellMar>
        </w:tblPrEx>
        <w:trPr>
          <w:trHeight w:val="21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51</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9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2,261</w:t>
            </w:r>
          </w:p>
        </w:tc>
      </w:tr>
      <w:tr w:rsidR="00813E6E">
        <w:tblPrEx>
          <w:tblCellMar>
            <w:top w:w="0" w:type="dxa"/>
            <w:bottom w:w="0" w:type="dxa"/>
          </w:tblCellMar>
        </w:tblPrEx>
        <w:trPr>
          <w:trHeight w:val="221"/>
          <w:jc w:val="center"/>
        </w:trPr>
        <w:tc>
          <w:tcPr>
            <w:tcW w:w="648" w:type="dxa"/>
          </w:tcPr>
          <w:p w:rsidR="00813E6E" w:rsidRDefault="00E325B0">
            <w:pPr>
              <w:pStyle w:val="Corpsdutexte730"/>
              <w:framePr w:wrap="notBeside" w:vAnchor="text" w:hAnchor="text" w:xAlign="center" w:y="1"/>
              <w:spacing w:line="240" w:lineRule="auto"/>
              <w:ind w:left="160"/>
            </w:pPr>
            <w:r>
              <w:rPr>
                <w:rStyle w:val="Corpsdutexte731"/>
              </w:rPr>
              <w:t>53</w:t>
            </w:r>
          </w:p>
        </w:tc>
        <w:tc>
          <w:tcPr>
            <w:tcW w:w="845" w:type="dxa"/>
          </w:tcPr>
          <w:p w:rsidR="00813E6E" w:rsidRDefault="00E325B0">
            <w:pPr>
              <w:pStyle w:val="Corpsdutexte730"/>
              <w:framePr w:wrap="notBeside" w:vAnchor="text" w:hAnchor="text" w:xAlign="center" w:y="1"/>
              <w:spacing w:line="240" w:lineRule="auto"/>
              <w:ind w:left="200"/>
            </w:pPr>
            <w:r>
              <w:rPr>
                <w:rStyle w:val="Corpsdutexte731"/>
              </w:rPr>
              <w:t xml:space="preserve">28 </w:t>
            </w:r>
            <w:r>
              <w:rPr>
                <w:rStyle w:val="Corpsdutexte731"/>
                <w:lang w:val="it"/>
              </w:rPr>
              <w:t>E</w:t>
            </w:r>
          </w:p>
        </w:tc>
        <w:tc>
          <w:tcPr>
            <w:tcW w:w="758" w:type="dxa"/>
          </w:tcPr>
          <w:p w:rsidR="00813E6E" w:rsidRDefault="00E325B0">
            <w:pPr>
              <w:pStyle w:val="Corpsdutexte730"/>
              <w:framePr w:wrap="notBeside" w:vAnchor="text" w:hAnchor="text" w:xAlign="center" w:y="1"/>
              <w:spacing w:line="240" w:lineRule="auto"/>
              <w:ind w:left="240"/>
            </w:pPr>
            <w:r>
              <w:rPr>
                <w:rStyle w:val="Corpsdutexte731"/>
              </w:rPr>
              <w:t>1,298</w:t>
            </w:r>
          </w:p>
        </w:tc>
      </w:tr>
    </w:tbl>
    <w:p w:rsidR="00813E6E" w:rsidRDefault="00813E6E">
      <w:pPr>
        <w:rPr>
          <w:sz w:val="2"/>
          <w:szCs w:val="2"/>
        </w:rPr>
        <w:sectPr w:rsidR="00813E6E" w:rsidSect="00D436A8">
          <w:headerReference w:type="even" r:id="rId397"/>
          <w:headerReference w:type="default" r:id="rId398"/>
          <w:headerReference w:type="first" r:id="rId399"/>
          <w:footerReference w:type="first" r:id="rId400"/>
          <w:pgSz w:w="11905" w:h="16837" w:code="9"/>
          <w:pgMar w:top="720" w:right="720" w:bottom="720" w:left="720" w:header="0" w:footer="3" w:gutter="0"/>
          <w:pgNumType w:start="469"/>
          <w:cols w:space="720"/>
          <w:noEndnote/>
          <w:titlePg/>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1522"/>
        <w:gridCol w:w="1133"/>
        <w:gridCol w:w="850"/>
        <w:gridCol w:w="768"/>
      </w:tblGrid>
      <w:tr w:rsidR="00813E6E">
        <w:tblPrEx>
          <w:tblCellMar>
            <w:top w:w="0" w:type="dxa"/>
            <w:bottom w:w="0" w:type="dxa"/>
          </w:tblCellMar>
        </w:tblPrEx>
        <w:trPr>
          <w:trHeight w:val="154"/>
          <w:jc w:val="center"/>
        </w:trPr>
        <w:tc>
          <w:tcPr>
            <w:tcW w:w="1522" w:type="dxa"/>
          </w:tcPr>
          <w:p w:rsidR="00813E6E" w:rsidRDefault="00E325B0">
            <w:pPr>
              <w:pStyle w:val="Corpsdutexte411"/>
              <w:framePr w:wrap="notBeside" w:vAnchor="text" w:hAnchor="text" w:xAlign="center" w:y="1"/>
              <w:spacing w:line="240" w:lineRule="auto"/>
              <w:ind w:left="480"/>
            </w:pPr>
            <w:r>
              <w:rPr>
                <w:rStyle w:val="Corpsdutexte414"/>
              </w:rPr>
              <w:t>Noms</w:t>
            </w:r>
          </w:p>
        </w:tc>
        <w:tc>
          <w:tcPr>
            <w:tcW w:w="1133" w:type="dxa"/>
          </w:tcPr>
          <w:p w:rsidR="00813E6E" w:rsidRDefault="00E325B0">
            <w:pPr>
              <w:pStyle w:val="Corpsdutexte411"/>
              <w:framePr w:wrap="notBeside" w:vAnchor="text" w:hAnchor="text" w:xAlign="center" w:y="1"/>
              <w:spacing w:line="240" w:lineRule="auto"/>
              <w:ind w:left="500"/>
            </w:pPr>
            <w:r>
              <w:rPr>
                <w:rStyle w:val="Corpsdutexte414"/>
              </w:rPr>
              <w:t>Latitudes</w:t>
            </w:r>
          </w:p>
        </w:tc>
        <w:tc>
          <w:tcPr>
            <w:tcW w:w="850" w:type="dxa"/>
          </w:tcPr>
          <w:p w:rsidR="00813E6E" w:rsidRDefault="00E325B0">
            <w:pPr>
              <w:pStyle w:val="Corpsdutexte411"/>
              <w:framePr w:wrap="notBeside" w:vAnchor="text" w:hAnchor="text" w:xAlign="center" w:y="1"/>
              <w:spacing w:line="240" w:lineRule="auto"/>
              <w:ind w:left="180"/>
            </w:pPr>
            <w:r>
              <w:rPr>
                <w:rStyle w:val="Corpsdutexte414"/>
              </w:rPr>
              <w:t>Loncit'ides</w:t>
            </w:r>
          </w:p>
        </w:tc>
        <w:tc>
          <w:tcPr>
            <w:tcW w:w="768" w:type="dxa"/>
          </w:tcPr>
          <w:p w:rsidR="00813E6E" w:rsidRDefault="00E325B0">
            <w:pPr>
              <w:pStyle w:val="Corpsdutexte411"/>
              <w:framePr w:wrap="notBeside" w:vAnchor="text" w:hAnchor="text" w:xAlign="center" w:y="1"/>
              <w:spacing w:line="240" w:lineRule="auto"/>
              <w:ind w:left="240"/>
            </w:pPr>
            <w:r>
              <w:rPr>
                <w:rStyle w:val="Corpsdutexte414"/>
              </w:rPr>
              <w:t>Hauteurs</w:t>
            </w:r>
          </w:p>
        </w:tc>
      </w:tr>
      <w:tr w:rsidR="00813E6E">
        <w:tblPrEx>
          <w:tblCellMar>
            <w:top w:w="0" w:type="dxa"/>
            <w:bottom w:w="0" w:type="dxa"/>
          </w:tblCellMar>
        </w:tblPrEx>
        <w:trPr>
          <w:trHeight w:val="202"/>
          <w:jc w:val="center"/>
        </w:trPr>
        <w:tc>
          <w:tcPr>
            <w:tcW w:w="1522" w:type="dxa"/>
          </w:tcPr>
          <w:p w:rsidR="00813E6E" w:rsidRDefault="00E325B0">
            <w:pPr>
              <w:pStyle w:val="Corpsdutexte411"/>
              <w:framePr w:wrap="notBeside" w:vAnchor="text" w:hAnchor="text" w:xAlign="center" w:y="1"/>
              <w:spacing w:line="240" w:lineRule="auto"/>
              <w:ind w:left="200"/>
            </w:pPr>
            <w:r>
              <w:rPr>
                <w:rStyle w:val="Corpsdutexte414"/>
              </w:rPr>
              <w:t>des montagnes.</w:t>
            </w:r>
          </w:p>
        </w:tc>
        <w:tc>
          <w:tcPr>
            <w:tcW w:w="1133" w:type="dxa"/>
          </w:tcPr>
          <w:p w:rsidR="00813E6E" w:rsidRDefault="00E325B0">
            <w:pPr>
              <w:pStyle w:val="Corpsdutexte411"/>
              <w:framePr w:wrap="notBeside" w:vAnchor="text" w:hAnchor="text" w:xAlign="center" w:y="1"/>
              <w:spacing w:line="240" w:lineRule="auto"/>
              <w:ind w:left="500"/>
            </w:pPr>
            <w:r>
              <w:rPr>
                <w:rStyle w:val="Corpsdutexte414"/>
              </w:rPr>
              <w:t>lunaires.</w:t>
            </w:r>
          </w:p>
        </w:tc>
        <w:tc>
          <w:tcPr>
            <w:tcW w:w="850" w:type="dxa"/>
          </w:tcPr>
          <w:p w:rsidR="00813E6E" w:rsidRDefault="00E325B0">
            <w:pPr>
              <w:pStyle w:val="Corpsdutexte411"/>
              <w:framePr w:wrap="notBeside" w:vAnchor="text" w:hAnchor="text" w:xAlign="center" w:y="1"/>
              <w:spacing w:line="240" w:lineRule="auto"/>
              <w:ind w:left="180"/>
            </w:pPr>
            <w:r>
              <w:rPr>
                <w:rStyle w:val="Corpsdutexte414"/>
              </w:rPr>
              <w:t>lunaires.</w:t>
            </w:r>
          </w:p>
        </w:tc>
        <w:tc>
          <w:tcPr>
            <w:tcW w:w="768" w:type="dxa"/>
          </w:tcPr>
          <w:p w:rsidR="00813E6E" w:rsidRDefault="00E325B0">
            <w:pPr>
              <w:pStyle w:val="Corpsdutexte411"/>
              <w:framePr w:wrap="notBeside" w:vAnchor="text" w:hAnchor="text" w:xAlign="center" w:y="1"/>
              <w:spacing w:line="240" w:lineRule="auto"/>
              <w:ind w:left="240"/>
            </w:pPr>
            <w:r>
              <w:rPr>
                <w:rStyle w:val="Corpsdutexte414"/>
              </w:rPr>
              <w:t>en mètres.</w:t>
            </w:r>
          </w:p>
        </w:tc>
      </w:tr>
      <w:tr w:rsidR="00813E6E">
        <w:tblPrEx>
          <w:tblCellMar>
            <w:top w:w="0" w:type="dxa"/>
            <w:bottom w:w="0" w:type="dxa"/>
          </w:tblCellMar>
        </w:tblPrEx>
        <w:trPr>
          <w:trHeight w:val="250"/>
          <w:jc w:val="center"/>
        </w:trPr>
        <w:tc>
          <w:tcPr>
            <w:tcW w:w="1522" w:type="dxa"/>
            <w:tcBorders>
              <w:bottom w:val="single" w:sz="4" w:space="0" w:color="auto"/>
            </w:tcBorders>
          </w:tcPr>
          <w:p w:rsidR="00813E6E" w:rsidRDefault="00E325B0">
            <w:pPr>
              <w:pStyle w:val="Corpsdutexte60"/>
              <w:framePr w:wrap="notBeside" w:vAnchor="text" w:hAnchor="text" w:xAlign="center" w:y="1"/>
              <w:tabs>
                <w:tab w:val="left" w:leader="dot" w:pos="1523"/>
              </w:tabs>
              <w:spacing w:after="0" w:line="240" w:lineRule="auto"/>
              <w:ind w:left="40"/>
            </w:pPr>
            <w:r>
              <w:rPr>
                <w:rStyle w:val="Corpsdutexte66"/>
              </w:rPr>
              <w:t>Bouguer.</w:t>
            </w:r>
            <w:r>
              <w:rPr>
                <w:rStyle w:val="Corpsdutexte66"/>
              </w:rPr>
              <w:tab/>
            </w:r>
          </w:p>
        </w:tc>
        <w:tc>
          <w:tcPr>
            <w:tcW w:w="1133" w:type="dxa"/>
            <w:tcBorders>
              <w:bottom w:val="single" w:sz="4" w:space="0" w:color="auto"/>
            </w:tcBorders>
          </w:tcPr>
          <w:p w:rsidR="00813E6E" w:rsidRDefault="00813E6E">
            <w:pPr>
              <w:framePr w:wrap="notBeside" w:vAnchor="text" w:hAnchor="text" w:xAlign="center" w:y="1"/>
              <w:rPr>
                <w:sz w:val="10"/>
                <w:szCs w:val="10"/>
              </w:rPr>
            </w:pPr>
          </w:p>
        </w:tc>
        <w:tc>
          <w:tcPr>
            <w:tcW w:w="850" w:type="dxa"/>
          </w:tcPr>
          <w:p w:rsidR="00813E6E" w:rsidRDefault="00E325B0">
            <w:pPr>
              <w:pStyle w:val="Corpsdutexte411"/>
              <w:framePr w:wrap="notBeside" w:vAnchor="text" w:hAnchor="text" w:xAlign="center" w:y="1"/>
              <w:spacing w:line="240" w:lineRule="auto"/>
              <w:ind w:left="180"/>
            </w:pPr>
            <w:r>
              <w:rPr>
                <w:rStyle w:val="Corpsdutexte414"/>
              </w:rPr>
              <w:t xml:space="preserve">36" </w:t>
            </w:r>
            <w:r>
              <w:rPr>
                <w:rStyle w:val="Corpsdutexte414"/>
                <w:lang w:val="it"/>
              </w:rPr>
              <w:t>E</w:t>
            </w:r>
          </w:p>
        </w:tc>
        <w:tc>
          <w:tcPr>
            <w:tcW w:w="768" w:type="dxa"/>
          </w:tcPr>
          <w:p w:rsidR="00813E6E" w:rsidRDefault="00E325B0">
            <w:pPr>
              <w:pStyle w:val="Corpsdutexte1120"/>
              <w:framePr w:wrap="notBeside" w:vAnchor="text" w:hAnchor="text" w:xAlign="center" w:y="1"/>
              <w:spacing w:line="240" w:lineRule="auto"/>
              <w:ind w:left="420"/>
            </w:pPr>
            <w:r>
              <w:rPr>
                <w:rStyle w:val="Corpsdutexte1121"/>
              </w:rPr>
              <w:t>K</w:t>
            </w:r>
          </w:p>
        </w:tc>
      </w:tr>
      <w:tr w:rsidR="00813E6E">
        <w:tblPrEx>
          <w:tblCellMar>
            <w:top w:w="0" w:type="dxa"/>
            <w:bottom w:w="0" w:type="dxa"/>
          </w:tblCellMar>
        </w:tblPrEx>
        <w:trPr>
          <w:trHeight w:val="211"/>
          <w:jc w:val="center"/>
        </w:trPr>
        <w:tc>
          <w:tcPr>
            <w:tcW w:w="152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480"/>
              </w:tabs>
              <w:spacing w:after="0" w:line="240" w:lineRule="auto"/>
              <w:ind w:left="40"/>
            </w:pPr>
            <w:r>
              <w:rPr>
                <w:rStyle w:val="Corpsdutexte66"/>
              </w:rPr>
              <w:t>Harpalus</w:t>
            </w:r>
            <w:r>
              <w:rPr>
                <w:rStyle w:val="Corpsdutexte66"/>
              </w:rPr>
              <w:tab/>
            </w:r>
          </w:p>
        </w:tc>
        <w:tc>
          <w:tcPr>
            <w:tcW w:w="1133" w:type="dxa"/>
            <w:tcBorders>
              <w:top w:val="single" w:sz="4" w:space="0" w:color="auto"/>
              <w:bottom w:val="single" w:sz="4" w:space="0" w:color="auto"/>
            </w:tcBorders>
          </w:tcPr>
          <w:p w:rsidR="00813E6E" w:rsidRDefault="00E325B0">
            <w:pPr>
              <w:pStyle w:val="Corpsdutexte411"/>
              <w:framePr w:wrap="notBeside" w:vAnchor="text" w:hAnchor="text" w:xAlign="center" w:y="1"/>
              <w:spacing w:line="240" w:lineRule="auto"/>
              <w:ind w:left="660"/>
            </w:pPr>
            <w:r>
              <w:rPr>
                <w:rStyle w:val="Corpsdutexte414"/>
              </w:rPr>
              <w:t>53</w:t>
            </w:r>
          </w:p>
        </w:tc>
        <w:tc>
          <w:tcPr>
            <w:tcW w:w="850" w:type="dxa"/>
          </w:tcPr>
          <w:p w:rsidR="00813E6E" w:rsidRDefault="00E325B0">
            <w:pPr>
              <w:pStyle w:val="Corpsdutexte411"/>
              <w:framePr w:wrap="notBeside" w:vAnchor="text" w:hAnchor="text" w:xAlign="center" w:y="1"/>
              <w:spacing w:line="240" w:lineRule="auto"/>
              <w:ind w:left="180"/>
            </w:pPr>
            <w:r>
              <w:rPr>
                <w:rStyle w:val="Corpsdutexte414"/>
              </w:rPr>
              <w:t xml:space="preserve">UU </w:t>
            </w:r>
            <w:r>
              <w:rPr>
                <w:rStyle w:val="Corpsdutexte414"/>
                <w:lang w:val="it"/>
              </w:rPr>
              <w:t>E</w:t>
            </w:r>
          </w:p>
        </w:tc>
        <w:tc>
          <w:tcPr>
            <w:tcW w:w="768" w:type="dxa"/>
          </w:tcPr>
          <w:p w:rsidR="00813E6E" w:rsidRDefault="00E325B0">
            <w:pPr>
              <w:pStyle w:val="Corpsdutexte411"/>
              <w:framePr w:wrap="notBeside" w:vAnchor="text" w:hAnchor="text" w:xAlign="center" w:y="1"/>
              <w:spacing w:line="240" w:lineRule="auto"/>
              <w:ind w:left="240"/>
            </w:pPr>
            <w:r>
              <w:rPr>
                <w:rStyle w:val="Corpsdutexte418pt"/>
              </w:rPr>
              <w:t>¿1</w:t>
            </w:r>
            <w:r>
              <w:rPr>
                <w:rStyle w:val="Corpsdutexte414"/>
              </w:rPr>
              <w:t>,832</w:t>
            </w:r>
          </w:p>
        </w:tc>
      </w:tr>
      <w:tr w:rsidR="00813E6E">
        <w:tblPrEx>
          <w:tblCellMar>
            <w:top w:w="0" w:type="dxa"/>
            <w:bottom w:w="0" w:type="dxa"/>
          </w:tblCellMar>
        </w:tblPrEx>
        <w:trPr>
          <w:trHeight w:val="197"/>
          <w:jc w:val="center"/>
        </w:trPr>
        <w:tc>
          <w:tcPr>
            <w:tcW w:w="1522"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113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850" w:type="dxa"/>
          </w:tcPr>
          <w:p w:rsidR="00813E6E" w:rsidRDefault="00E325B0">
            <w:pPr>
              <w:pStyle w:val="Corpsdutexte411"/>
              <w:framePr w:wrap="notBeside" w:vAnchor="text" w:hAnchor="text" w:xAlign="center" w:y="1"/>
              <w:spacing w:line="240" w:lineRule="auto"/>
              <w:ind w:left="180"/>
            </w:pPr>
            <w:r>
              <w:rPr>
                <w:rStyle w:val="Corpsdutexte414"/>
              </w:rPr>
              <w:t xml:space="preserve">17 </w:t>
            </w:r>
            <w:r>
              <w:rPr>
                <w:rStyle w:val="Corpsdutexte414"/>
                <w:lang w:val="it"/>
              </w:rPr>
              <w:t>E</w:t>
            </w:r>
          </w:p>
        </w:tc>
        <w:tc>
          <w:tcPr>
            <w:tcW w:w="768" w:type="dxa"/>
          </w:tcPr>
          <w:p w:rsidR="00813E6E" w:rsidRDefault="00E325B0">
            <w:pPr>
              <w:pStyle w:val="Corpsdutexte411"/>
              <w:framePr w:wrap="notBeside" w:vAnchor="text" w:hAnchor="text" w:xAlign="center" w:y="1"/>
              <w:spacing w:line="240" w:lineRule="auto"/>
              <w:ind w:left="240"/>
            </w:pPr>
            <w:r>
              <w:rPr>
                <w:rStyle w:val="Corpsdutexte414"/>
              </w:rPr>
              <w:t>2,070</w:t>
            </w:r>
          </w:p>
        </w:tc>
      </w:tr>
      <w:tr w:rsidR="00813E6E">
        <w:tblPrEx>
          <w:tblCellMar>
            <w:top w:w="0" w:type="dxa"/>
            <w:bottom w:w="0" w:type="dxa"/>
          </w:tblCellMar>
        </w:tblPrEx>
        <w:trPr>
          <w:trHeight w:val="206"/>
          <w:jc w:val="center"/>
        </w:trPr>
        <w:tc>
          <w:tcPr>
            <w:tcW w:w="152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475"/>
              </w:tabs>
              <w:spacing w:after="0" w:line="240" w:lineRule="auto"/>
              <w:ind w:left="40"/>
            </w:pPr>
            <w:r>
              <w:rPr>
                <w:rStyle w:val="Corpsdutexte66"/>
              </w:rPr>
              <w:t>Thaïes</w:t>
            </w:r>
            <w:r>
              <w:rPr>
                <w:rStyle w:val="Corpsdutexte66"/>
              </w:rPr>
              <w:tab/>
            </w:r>
          </w:p>
        </w:tc>
        <w:tc>
          <w:tcPr>
            <w:tcW w:w="1133" w:type="dxa"/>
            <w:tcBorders>
              <w:top w:val="single" w:sz="4" w:space="0" w:color="auto"/>
              <w:bottom w:val="single" w:sz="4" w:space="0" w:color="auto"/>
            </w:tcBorders>
          </w:tcPr>
          <w:p w:rsidR="00813E6E" w:rsidRDefault="00E325B0">
            <w:pPr>
              <w:pStyle w:val="Corpsdutexte411"/>
              <w:framePr w:wrap="notBeside" w:vAnchor="text" w:hAnchor="text" w:xAlign="center" w:y="1"/>
              <w:spacing w:line="240" w:lineRule="auto"/>
              <w:ind w:left="660"/>
            </w:pPr>
            <w:r>
              <w:rPr>
                <w:rStyle w:val="Corpsdutexte414"/>
              </w:rPr>
              <w:t>62</w:t>
            </w:r>
          </w:p>
        </w:tc>
        <w:tc>
          <w:tcPr>
            <w:tcW w:w="850" w:type="dxa"/>
          </w:tcPr>
          <w:p w:rsidR="00813E6E" w:rsidRDefault="00E325B0">
            <w:pPr>
              <w:pStyle w:val="Corpsdutexte411"/>
              <w:framePr w:wrap="notBeside" w:vAnchor="text" w:hAnchor="text" w:xAlign="center" w:y="1"/>
              <w:spacing w:line="240" w:lineRule="auto"/>
              <w:ind w:left="180"/>
            </w:pPr>
            <w:r>
              <w:rPr>
                <w:rStyle w:val="Corpsdutexte414"/>
              </w:rPr>
              <w:t>ti9</w:t>
            </w:r>
            <w:r>
              <w:rPr>
                <w:rStyle w:val="Corpsdutexte418pt"/>
              </w:rPr>
              <w:t xml:space="preserve"> 0</w:t>
            </w:r>
          </w:p>
        </w:tc>
        <w:tc>
          <w:tcPr>
            <w:tcW w:w="768" w:type="dxa"/>
          </w:tcPr>
          <w:p w:rsidR="00813E6E" w:rsidRDefault="00E325B0">
            <w:pPr>
              <w:pStyle w:val="Corpsdutexte411"/>
              <w:framePr w:wrap="notBeside" w:vAnchor="text" w:hAnchor="text" w:xAlign="center" w:y="1"/>
              <w:spacing w:line="240" w:lineRule="auto"/>
              <w:ind w:left="240"/>
            </w:pPr>
            <w:r>
              <w:rPr>
                <w:rStyle w:val="Corpsdutexte414"/>
              </w:rPr>
              <w:t>1,978</w:t>
            </w:r>
          </w:p>
        </w:tc>
      </w:tr>
      <w:tr w:rsidR="00813E6E">
        <w:tblPrEx>
          <w:tblCellMar>
            <w:top w:w="0" w:type="dxa"/>
            <w:bottom w:w="0" w:type="dxa"/>
          </w:tblCellMar>
        </w:tblPrEx>
        <w:trPr>
          <w:trHeight w:val="221"/>
          <w:jc w:val="center"/>
        </w:trPr>
        <w:tc>
          <w:tcPr>
            <w:tcW w:w="152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485"/>
              </w:tabs>
              <w:spacing w:after="0" w:line="240" w:lineRule="auto"/>
              <w:ind w:left="40"/>
            </w:pPr>
            <w:r>
              <w:rPr>
                <w:rStyle w:val="Corpsdutexte66"/>
              </w:rPr>
              <w:t>Pythagore</w:t>
            </w:r>
            <w:r>
              <w:rPr>
                <w:rStyle w:val="Corpsdutexte66"/>
              </w:rPr>
              <w:tab/>
            </w:r>
          </w:p>
        </w:tc>
        <w:tc>
          <w:tcPr>
            <w:tcW w:w="113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850" w:type="dxa"/>
          </w:tcPr>
          <w:p w:rsidR="00813E6E" w:rsidRDefault="00E325B0">
            <w:pPr>
              <w:pStyle w:val="Corpsdutexte411"/>
              <w:framePr w:wrap="notBeside" w:vAnchor="text" w:hAnchor="text" w:xAlign="center" w:y="1"/>
              <w:spacing w:line="240" w:lineRule="auto"/>
              <w:ind w:left="180"/>
            </w:pPr>
            <w:r>
              <w:rPr>
                <w:rStyle w:val="Corpsdutexte414"/>
              </w:rPr>
              <w:t xml:space="preserve">60 </w:t>
            </w:r>
            <w:r>
              <w:rPr>
                <w:rStyle w:val="Corpsdutexte414"/>
                <w:lang w:val="it"/>
              </w:rPr>
              <w:t>E</w:t>
            </w:r>
          </w:p>
        </w:tc>
        <w:tc>
          <w:tcPr>
            <w:tcW w:w="768" w:type="dxa"/>
          </w:tcPr>
          <w:p w:rsidR="00813E6E" w:rsidRDefault="00E325B0">
            <w:pPr>
              <w:pStyle w:val="Corpsdutexte411"/>
              <w:framePr w:wrap="notBeside" w:vAnchor="text" w:hAnchor="text" w:xAlign="center" w:y="1"/>
              <w:spacing w:line="240" w:lineRule="auto"/>
              <w:ind w:left="240"/>
            </w:pPr>
            <w:r>
              <w:rPr>
                <w:rStyle w:val="Corpsdutexte414"/>
              </w:rPr>
              <w:t>5,163</w:t>
            </w:r>
          </w:p>
        </w:tc>
      </w:tr>
      <w:tr w:rsidR="00813E6E">
        <w:tblPrEx>
          <w:tblCellMar>
            <w:top w:w="0" w:type="dxa"/>
            <w:bottom w:w="0" w:type="dxa"/>
          </w:tblCellMar>
        </w:tblPrEx>
        <w:trPr>
          <w:trHeight w:val="202"/>
          <w:jc w:val="center"/>
        </w:trPr>
        <w:tc>
          <w:tcPr>
            <w:tcW w:w="1522"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113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850" w:type="dxa"/>
          </w:tcPr>
          <w:p w:rsidR="00813E6E" w:rsidRDefault="00E325B0">
            <w:pPr>
              <w:pStyle w:val="Corpsdutexte411"/>
              <w:framePr w:wrap="notBeside" w:vAnchor="text" w:hAnchor="text" w:xAlign="center" w:y="1"/>
              <w:spacing w:line="240" w:lineRule="auto"/>
              <w:ind w:left="180"/>
            </w:pPr>
            <w:r>
              <w:rPr>
                <w:rStyle w:val="Corpsdutexte414"/>
              </w:rPr>
              <w:t xml:space="preserve">12 </w:t>
            </w:r>
            <w:r>
              <w:rPr>
                <w:rStyle w:val="Corpsdutexte414"/>
                <w:lang w:val="it"/>
              </w:rPr>
              <w:t>E</w:t>
            </w:r>
          </w:p>
        </w:tc>
        <w:tc>
          <w:tcPr>
            <w:tcW w:w="768" w:type="dxa"/>
          </w:tcPr>
          <w:p w:rsidR="00813E6E" w:rsidRDefault="00E325B0">
            <w:pPr>
              <w:pStyle w:val="Corpsdutexte411"/>
              <w:framePr w:wrap="notBeside" w:vAnchor="text" w:hAnchor="text" w:xAlign="center" w:y="1"/>
              <w:spacing w:line="240" w:lineRule="auto"/>
              <w:ind w:left="240"/>
            </w:pPr>
            <w:r>
              <w:rPr>
                <w:rStyle w:val="Corpsdutexte414"/>
              </w:rPr>
              <w:t>2,660</w:t>
            </w:r>
          </w:p>
        </w:tc>
      </w:tr>
      <w:tr w:rsidR="00813E6E">
        <w:tblPrEx>
          <w:tblCellMar>
            <w:top w:w="0" w:type="dxa"/>
            <w:bottom w:w="0" w:type="dxa"/>
          </w:tblCellMar>
        </w:tblPrEx>
        <w:trPr>
          <w:trHeight w:val="216"/>
          <w:jc w:val="center"/>
        </w:trPr>
        <w:tc>
          <w:tcPr>
            <w:tcW w:w="1522" w:type="dxa"/>
            <w:tcBorders>
              <w:top w:val="single" w:sz="4" w:space="0" w:color="auto"/>
              <w:bottom w:val="single" w:sz="4" w:space="0" w:color="auto"/>
            </w:tcBorders>
          </w:tcPr>
          <w:p w:rsidR="00813E6E" w:rsidRDefault="00E325B0">
            <w:pPr>
              <w:pStyle w:val="Corpsdutexte60"/>
              <w:framePr w:wrap="notBeside" w:vAnchor="text" w:hAnchor="text" w:xAlign="center" w:y="1"/>
              <w:tabs>
                <w:tab w:val="left" w:leader="dot" w:pos="1490"/>
              </w:tabs>
              <w:spacing w:after="0" w:line="240" w:lineRule="auto"/>
              <w:ind w:left="40"/>
            </w:pPr>
            <w:r>
              <w:rPr>
                <w:rStyle w:val="Corpsdutexte66"/>
              </w:rPr>
              <w:t>Scoresby</w:t>
            </w:r>
            <w:r>
              <w:rPr>
                <w:rStyle w:val="Corpsdutexte66"/>
              </w:rPr>
              <w:tab/>
            </w:r>
          </w:p>
        </w:tc>
        <w:tc>
          <w:tcPr>
            <w:tcW w:w="1133" w:type="dxa"/>
            <w:tcBorders>
              <w:top w:val="single" w:sz="4" w:space="0" w:color="auto"/>
              <w:bottom w:val="single" w:sz="4" w:space="0" w:color="auto"/>
            </w:tcBorders>
          </w:tcPr>
          <w:p w:rsidR="00813E6E" w:rsidRDefault="00813E6E">
            <w:pPr>
              <w:framePr w:wrap="notBeside" w:vAnchor="text" w:hAnchor="text" w:xAlign="center" w:y="1"/>
              <w:rPr>
                <w:sz w:val="10"/>
                <w:szCs w:val="10"/>
              </w:rPr>
            </w:pPr>
          </w:p>
        </w:tc>
        <w:tc>
          <w:tcPr>
            <w:tcW w:w="850" w:type="dxa"/>
          </w:tcPr>
          <w:p w:rsidR="00813E6E" w:rsidRDefault="00E325B0">
            <w:pPr>
              <w:pStyle w:val="Corpsdutexte60"/>
              <w:framePr w:wrap="notBeside" w:vAnchor="text" w:hAnchor="text" w:xAlign="center" w:y="1"/>
              <w:spacing w:after="0" w:line="240" w:lineRule="auto"/>
              <w:ind w:left="180"/>
            </w:pPr>
            <w:r>
              <w:rPr>
                <w:rStyle w:val="Corpsdutexte66pt1"/>
              </w:rPr>
              <w:t>12</w:t>
            </w:r>
            <w:r>
              <w:rPr>
                <w:rStyle w:val="Corpsdutexte66"/>
              </w:rPr>
              <w:t xml:space="preserve"> 0</w:t>
            </w:r>
          </w:p>
        </w:tc>
        <w:tc>
          <w:tcPr>
            <w:tcW w:w="768" w:type="dxa"/>
          </w:tcPr>
          <w:p w:rsidR="00813E6E" w:rsidRDefault="00E325B0">
            <w:pPr>
              <w:pStyle w:val="Corpsdutexte411"/>
              <w:framePr w:wrap="notBeside" w:vAnchor="text" w:hAnchor="text" w:xAlign="center" w:y="1"/>
              <w:spacing w:line="240" w:lineRule="auto"/>
              <w:ind w:left="240"/>
            </w:pPr>
            <w:r>
              <w:rPr>
                <w:rStyle w:val="Corpsdutexte414"/>
              </w:rPr>
              <w:t>3,372</w:t>
            </w:r>
          </w:p>
        </w:tc>
      </w:tr>
    </w:tbl>
    <w:p w:rsidR="00813E6E" w:rsidRDefault="00813E6E">
      <w:pPr>
        <w:rPr>
          <w:sz w:val="2"/>
          <w:szCs w:val="2"/>
        </w:rPr>
      </w:pPr>
    </w:p>
    <w:p w:rsidR="00813E6E" w:rsidRDefault="00E325B0">
      <w:pPr>
        <w:pStyle w:val="Corpsdutexte0"/>
        <w:spacing w:before="114" w:after="0" w:line="293" w:lineRule="exact"/>
        <w:ind w:left="40" w:right="320" w:firstLine="240"/>
        <w:jc w:val="both"/>
      </w:pPr>
      <w:r>
        <w:t>Malgré les grandes hauteurs d'un grand nombre des. montagnes lunaires, on voit qu'</w:t>
      </w:r>
      <w:r>
        <w:t xml:space="preserve">elles restent notablement inférieures à certaines hauteurs des montagnes terrestres. La plus haute cime connue sur la Terre, celle du Kints- chindjinga, comme nous l'avons </w:t>
      </w:r>
      <w:r>
        <w:rPr>
          <w:rStyle w:val="Corpsdutextef0"/>
        </w:rPr>
        <w:t>vu (liv. xx,</w:t>
      </w:r>
      <w:r>
        <w:t xml:space="preserve"> chap. </w:t>
      </w:r>
      <w:r>
        <w:rPr>
          <w:rStyle w:val="Corpsdutextef0"/>
        </w:rPr>
        <w:t xml:space="preserve">xv, </w:t>
      </w:r>
      <w:r>
        <w:t>p. 20Q), a 8,592 mètres, tandis que les plus hautes cimes des</w:t>
      </w:r>
      <w:r>
        <w:t xml:space="preserve"> monts Dœrfel et Leibnitz sur la Lune ne dépassent pas 7,603 mètres. Et cependant les nombres donnés pour les deux globes ne sont pas, à vrai dire, comparables, puisque pour la Terre ils représentent les élévations au- dessus du niveau moyen des eaux de l'</w:t>
      </w:r>
      <w:r>
        <w:t>Océan, et que pour la Lune ils indiquent les différences d'élévation entre les sommets et les dépressions les plus voisines. Quoi qu'il en soit, à cause de la petitesse relative de la Lune, les hauteurs de ses montagnes sont très-considé</w:t>
      </w:r>
      <w:r>
        <w:softHyphen/>
        <w:t>rables ; la hauteu</w:t>
      </w:r>
      <w:r>
        <w:t>r du plus haut sommet de la Lune est à son diamètre comme 1 est à 454, tandis que la plus haute cime de la Terre est à son diamètre comme 1 est à 1481.</w:t>
      </w:r>
    </w:p>
    <w:p w:rsidR="00813E6E" w:rsidRDefault="00E325B0">
      <w:pPr>
        <w:pStyle w:val="Corpsdutexte0"/>
        <w:spacing w:before="0" w:after="0" w:line="293" w:lineRule="exact"/>
        <w:ind w:left="40" w:right="320" w:firstLine="240"/>
        <w:jc w:val="both"/>
      </w:pPr>
      <w:r>
        <w:t xml:space="preserve">Un des caractères particuliers des montagnes lunaires, c'est de présenter des circonvallations immenses </w:t>
      </w:r>
      <w:r>
        <w:t>dont le centre est quelquefois occupé par des dômes, des pitons. Voici les dimensions très-considérables des principales circonvallations de la Lune :</w:t>
      </w:r>
      <w:r>
        <w:br w:type="page"/>
      </w:r>
    </w:p>
    <w:p w:rsidR="00813E6E" w:rsidRDefault="00E325B0">
      <w:pPr>
        <w:pStyle w:val="Corpsdutexte40"/>
        <w:tabs>
          <w:tab w:val="right" w:pos="3966"/>
        </w:tabs>
        <w:spacing w:before="0" w:after="59" w:line="130" w:lineRule="exact"/>
        <w:ind w:left="1120" w:right="840" w:firstLine="380"/>
      </w:pPr>
      <w:r>
        <w:rPr>
          <w:rStyle w:val="Corpsdutexte4ff0"/>
        </w:rPr>
        <w:t>Noms</w:t>
      </w:r>
      <w:r>
        <w:rPr>
          <w:rStyle w:val="Corpsdutexte4ff0"/>
        </w:rPr>
        <w:tab/>
        <w:t>Diamètres des montagnes. des circouvallations</w:t>
      </w:r>
    </w:p>
    <w:p w:rsidR="00813E6E" w:rsidRDefault="00E325B0">
      <w:pPr>
        <w:pStyle w:val="Corpsdutexte60"/>
        <w:tabs>
          <w:tab w:val="left" w:leader="dot" w:pos="2848"/>
          <w:tab w:val="left" w:leader="dot" w:pos="2934"/>
          <w:tab w:val="right" w:pos="4086"/>
        </w:tabs>
        <w:spacing w:after="0" w:line="206" w:lineRule="exact"/>
        <w:ind w:left="1120"/>
      </w:pPr>
      <w:r>
        <w:rPr>
          <w:rStyle w:val="Corpsdutexte66"/>
        </w:rPr>
        <w:t>Clavius</w:t>
      </w:r>
      <w:r>
        <w:rPr>
          <w:rStyle w:val="Corpsdutexte66"/>
        </w:rPr>
        <w:tab/>
      </w:r>
      <w:r>
        <w:rPr>
          <w:rStyle w:val="Corpsdutexte66"/>
        </w:rPr>
        <w:tab/>
      </w:r>
      <w:r>
        <w:rPr>
          <w:rStyle w:val="Corpsdutexte66"/>
        </w:rPr>
        <w:tab/>
        <w:t>227,129 mètres.</w:t>
      </w:r>
    </w:p>
    <w:p w:rsidR="00813E6E" w:rsidRDefault="00E325B0">
      <w:pPr>
        <w:pStyle w:val="Corpsdutexte60"/>
        <w:tabs>
          <w:tab w:val="left" w:leader="dot" w:pos="3194"/>
          <w:tab w:val="right" w:pos="4091"/>
        </w:tabs>
        <w:spacing w:after="0" w:line="206" w:lineRule="exact"/>
        <w:ind w:left="1120"/>
      </w:pPr>
      <w:r>
        <w:rPr>
          <w:rStyle w:val="Corpsdutexte66"/>
        </w:rPr>
        <w:t>Ptolémée.</w:t>
      </w:r>
      <w:r>
        <w:rPr>
          <w:rStyle w:val="Corpsdutexte66"/>
        </w:rPr>
        <w:tab/>
      </w:r>
      <w:r>
        <w:rPr>
          <w:rStyle w:val="Corpsdutexte66"/>
        </w:rPr>
        <w:tab/>
        <w:t>184,459</w:t>
      </w:r>
    </w:p>
    <w:p w:rsidR="00813E6E" w:rsidRDefault="00E325B0">
      <w:pPr>
        <w:pStyle w:val="Corpsdutexte60"/>
        <w:tabs>
          <w:tab w:val="left" w:leader="dot" w:pos="3189"/>
          <w:tab w:val="right" w:pos="4091"/>
        </w:tabs>
        <w:spacing w:after="0" w:line="206" w:lineRule="exact"/>
        <w:ind w:left="1120"/>
      </w:pPr>
      <w:r>
        <w:rPr>
          <w:rStyle w:val="Corpsdutexte66"/>
          <w:lang w:val="it"/>
        </w:rPr>
        <w:t>Gauss.</w:t>
      </w:r>
      <w:r>
        <w:rPr>
          <w:rStyle w:val="Corpsdutexte66"/>
        </w:rPr>
        <w:tab/>
      </w:r>
      <w:r>
        <w:rPr>
          <w:rStyle w:val="Corpsdutexte66"/>
        </w:rPr>
        <w:tab/>
      </w:r>
      <w:r>
        <w:rPr>
          <w:rStyle w:val="Corpsdutexte66"/>
        </w:rPr>
        <w:t>177,792</w:t>
      </w:r>
    </w:p>
    <w:p w:rsidR="00813E6E" w:rsidRDefault="00E325B0">
      <w:pPr>
        <w:pStyle w:val="Corpsdutexte60"/>
        <w:tabs>
          <w:tab w:val="left" w:leader="dot" w:pos="3184"/>
          <w:tab w:val="right" w:pos="4091"/>
        </w:tabs>
        <w:spacing w:after="0" w:line="206" w:lineRule="exact"/>
        <w:ind w:left="1120"/>
      </w:pPr>
      <w:r>
        <w:rPr>
          <w:rStyle w:val="Corpsdutexte66"/>
          <w:lang w:val="it"/>
        </w:rPr>
        <w:t>Riccioli</w:t>
      </w:r>
      <w:r>
        <w:rPr>
          <w:rStyle w:val="Corpsdutexte66"/>
        </w:rPr>
        <w:tab/>
      </w:r>
      <w:r>
        <w:rPr>
          <w:rStyle w:val="Corpsdutexte66"/>
        </w:rPr>
        <w:tab/>
        <w:t>170,384</w:t>
      </w:r>
    </w:p>
    <w:p w:rsidR="00813E6E" w:rsidRDefault="00E325B0">
      <w:pPr>
        <w:pStyle w:val="Corpsdutexte60"/>
        <w:tabs>
          <w:tab w:val="left" w:leader="dot" w:pos="3198"/>
          <w:tab w:val="right" w:pos="4091"/>
        </w:tabs>
        <w:spacing w:after="0" w:line="206" w:lineRule="exact"/>
        <w:ind w:left="1120"/>
      </w:pPr>
      <w:r>
        <w:rPr>
          <w:rStyle w:val="Corpsdutexte66"/>
        </w:rPr>
        <w:t>Boussingault</w:t>
      </w:r>
      <w:r>
        <w:rPr>
          <w:rStyle w:val="Corpsdutexte66"/>
        </w:rPr>
        <w:tab/>
      </w:r>
      <w:r>
        <w:rPr>
          <w:rStyle w:val="Corpsdutexte66"/>
        </w:rPr>
        <w:tab/>
        <w:t>148,160</w:t>
      </w:r>
    </w:p>
    <w:p w:rsidR="00813E6E" w:rsidRDefault="00E325B0">
      <w:pPr>
        <w:pStyle w:val="Corpsdutexte60"/>
        <w:tabs>
          <w:tab w:val="left" w:leader="dot" w:pos="2776"/>
          <w:tab w:val="left" w:leader="dot" w:pos="3198"/>
          <w:tab w:val="right" w:pos="4086"/>
        </w:tabs>
        <w:spacing w:after="0" w:line="206" w:lineRule="exact"/>
        <w:ind w:left="1120"/>
      </w:pPr>
      <w:r>
        <w:rPr>
          <w:rStyle w:val="Corpsdutexte66"/>
        </w:rPr>
        <w:t>Hipparque</w:t>
      </w:r>
      <w:r>
        <w:rPr>
          <w:rStyle w:val="Corpsdutexte66"/>
        </w:rPr>
        <w:tab/>
      </w:r>
      <w:r>
        <w:rPr>
          <w:rStyle w:val="Corpsdutexte66"/>
        </w:rPr>
        <w:tab/>
      </w:r>
      <w:r>
        <w:rPr>
          <w:rStyle w:val="Corpsdutexte66"/>
        </w:rPr>
        <w:tab/>
        <w:t>140,752</w:t>
      </w:r>
    </w:p>
    <w:p w:rsidR="00813E6E" w:rsidRDefault="00E325B0">
      <w:pPr>
        <w:pStyle w:val="Corpsdutexte60"/>
        <w:tabs>
          <w:tab w:val="left" w:leader="dot" w:pos="2694"/>
          <w:tab w:val="left" w:leader="dot" w:pos="2776"/>
          <w:tab w:val="left" w:leader="dot" w:pos="3208"/>
          <w:tab w:val="right" w:pos="4096"/>
        </w:tabs>
        <w:spacing w:after="0" w:line="206" w:lineRule="exact"/>
        <w:ind w:left="1120"/>
      </w:pPr>
      <w:r>
        <w:rPr>
          <w:rStyle w:val="Corpsdutexte66"/>
        </w:rPr>
        <w:t>Cléomède</w:t>
      </w:r>
      <w:r>
        <w:rPr>
          <w:rStyle w:val="Corpsdutexte66"/>
        </w:rPr>
        <w:tab/>
      </w:r>
      <w:r>
        <w:rPr>
          <w:rStyle w:val="Corpsdutexte66"/>
        </w:rPr>
        <w:tab/>
      </w:r>
      <w:r>
        <w:rPr>
          <w:rStyle w:val="Corpsdutexte66"/>
        </w:rPr>
        <w:tab/>
      </w:r>
      <w:r>
        <w:rPr>
          <w:rStyle w:val="Corpsdutexte66"/>
        </w:rPr>
        <w:tab/>
        <w:t>125,936</w:t>
      </w:r>
    </w:p>
    <w:p w:rsidR="00813E6E" w:rsidRDefault="00E325B0">
      <w:pPr>
        <w:pStyle w:val="Corpsdutexte60"/>
        <w:tabs>
          <w:tab w:val="left" w:leader="dot" w:pos="3194"/>
          <w:tab w:val="right" w:pos="4082"/>
        </w:tabs>
        <w:spacing w:after="0" w:line="206" w:lineRule="exact"/>
        <w:ind w:left="1120"/>
      </w:pPr>
      <w:r>
        <w:rPr>
          <w:rStyle w:val="Corpsdutexte66"/>
        </w:rPr>
        <w:t>Hévélius</w:t>
      </w:r>
      <w:r>
        <w:rPr>
          <w:rStyle w:val="Corpsdutexte66"/>
        </w:rPr>
        <w:tab/>
      </w:r>
      <w:r>
        <w:rPr>
          <w:rStyle w:val="Corpsdutexte66"/>
        </w:rPr>
        <w:tab/>
        <w:t>U 3,861</w:t>
      </w:r>
    </w:p>
    <w:p w:rsidR="00813E6E" w:rsidRDefault="00E325B0">
      <w:pPr>
        <w:pStyle w:val="Corpsdutexte60"/>
        <w:tabs>
          <w:tab w:val="left" w:leader="dot" w:pos="3198"/>
          <w:tab w:val="right" w:pos="4096"/>
        </w:tabs>
        <w:spacing w:after="0" w:line="206" w:lineRule="exact"/>
        <w:ind w:left="1120"/>
      </w:pPr>
      <w:r>
        <w:rPr>
          <w:rStyle w:val="Corpsdutexte66"/>
        </w:rPr>
        <w:t>Scheiner</w:t>
      </w:r>
      <w:r>
        <w:rPr>
          <w:rStyle w:val="Corpsdutexte66"/>
        </w:rPr>
        <w:tab/>
      </w:r>
      <w:r>
        <w:rPr>
          <w:rStyle w:val="Corpsdutexte66"/>
        </w:rPr>
        <w:tab/>
        <w:t>112,000</w:t>
      </w:r>
    </w:p>
    <w:p w:rsidR="00813E6E" w:rsidRDefault="00E325B0">
      <w:pPr>
        <w:pStyle w:val="Corpsdutexte60"/>
        <w:tabs>
          <w:tab w:val="left" w:leader="dot" w:pos="3189"/>
          <w:tab w:val="right" w:pos="4077"/>
        </w:tabs>
        <w:spacing w:after="0" w:line="206" w:lineRule="exact"/>
        <w:ind w:left="1120"/>
      </w:pPr>
      <w:r>
        <w:rPr>
          <w:rStyle w:val="Corpsdutexte66"/>
        </w:rPr>
        <w:t>Posidonius</w:t>
      </w:r>
      <w:r>
        <w:rPr>
          <w:rStyle w:val="Corpsdutexte66"/>
        </w:rPr>
        <w:tab/>
      </w:r>
      <w:r>
        <w:rPr>
          <w:rStyle w:val="Corpsdutexte66"/>
        </w:rPr>
        <w:tab/>
        <w:t>99,193</w:t>
      </w:r>
    </w:p>
    <w:p w:rsidR="00813E6E" w:rsidRDefault="00E325B0">
      <w:pPr>
        <w:pStyle w:val="Corpsdutexte60"/>
        <w:tabs>
          <w:tab w:val="left" w:leader="dot" w:pos="2867"/>
          <w:tab w:val="left" w:leader="dot" w:pos="2958"/>
          <w:tab w:val="right" w:pos="4096"/>
        </w:tabs>
        <w:spacing w:after="0" w:line="206" w:lineRule="exact"/>
        <w:ind w:left="1120"/>
      </w:pPr>
      <w:r>
        <w:rPr>
          <w:rStyle w:val="Corpsdutexte66"/>
        </w:rPr>
        <w:t>Platon</w:t>
      </w:r>
      <w:r>
        <w:rPr>
          <w:rStyle w:val="Corpsdutexte66"/>
        </w:rPr>
        <w:tab/>
      </w:r>
      <w:r>
        <w:rPr>
          <w:rStyle w:val="Corpsdutexte66"/>
        </w:rPr>
        <w:tab/>
      </w:r>
      <w:r>
        <w:rPr>
          <w:rStyle w:val="Corpsdutexte66"/>
        </w:rPr>
        <w:tab/>
        <w:t>96,600</w:t>
      </w:r>
    </w:p>
    <w:p w:rsidR="00813E6E" w:rsidRDefault="00E325B0">
      <w:pPr>
        <w:pStyle w:val="Corpsdutexte60"/>
        <w:tabs>
          <w:tab w:val="left" w:leader="dot" w:pos="2618"/>
          <w:tab w:val="left" w:leader="dot" w:pos="3213"/>
          <w:tab w:val="right" w:pos="4096"/>
        </w:tabs>
        <w:spacing w:after="0" w:line="206" w:lineRule="exact"/>
        <w:ind w:left="1120"/>
      </w:pPr>
      <w:r>
        <w:rPr>
          <w:rStyle w:val="Corpsdutexte66"/>
        </w:rPr>
        <w:t>Flamsteed</w:t>
      </w:r>
      <w:r>
        <w:rPr>
          <w:rStyle w:val="Corpsdutexte66"/>
        </w:rPr>
        <w:tab/>
      </w:r>
      <w:r>
        <w:rPr>
          <w:rStyle w:val="Corpsdutexte66"/>
        </w:rPr>
        <w:tab/>
      </w:r>
      <w:r>
        <w:rPr>
          <w:rStyle w:val="Corpsdutexte66"/>
        </w:rPr>
        <w:tab/>
        <w:t>96,304</w:t>
      </w:r>
    </w:p>
    <w:p w:rsidR="00813E6E" w:rsidRDefault="00E325B0">
      <w:pPr>
        <w:pStyle w:val="Corpsdutexte60"/>
        <w:tabs>
          <w:tab w:val="left" w:leader="dot" w:pos="3021"/>
          <w:tab w:val="left" w:leader="dot" w:pos="3107"/>
          <w:tab w:val="left" w:leader="dot" w:pos="3194"/>
          <w:tab w:val="right" w:pos="4086"/>
        </w:tabs>
        <w:spacing w:after="0" w:line="206" w:lineRule="exact"/>
        <w:ind w:left="1120"/>
      </w:pPr>
      <w:r>
        <w:rPr>
          <w:rStyle w:val="Corpsdutexte66"/>
        </w:rPr>
        <w:t>Piccolomini</w:t>
      </w:r>
      <w:r>
        <w:rPr>
          <w:rStyle w:val="Corpsdutexte66"/>
        </w:rPr>
        <w:tab/>
      </w:r>
      <w:r>
        <w:rPr>
          <w:rStyle w:val="Corpsdutexte66"/>
        </w:rPr>
        <w:tab/>
      </w:r>
      <w:r>
        <w:rPr>
          <w:rStyle w:val="Corpsdutexte66"/>
        </w:rPr>
        <w:tab/>
      </w:r>
      <w:r>
        <w:rPr>
          <w:rStyle w:val="Corpsdutexte66"/>
        </w:rPr>
        <w:tab/>
        <w:t>93,304</w:t>
      </w:r>
    </w:p>
    <w:p w:rsidR="00813E6E" w:rsidRDefault="00E325B0">
      <w:pPr>
        <w:pStyle w:val="Corpsdutexte60"/>
        <w:tabs>
          <w:tab w:val="left" w:leader="dot" w:pos="2949"/>
          <w:tab w:val="left" w:leader="dot" w:pos="3030"/>
          <w:tab w:val="right" w:pos="4086"/>
        </w:tabs>
        <w:spacing w:after="0" w:line="206" w:lineRule="exact"/>
        <w:ind w:left="1120"/>
      </w:pPr>
      <w:r>
        <w:rPr>
          <w:rStyle w:val="Corpsdutexte66"/>
        </w:rPr>
        <w:t>Fabricius.</w:t>
      </w:r>
      <w:r>
        <w:rPr>
          <w:rStyle w:val="Corpsdutexte66"/>
        </w:rPr>
        <w:tab/>
      </w:r>
      <w:r>
        <w:rPr>
          <w:rStyle w:val="Corpsdutexte66"/>
        </w:rPr>
        <w:tab/>
      </w:r>
      <w:r>
        <w:rPr>
          <w:rStyle w:val="Corpsdutexte66"/>
        </w:rPr>
        <w:tab/>
        <w:t>89,192</w:t>
      </w:r>
    </w:p>
    <w:p w:rsidR="00813E6E" w:rsidRDefault="00E325B0">
      <w:pPr>
        <w:pStyle w:val="Corpsdutexte60"/>
        <w:tabs>
          <w:tab w:val="left" w:leader="dot" w:pos="2430"/>
          <w:tab w:val="left" w:leader="dot" w:pos="2517"/>
          <w:tab w:val="left" w:leader="dot" w:pos="3194"/>
          <w:tab w:val="right" w:pos="4086"/>
        </w:tabs>
        <w:spacing w:after="0" w:line="206" w:lineRule="exact"/>
        <w:ind w:left="1120"/>
      </w:pPr>
      <w:r>
        <w:rPr>
          <w:rStyle w:val="Corpsdutexte66"/>
        </w:rPr>
        <w:t>Atlas</w:t>
      </w:r>
      <w:r>
        <w:rPr>
          <w:rStyle w:val="Corpsdutexte66"/>
        </w:rPr>
        <w:tab/>
      </w:r>
      <w:r>
        <w:rPr>
          <w:rStyle w:val="Corpsdutexte66"/>
        </w:rPr>
        <w:tab/>
      </w:r>
      <w:r>
        <w:rPr>
          <w:rStyle w:val="Corpsdutexte66"/>
        </w:rPr>
        <w:tab/>
      </w:r>
      <w:r>
        <w:rPr>
          <w:rStyle w:val="Corpsdutexte66"/>
        </w:rPr>
        <w:tab/>
        <w:t>88,303</w:t>
      </w:r>
    </w:p>
    <w:p w:rsidR="00813E6E" w:rsidRDefault="00E325B0">
      <w:pPr>
        <w:pStyle w:val="Corpsdutexte60"/>
        <w:tabs>
          <w:tab w:val="left" w:leader="dot" w:pos="3203"/>
        </w:tabs>
        <w:spacing w:after="0" w:line="206" w:lineRule="exact"/>
        <w:ind w:left="1120"/>
      </w:pPr>
      <w:r>
        <w:rPr>
          <w:rStyle w:val="Corpsdutexte66"/>
        </w:rPr>
        <w:t>Copernic...</w:t>
      </w:r>
      <w:r>
        <w:rPr>
          <w:rStyle w:val="Corpsdutexte66"/>
        </w:rPr>
        <w:tab/>
      </w:r>
      <w:r>
        <w:rPr>
          <w:rStyle w:val="Corpsdutexte66"/>
        </w:rPr>
        <w:t xml:space="preserve"> . 88,000</w:t>
      </w:r>
    </w:p>
    <w:p w:rsidR="00813E6E" w:rsidRDefault="00E325B0">
      <w:pPr>
        <w:pStyle w:val="Corpsdutexte60"/>
        <w:tabs>
          <w:tab w:val="left" w:leader="dot" w:pos="2949"/>
          <w:tab w:val="left" w:leader="dot" w:pos="3030"/>
          <w:tab w:val="right" w:pos="4096"/>
        </w:tabs>
        <w:spacing w:after="0" w:line="206" w:lineRule="exact"/>
        <w:ind w:left="1120"/>
      </w:pPr>
      <w:r>
        <w:rPr>
          <w:rStyle w:val="Corpsdutexte66"/>
        </w:rPr>
        <w:t>Phocylides</w:t>
      </w:r>
      <w:r>
        <w:rPr>
          <w:rStyle w:val="Corpsdutexte66"/>
        </w:rPr>
        <w:tab/>
      </w:r>
      <w:r>
        <w:rPr>
          <w:rStyle w:val="Corpsdutexte66"/>
        </w:rPr>
        <w:tab/>
      </w:r>
      <w:r>
        <w:rPr>
          <w:rStyle w:val="Corpsdutexte66"/>
        </w:rPr>
        <w:tab/>
        <w:t>87,192</w:t>
      </w:r>
    </w:p>
    <w:p w:rsidR="00813E6E" w:rsidRDefault="00E325B0">
      <w:pPr>
        <w:pStyle w:val="Corpsdutexte60"/>
        <w:tabs>
          <w:tab w:val="left" w:leader="dot" w:pos="3194"/>
          <w:tab w:val="right" w:pos="4091"/>
        </w:tabs>
        <w:spacing w:after="0" w:line="206" w:lineRule="exact"/>
        <w:ind w:left="1120"/>
      </w:pPr>
      <w:r>
        <w:rPr>
          <w:rStyle w:val="Corpsdutexte66"/>
        </w:rPr>
        <w:t>Wargentin</w:t>
      </w:r>
      <w:r>
        <w:rPr>
          <w:rStyle w:val="Corpsdutexte66"/>
        </w:rPr>
        <w:tab/>
      </w:r>
      <w:r>
        <w:rPr>
          <w:rStyle w:val="Corpsdutexte66"/>
        </w:rPr>
        <w:tab/>
        <w:t>87,192</w:t>
      </w:r>
    </w:p>
    <w:p w:rsidR="00813E6E" w:rsidRDefault="00E325B0">
      <w:pPr>
        <w:pStyle w:val="Corpsdutexte60"/>
        <w:tabs>
          <w:tab w:val="left" w:leader="dot" w:pos="3198"/>
          <w:tab w:val="right" w:pos="4091"/>
        </w:tabs>
        <w:spacing w:after="0" w:line="206" w:lineRule="exact"/>
        <w:ind w:left="1120"/>
      </w:pPr>
      <w:r>
        <w:rPr>
          <w:rStyle w:val="Corpsdutexte66"/>
        </w:rPr>
        <w:t>Tycho</w:t>
      </w:r>
      <w:r>
        <w:rPr>
          <w:rStyle w:val="Corpsdutexte66"/>
        </w:rPr>
        <w:tab/>
      </w:r>
      <w:r>
        <w:rPr>
          <w:rStyle w:val="Corpsdutexte66"/>
        </w:rPr>
        <w:tab/>
        <w:t>87,044</w:t>
      </w:r>
    </w:p>
    <w:p w:rsidR="00813E6E" w:rsidRDefault="00E325B0">
      <w:pPr>
        <w:pStyle w:val="Corpsdutexte60"/>
        <w:tabs>
          <w:tab w:val="left" w:leader="dot" w:pos="3189"/>
          <w:tab w:val="right" w:pos="4067"/>
        </w:tabs>
        <w:spacing w:after="0" w:line="206" w:lineRule="exact"/>
        <w:ind w:left="1120"/>
      </w:pPr>
      <w:r>
        <w:rPr>
          <w:rStyle w:val="Corpsdutexte66"/>
        </w:rPr>
        <w:t>Aristote.</w:t>
      </w:r>
      <w:r>
        <w:rPr>
          <w:rStyle w:val="Corpsdutexte66"/>
        </w:rPr>
        <w:tab/>
      </w:r>
      <w:r>
        <w:rPr>
          <w:rStyle w:val="Corpsdutexte66"/>
        </w:rPr>
        <w:tab/>
        <w:t>81,48?</w:t>
      </w:r>
    </w:p>
    <w:p w:rsidR="00813E6E" w:rsidRDefault="00E325B0">
      <w:pPr>
        <w:pStyle w:val="Corpsdutexte60"/>
        <w:tabs>
          <w:tab w:val="left" w:leader="dot" w:pos="3179"/>
          <w:tab w:val="right" w:pos="4067"/>
        </w:tabs>
        <w:spacing w:after="111" w:line="206" w:lineRule="exact"/>
        <w:ind w:left="1120"/>
      </w:pPr>
      <w:r>
        <w:rPr>
          <w:rStyle w:val="Corpsdutexte66"/>
        </w:rPr>
        <w:t>Archimède</w:t>
      </w:r>
      <w:r>
        <w:rPr>
          <w:rStyle w:val="Corpsdutexte66"/>
        </w:rPr>
        <w:tab/>
      </w:r>
      <w:r>
        <w:rPr>
          <w:rStyle w:val="Corpsdutexte66"/>
        </w:rPr>
        <w:tab/>
        <w:t>80,229</w:t>
      </w:r>
    </w:p>
    <w:p w:rsidR="00813E6E" w:rsidRDefault="00E325B0">
      <w:pPr>
        <w:pStyle w:val="Corpsdutexte0"/>
        <w:spacing w:before="0" w:after="0" w:line="293" w:lineRule="exact"/>
        <w:ind w:left="80" w:right="20" w:firstLine="0"/>
        <w:jc w:val="both"/>
      </w:pPr>
      <w:r>
        <w:t>Quelques-unes des circonvallations de la Lune ne sont pas circulaires; je citerai notamment</w:t>
      </w:r>
      <w:r>
        <w:rPr>
          <w:rStyle w:val="CorpsdutexteAngsanaNew15ptGrasItaliquef1"/>
        </w:rPr>
        <w:t xml:space="preserve"> Descartes,</w:t>
      </w:r>
      <w:r>
        <w:t xml:space="preserve"> qui est très-allongé et présente 59,264 mètres de longueur et seulement 3,704 mètres de largeur.</w:t>
      </w:r>
    </w:p>
    <w:p w:rsidR="00813E6E" w:rsidRDefault="00E325B0">
      <w:pPr>
        <w:pStyle w:val="Corpsdutexte0"/>
        <w:spacing w:before="0" w:after="0" w:line="293" w:lineRule="exact"/>
        <w:ind w:left="80" w:right="20" w:firstLine="0"/>
        <w:jc w:val="both"/>
        <w:sectPr w:rsidR="00813E6E" w:rsidSect="00D436A8">
          <w:pgSz w:w="11905" w:h="16837" w:code="9"/>
          <w:pgMar w:top="720" w:right="720" w:bottom="720" w:left="720" w:header="0" w:footer="3" w:gutter="0"/>
          <w:cols w:space="720"/>
          <w:noEndnote/>
          <w:docGrid w:linePitch="360"/>
        </w:sectPr>
      </w:pPr>
      <w:r>
        <w:t>Les montagnes annulaires de la Lune n'ont pas d'aussi grandes dimensions que les circonvallations;</w:t>
      </w:r>
      <w:r>
        <w:rPr>
          <w:rStyle w:val="CorpsdutexteAngsanaNew15ptGrasItaliquef1"/>
        </w:rPr>
        <w:t xml:space="preserve"> Conon,</w:t>
      </w:r>
      <w:r>
        <w:t xml:space="preserve"> dans les Apennins, l'une des pl</w:t>
      </w:r>
      <w:r>
        <w:t>us considérables sous ce rap</w:t>
      </w:r>
      <w:r>
        <w:softHyphen/>
        <w:t>port, n'a que 14,800 mètres de diamètre.</w:t>
      </w:r>
    </w:p>
    <w:p w:rsidR="00813E6E" w:rsidRDefault="00E325B0">
      <w:pPr>
        <w:pStyle w:val="Corpsdutexte0"/>
        <w:spacing w:before="0" w:after="322" w:line="293" w:lineRule="exact"/>
        <w:ind w:left="80" w:right="20" w:firstLine="0"/>
        <w:jc w:val="both"/>
      </w:pPr>
      <w:r>
        <w:t>Je terminerai cette énumération par une citation em</w:t>
      </w:r>
      <w:r>
        <w:softHyphen/>
        <w:t>pruntée au</w:t>
      </w:r>
      <w:r>
        <w:rPr>
          <w:rStyle w:val="CorpsdutexteAngsanaNew15ptGrasItaliquef1"/>
        </w:rPr>
        <w:t xml:space="preserve"> Cosmos</w:t>
      </w:r>
      <w:r>
        <w:t xml:space="preserve"> d'Alexandre de Humboldt : « En com</w:t>
      </w:r>
      <w:r>
        <w:softHyphen/>
        <w:t>parant, dit mon illustre ami, sous le rapport de leurs dimensions, les phénomènes</w:t>
      </w:r>
      <w:r>
        <w:t xml:space="preserve"> de la Lune et les phénomènes bien connus de la Terre, il est nécessaire de remarquer</w:t>
      </w:r>
      <w:r>
        <w:br w:type="page"/>
        <w:t>que la plupart des circonvallations et des montagnes an</w:t>
      </w:r>
      <w:r>
        <w:softHyphen/>
        <w:t>nulaires de la Lune doivent être considérées comme des cratères de soulèvement à éruptions intermittentes, dans le</w:t>
      </w:r>
      <w:r>
        <w:t xml:space="preserve"> sens où l'entend Léopold de </w:t>
      </w:r>
      <w:r>
        <w:rPr>
          <w:rStyle w:val="Corpsdutextef0"/>
        </w:rPr>
        <w:t>Buch,</w:t>
      </w:r>
      <w:r>
        <w:t xml:space="preserve"> mais infiniment plus vastes que les nôtres. Les cratères de soulèvement de Rocca Monfina, de Palma, de Ténériffe et de Santo- rin, que nous nommons grands, relativement aux dimen</w:t>
      </w:r>
      <w:r>
        <w:softHyphen/>
        <w:t xml:space="preserve">sions qui nous sont familières en Europe, </w:t>
      </w:r>
      <w:r>
        <w:t>disparaissent en présence de</w:t>
      </w:r>
      <w:r>
        <w:rPr>
          <w:rStyle w:val="CorpsdutexteAngsanaNew15ptGrasItaliquef1"/>
        </w:rPr>
        <w:t xml:space="preserve"> Ptolémêë,</w:t>
      </w:r>
      <w:r>
        <w:t xml:space="preserve"> d</w:t>
      </w:r>
      <w:r>
        <w:rPr>
          <w:rStyle w:val="CorpsdutexteAngsanaNew15ptGrasItaliquef1"/>
        </w:rPr>
        <w:t>'Hipparque</w:t>
      </w:r>
      <w:r>
        <w:t xml:space="preserve"> et de beaucoup d'autres cratères de la Lune. Palma n'a pas plus de 7,400 mètres dé diamètre, Santorin, d'après la nouvelle mesure du capitaine (Graves, en a 10,200, Ténériffe 14,800 tout au plus : ce n'est</w:t>
      </w:r>
      <w:r>
        <w:t xml:space="preserve"> pas un dixième des dia</w:t>
      </w:r>
      <w:r>
        <w:softHyphen/>
        <w:t>mètres de Ptolémée ou d'Hipparque. A la distance de la Lune, les petits cratères du pic de Ténériffe et du Vésuve, qui ont 150 à 200 mètres de diamètre, seraient à peine visibles au télescope. La grande majorité des cirques de la Lu</w:t>
      </w:r>
      <w:r>
        <w:t>ne n'ont point de montagne centrale, et là où il s'en trouve, ces montagnes se présentent,</w:t>
      </w:r>
      <w:r>
        <w:rPr>
          <w:rStyle w:val="CorpsdutexteAngsanaNew15ptGrasItaliquef1"/>
        </w:rPr>
        <w:t xml:space="preserve"> Hévélius</w:t>
      </w:r>
      <w:r>
        <w:t xml:space="preserve"> et</w:t>
      </w:r>
      <w:r>
        <w:rPr>
          <w:rStyle w:val="CorpsdutexteAngsanaNew15ptGrasItaliquef1"/>
        </w:rPr>
        <w:t xml:space="preserve"> Macro- lius</w:t>
      </w:r>
      <w:r>
        <w:t xml:space="preserve"> entre autres, sous la forme d'un dôme ou d'un pla</w:t>
      </w:r>
      <w:r>
        <w:softHyphen/>
        <w:t>teau, non point comme un cône d'éruption, muni d'une ouverture.»</w:t>
      </w:r>
    </w:p>
    <w:p w:rsidR="00813E6E" w:rsidRDefault="00E325B0">
      <w:pPr>
        <w:pStyle w:val="Corpsdutexte0"/>
        <w:spacing w:before="0" w:after="240" w:line="190" w:lineRule="exact"/>
        <w:ind w:left="1660" w:firstLine="0"/>
      </w:pPr>
      <w:r>
        <w:rPr>
          <w:rStyle w:val="Corpsdutextef0"/>
        </w:rPr>
        <w:t>CHAPITRE XXI</w:t>
      </w:r>
    </w:p>
    <w:p w:rsidR="00813E6E" w:rsidRDefault="00E325B0">
      <w:pPr>
        <w:pStyle w:val="Corpsdutexte40"/>
        <w:spacing w:before="0" w:after="146" w:line="120" w:lineRule="exact"/>
        <w:ind w:left="400"/>
      </w:pPr>
      <w:r>
        <w:rPr>
          <w:rStyle w:val="Corpsdutexte4ff1"/>
        </w:rPr>
        <w:t>LA LDNE A-T-É</w:t>
      </w:r>
      <w:r>
        <w:rPr>
          <w:rStyle w:val="Corpsdutexte4ff1"/>
        </w:rPr>
        <w:t>LLE JAMAIS ÉTÉ HEURTÉE PAS UNE COMÈTE?</w:t>
      </w:r>
    </w:p>
    <w:p w:rsidR="00813E6E" w:rsidRDefault="00E325B0">
      <w:pPr>
        <w:pStyle w:val="Corpsdutexte0"/>
        <w:spacing w:before="0" w:after="0" w:line="298" w:lineRule="exact"/>
        <w:ind w:left="20" w:right="20" w:firstLine="220"/>
        <w:jc w:val="both"/>
      </w:pPr>
      <w:r>
        <w:t>La Lune nous présente toujours la même face. Les taches que nous y voyons aujourd'hui, sauf de très- légères oscillations périodiques dont la cause est bien connue, sont précisément celles qui se montraient hier,</w:t>
      </w:r>
      <w:r>
        <w:br w:type="page"/>
        <w:t xml:space="preserve">qui </w:t>
      </w:r>
      <w:r>
        <w:t xml:space="preserve">s'apercevront </w:t>
      </w:r>
      <w:r>
        <w:rPr>
          <w:rStyle w:val="Corpsdutextef0"/>
        </w:rPr>
        <w:t>demain,</w:t>
      </w:r>
      <w:r>
        <w:t xml:space="preserve"> dans un mois, dans un </w:t>
      </w:r>
      <w:r>
        <w:rPr>
          <w:rStyle w:val="Corpsdutextef0"/>
        </w:rPr>
        <w:t xml:space="preserve">an, </w:t>
      </w:r>
      <w:r>
        <w:t>dans un siècle. Pour peu qu'on y réfléchisse, on recon</w:t>
      </w:r>
      <w:r>
        <w:softHyphen/>
        <w:t>naît qu'il résulte de cette observation que la Lune tourne sur son centre, dans un temps précisément égal à celui qu'elle emploie à faire sa révolution a</w:t>
      </w:r>
      <w:r>
        <w:t>utour de la Terre.</w:t>
      </w:r>
    </w:p>
    <w:p w:rsidR="00813E6E" w:rsidRDefault="00E325B0">
      <w:pPr>
        <w:pStyle w:val="Corpsdutexte0"/>
        <w:spacing w:before="0" w:after="0" w:line="293" w:lineRule="exact"/>
        <w:ind w:left="20" w:right="20" w:firstLine="240"/>
        <w:jc w:val="both"/>
      </w:pPr>
      <w:r>
        <w:t>Il est contre toute vraisemblance qu'à l'origine ces deux mouvements se soient trouvés rigoureusement égaux entre eux ; mais il ne répugne pas d'admettre que leur différence était très-petite; or, cela suffit pour expliquer le phénomène.</w:t>
      </w:r>
    </w:p>
    <w:p w:rsidR="00813E6E" w:rsidRDefault="00E325B0">
      <w:pPr>
        <w:pStyle w:val="Corpsdutexte0"/>
        <w:spacing w:before="0" w:after="0" w:line="293" w:lineRule="exact"/>
        <w:ind w:left="20" w:right="20" w:firstLine="240"/>
        <w:jc w:val="both"/>
      </w:pPr>
      <w:r>
        <w:rPr>
          <w:rStyle w:val="Corpsdutextef0"/>
        </w:rPr>
        <w:t>En effet,</w:t>
      </w:r>
      <w:r>
        <w:t xml:space="preserve"> lorsque la Lune, encore fluide, tendait à prendre la forme qui correspondait à son mouvement de rotation, l'attraction de notre globe l'allongea; son grand axe se dirigea vers le centre de la Terre.</w:t>
      </w:r>
    </w:p>
    <w:p w:rsidR="00813E6E" w:rsidRDefault="00E325B0">
      <w:pPr>
        <w:pStyle w:val="Corpsdutexte0"/>
        <w:spacing w:before="0" w:after="0" w:line="293" w:lineRule="exact"/>
        <w:ind w:left="20" w:right="20" w:firstLine="240"/>
        <w:jc w:val="both"/>
        <w:sectPr w:rsidR="00813E6E" w:rsidSect="00D436A8">
          <w:headerReference w:type="even" r:id="rId401"/>
          <w:headerReference w:type="default" r:id="rId402"/>
          <w:headerReference w:type="first" r:id="rId403"/>
          <w:footerReference w:type="first" r:id="rId404"/>
          <w:pgSz w:w="11905" w:h="16837" w:code="9"/>
          <w:pgMar w:top="720" w:right="720" w:bottom="720" w:left="720" w:header="0" w:footer="3" w:gutter="0"/>
          <w:pgNumType w:start="452"/>
          <w:cols w:space="720"/>
          <w:noEndnote/>
          <w:titlePg/>
          <w:docGrid w:linePitch="360"/>
        </w:sectPr>
      </w:pPr>
      <w:r>
        <w:t>Avec cette forme allongée, la Lune peut être assimilée à un pendule. Lorsqu'un pendule est écarté de la verti</w:t>
      </w:r>
      <w:r>
        <w:softHyphen/>
        <w:t>cale, l'</w:t>
      </w:r>
      <w:r>
        <w:t xml:space="preserve">attraction de la Terre l'y ramène, en lui faisant faire, de part et d'autre de cette ligne, des oscillations </w:t>
      </w:r>
      <w:r>
        <w:rPr>
          <w:rStyle w:val="Corpsdutextef0"/>
        </w:rPr>
        <w:t>qui,</w:t>
      </w:r>
      <w:r>
        <w:t xml:space="preserve"> sans la résistance de l'air et le frottement du cou</w:t>
      </w:r>
      <w:r>
        <w:softHyphen/>
        <w:t>teau sur lequel repose l'appareil, conserveraient toujours la même amplitude. De même lors</w:t>
      </w:r>
      <w:r>
        <w:t xml:space="preserve">que par l'effet d'une petite différence entre les mouvements de révolution et de rotation dont il s'agit </w:t>
      </w:r>
      <w:r>
        <w:rPr>
          <w:rStyle w:val="Corpsdutextef0"/>
        </w:rPr>
        <w:t>ici,</w:t>
      </w:r>
      <w:r>
        <w:t xml:space="preserve"> la dimension longitudinale de la Lune pendule s'écarte de la verticale, c'est-à-dire de la ligne dirigée vers le centre de notre globe, l'attracti</w:t>
      </w:r>
      <w:r>
        <w:t>on que ce globe exerce doit tendre à l'y ramener. Elle doit lui imprimer, autour de sa position primitive, un mouve</w:t>
      </w:r>
      <w:r>
        <w:softHyphen/>
        <w:t xml:space="preserve">ment oscillatoire </w:t>
      </w:r>
      <w:r>
        <w:rPr>
          <w:rStyle w:val="Corpsdutextef0"/>
        </w:rPr>
        <w:t>qui,</w:t>
      </w:r>
      <w:r>
        <w:t xml:space="preserve"> n'ayant ici aucune cause amortis</w:t>
      </w:r>
      <w:r>
        <w:softHyphen/>
        <w:t>sante, se continuera indéfiniment.</w:t>
      </w:r>
    </w:p>
    <w:p w:rsidR="00813E6E" w:rsidRDefault="00E325B0">
      <w:pPr>
        <w:pStyle w:val="Corpsdutexte0"/>
        <w:spacing w:before="0" w:after="0" w:line="293" w:lineRule="exact"/>
        <w:ind w:left="20" w:firstLine="240"/>
        <w:jc w:val="both"/>
      </w:pPr>
      <w:r>
        <w:t>Les oscillations du grand axe lunaire ont pris le</w:t>
      </w:r>
      <w:r>
        <w:t xml:space="preserve"> nom</w:t>
      </w:r>
      <w:r>
        <w:br w:type="page"/>
        <w:t>de</w:t>
      </w:r>
      <w:r>
        <w:rPr>
          <w:rStyle w:val="CorpsdutexteAngsanaNew15ptGrasItaliquef1"/>
        </w:rPr>
        <w:t xml:space="preserve"> libration réelle</w:t>
      </w:r>
      <w:r>
        <w:t xml:space="preserve"> (chap. x, p. 410). Leur amplitude est évidemment liée à la différence </w:t>
      </w:r>
      <w:r>
        <w:rPr>
          <w:rStyle w:val="Corpsdutextef0"/>
        </w:rPr>
        <w:t>qui,</w:t>
      </w:r>
      <w:r>
        <w:t xml:space="preserve"> dès l'origine, et sans l'action de la Terre, aurait existé entre les mouve</w:t>
      </w:r>
      <w:r>
        <w:softHyphen/>
        <w:t>ments de révolution et de rotation de notre satellite. Cette différence était ori</w:t>
      </w:r>
      <w:r>
        <w:t>ginairement bien légère, puisque la libration réelle est insensible.</w:t>
      </w:r>
    </w:p>
    <w:p w:rsidR="00813E6E" w:rsidRDefault="00E325B0">
      <w:pPr>
        <w:pStyle w:val="Corpsdutexte0"/>
        <w:spacing w:before="0" w:after="0" w:line="293" w:lineRule="exact"/>
        <w:ind w:left="20" w:right="20" w:firstLine="240"/>
        <w:jc w:val="both"/>
      </w:pPr>
      <w:r>
        <w:t>Jetons maintenant une comète sur la Lune. Le choc ne modifiera pas de la même manière les mouvements de révolution et de rotation primitifs. Si la différence de ces mouvements devient trè</w:t>
      </w:r>
      <w:r>
        <w:t>s-grande, là pesanteur n'aura plus assez d'action pour empêcher le grand axe lunaire de s'écarter indéfiniment de la ligne dirigée vers le centre de la Terre, et alors toutes les parties de la Lune pour</w:t>
      </w:r>
      <w:r>
        <w:softHyphen/>
        <w:t>ront être successivement aperçues. Avec de moindres d</w:t>
      </w:r>
      <w:r>
        <w:t>ifférences, il ne restera qu'un mouvement oscillatoire plus ou moins fort. Laplace a trouvé, par le Calcul, que le choc d'une comète dont la masse ne serait que la cent- millième partie de celle de la Terre, aurait suffi pour rendre cette oscillation sensi</w:t>
      </w:r>
      <w:r>
        <w:t>ble.</w:t>
      </w:r>
    </w:p>
    <w:p w:rsidR="00813E6E" w:rsidRDefault="00E325B0">
      <w:pPr>
        <w:pStyle w:val="Corpsdutexte0"/>
        <w:spacing w:before="0" w:after="0" w:line="293" w:lineRule="exact"/>
        <w:ind w:left="20" w:right="20" w:firstLine="240"/>
        <w:jc w:val="both"/>
      </w:pPr>
      <w:r>
        <w:t>Puisque les observations n'ont jusqu'ici rien fait aper</w:t>
      </w:r>
      <w:r>
        <w:softHyphen/>
        <w:t>cevoir de mesurable en fait de libration réelle, nous sommes inévitablement amenés à la conséquence que la Lune, malgré tout ce que l'immensité des temps devait ajouter à la probabilité d'un pare</w:t>
      </w:r>
      <w:r>
        <w:t>il événement, n'a jamais été rencontrée par une comète, à moins toutefois que l'astre choquant n'ait eu une masse beaucoup au-dessous de la cent-millième partie de celle de la Terre.</w:t>
      </w:r>
      <w:r>
        <w:br w:type="page"/>
      </w:r>
    </w:p>
    <w:p w:rsidR="00813E6E" w:rsidRDefault="00E325B0">
      <w:pPr>
        <w:pStyle w:val="Corpsdutexte0"/>
        <w:spacing w:before="0" w:after="300" w:line="190" w:lineRule="exact"/>
        <w:ind w:left="1620" w:firstLine="0"/>
      </w:pPr>
      <w:r>
        <w:rPr>
          <w:rStyle w:val="Corpsdutextef0"/>
        </w:rPr>
        <w:t>CHAPITRE XXII</w:t>
      </w:r>
    </w:p>
    <w:p w:rsidR="00813E6E" w:rsidRDefault="00E325B0">
      <w:pPr>
        <w:pStyle w:val="Corpsdutexte40"/>
        <w:spacing w:before="0" w:after="211" w:line="120" w:lineRule="exact"/>
        <w:ind w:left="940"/>
      </w:pPr>
      <w:r>
        <w:rPr>
          <w:rStyle w:val="Corpsdutexte4ff2"/>
        </w:rPr>
        <w:t>LA LUNE A-T-ELLE ÉTÉ UNE COMÈTE?</w:t>
      </w:r>
    </w:p>
    <w:p w:rsidR="00813E6E" w:rsidRDefault="00E325B0">
      <w:pPr>
        <w:pStyle w:val="Corpsdutexte0"/>
        <w:spacing w:before="0" w:after="0" w:line="298" w:lineRule="exact"/>
        <w:ind w:left="20" w:right="20" w:firstLine="240"/>
        <w:jc w:val="both"/>
      </w:pPr>
      <w:r>
        <w:t>Les Arcadiens, d'après le</w:t>
      </w:r>
      <w:r>
        <w:t xml:space="preserve"> témoignage de Lucien et d'Ovide, se croyaient plus anciens que la Lune. Ils sou</w:t>
      </w:r>
      <w:r>
        <w:softHyphen/>
        <w:t>tenaient que leurs ancêtres avaient habité la Terre avant qu'elle eût un satellite. Frappés d'une opinion si singu</w:t>
      </w:r>
      <w:r>
        <w:softHyphen/>
        <w:t>lière, et dont à vrai dire il est difficile de découvrir l'o</w:t>
      </w:r>
      <w:r>
        <w:t>ri</w:t>
      </w:r>
      <w:r>
        <w:softHyphen/>
        <w:t xml:space="preserve">gine, quelques philosophes ont imaginé que la Lune est une ancienne comète </w:t>
      </w:r>
      <w:r>
        <w:rPr>
          <w:rStyle w:val="Corpsdutextef0"/>
        </w:rPr>
        <w:t>qui,</w:t>
      </w:r>
      <w:r>
        <w:t xml:space="preserve"> en parcourant son orbite ellip</w:t>
      </w:r>
      <w:r>
        <w:softHyphen/>
        <w:t>tique autour du Soleil, passa dans le voisinage de la Terre, et se trouva entraînée à circuler autour d'elle.</w:t>
      </w:r>
    </w:p>
    <w:p w:rsidR="00813E6E" w:rsidRDefault="00E325B0">
      <w:pPr>
        <w:pStyle w:val="Corpsdutexte0"/>
        <w:spacing w:before="0" w:after="0" w:line="298" w:lineRule="exact"/>
        <w:ind w:left="20" w:right="20" w:firstLine="240"/>
        <w:jc w:val="both"/>
      </w:pPr>
      <w:r>
        <w:t>Ce changement de route est possi</w:t>
      </w:r>
      <w:r>
        <w:t>ble. Il n'aurait pas pu toutefois se réaliser si la comète avait eu une grande distance périhélie ; ainsi, elle s'était beaucoup rapprochée du disque solaire ; ainsi elle avait dû éprouver une cha</w:t>
      </w:r>
      <w:r>
        <w:softHyphen/>
        <w:t>leur intense capable de dissiper, dans toute son étendue, j</w:t>
      </w:r>
      <w:r>
        <w:t>usqu'aux dernières traces d'humidité. L'aspect brûlé des hautes montagnes de la Lune, de ses profondes vallées, du peu de plaines qu'on y observe, était donc cité comme une preuve de l'origine cométaire de cet astre.</w:t>
      </w:r>
    </w:p>
    <w:p w:rsidR="00813E6E" w:rsidRDefault="00E325B0">
      <w:pPr>
        <w:pStyle w:val="Corpsdutexte0"/>
        <w:spacing w:before="0" w:after="0" w:line="298" w:lineRule="exact"/>
        <w:ind w:left="20" w:right="20" w:firstLine="240"/>
        <w:jc w:val="both"/>
      </w:pPr>
      <w:r>
        <w:t>Ces raisonnements reposent sur la plus étrange confu</w:t>
      </w:r>
      <w:r>
        <w:softHyphen/>
        <w:t>sion de mots. La Lune a bien réellement l'aspect brûlé, si par là on entend que presque tous les points de sa sur</w:t>
      </w:r>
      <w:r>
        <w:softHyphen/>
        <w:t>face présentent des traces manifestes d'anciens boulever</w:t>
      </w:r>
      <w:r>
        <w:softHyphen/>
        <w:t>sements volcaniques; mais rien n</w:t>
      </w:r>
      <w:r>
        <w:t>'indique et ne peut indiquer aujourd'hui quelle température elle a jadis subie par l'action des rayons solaires. Ces deux phénomènes</w:t>
      </w:r>
      <w:r>
        <w:br w:type="page"/>
        <w:t>n'ont entre eux aucune connecté. Les volcans de l'Is</w:t>
      </w:r>
      <w:r>
        <w:softHyphen/>
        <w:t xml:space="preserve">lande, de Jean </w:t>
      </w:r>
      <w:r>
        <w:rPr>
          <w:lang w:val="es"/>
        </w:rPr>
        <w:t xml:space="preserve">Mayen </w:t>
      </w:r>
      <w:r>
        <w:t xml:space="preserve">et du Kamtschatka, ne montrent-ils pas en </w:t>
      </w:r>
      <w:r>
        <w:rPr>
          <w:rStyle w:val="Corpsdutextef0"/>
        </w:rPr>
        <w:t>effet,</w:t>
      </w:r>
      <w:r>
        <w:t xml:space="preserve"> </w:t>
      </w:r>
      <w:r>
        <w:t>presque tous les ans, que les frimas super</w:t>
      </w:r>
      <w:r>
        <w:softHyphen/>
        <w:t>ficiels des régions polaires sont sans puissance sur les matières souterraines dont la réaction chimique engendre les éruptions?</w:t>
      </w:r>
    </w:p>
    <w:p w:rsidR="00813E6E" w:rsidRDefault="00E325B0">
      <w:pPr>
        <w:pStyle w:val="Corpsdutexte0"/>
        <w:spacing w:before="0" w:after="562" w:line="293" w:lineRule="exact"/>
        <w:ind w:left="20" w:right="20" w:firstLine="240"/>
        <w:jc w:val="both"/>
      </w:pPr>
      <w:r>
        <w:t>Parmi cette multitude d'astres de nature, d'éclat et de formes si diverses que le fi</w:t>
      </w:r>
      <w:r>
        <w:t>rmament offre à nos regards, les comètes sont les seuls autour desquels on aperçoive directement et du premier coup d'œil une enveloppe ga</w:t>
      </w:r>
      <w:r>
        <w:softHyphen/>
        <w:t>zeuse, une véritable atmosphère. Je ne nie pas que cette atmosphère n'ait pu être produite aux dépens des matières év</w:t>
      </w:r>
      <w:r>
        <w:t>aporables qui existaient primitivement sur le noyau. Toujours est-il qu'elle accompagne constamment la co</w:t>
      </w:r>
      <w:r>
        <w:softHyphen/>
        <w:t>mète, et qu'il n'y aurait pas de raison pour qu'elle s'en détachât, quel que fût le dérangement qu'une attraction accidentelle pût apporter à la forme</w:t>
      </w:r>
      <w:r>
        <w:t xml:space="preserve"> et à la position pri</w:t>
      </w:r>
      <w:r>
        <w:softHyphen/>
        <w:t>mordiale de l'orbite. Ainsi* l'absence presque complète d'atmosphère autour de la Lune, loin d'être favorable, est plutôt contraire à l'opinion qui fait de cet astre une ancienne comète.</w:t>
      </w:r>
    </w:p>
    <w:p w:rsidR="00813E6E" w:rsidRDefault="00E325B0">
      <w:pPr>
        <w:pStyle w:val="Corpsdutexte0"/>
        <w:spacing w:before="0" w:after="296" w:line="190" w:lineRule="exact"/>
        <w:ind w:left="1560" w:firstLine="0"/>
      </w:pPr>
      <w:r>
        <w:rPr>
          <w:rStyle w:val="Corpsdutextef0"/>
        </w:rPr>
        <w:t>CHAPITRE XXIII</w:t>
      </w:r>
    </w:p>
    <w:p w:rsidR="00813E6E" w:rsidRDefault="00E325B0">
      <w:pPr>
        <w:pStyle w:val="Corpsdutexte40"/>
        <w:spacing w:before="0" w:after="206" w:line="120" w:lineRule="exact"/>
        <w:ind w:left="680"/>
      </w:pPr>
      <w:r>
        <w:rPr>
          <w:rStyle w:val="Corpsdutexte4ff3"/>
        </w:rPr>
        <w:t>NATURE ET INTENSITÉ DE LA LUMIÈR</w:t>
      </w:r>
      <w:r>
        <w:rPr>
          <w:rStyle w:val="Corpsdutexte4ff3"/>
        </w:rPr>
        <w:t>E DE LA LUNE</w:t>
      </w:r>
    </w:p>
    <w:p w:rsidR="00813E6E" w:rsidRDefault="00E325B0">
      <w:pPr>
        <w:pStyle w:val="Corpsdutexte0"/>
        <w:spacing w:before="0" w:after="0" w:line="298" w:lineRule="exact"/>
        <w:ind w:left="20" w:right="20" w:firstLine="240"/>
        <w:jc w:val="both"/>
        <w:sectPr w:rsidR="00813E6E" w:rsidSect="00D436A8">
          <w:headerReference w:type="even" r:id="rId405"/>
          <w:headerReference w:type="default" r:id="rId406"/>
          <w:headerReference w:type="first" r:id="rId407"/>
          <w:pgSz w:w="11905" w:h="16837" w:code="9"/>
          <w:pgMar w:top="720" w:right="720" w:bottom="720" w:left="720" w:header="0" w:footer="3" w:gutter="0"/>
          <w:pgNumType w:start="474"/>
          <w:cols w:space="720"/>
          <w:noEndnote/>
          <w:docGrid w:linePitch="360"/>
        </w:sectPr>
      </w:pPr>
      <w:r>
        <w:t>Pour se faire une idée exacte de l'espèce de lumière par laquelle la Lune brille quand elle est éclairée par le S</w:t>
      </w:r>
      <w:r>
        <w:t>oleil, examinons comment les corps terrestres devien</w:t>
      </w:r>
      <w:r>
        <w:softHyphen/>
        <w:t>nent visibles à nos yeux.</w:t>
      </w:r>
      <w:r>
        <w:br w:type="page"/>
      </w:r>
    </w:p>
    <w:p w:rsidR="00813E6E" w:rsidRDefault="00E325B0">
      <w:pPr>
        <w:pStyle w:val="Corpsdutexte0"/>
        <w:spacing w:before="0" w:after="0" w:line="293" w:lineRule="exact"/>
        <w:ind w:left="20" w:right="20" w:firstLine="240"/>
        <w:jc w:val="both"/>
      </w:pPr>
      <w:r>
        <w:t>Si de la lumière solaire tombe sur un corps non poli, il y aura une distinction essentielle à établir entre les rayons qui viendront de ce corps à notre œil ; les uns seront ré</w:t>
      </w:r>
      <w:r>
        <w:t>fléchis spéculairement Sur les petites facettes qui existent à la surface du corps, les autres ont pénétré le corps, se sont en quelque sorte incorporés à sa substance, et paraissent partir dans tous les sens de tous les points de la surface, comme si le c</w:t>
      </w:r>
      <w:r>
        <w:t>orps était devenu lumineux par lui-même. Cette seconde espèce de lumière varie énormément d'intensité et quelquefois de couleur, suivant la nature des corps ; elle est presque nulle dans les matières charbonneuses, dans le charbon de terre, par exemple; el</w:t>
      </w:r>
      <w:r>
        <w:t>le est très-considérable, au contraire, dans les roches calcaires. Si nous ne considérions que la lumière réfléchie spéculairement par les facettes exté</w:t>
      </w:r>
      <w:r>
        <w:softHyphen/>
        <w:t>rieures des corps, nous ne trouverions entre une sur</w:t>
      </w:r>
      <w:r>
        <w:softHyphen/>
        <w:t>face de charbon et une surface de marbre que de pe</w:t>
      </w:r>
      <w:r>
        <w:t>tites différences.</w:t>
      </w:r>
    </w:p>
    <w:p w:rsidR="00813E6E" w:rsidRDefault="00E325B0">
      <w:pPr>
        <w:pStyle w:val="Corpsdutexte0"/>
        <w:spacing w:before="0" w:after="0" w:line="293" w:lineRule="exact"/>
        <w:ind w:left="20" w:right="20" w:firstLine="240"/>
        <w:jc w:val="both"/>
      </w:pPr>
      <w:r>
        <w:t>C'est la lumière émanant de l'intérieur de la matière éclairée par le Soleil qui produit les inégalités d'éclat énormes qu'on remarque entre les objets terrestres placés dans les mêmes circonstances ; c'est donc à la dissem</w:t>
      </w:r>
      <w:r>
        <w:softHyphen/>
        <w:t>blance des ma</w:t>
      </w:r>
      <w:r>
        <w:t>tières dont se compose la surface de la Lune et non à des rayons régulièrement réfléchis qu'il faut principalement attribuer les inégalités d'éclat qu'on y observe même à l'œil nu.</w:t>
      </w:r>
    </w:p>
    <w:p w:rsidR="00813E6E" w:rsidRDefault="00E325B0">
      <w:pPr>
        <w:pStyle w:val="Corpsdutexte0"/>
        <w:spacing w:before="0" w:after="0" w:line="293" w:lineRule="exact"/>
        <w:ind w:left="20" w:right="20" w:firstLine="240"/>
        <w:jc w:val="both"/>
      </w:pPr>
      <w:r>
        <w:t xml:space="preserve">Les </w:t>
      </w:r>
      <w:r>
        <w:rPr>
          <w:lang w:val="es"/>
        </w:rPr>
        <w:t xml:space="preserve">joches </w:t>
      </w:r>
      <w:r>
        <w:t>dont la Terre se compose, éclairées par le Soleil 'et vues de la</w:t>
      </w:r>
      <w:r>
        <w:t xml:space="preserve"> Lune, brillent comme les matières dont la Lune est formée lorsqu'on les observe de la Terre.</w:t>
      </w:r>
      <w:r>
        <w:br w:type="page"/>
      </w:r>
    </w:p>
    <w:p w:rsidR="00813E6E" w:rsidRDefault="00E325B0">
      <w:pPr>
        <w:pStyle w:val="Corpsdutexte0"/>
        <w:spacing w:before="0" w:after="0" w:line="298" w:lineRule="exact"/>
        <w:ind w:left="40" w:right="20" w:firstLine="220"/>
        <w:jc w:val="both"/>
      </w:pPr>
      <w:r>
        <w:t>On peut se demander comment on prouverait que la Terre, vue de la Lune et éclairée par le Soleil, brille d'</w:t>
      </w:r>
      <w:r>
        <w:t xml:space="preserve">un éclat analogue à celui de notre satellite. De prime abord on est disposé à résoudre la question négativement, mais en y réfléchissant un </w:t>
      </w:r>
      <w:r>
        <w:rPr>
          <w:rStyle w:val="Corpsdutextef0"/>
        </w:rPr>
        <w:t>peu,</w:t>
      </w:r>
      <w:r>
        <w:t xml:space="preserve"> on change d'avis.</w:t>
      </w:r>
    </w:p>
    <w:p w:rsidR="00813E6E" w:rsidRDefault="00E325B0">
      <w:pPr>
        <w:pStyle w:val="Corpsdutexte0"/>
        <w:spacing w:before="0" w:after="0" w:line="298" w:lineRule="exact"/>
        <w:ind w:left="40" w:right="20" w:firstLine="220"/>
        <w:jc w:val="both"/>
      </w:pPr>
      <w:r>
        <w:t>Voici la série des raisonnements à l'aide desquels tous les doutes peuvent être écartés.</w:t>
      </w:r>
    </w:p>
    <w:p w:rsidR="00813E6E" w:rsidRDefault="00E325B0">
      <w:pPr>
        <w:pStyle w:val="Corpsdutexte0"/>
        <w:spacing w:before="0" w:after="0" w:line="298" w:lineRule="exact"/>
        <w:ind w:left="40" w:right="20" w:firstLine="220"/>
        <w:jc w:val="both"/>
      </w:pPr>
      <w:r>
        <w:t>Ceux</w:t>
      </w:r>
      <w:r>
        <w:t xml:space="preserve"> qui dans leurs voyages parcourent les montagnes, ont journellement l'occasion de s'assurer qu'un nuage éclairé par le Soleil est au moins aussi brillant par sa face supérieure que par sa face opposée. Eb bien, la Lune, vue en plein jour, est souvent confo</w:t>
      </w:r>
      <w:r>
        <w:t>ndue avec les nuages vus par leurs faces inférieures ; elle ne s'en distingue que par sa forme ronde et parfaitement tranchée. La Terre, vue des régions de l'espace, doit donc, quand elle est couverte de nuages, paraître au moins aussi brillante que la Lun</w:t>
      </w:r>
      <w:r>
        <w:t>e.</w:t>
      </w:r>
    </w:p>
    <w:p w:rsidR="00813E6E" w:rsidRDefault="00E325B0">
      <w:pPr>
        <w:pStyle w:val="Corpsdutexte0"/>
        <w:spacing w:before="0" w:after="0" w:line="298" w:lineRule="exact"/>
        <w:ind w:left="40" w:right="20" w:firstLine="220"/>
        <w:jc w:val="both"/>
        <w:sectPr w:rsidR="00813E6E" w:rsidSect="00D436A8">
          <w:headerReference w:type="even" r:id="rId408"/>
          <w:headerReference w:type="default" r:id="rId409"/>
          <w:headerReference w:type="first" r:id="rId410"/>
          <w:pgSz w:w="11905" w:h="16837" w:code="9"/>
          <w:pgMar w:top="720" w:right="720" w:bottom="720" w:left="720" w:header="0" w:footer="3" w:gutter="0"/>
          <w:pgNumType w:start="457"/>
          <w:cols w:space="720"/>
          <w:noEndnote/>
          <w:titlePg/>
          <w:docGrid w:linePitch="360"/>
        </w:sectPr>
      </w:pPr>
      <w:r>
        <w:t>Reste à examiner le cas où l'</w:t>
      </w:r>
      <w:r>
        <w:t>atmosphère est sereine, où la lumière que notre globe réfléchit provient de ses parties solides. Or, qu'on place dans une chambre noire une quelconque des roches non polies dont la Terre est formée, qu'on fasse tomber sur cette roche les rayons solaires, e</w:t>
      </w:r>
      <w:r>
        <w:t>t on la verra briller d'un éclat comparable à celui de la Lune illuminant nos nuits.</w:t>
      </w:r>
    </w:p>
    <w:p w:rsidR="00813E6E" w:rsidRDefault="00E325B0">
      <w:pPr>
        <w:pStyle w:val="Corpsdutexte0"/>
        <w:spacing w:before="0" w:after="0" w:line="298" w:lineRule="exact"/>
        <w:ind w:left="40" w:right="20" w:firstLine="220"/>
        <w:jc w:val="both"/>
      </w:pPr>
      <w:r>
        <w:t>Une circonstance faisait illusion dans l'observation en plein air sur l'intensité de la lumière réfléchie par une portion quelconque du terrain, c'était l'éclat des partie</w:t>
      </w:r>
      <w:r>
        <w:t>s environnantes et aussi l'éclat de la lumière atmosphé</w:t>
      </w:r>
      <w:r>
        <w:softHyphen/>
        <w:t>rique. Supprimez ces causes d'erreur en regardant un champ nu ou couvert de moissons à travers un long tuyau</w:t>
      </w:r>
      <w:r>
        <w:br w:type="page"/>
        <w:t>dont l'intérieur est soigneusement noirci, et l'illusion disparaîtra.</w:t>
      </w:r>
    </w:p>
    <w:p w:rsidR="00813E6E" w:rsidRDefault="00E325B0">
      <w:pPr>
        <w:pStyle w:val="Corpsdutexte0"/>
        <w:spacing w:before="0" w:after="0" w:line="293" w:lineRule="exact"/>
        <w:ind w:left="20" w:right="20" w:firstLine="240"/>
        <w:jc w:val="both"/>
      </w:pPr>
      <w:r>
        <w:t>Voici une observation</w:t>
      </w:r>
      <w:r>
        <w:t xml:space="preserve"> de sir John Herschel, qui va directement au but que je me propose dans ces expli</w:t>
      </w:r>
      <w:r>
        <w:softHyphen/>
        <w:t>cations.</w:t>
      </w:r>
    </w:p>
    <w:p w:rsidR="00813E6E" w:rsidRDefault="00E325B0">
      <w:pPr>
        <w:pStyle w:val="Corpsdutexte0"/>
        <w:spacing w:before="0" w:after="0" w:line="293" w:lineRule="exact"/>
        <w:ind w:left="20" w:right="20" w:firstLine="240"/>
        <w:jc w:val="both"/>
      </w:pPr>
      <w:r>
        <w:t>« Étant au cap de Bonne-Espérance, j'ai souvent com</w:t>
      </w:r>
      <w:r>
        <w:softHyphen/>
        <w:t>paré, dit le célèbre astronome, la face verticale de la montagne de la Table, éclairée par le Soleil levant, à la</w:t>
      </w:r>
      <w:r>
        <w:t xml:space="preserve"> pleine Lune qui se cachait derrière, et telle était l'iden</w:t>
      </w:r>
      <w:r>
        <w:softHyphen/>
        <w:t>tité d'éclat de l'astre et de la roche (</w:t>
      </w:r>
      <w:r>
        <w:rPr>
          <w:rStyle w:val="CorpsdutexteAngsanaNew15ptGrasItaliquef1"/>
        </w:rPr>
        <w:t>sandstone</w:t>
      </w:r>
      <w:r>
        <w:t>) que je ne parvenais pas à les distinguer l'un de l'autre ; et pour qu'on ne prétende pas tirer une objection de la circon</w:t>
      </w:r>
      <w:r>
        <w:softHyphen/>
        <w:t>stance que la roche éta</w:t>
      </w:r>
      <w:r>
        <w:t>it observée de très-près et la Lune de très-loin, je rappellerai que, d'après les principes les plus incontestables d'optique, la roche aurait conservé le même éclat à toute distance. »</w:t>
      </w:r>
    </w:p>
    <w:p w:rsidR="00813E6E" w:rsidRDefault="00E325B0">
      <w:pPr>
        <w:pStyle w:val="Corpsdutexte0"/>
        <w:spacing w:before="0" w:after="0" w:line="293" w:lineRule="exact"/>
        <w:ind w:left="20" w:right="20" w:firstLine="240"/>
        <w:jc w:val="both"/>
        <w:sectPr w:rsidR="00813E6E" w:rsidSect="00D436A8">
          <w:headerReference w:type="even" r:id="rId411"/>
          <w:headerReference w:type="default" r:id="rId412"/>
          <w:headerReference w:type="first" r:id="rId413"/>
          <w:pgSz w:w="11905" w:h="16837" w:code="9"/>
          <w:pgMar w:top="720" w:right="720" w:bottom="720" w:left="720" w:header="0" w:footer="3" w:gutter="0"/>
          <w:pgNumType w:start="479"/>
          <w:cols w:space="720"/>
          <w:noEndnote/>
          <w:docGrid w:linePitch="360"/>
        </w:sectPr>
      </w:pPr>
      <w:r>
        <w:t xml:space="preserve">Chacun concevra maintenant l'intérêt qu'il peut y avoir à rechercher quelles sont les intensités comparatives des diverses régions du disque lunaire. Galilée avait déjà remarqué que le bord et le </w:t>
      </w:r>
      <w:r>
        <w:t>centre de la Lune ont une égale intensité, comme on le voit dans sa lettre au grand- duc de Toscane en réponse à une brochure de Liceti sur la lumière cendrée ; il ne se dissimule pas que le contraire semblerait devoir être observé si les parties de l'astr</w:t>
      </w:r>
      <w:r>
        <w:t>e voisines du bord étaient polies. Mais les aspérités qu'on y remarque changent totalement l'état des choses et per</w:t>
      </w:r>
      <w:r>
        <w:softHyphen/>
        <w:t>mettent de faire concorder l'égalité d'éclat observé avec les lois de la photométrie.</w:t>
      </w:r>
    </w:p>
    <w:p w:rsidR="00813E6E" w:rsidRDefault="00E325B0">
      <w:pPr>
        <w:pStyle w:val="Corpsdutexte0"/>
        <w:spacing w:before="0" w:after="0" w:line="293" w:lineRule="exact"/>
        <w:ind w:left="20" w:right="20" w:firstLine="240"/>
        <w:jc w:val="both"/>
      </w:pPr>
      <w:r>
        <w:t>Je n'ai pas appris que personne se soit avisé de pouss</w:t>
      </w:r>
      <w:r>
        <w:t>er plus loin l'examen du disque de la Lune au point de vue</w:t>
      </w:r>
      <w:r>
        <w:br w:type="page"/>
        <w:t>photométrique. J'ai essayé de remplir cette lacune et de déterminer numériquement le rapport qu'il y a entre la lumière qui nous vient d'une des larges taches dites</w:t>
      </w:r>
      <w:r>
        <w:rPr>
          <w:rStyle w:val="CorpsdutexteAngsanaNew15ptGrasItaliquef1"/>
        </w:rPr>
        <w:t xml:space="preserve"> mers </w:t>
      </w:r>
      <w:r>
        <w:t>et celle des parties les pl</w:t>
      </w:r>
      <w:r>
        <w:t>us brillantes du globe lunaire.</w:t>
      </w:r>
    </w:p>
    <w:p w:rsidR="00813E6E" w:rsidRDefault="00E325B0">
      <w:pPr>
        <w:pStyle w:val="Corpsdutexte0"/>
        <w:tabs>
          <w:tab w:val="left" w:pos="5122"/>
        </w:tabs>
        <w:spacing w:before="0" w:after="0" w:line="293" w:lineRule="exact"/>
        <w:ind w:left="20" w:right="40" w:firstLine="240"/>
        <w:jc w:val="both"/>
      </w:pPr>
      <w:r>
        <w:t>Voici les résultats que j'ai obtenus en me servant des méthodes que j'ai expliquées en détail dans mes Mémoires sur la photométrie.</w:t>
      </w:r>
      <w:r>
        <w:tab/>
        <w:t>.</w:t>
      </w:r>
    </w:p>
    <w:p w:rsidR="00813E6E" w:rsidRDefault="00E325B0">
      <w:pPr>
        <w:pStyle w:val="Corpsdutexte0"/>
        <w:spacing w:before="0" w:after="0" w:line="293" w:lineRule="exact"/>
        <w:ind w:left="20" w:right="40" w:firstLine="240"/>
        <w:jc w:val="both"/>
      </w:pPr>
      <w:r>
        <w:t>En moyenne l'intensité du bord de la Lune est à l'in</w:t>
      </w:r>
      <w:r>
        <w:softHyphen/>
      </w:r>
      <w:r>
        <w:t>tensité des grandes taches dans le rapport de 2.7 à 1. La comparaison d'une portion du bord très-brillante à l'une des grandes taches les moins brillantes, donne le rapport de 15.5 à 1 pour celui des intensités de leurs lumières.</w:t>
      </w:r>
    </w:p>
    <w:p w:rsidR="00813E6E" w:rsidRDefault="00E325B0">
      <w:pPr>
        <w:pStyle w:val="Corpsdutexte0"/>
        <w:spacing w:before="0" w:after="0" w:line="293" w:lineRule="exact"/>
        <w:ind w:left="20" w:right="40" w:firstLine="240"/>
        <w:jc w:val="both"/>
      </w:pPr>
      <w:r>
        <w:t>En publiant</w:t>
      </w:r>
      <w:r>
        <w:rPr>
          <w:rStyle w:val="CorpsdutexteAngsanaNew15ptGrasItaliquef1"/>
        </w:rPr>
        <w:t xml:space="preserve"> &amp;9 Micrographi</w:t>
      </w:r>
      <w:r>
        <w:rPr>
          <w:rStyle w:val="CorpsdutexteAngsanaNew15ptGrasItaliquef1"/>
        </w:rPr>
        <w:t>e</w:t>
      </w:r>
      <w:r>
        <w:t xml:space="preserve"> (1667), Hooke soutenait que « certaines parties de la Lune peuvent être couvertes de végétaux analogues S nos gazons, à nos arbrisseaux, à nos arbres. »</w:t>
      </w:r>
    </w:p>
    <w:p w:rsidR="00813E6E" w:rsidRDefault="00E325B0">
      <w:pPr>
        <w:pStyle w:val="Corpsdutexte0"/>
        <w:spacing w:before="0" w:after="0" w:line="293" w:lineRule="exact"/>
        <w:ind w:left="20" w:right="40" w:firstLine="240"/>
        <w:jc w:val="both"/>
      </w:pPr>
      <w:r>
        <w:t>Le grand observateur arrivait à cette conséquence en remarquant que les parties dont il s'agit resten</w:t>
      </w:r>
      <w:r>
        <w:t>t toujours ternes, quelle que soit la position du Soleil, quelle que soit la direction de la lumière qui les éclaire, tandis que les montagnes beaucoup plus stériles (</w:t>
      </w:r>
      <w:r>
        <w:rPr>
          <w:rStyle w:val="CorpsdutexteAngsanaNew15ptGrasItaliquef1"/>
        </w:rPr>
        <w:t>barren</w:t>
      </w:r>
      <w:r>
        <w:t>) environ</w:t>
      </w:r>
      <w:r>
        <w:softHyphen/>
        <w:t>nantes brillent d'un vif éclat</w:t>
      </w:r>
    </w:p>
    <w:p w:rsidR="00813E6E" w:rsidRDefault="00E325B0">
      <w:pPr>
        <w:pStyle w:val="Corpsdutexte0"/>
        <w:spacing w:before="0" w:after="120" w:line="293" w:lineRule="exact"/>
        <w:ind w:left="20" w:firstLine="240"/>
        <w:jc w:val="both"/>
      </w:pPr>
      <w:r>
        <w:t>MM. Beer et Madlér croient avoir reconnu</w:t>
      </w:r>
    </w:p>
    <w:p w:rsidR="00813E6E" w:rsidRDefault="00E325B0">
      <w:pPr>
        <w:pStyle w:val="Corpsdutexte0"/>
        <w:spacing w:before="0" w:after="0" w:line="293" w:lineRule="exact"/>
        <w:ind w:left="740" w:firstLine="0"/>
      </w:pPr>
      <w:r>
        <w:t>q</w:t>
      </w:r>
      <w:r>
        <w:t>ue</w:t>
      </w:r>
      <w:r>
        <w:rPr>
          <w:rStyle w:val="CorpsdutexteAngsanaNew15ptGrasItaliquef1"/>
        </w:rPr>
        <w:t xml:space="preserve"> mare Crisium</w:t>
      </w:r>
      <w:r>
        <w:t xml:space="preserve"> est verte ;</w:t>
      </w:r>
    </w:p>
    <w:p w:rsidR="00813E6E" w:rsidRDefault="00E325B0">
      <w:pPr>
        <w:pStyle w:val="Corpsdutexte0"/>
        <w:spacing w:before="0" w:after="0" w:line="293" w:lineRule="exact"/>
        <w:ind w:left="740" w:firstLine="0"/>
      </w:pPr>
      <w:r>
        <w:t>que</w:t>
      </w:r>
      <w:r>
        <w:rPr>
          <w:rStyle w:val="CorpsdutexteAngsanaNew15ptGrasItaliquef1"/>
        </w:rPr>
        <w:t xml:space="preserve"> mare Serenilalis</w:t>
      </w:r>
      <w:r>
        <w:t xml:space="preserve"> est verte aussi ;</w:t>
      </w:r>
    </w:p>
    <w:p w:rsidR="00813E6E" w:rsidRDefault="00E325B0">
      <w:pPr>
        <w:pStyle w:val="Corpsdutexte0"/>
        <w:spacing w:before="0" w:after="0" w:line="293" w:lineRule="exact"/>
        <w:ind w:left="740" w:firstLine="0"/>
      </w:pPr>
      <w:r>
        <w:t>que</w:t>
      </w:r>
      <w:r>
        <w:rPr>
          <w:rStyle w:val="CorpsdutexteAngsanaNew15ptGrasItaliquef1"/>
        </w:rPr>
        <w:t xml:space="preserve"> mare Humorum</w:t>
      </w:r>
      <w:r>
        <w:t xml:space="preserve"> a encore la même teinte ;</w:t>
      </w:r>
    </w:p>
    <w:p w:rsidR="00813E6E" w:rsidRDefault="00E325B0">
      <w:pPr>
        <w:pStyle w:val="Corpsdutexte0"/>
        <w:spacing w:before="0" w:after="114" w:line="293" w:lineRule="exact"/>
        <w:ind w:left="740" w:firstLine="0"/>
        <w:sectPr w:rsidR="00813E6E" w:rsidSect="00D436A8">
          <w:headerReference w:type="even" r:id="rId414"/>
          <w:headerReference w:type="default" r:id="rId415"/>
          <w:pgSz w:w="11905" w:h="16837" w:code="9"/>
          <w:pgMar w:top="720" w:right="720" w:bottom="720" w:left="720" w:header="0" w:footer="3" w:gutter="0"/>
          <w:pgNumType w:start="460"/>
          <w:cols w:space="720"/>
          <w:noEndnote/>
          <w:docGrid w:linePitch="360"/>
        </w:sectPr>
      </w:pPr>
      <w:r>
        <w:t>que</w:t>
      </w:r>
      <w:r>
        <w:rPr>
          <w:rStyle w:val="CorpsdutexteAngsanaNew15ptGrasItaliquef1"/>
        </w:rPr>
        <w:t xml:space="preserve"> Lichtenberg</w:t>
      </w:r>
      <w:r>
        <w:t xml:space="preserve"> e</w:t>
      </w:r>
      <w:r>
        <w:t>st rouge.</w:t>
      </w:r>
    </w:p>
    <w:p w:rsidR="00813E6E" w:rsidRDefault="00E325B0">
      <w:pPr>
        <w:pStyle w:val="Corpsdutexte0"/>
        <w:spacing w:before="0" w:after="0" w:line="300" w:lineRule="exact"/>
        <w:ind w:left="20" w:firstLine="240"/>
        <w:jc w:val="both"/>
      </w:pPr>
      <w:r>
        <w:t>Mais les couleurs signalées par les deux astronomes</w:t>
      </w:r>
      <w:r>
        <w:br w:type="page"/>
        <w:t>allemands ne sont-elles pas seulement des effets de con</w:t>
      </w:r>
      <w:r>
        <w:softHyphen/>
        <w:t xml:space="preserve">trastes? Si la teinte générale de la Lune est un peu jaune, il me paraît évident que la lumière beaucoup plus faible de </w:t>
      </w:r>
      <w:r>
        <w:rPr>
          <w:rStyle w:val="CorpsdutexteAngsanaNew15ptGrasItaliquef1"/>
        </w:rPr>
        <w:t>mare Serenitatis,</w:t>
      </w:r>
      <w:r>
        <w:t xml:space="preserve"> de</w:t>
      </w:r>
      <w:r>
        <w:rPr>
          <w:rStyle w:val="CorpsdutexteAngsanaNew15ptGrasItaliquef1"/>
        </w:rPr>
        <w:t xml:space="preserve"> mare Crisium</w:t>
      </w:r>
      <w:r>
        <w:t>, de</w:t>
      </w:r>
      <w:r>
        <w:rPr>
          <w:rStyle w:val="CorpsdutexteAngsanaNew15ptGrasItaliquef1"/>
        </w:rPr>
        <w:t xml:space="preserve"> mare Humorum, </w:t>
      </w:r>
      <w:r>
        <w:t>doit paraître un peu verte.</w:t>
      </w:r>
    </w:p>
    <w:p w:rsidR="00813E6E" w:rsidRDefault="00E325B0">
      <w:pPr>
        <w:pStyle w:val="Corpsdutexte0"/>
        <w:spacing w:before="0" w:after="0" w:line="293" w:lineRule="exact"/>
        <w:ind w:left="20" w:right="20" w:firstLine="240"/>
        <w:jc w:val="both"/>
      </w:pPr>
      <w:r>
        <w:t>Les grandes étendues grisâtres qu'Hévélius, dans sa carte, a désignées sous le nom de mers, de marais, de bois, ne changent pas de couleurs quoique plus ou moins éclairées.</w:t>
      </w:r>
    </w:p>
    <w:p w:rsidR="00813E6E" w:rsidRDefault="00E325B0">
      <w:pPr>
        <w:pStyle w:val="Corpsdutexte0"/>
        <w:spacing w:before="0" w:after="0" w:line="293" w:lineRule="exact"/>
        <w:ind w:left="20" w:right="20" w:firstLine="240"/>
        <w:jc w:val="both"/>
      </w:pPr>
      <w:r>
        <w:t>Passons maintenant aux comparaisons qu'on a faites de la lumière du Soleil à la lumière de la Lune, considérée dans son ensemble.</w:t>
      </w:r>
    </w:p>
    <w:p w:rsidR="00813E6E" w:rsidRDefault="00E325B0">
      <w:pPr>
        <w:pStyle w:val="Corpsdutexte0"/>
        <w:spacing w:before="0" w:after="0" w:line="293" w:lineRule="exact"/>
        <w:ind w:left="20" w:right="20" w:firstLine="240"/>
        <w:jc w:val="both"/>
      </w:pPr>
      <w:r>
        <w:t xml:space="preserve">Bouguer n'ayant pas trouvé de méthode pour comparer directement la lumière de la Lune à la lumière du </w:t>
      </w:r>
      <w:r>
        <w:rPr>
          <w:rStyle w:val="Corpsdutextef0"/>
        </w:rPr>
        <w:t xml:space="preserve">Soleil, </w:t>
      </w:r>
      <w:r>
        <w:t>prit pour interm</w:t>
      </w:r>
      <w:r>
        <w:t>édiaire celle d'une bougie. Le jour de son observation, le Soleil étant à 31° de hauteur et sa lumière pénétrant dans une chambre obscure par un trou de 22 dixièmes de millimètre de diamètre, il plaça devant ce trou une lentille concave qui affaiblissait l</w:t>
      </w:r>
      <w:r>
        <w:t>es rayons solaires en les faisant diverger.</w:t>
      </w:r>
    </w:p>
    <w:p w:rsidR="00813E6E" w:rsidRDefault="00E325B0">
      <w:pPr>
        <w:pStyle w:val="Corpsdutexte0"/>
        <w:spacing w:before="0" w:after="0" w:line="293" w:lineRule="exact"/>
        <w:ind w:left="20" w:right="20" w:firstLine="240"/>
        <w:jc w:val="both"/>
        <w:sectPr w:rsidR="00813E6E" w:rsidSect="00D436A8">
          <w:headerReference w:type="even" r:id="rId416"/>
          <w:headerReference w:type="default" r:id="rId417"/>
          <w:pgSz w:w="11905" w:h="16837" w:code="9"/>
          <w:pgMar w:top="720" w:right="720" w:bottom="720" w:left="720" w:header="0" w:footer="3" w:gutter="0"/>
          <w:pgNumType w:start="481"/>
          <w:cols w:space="720"/>
          <w:noEndnote/>
          <w:docGrid w:linePitch="360"/>
        </w:sectPr>
      </w:pPr>
      <w:r>
        <w:t>Recevant ensuite cette lumière divergente sur un écran, dans un point où elle était affaiblie dans le rapport de 1 à 11,664, il la tr</w:t>
      </w:r>
      <w:r>
        <w:t>ouva égale à celle d'une bougie située à 0°'.433 de distance de ce même écran.</w:t>
      </w:r>
    </w:p>
    <w:p w:rsidR="00813E6E" w:rsidRDefault="00E325B0">
      <w:pPr>
        <w:pStyle w:val="Corpsdutexte0"/>
        <w:spacing w:before="0" w:after="0" w:line="293" w:lineRule="exact"/>
        <w:ind w:left="20" w:right="20" w:firstLine="240"/>
        <w:jc w:val="both"/>
      </w:pPr>
      <w:r>
        <w:t xml:space="preserve">Répétant cette expérience la </w:t>
      </w:r>
      <w:r>
        <w:rPr>
          <w:rStyle w:val="Corpsdutextef0"/>
        </w:rPr>
        <w:t>nuit,</w:t>
      </w:r>
      <w:r>
        <w:t xml:space="preserve"> avec la lumière de la Lune et avec le même verre concave, l'astre dans son plein étant aussi à 31 degrés de hauteur, Bouguer re</w:t>
      </w:r>
      <w:r>
        <w:softHyphen/>
        <w:t xml:space="preserve">connut que la </w:t>
      </w:r>
      <w:r>
        <w:t>lumière de la Lune, lorsqu'elle avait divergé de 18 millimètres ou lorsqu'elle était seulement affaiblie de 1/64% avait déjà si peu de force qu'il fallait mettre</w:t>
      </w:r>
      <w:r>
        <w:br w:type="page"/>
        <w:t>la bougie de comparaison à 16</w:t>
      </w:r>
      <w:r>
        <w:rPr>
          <w:vertAlign w:val="superscript"/>
        </w:rPr>
        <w:t>ra</w:t>
      </w:r>
      <w:r>
        <w:t>.242 de distance pour rendre les deux lumières égales.</w:t>
      </w:r>
    </w:p>
    <w:p w:rsidR="00813E6E" w:rsidRDefault="00E325B0">
      <w:pPr>
        <w:pStyle w:val="Corpsdutexte0"/>
        <w:spacing w:before="0" w:after="0" w:line="293" w:lineRule="exact"/>
        <w:ind w:left="20" w:right="20" w:firstLine="220"/>
        <w:jc w:val="both"/>
      </w:pPr>
      <w:r>
        <w:t>Il résul</w:t>
      </w:r>
      <w:r>
        <w:t>te de ces données de l'observation, convenable</w:t>
      </w:r>
      <w:r>
        <w:softHyphen/>
        <w:t>ment calculées, que la lumière du Soleil nous éclaire environ 256,289 fois plus que celle de la Lune.</w:t>
      </w:r>
    </w:p>
    <w:p w:rsidR="00813E6E" w:rsidRDefault="00E325B0">
      <w:pPr>
        <w:pStyle w:val="Corpsdutexte0"/>
        <w:spacing w:before="0" w:after="0" w:line="293" w:lineRule="exact"/>
        <w:ind w:left="20" w:right="20" w:firstLine="220"/>
        <w:jc w:val="both"/>
      </w:pPr>
      <w:r>
        <w:t>Trois expériences semblables, faites à diverses époques dans l'année 1725, donnèrent à Rouguer les résultat</w:t>
      </w:r>
      <w:r>
        <w:t>s suivants : 284,089 ; 331,776; 302,500. D'où le célèbre académicien conclut que le rapport de la lumière du Soleil à la lumière de la Lune, quand cet astre se trouve à ses distances moyennes, est celui de 300,000 à 1.</w:t>
      </w:r>
    </w:p>
    <w:p w:rsidR="00813E6E" w:rsidRDefault="00E325B0">
      <w:pPr>
        <w:pStyle w:val="Corpsdutexte0"/>
        <w:spacing w:before="0" w:after="0" w:line="293" w:lineRule="exact"/>
        <w:ind w:left="20" w:right="20" w:firstLine="220"/>
        <w:jc w:val="both"/>
      </w:pPr>
      <w:r>
        <w:t xml:space="preserve">Cette détermination a été contestée; </w:t>
      </w:r>
      <w:r>
        <w:t>on a cité des résul</w:t>
      </w:r>
      <w:r>
        <w:softHyphen/>
        <w:t>tats théoriques et d'expériences qui en diffèrent notable</w:t>
      </w:r>
      <w:r>
        <w:softHyphen/>
        <w:t>ment. Une des principales causes d'erreur que j'entrevois dans la méthode de Rougùer, résulte de la difficulté qu'il y a à comparer la lumière blanche du Soleil ou de la Lune qui</w:t>
      </w:r>
      <w:r>
        <w:t xml:space="preserve"> alors paraît bleue, par contraste avec la lumière rougeâtre d'une bougie.</w:t>
      </w:r>
    </w:p>
    <w:p w:rsidR="00813E6E" w:rsidRDefault="00E325B0">
      <w:pPr>
        <w:pStyle w:val="Corpsdutexte0"/>
        <w:spacing w:before="0" w:after="0" w:line="293" w:lineRule="exact"/>
        <w:ind w:left="20" w:right="20" w:firstLine="220"/>
        <w:jc w:val="both"/>
      </w:pPr>
      <w:r>
        <w:t>Nous avons dit que le nombre 300,000 était relatif à la distance moyenne; pour justifier cette limitation, il faut remarquer que la Lune éclaire la Terre très-diverse</w:t>
      </w:r>
      <w:r>
        <w:softHyphen/>
        <w:t>ment , suivant</w:t>
      </w:r>
      <w:r>
        <w:t xml:space="preserve"> les circonstances. Ses plus grandes et ses moindres distances étant, à diverses époques de son cours, comme </w:t>
      </w:r>
      <w:r>
        <w:rPr>
          <w:rStyle w:val="CorpsdutexteEspacement3pt"/>
        </w:rPr>
        <w:t>8:7,</w:t>
      </w:r>
      <w:r>
        <w:t xml:space="preserve"> les lumières qu'elle répand sur la Terre seront alors comme 64 : 49, ou environ comme 4 : 3.</w:t>
      </w:r>
    </w:p>
    <w:p w:rsidR="00813E6E" w:rsidRDefault="00E325B0">
      <w:pPr>
        <w:pStyle w:val="Corpsdutexte0"/>
        <w:spacing w:before="0" w:after="0" w:line="293" w:lineRule="exact"/>
        <w:ind w:left="20" w:right="20" w:firstLine="220"/>
        <w:jc w:val="both"/>
      </w:pPr>
      <w:r>
        <w:t>Robert Smith,. l'auteur du traité si connu d'opti</w:t>
      </w:r>
      <w:r>
        <w:t>que, chercha à résoudre par la théorie le problème dont Rou</w:t>
      </w:r>
      <w:r>
        <w:softHyphen/>
        <w:t>guer s'était occupé expérimentalement; il trouva, dans la supposition qu'aucun rayon n'est perdu en se réfléchis</w:t>
      </w:r>
      <w:r>
        <w:softHyphen/>
        <w:t>sant à la surface de la Lune, que la lumière de cet astre</w:t>
      </w:r>
      <w:r>
        <w:br w:type="page"/>
        <w:t>dans son plein est à cell</w:t>
      </w:r>
      <w:r>
        <w:t>e du Soleil dans le rapport de i à 90,000.</w:t>
      </w:r>
    </w:p>
    <w:p w:rsidR="00813E6E" w:rsidRDefault="00E325B0">
      <w:pPr>
        <w:pStyle w:val="Corpsdutexte0"/>
        <w:spacing w:before="0" w:after="0" w:line="293" w:lineRule="exact"/>
        <w:ind w:left="20" w:right="20" w:firstLine="240"/>
        <w:jc w:val="both"/>
      </w:pPr>
      <w:r>
        <w:t>Ce résultat est très-différent de celui de Bouguer4 mais on remarquera que le nombre obtenu par le physicien anglais devait être plus petit, puisque son calcul repose sur la supposition que la totalité de la lumiè</w:t>
      </w:r>
      <w:r>
        <w:t>re incidente est réfléchie, tandis que l'expérience montre que cette réflexion est entre le tiers et le quart de la réflexion théo</w:t>
      </w:r>
      <w:r>
        <w:softHyphen/>
        <w:t>rique sur laquelle le calcul se fonde.</w:t>
      </w:r>
    </w:p>
    <w:p w:rsidR="00813E6E" w:rsidRDefault="00E325B0">
      <w:pPr>
        <w:pStyle w:val="Corpsdutexte0"/>
        <w:spacing w:before="0" w:after="0" w:line="293" w:lineRule="exact"/>
        <w:ind w:left="20" w:right="20" w:firstLine="240"/>
        <w:jc w:val="both"/>
      </w:pPr>
      <w:r>
        <w:t>En supposant que la matière de la Lune nous renvoie un quart de la lumière qu'elle reç</w:t>
      </w:r>
      <w:r>
        <w:t>oit, L</w:t>
      </w:r>
      <w:r>
        <w:rPr>
          <w:vertAlign w:val="superscript"/>
        </w:rPr>
        <w:t>am</w:t>
      </w:r>
      <w:r>
        <w:t>bert trouva, par le calcul, que la lumière du Soleil est égale à 277,000 fois celle de la Lune, ce qui ne s'éloigne pas beaucoup du résultat expérimental obtenu par Bouguer.</w:t>
      </w:r>
    </w:p>
    <w:p w:rsidR="00813E6E" w:rsidRDefault="00E325B0">
      <w:pPr>
        <w:pStyle w:val="Corpsdutexte0"/>
        <w:spacing w:before="0" w:after="0" w:line="293" w:lineRule="exact"/>
        <w:ind w:left="20" w:right="20" w:firstLine="240"/>
        <w:jc w:val="both"/>
      </w:pPr>
      <w:r>
        <w:t>Wollaston a obtenu par la méthode de l'égalité des ombres et en prenant la</w:t>
      </w:r>
      <w:r>
        <w:t xml:space="preserve"> lumière d'une chandelle pour intermédiaire, que la lumière du Soleil est égale à 801,072 fois la lumière de la Lune.</w:t>
      </w:r>
    </w:p>
    <w:p w:rsidR="00813E6E" w:rsidRDefault="00E325B0">
      <w:pPr>
        <w:pStyle w:val="Corpsdutexte0"/>
        <w:spacing w:before="0" w:after="322" w:line="293" w:lineRule="exact"/>
        <w:ind w:left="20" w:right="20" w:firstLine="240"/>
        <w:jc w:val="both"/>
      </w:pPr>
      <w:r>
        <w:t>Je ne saurais dire à quoi tient l'énormité de ce nombre comparé à la détermination de Bouguer, car la méthode employée était exacte et l'</w:t>
      </w:r>
      <w:r>
        <w:t>observateur d'une habileté incontestable.</w:t>
      </w:r>
    </w:p>
    <w:p w:rsidR="00813E6E" w:rsidRDefault="00E325B0">
      <w:pPr>
        <w:pStyle w:val="Corpsdutexte0"/>
        <w:spacing w:before="0" w:after="231" w:line="190" w:lineRule="exact"/>
        <w:ind w:left="1620" w:firstLine="0"/>
      </w:pPr>
      <w:r>
        <w:rPr>
          <w:rStyle w:val="Corpsdutextef0"/>
        </w:rPr>
        <w:t>CHAPITRE XXIY</w:t>
      </w:r>
    </w:p>
    <w:p w:rsidR="00813E6E" w:rsidRDefault="00E325B0">
      <w:pPr>
        <w:pStyle w:val="Corpsdutexte40"/>
        <w:spacing w:before="0" w:after="146" w:line="120" w:lineRule="exact"/>
        <w:ind w:left="740"/>
        <w:sectPr w:rsidR="00813E6E" w:rsidSect="00D436A8">
          <w:headerReference w:type="even" r:id="rId418"/>
          <w:headerReference w:type="default" r:id="rId419"/>
          <w:headerReference w:type="first" r:id="rId420"/>
          <w:pgSz w:w="11905" w:h="16837" w:code="9"/>
          <w:pgMar w:top="720" w:right="720" w:bottom="720" w:left="720" w:header="0" w:footer="3" w:gutter="0"/>
          <w:pgNumType w:start="462"/>
          <w:cols w:space="720"/>
          <w:noEndnote/>
          <w:titlePg/>
          <w:docGrid w:linePitch="360"/>
        </w:sectPr>
      </w:pPr>
      <w:r>
        <w:rPr>
          <w:rStyle w:val="Corpsdutexte4ff4"/>
        </w:rPr>
        <w:t>POLARISATION DE LA LUMIÈRE DE LA LUNE</w:t>
      </w:r>
    </w:p>
    <w:p w:rsidR="00813E6E" w:rsidRDefault="00E325B0">
      <w:pPr>
        <w:pStyle w:val="Corpsdutexte0"/>
        <w:spacing w:before="0" w:after="0" w:line="298" w:lineRule="exact"/>
        <w:ind w:left="20" w:right="20" w:firstLine="240"/>
        <w:jc w:val="both"/>
      </w:pPr>
      <w:r>
        <w:t>La lumière de la Lune est pola</w:t>
      </w:r>
      <w:r>
        <w:t>risée surtout, il m'a semblé, à l'époque du premier quartier. Cette époque est aussi celle où la polarisation d'une lumière réfléchie par une atmosphère semblable à l'atmosphère terrestre serait</w:t>
      </w:r>
      <w:r>
        <w:br w:type="page"/>
        <w:t>un maximum, si une telle atmosphère existait.autour de la Lun</w:t>
      </w:r>
      <w:r>
        <w:t>e. En attribuant la majeure partie de la polarisation observée à une atmosphère lunaire, on expliquerait natu</w:t>
      </w:r>
      <w:r>
        <w:softHyphen/>
        <w:t>rellement comment cette polarisation paraît à son maxi</w:t>
      </w:r>
      <w:r>
        <w:softHyphen/>
        <w:t>mum dans la direction des taches noires lunaires. On pourra déduire de ces observations des</w:t>
      </w:r>
      <w:r>
        <w:t xml:space="preserve"> mesures positives, maintenant que nous avons un photomètre gradué, sur </w:t>
      </w:r>
      <w:r>
        <w:rPr>
          <w:rStyle w:val="Corpsdutextef0"/>
        </w:rPr>
        <w:t>les,</w:t>
      </w:r>
      <w:r>
        <w:t xml:space="preserve"> quantités de lumière polarisée correspondantes à diverses régiôns de la Lune, et sur celles qui existent dans la lumière qui nous fait voir les corps terrestres lorsque leur surfa</w:t>
      </w:r>
      <w:r>
        <w:t>ce est frappée par les Tayons éclairants sous l'angle de 45°.</w:t>
      </w:r>
    </w:p>
    <w:p w:rsidR="00813E6E" w:rsidRDefault="00E325B0">
      <w:pPr>
        <w:pStyle w:val="Corpsdutexte0"/>
        <w:spacing w:before="0" w:after="0" w:line="293" w:lineRule="exact"/>
        <w:ind w:left="20" w:right="40" w:firstLine="240"/>
        <w:jc w:val="both"/>
      </w:pPr>
      <w:r>
        <w:t xml:space="preserve">Je transcris </w:t>
      </w:r>
      <w:r>
        <w:rPr>
          <w:rStyle w:val="Corpsdutextef0"/>
        </w:rPr>
        <w:t>ici,</w:t>
      </w:r>
      <w:r>
        <w:t xml:space="preserve"> comme exemple, les observations que j'ai consignées sur mes registres en 1814 sur la polari</w:t>
      </w:r>
      <w:r>
        <w:softHyphen/>
        <w:t>sation de la lumière de la Lune observée avec une lunette polariscope (liv. xiv, cha</w:t>
      </w:r>
      <w:r>
        <w:t xml:space="preserve">p. </w:t>
      </w:r>
      <w:r>
        <w:rPr>
          <w:rStyle w:val="Corpsdutextef0"/>
        </w:rPr>
        <w:t>vi, t. n, p. 101).</w:t>
      </w:r>
    </w:p>
    <w:p w:rsidR="00813E6E" w:rsidRDefault="00E325B0">
      <w:pPr>
        <w:pStyle w:val="Corpsdutexte0"/>
        <w:spacing w:before="0" w:after="0" w:line="293" w:lineRule="exact"/>
        <w:ind w:left="20" w:right="40" w:firstLine="240"/>
        <w:jc w:val="both"/>
      </w:pPr>
      <w:r>
        <w:rPr>
          <w:rStyle w:val="CorpsdutexteAngsanaNew15ptGrasItaliquef1"/>
        </w:rPr>
        <w:t>Mercredi</w:t>
      </w:r>
      <w:r>
        <w:t xml:space="preserve"> 30</w:t>
      </w:r>
      <w:r>
        <w:rPr>
          <w:rStyle w:val="CorpsdutexteAngsanaNew15ptGrasItaliquef1"/>
        </w:rPr>
        <w:t xml:space="preserve"> octobre</w:t>
      </w:r>
      <w:r>
        <w:t xml:space="preserve"> 1811, à 8</w:t>
      </w:r>
      <w:r>
        <w:rPr>
          <w:vertAlign w:val="superscript"/>
        </w:rPr>
        <w:t>b</w:t>
      </w:r>
      <w:r>
        <w:rPr>
          <w:rStyle w:val="CorpsdutexteAngsanaNew15ptGrasItaliquef1"/>
        </w:rPr>
        <w:t xml:space="preserve"> de temps vrai</w:t>
      </w:r>
      <w:r>
        <w:rPr>
          <w:rStyle w:val="Corpsdutextef0"/>
        </w:rPr>
        <w:t xml:space="preserve"> (P. L. </w:t>
      </w:r>
      <w:r>
        <w:t>le 31 à 5</w:t>
      </w:r>
      <w:r>
        <w:rPr>
          <w:vertAlign w:val="superscript"/>
        </w:rPr>
        <w:t>h</w:t>
      </w:r>
      <w:r>
        <w:t xml:space="preserve"> 28</w:t>
      </w:r>
      <w:r>
        <w:rPr>
          <w:vertAlign w:val="superscript"/>
        </w:rPr>
        <w:t>m</w:t>
      </w:r>
      <w:r>
        <w:t xml:space="preserve"> du soir). — J'ai examiné la Lune, qui sera pleine demain </w:t>
      </w:r>
      <w:r>
        <w:rPr>
          <w:vertAlign w:val="subscript"/>
        </w:rPr>
        <w:t>(</w:t>
      </w:r>
      <w:r>
        <w:t xml:space="preserve"> avec une petite lunette prismatique ; les deux images , m'ont semblé être de la même intensité dans toutes l</w:t>
      </w:r>
      <w:r>
        <w:t>es positions de l'instrument. J'ai placé ensuite la plaque de cristal de roche devant l'objectif, mais sans que les images aient rien perdu de leur blan</w:t>
      </w:r>
      <w:r>
        <w:softHyphen/>
        <w:t>cheur primitive.</w:t>
      </w:r>
    </w:p>
    <w:p w:rsidR="00813E6E" w:rsidRDefault="00E325B0">
      <w:pPr>
        <w:pStyle w:val="Corpsdutexte0"/>
        <w:spacing w:before="0" w:after="0" w:line="293" w:lineRule="exact"/>
        <w:ind w:left="20" w:right="40" w:firstLine="240"/>
        <w:jc w:val="both"/>
      </w:pPr>
      <w:r>
        <w:t>En comparant cette observation à celles que je pourrai faire dans la suite, il sera bon de remarquer que la Lune n'est pas très-loin de son opposition, et que sa latitude est petite ; en sorte que lès rayons réfléchis vers la Terre par les facettes de la L</w:t>
      </w:r>
      <w:r>
        <w:t>une, font avec leurs surfaces des angles très-approchants de 90°.</w:t>
      </w:r>
      <w:r>
        <w:br w:type="page"/>
      </w:r>
    </w:p>
    <w:p w:rsidR="00813E6E" w:rsidRDefault="00E325B0">
      <w:pPr>
        <w:pStyle w:val="Corpsdutexte0"/>
        <w:spacing w:before="0" w:after="0" w:line="293" w:lineRule="exact"/>
        <w:ind w:left="20" w:right="20" w:firstLine="240"/>
        <w:jc w:val="both"/>
      </w:pPr>
      <w:r>
        <w:t>En regardant, ces jours derniers, la Lune avant qu'elle ait atteint son premier quartier, on apercevait une légère différence entre l'intensité des deux images, et des cou</w:t>
      </w:r>
      <w:r>
        <w:softHyphen/>
      </w:r>
      <w:r>
        <w:t>leurs très-sensibles quand on interposait la plaque de cristal de roche.</w:t>
      </w:r>
    </w:p>
    <w:p w:rsidR="00813E6E" w:rsidRDefault="00E325B0">
      <w:pPr>
        <w:pStyle w:val="Corpsdutexte0"/>
        <w:spacing w:before="0" w:after="0" w:line="293" w:lineRule="exact"/>
        <w:ind w:left="20" w:right="20" w:firstLine="240"/>
        <w:jc w:val="both"/>
      </w:pPr>
      <w:r>
        <w:rPr>
          <w:rStyle w:val="CorpsdutexteAngsanaNew15ptGrasItaliquef1"/>
        </w:rPr>
        <w:t>Lundi</w:t>
      </w:r>
      <w:r>
        <w:t xml:space="preserve"> 11</w:t>
      </w:r>
      <w:r>
        <w:rPr>
          <w:rStyle w:val="CorpsdutexteAngsanaNew15ptGrasItaliquef1"/>
        </w:rPr>
        <w:t xml:space="preserve"> novembre</w:t>
      </w:r>
      <w:r>
        <w:t xml:space="preserve"> 1811,</w:t>
      </w:r>
      <w:r>
        <w:rPr>
          <w:rStyle w:val="CorpsdutexteAngsanaNew15ptGrasItaliquef1"/>
        </w:rPr>
        <w:t xml:space="preserve"> </w:t>
      </w:r>
      <w:r>
        <w:rPr>
          <w:rStyle w:val="CorpsdutexteAngsanaNew15ptGrasItaliqueEspacement1pt2"/>
        </w:rPr>
        <w:t>àO</w:t>
      </w:r>
      <w:r>
        <w:rPr>
          <w:rStyle w:val="CorpsdutexteAngsanaNew15ptGrasItaliqueEspacement1pt2"/>
          <w:vertAlign w:val="superscript"/>
        </w:rPr>
        <w:t>h</w:t>
      </w:r>
      <w:r>
        <w:rPr>
          <w:rStyle w:val="CorpsdutexteAngsanaNew15ptGrasItaliquef1"/>
        </w:rPr>
        <w:t xml:space="preserve"> de temps vrai</w:t>
      </w:r>
      <w:r>
        <w:t xml:space="preserve"> ( D. Q. le 8 à l</w:t>
      </w:r>
      <w:r>
        <w:rPr>
          <w:vertAlign w:val="superscript"/>
        </w:rPr>
        <w:t>h</w:t>
      </w:r>
      <w:r>
        <w:t xml:space="preserve"> 25</w:t>
      </w:r>
      <w:r>
        <w:rPr>
          <w:vertAlign w:val="superscript"/>
        </w:rPr>
        <w:t>m</w:t>
      </w:r>
      <w:r>
        <w:t xml:space="preserve"> du matin). — Les deux images de la Lune, dans la petite lunette prismatique, ne semblent pas être entièrement de la mêm</w:t>
      </w:r>
      <w:r>
        <w:t>e intensité, mais la'différence est très-légère. J'ai placé la plaque de cristal de roche devant l'objectif, et aussitôt les deux images se sont tèintes de couleurs fort sensibles et qui changeaient pendant une révolution de la lunette, Les taches qu'on no</w:t>
      </w:r>
      <w:r>
        <w:t>mme des mers sont plus fortement colorées que le reste du disque.</w:t>
      </w:r>
    </w:p>
    <w:p w:rsidR="00813E6E" w:rsidRDefault="00E325B0">
      <w:pPr>
        <w:pStyle w:val="Corpsdutexte0"/>
        <w:spacing w:before="0" w:after="0" w:line="293" w:lineRule="exact"/>
        <w:ind w:left="20" w:right="20" w:firstLine="240"/>
        <w:jc w:val="both"/>
      </w:pPr>
      <w:r>
        <w:rPr>
          <w:rStyle w:val="CorpsdutexteAngsanaNew15ptGrasItaliquef1"/>
        </w:rPr>
        <w:t>Mercredi</w:t>
      </w:r>
      <w:r>
        <w:t xml:space="preserve"> 20</w:t>
      </w:r>
      <w:r>
        <w:rPr>
          <w:rStyle w:val="CorpsdutexteAngsanaNew15ptGrasItaliquef1"/>
        </w:rPr>
        <w:t xml:space="preserve"> novembre</w:t>
      </w:r>
      <w:r>
        <w:t xml:space="preserve"> 1811,</w:t>
      </w:r>
      <w:r>
        <w:rPr>
          <w:rStyle w:val="CorpsdutexteAngsanaNew15ptGrasItaliquef1"/>
        </w:rPr>
        <w:t xml:space="preserve"> à l</w:t>
      </w:r>
      <w:r>
        <w:rPr>
          <w:rStyle w:val="CorpsdutexteAngsanaNew15ptGrasItaliquef1"/>
          <w:vertAlign w:val="superscript"/>
        </w:rPr>
        <w:t>h</w:t>
      </w:r>
      <w:r>
        <w:rPr>
          <w:rStyle w:val="CorpsdutexteAngsanaNew15ptGrasItaliquef1"/>
        </w:rPr>
        <w:t xml:space="preserve"> de temps vrai</w:t>
      </w:r>
      <w:r>
        <w:rPr>
          <w:rStyle w:val="Corpsdutextef0"/>
        </w:rPr>
        <w:t xml:space="preserve"> (P. Q. </w:t>
      </w:r>
      <w:r>
        <w:t>le 23 à 9" kl</w:t>
      </w:r>
      <w:r>
        <w:rPr>
          <w:vertAlign w:val="superscript"/>
        </w:rPr>
        <w:t>m</w:t>
      </w:r>
      <w:r>
        <w:t xml:space="preserve"> du matin). — Les deux images de la Lune ne sont pas exactement de la même intensité ; il semble même que la différence, qu</w:t>
      </w:r>
      <w:r>
        <w:t>i d'ailleurs est très-petite, se manifeste par une légère coloration en rouge de la plus faible image.</w:t>
      </w:r>
    </w:p>
    <w:p w:rsidR="00813E6E" w:rsidRDefault="00E325B0">
      <w:pPr>
        <w:pStyle w:val="Corpsdutexte0"/>
        <w:spacing w:before="0" w:after="0" w:line="293" w:lineRule="exact"/>
        <w:ind w:left="20" w:right="20" w:firstLine="240"/>
        <w:jc w:val="both"/>
        <w:sectPr w:rsidR="00813E6E" w:rsidSect="00D436A8">
          <w:headerReference w:type="even" r:id="rId421"/>
          <w:headerReference w:type="default" r:id="rId422"/>
          <w:headerReference w:type="first" r:id="rId423"/>
          <w:pgSz w:w="11905" w:h="16837" w:code="9"/>
          <w:pgMar w:top="720" w:right="720" w:bottom="720" w:left="720" w:header="0" w:footer="3" w:gutter="0"/>
          <w:pgNumType w:start="484"/>
          <w:cols w:space="720"/>
          <w:noEndnote/>
          <w:titlePg/>
          <w:docGrid w:linePitch="360"/>
        </w:sectPr>
      </w:pPr>
      <w:r>
        <w:t>Avec la plaque de cristal de roche, les deux Lunes sont sensiblement colorées, l'une en rouge et l'autre en vert; ces deux teintes, les seules qu'on aperçoive, ne sont bien sensibles que sur les taches obscures de la Lune.</w:t>
      </w:r>
    </w:p>
    <w:p w:rsidR="00813E6E" w:rsidRDefault="00E325B0">
      <w:pPr>
        <w:pStyle w:val="Corpsdutexte0"/>
        <w:spacing w:before="0" w:after="0" w:line="293" w:lineRule="exact"/>
        <w:ind w:left="20" w:right="20" w:firstLine="240"/>
        <w:jc w:val="both"/>
      </w:pPr>
      <w:r>
        <w:t>21</w:t>
      </w:r>
      <w:r>
        <w:rPr>
          <w:rStyle w:val="CorpsdutexteAngsanaNew15ptGrasItaliquef1"/>
        </w:rPr>
        <w:t xml:space="preserve"> </w:t>
      </w:r>
      <w:r>
        <w:rPr>
          <w:rStyle w:val="CorpsdutexteAngsanaNew15ptGrasItaliquef1"/>
        </w:rPr>
        <w:t>novembre</w:t>
      </w:r>
      <w:r>
        <w:t xml:space="preserve"> 1811,</w:t>
      </w:r>
      <w:r>
        <w:rPr>
          <w:rStyle w:val="CorpsdutexteAngsanaNew15ptGrasItaliquef1"/>
        </w:rPr>
        <w:t xml:space="preserve"> à</w:t>
      </w:r>
      <w:r>
        <w:t xml:space="preserve"> 7</w:t>
      </w:r>
      <w:r>
        <w:rPr>
          <w:vertAlign w:val="superscript"/>
        </w:rPr>
        <w:t>h</w:t>
      </w:r>
      <w:r>
        <w:rPr>
          <w:rStyle w:val="CorpsdutexteAngsanaNew15ptGrasItaliquef1"/>
        </w:rPr>
        <w:t xml:space="preserve"> de temps vrai. —</w:t>
      </w:r>
      <w:r>
        <w:t xml:space="preserve"> En obser</w:t>
      </w:r>
      <w:r>
        <w:softHyphen/>
        <w:t>vant la Lune avec la lunette prismatique, on voyait une différence d'intensité cssez sènsible entre les deux images. Lorsqu'on plaçait la plaque de cristal de roche devant l'objectif, chaque image acquérait une</w:t>
      </w:r>
      <w:r>
        <w:t xml:space="preserve"> couleur très-appa</w:t>
      </w:r>
      <w:r>
        <w:softHyphen/>
      </w:r>
      <w:r>
        <w:br w:type="page"/>
        <w:t>rente, on ne voyait cependant très-bien que les teintes rouges et vertes, et surtout sur les taches obscures de la Lune. Les couleurs étaient beaucoup plus sensibles qu'hier. .</w:t>
      </w:r>
    </w:p>
    <w:p w:rsidR="00813E6E" w:rsidRDefault="00E325B0">
      <w:pPr>
        <w:pStyle w:val="Corpsdutexte0"/>
        <w:numPr>
          <w:ilvl w:val="0"/>
          <w:numId w:val="5"/>
        </w:numPr>
        <w:tabs>
          <w:tab w:val="left" w:pos="610"/>
        </w:tabs>
        <w:spacing w:before="0" w:after="0" w:line="293" w:lineRule="exact"/>
        <w:ind w:left="20" w:right="20" w:firstLine="220"/>
        <w:jc w:val="both"/>
      </w:pPr>
      <w:r>
        <w:rPr>
          <w:rStyle w:val="CorpsdutexteAngsanaNew15ptGrasItaliquef1"/>
        </w:rPr>
        <w:t>novembre</w:t>
      </w:r>
      <w:r>
        <w:rPr>
          <w:rStyle w:val="Corpsdutextef0"/>
        </w:rPr>
        <w:t xml:space="preserve"> 1811,</w:t>
      </w:r>
      <w:r>
        <w:t xml:space="preserve"> </w:t>
      </w:r>
      <w:r>
        <w:rPr>
          <w:lang w:val="es"/>
        </w:rPr>
        <w:t xml:space="preserve">á </w:t>
      </w:r>
      <w:r>
        <w:t>6</w:t>
      </w:r>
      <w:r>
        <w:rPr>
          <w:rStyle w:val="CorpsdutexteAngsanaNew15ptGrasItaliquef1"/>
          <w:vertAlign w:val="superscript"/>
        </w:rPr>
        <w:t>k</w:t>
      </w:r>
      <w:r>
        <w:rPr>
          <w:rStyle w:val="CorpsdutexteAngsanaNew15ptGrasItaliquef1"/>
        </w:rPr>
        <w:t xml:space="preserve"> de temps vrai.</w:t>
      </w:r>
      <w:r>
        <w:t xml:space="preserve"> — Avec la lunette prisma</w:t>
      </w:r>
      <w:r>
        <w:t>tique, les deux images de la Lune sont négales, mais la différence est très-légère. Avec la plaque, les deux images sont teintes de couleurs fort sensibles et complémentaires. Le rouge et le vert sont particulièrement sensibles sur les taches obscures.</w:t>
      </w:r>
    </w:p>
    <w:p w:rsidR="00813E6E" w:rsidRDefault="00E325B0">
      <w:pPr>
        <w:pStyle w:val="Corpsdutexte0"/>
        <w:numPr>
          <w:ilvl w:val="0"/>
          <w:numId w:val="5"/>
        </w:numPr>
        <w:tabs>
          <w:tab w:val="left" w:pos="567"/>
        </w:tabs>
        <w:spacing w:before="0" w:after="0" w:line="293" w:lineRule="exact"/>
        <w:ind w:left="20" w:right="20" w:firstLine="220"/>
        <w:jc w:val="both"/>
      </w:pPr>
      <w:r>
        <w:rPr>
          <w:rStyle w:val="CorpsdutexteAngsanaNew15ptGrasItaliquef1"/>
        </w:rPr>
        <w:t>nov</w:t>
      </w:r>
      <w:r>
        <w:rPr>
          <w:rStyle w:val="CorpsdutexteAngsanaNew15ptGrasItaliquef1"/>
        </w:rPr>
        <w:t>embre</w:t>
      </w:r>
      <w:r>
        <w:t xml:space="preserve"> 1811. —J'ai dirigé à plusieurs reprises, dans la soirée , la lunette prismatique vers la Lune, et j'ai toujours aperçu une légère différence entre l'intensité de la lumière des deux images; ,en interposant la plaque de cristal de roche, chaque image </w:t>
      </w:r>
      <w:r>
        <w:t>se colorait surtout dans les parties qu'on nomme des mers. Le rouge et le vert étaient les seules teintes bien sensibles.</w:t>
      </w:r>
    </w:p>
    <w:p w:rsidR="00813E6E" w:rsidRDefault="00E325B0">
      <w:pPr>
        <w:pStyle w:val="Corpsdutexte0"/>
        <w:spacing w:before="0" w:after="0" w:line="293" w:lineRule="exact"/>
        <w:ind w:left="20" w:right="20" w:firstLine="220"/>
        <w:jc w:val="both"/>
      </w:pPr>
      <w:r>
        <w:t>2</w:t>
      </w:r>
      <w:r>
        <w:rPr>
          <w:rStyle w:val="CorpsdutexteAngsanaNew15ptGrasItaliquef1"/>
          <w:lang w:val="es"/>
        </w:rPr>
        <w:t>k</w:t>
      </w:r>
      <w:r>
        <w:rPr>
          <w:rStyle w:val="CorpsdutexteAngsanaNew15ptGrasItaliquef1"/>
        </w:rPr>
        <w:t>novembre</w:t>
      </w:r>
      <w:r>
        <w:t xml:space="preserve"> .1811. — La différence d'intensité entre les deux images n'est pas très-grande aujourd'hui. La plaque de cristal de roche l</w:t>
      </w:r>
      <w:r>
        <w:t>a colore cependant très-sensi</w:t>
      </w:r>
      <w:r>
        <w:softHyphen/>
        <w:t>blement; il me semble que le rouge est moins vif qu'hier, tandis que le vert est plus foncé ; j'ai aperçu aussi, pour la première fois, bien distinctement quelques, traces des couleurs intermédiaires entre le rouge et le, vert</w:t>
      </w:r>
      <w:r>
        <w:t>. ;</w:t>
      </w:r>
    </w:p>
    <w:p w:rsidR="00813E6E" w:rsidRDefault="00E325B0">
      <w:pPr>
        <w:pStyle w:val="Corpsdutexte0"/>
        <w:spacing w:before="0" w:after="322" w:line="293" w:lineRule="exact"/>
        <w:ind w:left="20" w:right="20" w:firstLine="220"/>
        <w:jc w:val="both"/>
      </w:pPr>
      <w:r>
        <w:t>27</w:t>
      </w:r>
      <w:r>
        <w:rPr>
          <w:rStyle w:val="CorpsdutexteAngsanaNew15ptGrasItaliquef1"/>
        </w:rPr>
        <w:t xml:space="preserve"> novembre</w:t>
      </w:r>
      <w:r>
        <w:t xml:space="preserve"> 1811 (P. L, le 30 à 5</w:t>
      </w:r>
      <w:r>
        <w:rPr>
          <w:vertAlign w:val="superscript"/>
        </w:rPr>
        <w:t>h</w:t>
      </w:r>
      <w:r>
        <w:t xml:space="preserve"> 20</w:t>
      </w:r>
      <w:r>
        <w:rPr>
          <w:vertAlign w:val="superscript"/>
        </w:rPr>
        <w:t>m</w:t>
      </w:r>
      <w:r>
        <w:t xml:space="preserve"> du </w:t>
      </w:r>
      <w:r>
        <w:rPr>
          <w:rStyle w:val="Corpsdutextef0"/>
        </w:rPr>
        <w:t xml:space="preserve">matin). </w:t>
      </w:r>
      <w:r>
        <w:t>—Avpc la lunette prismatique les deux images de la Lune ne diffèrent pas sensiblement d'intensité ; aveo la plaque de.cristal on n'aperçoit pas de couleurs ; peut-être cepen</w:t>
      </w:r>
      <w:r>
        <w:softHyphen/>
      </w:r>
      <w:r>
        <w:t>dant les parties noires sont-elles, dans quelques positions, teintes de vert légèrement jaunâtre. Quant au rouge, on</w:t>
      </w:r>
      <w:r>
        <w:br w:type="page"/>
        <w:t>n'en voit pas la moindre trace. J'ai répété cette épreuve à diverses reprises dans la soirée, et toujourè avec le même résultat.</w:t>
      </w:r>
    </w:p>
    <w:p w:rsidR="00813E6E" w:rsidRDefault="00E325B0">
      <w:pPr>
        <w:pStyle w:val="En-tte120"/>
        <w:keepNext/>
        <w:keepLines/>
        <w:spacing w:before="0" w:after="167" w:line="190" w:lineRule="exact"/>
        <w:ind w:right="40"/>
        <w:jc w:val="center"/>
      </w:pPr>
      <w:bookmarkStart w:id="32" w:name="bookmark31"/>
      <w:r>
        <w:rPr>
          <w:rStyle w:val="En-tte125"/>
        </w:rPr>
        <w:t>CHAPITRE X</w:t>
      </w:r>
      <w:r>
        <w:rPr>
          <w:rStyle w:val="En-tte125"/>
        </w:rPr>
        <w:t>XV</w:t>
      </w:r>
      <w:bookmarkEnd w:id="32"/>
    </w:p>
    <w:p w:rsidR="00813E6E" w:rsidRDefault="00E325B0">
      <w:pPr>
        <w:pStyle w:val="Corpsdutexte40"/>
        <w:spacing w:before="0" w:after="171" w:line="206" w:lineRule="exact"/>
        <w:ind w:right="40"/>
        <w:jc w:val="center"/>
      </w:pPr>
      <w:r>
        <w:rPr>
          <w:rStyle w:val="Corpsdutexte4ff5"/>
        </w:rPr>
        <w:t>LA LUMIÈRE DE LA LUNE PRODUIT-ELLE DES EFFETS CALORIFIQUES ET CHIMIQUES APPRÉCIABLES?</w:t>
      </w:r>
    </w:p>
    <w:p w:rsidR="00813E6E" w:rsidRDefault="00E325B0">
      <w:pPr>
        <w:pStyle w:val="Corpsdutexte0"/>
        <w:spacing w:before="0" w:after="0" w:line="293" w:lineRule="exact"/>
        <w:ind w:left="40" w:right="20" w:firstLine="200"/>
        <w:jc w:val="both"/>
      </w:pPr>
      <w:r>
        <w:t>Cette question de savoir si la lumière de la Lune pro</w:t>
      </w:r>
      <w:r>
        <w:softHyphen/>
        <w:t>duit des effets calorifiques et chimiques appréciables n'est pas sans intérêt au point de vue théorique, et aussi</w:t>
      </w:r>
      <w:r>
        <w:t xml:space="preserve"> lors</w:t>
      </w:r>
      <w:r>
        <w:softHyphen/>
        <w:t>qu'on considère le rôle qu'on a fait jouer à la Lune dans l'explication des phénomènes météorologiques ; elle a été soumise de bonne heure à l'épreuve de l'expérience.</w:t>
      </w:r>
    </w:p>
    <w:p w:rsidR="00813E6E" w:rsidRDefault="00E325B0">
      <w:pPr>
        <w:pStyle w:val="Corpsdutexte0"/>
        <w:spacing w:before="0" w:after="0" w:line="293" w:lineRule="exact"/>
        <w:ind w:left="40" w:right="20" w:firstLine="200"/>
        <w:jc w:val="both"/>
        <w:sectPr w:rsidR="00813E6E" w:rsidSect="00D436A8">
          <w:headerReference w:type="even" r:id="rId424"/>
          <w:headerReference w:type="default" r:id="rId425"/>
          <w:headerReference w:type="first" r:id="rId426"/>
          <w:pgSz w:w="11905" w:h="16837" w:code="9"/>
          <w:pgMar w:top="720" w:right="720" w:bottom="720" w:left="720" w:header="0" w:footer="3" w:gutter="0"/>
          <w:pgNumType w:start="466"/>
          <w:cols w:space="720"/>
          <w:noEndnote/>
          <w:titlePg/>
          <w:docGrid w:linePitch="360"/>
        </w:sectPr>
      </w:pPr>
      <w:r>
        <w:t xml:space="preserve">La Hire </w:t>
      </w:r>
      <w:r>
        <w:rPr>
          <w:rStyle w:val="Corpsdutextef0"/>
        </w:rPr>
        <w:t>fils,</w:t>
      </w:r>
      <w:r>
        <w:t xml:space="preserve"> par exemple, en </w:t>
      </w:r>
      <w:r>
        <w:rPr>
          <w:rStyle w:val="Corpsdutextef0"/>
        </w:rPr>
        <w:t>1705,</w:t>
      </w:r>
      <w:r>
        <w:t xml:space="preserve"> ayant concentré la lumière de fa Lune au foyer d'un miroir réfléchissant de 0</w:t>
      </w:r>
      <w:r>
        <w:rPr>
          <w:vertAlign w:val="superscript"/>
        </w:rPr>
        <w:t>m</w:t>
      </w:r>
      <w:r>
        <w:t xml:space="preserve">.947 de diamètre, trouva qu'elle ne faisait </w:t>
      </w:r>
      <w:r>
        <w:t>pas monter d'une manière appréciable un thermoscopeà air très-sensible d'Amontons.</w:t>
      </w:r>
    </w:p>
    <w:p w:rsidR="00813E6E" w:rsidRDefault="00E325B0">
      <w:pPr>
        <w:pStyle w:val="Corpsdutexte0"/>
        <w:spacing w:before="0" w:after="0" w:line="293" w:lineRule="exact"/>
        <w:ind w:left="40" w:right="20" w:firstLine="200"/>
        <w:jc w:val="both"/>
      </w:pPr>
      <w:r>
        <w:t xml:space="preserve">Cette expérience, que </w:t>
      </w:r>
      <w:r>
        <w:rPr>
          <w:lang w:val="de"/>
        </w:rPr>
        <w:t xml:space="preserve">Tscbirnaus </w:t>
      </w:r>
      <w:r>
        <w:t>avait faite antérieu</w:t>
      </w:r>
      <w:r>
        <w:softHyphen/>
        <w:t xml:space="preserve">rement , a été répétée depuis plusieurs fois, soit avec des miroirs, soit avec des lentilles de grandes dimensions, et </w:t>
      </w:r>
      <w:r>
        <w:t xml:space="preserve">elle a donné cbnstamment ùn résultat négatif. Cependant en 1846, MM. Melloni ayant sous le beau ciel de Naples dirigé vers la </w:t>
      </w:r>
      <w:r>
        <w:rPr>
          <w:lang w:val="de"/>
        </w:rPr>
        <w:t xml:space="preserve">Lüne </w:t>
      </w:r>
      <w:r>
        <w:t>une lentille à échelons de ùn mètre de diamètre, et placé au -foyer son petit appareil thermo</w:t>
      </w:r>
      <w:r>
        <w:softHyphen/>
        <w:t>électrique, vit l'aiguille de c</w:t>
      </w:r>
      <w:r>
        <w:t>et instrument marcher dè 3 à 4-degrés dans</w:t>
      </w:r>
      <w:r>
        <w:rPr>
          <w:rStyle w:val="CorpsdutexteAngsanaNew15ptGras0"/>
        </w:rPr>
        <w:t xml:space="preserve"> lè</w:t>
      </w:r>
      <w:r>
        <w:t xml:space="preserve"> sens d'un échaufferaient. Les précautions dont le célèbre physicien s'entoura ne laissent aucun doute sur le résultat. Que représentent maintenant les 3 ou</w:t>
      </w:r>
      <w:r>
        <w:br w:type="page"/>
        <w:t xml:space="preserve">h degrés de </w:t>
      </w:r>
      <w:r>
        <w:rPr>
          <w:lang w:val="en-US"/>
        </w:rPr>
        <w:t xml:space="preserve">rinstrument.de </w:t>
      </w:r>
      <w:r>
        <w:t>M. Melloni en degrés de the</w:t>
      </w:r>
      <w:r>
        <w:t>rmomètre ordinaire, c'est ce que j'ignore. Du reste, on ne s'étonnera pas, quelque considérables que soient les phénomènes tbermométriques lorsqu'une lentille réunit à son foyer les rayons du Soleil, de trouver ses effets si petits quand on concentre au mê</w:t>
      </w:r>
      <w:r>
        <w:t>me foyer les rayons de la pleine Lune; il suffit pour expliquer la différence de se rappeler que, d'après les expériences photométriques, la lumière de ces deux astres est au moins dans le rapport de 300,000 à 400,000 à 1. 11 n'est donc nullement né</w:t>
      </w:r>
      <w:r>
        <w:softHyphen/>
        <w:t>cessai</w:t>
      </w:r>
      <w:r>
        <w:t>re de supposer, comme Macrobe, par exemple, que les rayons du Soleil perdent toute leur chaleur dans l'acte de, leur réflexion à la surface de notre satellite.</w:t>
      </w:r>
    </w:p>
    <w:p w:rsidR="00813E6E" w:rsidRDefault="00E325B0">
      <w:pPr>
        <w:pStyle w:val="Corpsdutexte0"/>
        <w:spacing w:before="0" w:after="0" w:line="293" w:lineRule="exact"/>
        <w:ind w:left="20" w:right="20" w:firstLine="220"/>
        <w:jc w:val="both"/>
      </w:pPr>
      <w:r>
        <w:t xml:space="preserve">Aux observations qui avaient prouvé, disait-on, que la lumière de la Lune concentrée aux foyers </w:t>
      </w:r>
      <w:r>
        <w:t>des plus grands miroirs ou des plus larges lentilles, ne produit aucun effet thermométrique appréciable, succédèrent des observa</w:t>
      </w:r>
      <w:r>
        <w:softHyphen/>
        <w:t>tions sur les décolorations que cette même lumière peut faire subir aux substances chimiques les plus sensibles à l'action du f</w:t>
      </w:r>
      <w:r>
        <w:t xml:space="preserve">luide lumineux ; elles donnèrent aussi un résultat négatif; mais on alla au delà des conclusions que ces expériences légitimaient en affirmant que la Lune ne peut, par sa lumière, exercer absolument aucun genre d'influence sur lés êtres animés. Le système </w:t>
      </w:r>
      <w:r>
        <w:t>nerveux est un instrument plus sensible dans bien des circonstances que les appareils les plus délicats dus à l'industrie des physiciens ; après avoir laissé votre œil se reposer dans l'obscurité, dirigez-le sur la pleine Lune, et votre pupille, c'est-à-di</w:t>
      </w:r>
      <w:r>
        <w:t>re l'ouverture qui existe au milieu de l'iris, se contractera considérablement, ainsi que</w:t>
      </w:r>
      <w:r>
        <w:rPr>
          <w:rStyle w:val="CorpsdutexteAngsanaNew13ptGrasPetitesmajuscules3"/>
        </w:rPr>
        <w:t xml:space="preserve"> vqus</w:t>
      </w:r>
      <w:r>
        <w:t xml:space="preserve"> pourrez le</w:t>
      </w:r>
      <w:r>
        <w:br w:type="page"/>
        <w:t>reconnaître en vous servant d'une lunette de Galilée et en déterminant l'étendue du champ, car dans de sembla</w:t>
      </w:r>
      <w:r>
        <w:softHyphen/>
        <w:t xml:space="preserve">bles lunettes le champ est dépendant de </w:t>
      </w:r>
      <w:r>
        <w:t>l'ouverture de la pupille.</w:t>
      </w:r>
    </w:p>
    <w:p w:rsidR="00813E6E" w:rsidRDefault="00E325B0">
      <w:pPr>
        <w:pStyle w:val="Corpsdutexte0"/>
        <w:spacing w:before="0" w:after="0" w:line="293" w:lineRule="exact"/>
        <w:ind w:left="20" w:right="20" w:firstLine="240"/>
        <w:jc w:val="both"/>
      </w:pPr>
      <w:r>
        <w:t>Ceux qui croyaient que la lumière de la Lune était absolument sans effet sur les corps terrestres, n'avaient sans doute pas connaissance de l'obsetvation si curieuse consignée par Dufay dans les</w:t>
      </w:r>
      <w:r>
        <w:rPr>
          <w:rStyle w:val="CorpsdutexteAngsanaNew15ptGrasItaliquef1"/>
        </w:rPr>
        <w:t xml:space="preserve"> Mémoires de l'</w:t>
      </w:r>
      <w:r>
        <w:rPr>
          <w:rStyle w:val="CorpsdutexteAngsanaNew15ptGrasItaliquef1"/>
        </w:rPr>
        <w:t>Académie des sciences de</w:t>
      </w:r>
      <w:r>
        <w:t xml:space="preserve"> 1730, et suivant laquelle la pierre de Bologne et d'autres phosphores analogues deviennent un peu lumineux pendant le clair de Lune.</w:t>
      </w:r>
    </w:p>
    <w:p w:rsidR="00813E6E" w:rsidRDefault="00E325B0">
      <w:pPr>
        <w:pStyle w:val="Corpsdutexte0"/>
        <w:spacing w:before="0" w:after="0" w:line="293" w:lineRule="exact"/>
        <w:ind w:left="20" w:right="20" w:firstLine="240"/>
        <w:jc w:val="both"/>
        <w:sectPr w:rsidR="00813E6E" w:rsidSect="00D436A8">
          <w:headerReference w:type="even" r:id="rId427"/>
          <w:headerReference w:type="default" r:id="rId428"/>
          <w:headerReference w:type="first" r:id="rId429"/>
          <w:pgSz w:w="11905" w:h="16837" w:code="9"/>
          <w:pgMar w:top="720" w:right="720" w:bottom="720" w:left="720" w:header="0" w:footer="3" w:gutter="0"/>
          <w:pgNumType w:start="488"/>
          <w:cols w:space="720"/>
          <w:noEndnote/>
          <w:titlePg/>
          <w:docGrid w:linePitch="360"/>
        </w:sectPr>
      </w:pPr>
      <w:r>
        <w:t>Au reste, depuis les études variées, délicates et très- ingénieuses auxquelles la découverte de Niepce et de Daguerre a donné lieu, la question a totalement changé de face. Les photographes ont déc</w:t>
      </w:r>
      <w:r>
        <w:t>ouvert bon nombre de composés chimiques très-sensibles, qui se laissent impres</w:t>
      </w:r>
      <w:r>
        <w:softHyphen/>
        <w:t>sionner en peu d'instants par les rayons lunaires ; aujour</w:t>
      </w:r>
      <w:r>
        <w:softHyphen/>
        <w:t>d'hui il ne serait donc plus permis de dire que les rayons réfléchis par notre satellite sont entièrement sans effet s</w:t>
      </w:r>
      <w:r>
        <w:t>ur les animaux et sur lés plantes, puisqu'il est démontré que dans la plupart des phénomènes photographiques la durée de l'exposition supplée à la sensibilité.</w:t>
      </w:r>
    </w:p>
    <w:p w:rsidR="00813E6E" w:rsidRDefault="00E325B0">
      <w:pPr>
        <w:pStyle w:val="Corpsdutexte0"/>
        <w:spacing w:before="0" w:after="0" w:line="293" w:lineRule="exact"/>
        <w:ind w:left="20" w:right="20" w:firstLine="240"/>
        <w:jc w:val="both"/>
      </w:pPr>
      <w:r>
        <w:t>L'idée d'appliquer les procédés photographiques de Niepce et de Daguerre à la reproduction de ce</w:t>
      </w:r>
      <w:r>
        <w:t>rtains objets scientifiques, était très-naturelle; on a donc peine à concevoir que les personnes qui ont publié leurs pro</w:t>
      </w:r>
      <w:r>
        <w:softHyphen/>
        <w:t>jets à ce sujet en aient tiré vanité. Réclamer la priorité quand il s'agit de la formation d'images photographiques du Soleil et de la</w:t>
      </w:r>
      <w:r>
        <w:t xml:space="preserve"> Lime paraît donc, qu'on me passe le mot, une véritable puérilité. Quoi qu'il en soit, puisque</w:t>
      </w:r>
      <w:r>
        <w:br w:type="page"/>
        <w:t>de semblables réclamations se sont fait jour, je trans</w:t>
      </w:r>
      <w:r>
        <w:softHyphen/>
        <w:t>crirai ici un passage du rapport que je fis à la Chambre des députés à l'époque où les procédés de Daguerr</w:t>
      </w:r>
      <w:r>
        <w:t>e en</w:t>
      </w:r>
      <w:r>
        <w:softHyphen/>
        <w:t>core secrets allaient devenir l'objet d'une rémunération nationale.</w:t>
      </w:r>
    </w:p>
    <w:p w:rsidR="00813E6E" w:rsidRDefault="00E325B0">
      <w:pPr>
        <w:pStyle w:val="Corpsdutexte0"/>
        <w:spacing w:before="0" w:after="0" w:line="293" w:lineRule="exact"/>
        <w:ind w:left="40" w:right="40" w:firstLine="220"/>
        <w:jc w:val="both"/>
      </w:pPr>
      <w:r>
        <w:t>« L'académicien qui connaissait déjà depuis quelques mois (lorsque le projet de loi fut présenté) les prépara</w:t>
      </w:r>
      <w:r>
        <w:softHyphen/>
        <w:t>tions sur lesquelles naissent de si beaux dessins, n'a pas cru devoir tir</w:t>
      </w:r>
      <w:r>
        <w:t>er encore parti du secret qu'il tenait de l'honorable confiance de M. Daguerre. Il a pensé qu'avant d'entrer dans la large carrière que les proçédés photogra</w:t>
      </w:r>
      <w:r>
        <w:softHyphen/>
        <w:t>phiques viennent d'ouvrir aux physiciens, il était de sa délicatesse d'attendre qu'une rénumératip</w:t>
      </w:r>
      <w:r>
        <w:t>n nationale eût mis les mêmes moyens d'investigation aux mains de tous les observateurs. Nous ne pourrons donc guère, en par</w:t>
      </w:r>
      <w:r>
        <w:softHyphen/>
        <w:t>lant de l'utilité scientifique de l'invention de notre com</w:t>
      </w:r>
      <w:r>
        <w:softHyphen/>
        <w:t>patriote , que procéder que par voie de conjectures. Les faits, au reste</w:t>
      </w:r>
      <w:r>
        <w:t>, sont clairs, palpables, et nous avons peu à craindre que l'avenir, nous détente;</w:t>
      </w:r>
    </w:p>
    <w:p w:rsidR="00813E6E" w:rsidRDefault="00E325B0">
      <w:pPr>
        <w:pStyle w:val="Corpsdutexte0"/>
        <w:spacing w:before="0" w:after="0" w:line="293" w:lineRule="exact"/>
        <w:ind w:left="40" w:right="40" w:firstLine="220"/>
        <w:jc w:val="both"/>
        <w:sectPr w:rsidR="00813E6E" w:rsidSect="00D436A8">
          <w:headerReference w:type="even" r:id="rId430"/>
          <w:headerReference w:type="default" r:id="rId431"/>
          <w:headerReference w:type="first" r:id="rId432"/>
          <w:pgSz w:w="11905" w:h="16837" w:code="9"/>
          <w:pgMar w:top="720" w:right="720" w:bottom="720" w:left="720" w:header="0" w:footer="3" w:gutter="0"/>
          <w:pgNumType w:start="470"/>
          <w:cols w:space="720"/>
          <w:noEndnote/>
          <w:docGrid w:linePitch="360"/>
        </w:sectPr>
      </w:pPr>
      <w:r>
        <w:rPr>
          <w:rStyle w:val="CorpsdutexteEspacement1pt7"/>
        </w:rPr>
        <w:t>«La</w:t>
      </w:r>
      <w:r>
        <w:t xml:space="preserve"> préparation sur laquelle M. Daguerre opère, est un réactif beaucoup plus sensible à l'action de la lumière que tous ceux dont on s'était servi jusqu'ici. Jamais les rayons de la Lune, nous ne disons pas à.l'état naturel, mais condensés au foyer de la plus</w:t>
      </w:r>
      <w:r>
        <w:t xml:space="preserve"> grande lentille, au foyer du plus large miroir réfléchissant, n'avaient pro</w:t>
      </w:r>
      <w:r>
        <w:softHyphen/>
        <w:t>duit d'effet physique perceptible. Les lames de plaqué préparées par M. Daguerre, blanchissent au contraire à tel point sous l'action de ces mêmes rayons et des opéra</w:t>
      </w:r>
      <w:r>
        <w:softHyphen/>
        <w:t>tions qui lu</w:t>
      </w:r>
      <w:r>
        <w:t>i succèdent, qu'il est permis d'espérer qu'on pourra faire des cartes photographiques de notre satellite*</w:t>
      </w:r>
      <w:r>
        <w:br w:type="page"/>
      </w:r>
    </w:p>
    <w:p w:rsidR="00813E6E" w:rsidRDefault="00E325B0">
      <w:pPr>
        <w:pStyle w:val="Corpsdutexte0"/>
        <w:spacing w:before="0" w:after="0" w:line="298" w:lineRule="exact"/>
        <w:ind w:left="20" w:right="20" w:firstLine="0"/>
        <w:jc w:val="both"/>
      </w:pPr>
      <w:r>
        <w:t>C'est dire qu'en quelques minutes on exécutera un des travaux les plus longs, les .plus minutieux, les plus déli</w:t>
      </w:r>
      <w:r>
        <w:softHyphen/>
        <w:t>cats de l'astronomie. »</w:t>
      </w:r>
    </w:p>
    <w:p w:rsidR="00813E6E" w:rsidRDefault="00E325B0">
      <w:pPr>
        <w:pStyle w:val="Corpsdutexte0"/>
        <w:spacing w:before="0" w:after="566" w:line="298" w:lineRule="exact"/>
        <w:ind w:left="20" w:right="20" w:firstLine="240"/>
        <w:jc w:val="both"/>
      </w:pPr>
      <w:r>
        <w:t>Mes prévisions de 1840 ont été réalisées; on a fait dans plusieurs observatoires des images photographiques de la Lune parfaitement réussies. '</w:t>
      </w:r>
    </w:p>
    <w:p w:rsidR="00813E6E" w:rsidRDefault="00E325B0">
      <w:pPr>
        <w:pStyle w:val="Corpsdutexte0"/>
        <w:spacing w:before="0" w:after="300" w:line="190" w:lineRule="exact"/>
        <w:ind w:left="1580" w:firstLine="0"/>
      </w:pPr>
      <w:r>
        <w:rPr>
          <w:rStyle w:val="CorpsdutexteEspacement1pt7"/>
        </w:rPr>
        <w:t>CHAPITRE XXVI</w:t>
      </w:r>
    </w:p>
    <w:p w:rsidR="00813E6E" w:rsidRDefault="00E325B0">
      <w:pPr>
        <w:pStyle w:val="Corpsdutexte40"/>
        <w:spacing w:before="0" w:after="220" w:line="120" w:lineRule="exact"/>
        <w:ind w:left="880"/>
      </w:pPr>
      <w:r>
        <w:rPr>
          <w:rStyle w:val="Corpsdutexte4ff6"/>
        </w:rPr>
        <w:t>EXPLICATION DE LA LÎJHIÈRE CENDRÉE</w:t>
      </w:r>
    </w:p>
    <w:p w:rsidR="00813E6E" w:rsidRDefault="00E325B0">
      <w:pPr>
        <w:pStyle w:val="Corpsdutexte0"/>
        <w:spacing w:before="0" w:after="0" w:line="293" w:lineRule="exact"/>
        <w:ind w:left="20" w:right="20" w:firstLine="240"/>
        <w:jc w:val="both"/>
      </w:pPr>
      <w:r>
        <w:t>Nous avons trouvé dans l'explication des phases de la Lune la p</w:t>
      </w:r>
      <w:r>
        <w:t xml:space="preserve">reuve décisive que la lumière de notre satellite provient de celle du Soleil (chap. </w:t>
      </w:r>
      <w:r>
        <w:rPr>
          <w:rStyle w:val="Corpsdutextef0"/>
        </w:rPr>
        <w:t>iv,</w:t>
      </w:r>
      <w:r>
        <w:t xml:space="preserve"> p. 384)^</w:t>
      </w:r>
    </w:p>
    <w:p w:rsidR="00813E6E" w:rsidRDefault="00E325B0">
      <w:pPr>
        <w:pStyle w:val="Corpsdutexte0"/>
        <w:spacing w:before="0" w:after="0" w:line="293" w:lineRule="exact"/>
        <w:ind w:left="20" w:right="20" w:firstLine="240"/>
        <w:jc w:val="both"/>
      </w:pPr>
      <w:r>
        <w:t xml:space="preserve">On ne peut présenter contre cette explication qu'une seule difficulté. La totalité </w:t>
      </w:r>
      <w:r>
        <w:rPr>
          <w:rStyle w:val="CorpsdutexteEspacement1pt7"/>
        </w:rPr>
        <w:t>delà</w:t>
      </w:r>
      <w:r>
        <w:t xml:space="preserve"> Lune se voit dans les circonstances </w:t>
      </w:r>
      <w:r>
        <w:rPr>
          <w:rStyle w:val="CorpsdutexteEspacement1pt7"/>
        </w:rPr>
        <w:t>où,</w:t>
      </w:r>
      <w:r>
        <w:t xml:space="preserve"> d'après la théorie, on devrait </w:t>
      </w:r>
      <w:r>
        <w:t>n'en apercevoir qu'une petite partie. La lumière qui fait ainsi découvrir l'astre bien au delà de la portion directement éclairée par le Soleil, est comparativement très-faible et a été appelée du nom de</w:t>
      </w:r>
      <w:r>
        <w:rPr>
          <w:rStyle w:val="CorpsdutexteAngsanaNew15ptGrasItaliquef1"/>
        </w:rPr>
        <w:t xml:space="preserve"> lumière cendrée.</w:t>
      </w:r>
    </w:p>
    <w:p w:rsidR="00813E6E" w:rsidRDefault="00E325B0">
      <w:pPr>
        <w:pStyle w:val="Corpsdutexte0"/>
        <w:spacing w:before="0" w:after="0" w:line="293" w:lineRule="exact"/>
        <w:ind w:left="20" w:right="20" w:firstLine="240"/>
        <w:jc w:val="both"/>
      </w:pPr>
      <w:r>
        <w:t>Après bien des hésitations on est p</w:t>
      </w:r>
      <w:r>
        <w:t>arvenu à en décou</w:t>
      </w:r>
      <w:r>
        <w:softHyphen/>
        <w:t>vrir la cause avec une entière évidence.</w:t>
      </w:r>
    </w:p>
    <w:p w:rsidR="00813E6E" w:rsidRDefault="00E325B0">
      <w:pPr>
        <w:pStyle w:val="Corpsdutexte0"/>
        <w:spacing w:before="0" w:after="0" w:line="293" w:lineRule="exact"/>
        <w:ind w:left="20" w:right="20" w:firstLine="240"/>
        <w:jc w:val="both"/>
      </w:pPr>
      <w:r>
        <w:t>Le jour de la pleine Lune, les rayons réfléchis par cet astre éclairent la Terre, assfez fortement pour qu'on puisse supposer qu'un observateur situé dans notre satel</w:t>
      </w:r>
      <w:r>
        <w:softHyphen/>
        <w:t xml:space="preserve">lite, verrait toute l'étendue </w:t>
      </w:r>
      <w:r>
        <w:t>d'un hémisphère terrestre. On l'apercevra aussi, mais plus faiblement, le jour do premier quartier lunaire, plus faiblement encore lors</w:t>
      </w:r>
      <w:r>
        <w:softHyphen/>
        <w:t>qu'un croissant délié éclairera seul notre globe. Or, qnels</w:t>
      </w:r>
      <w:r>
        <w:br w:type="page"/>
        <w:t>sont les faits sur lesquels nous nous sommes appuyés pour ex</w:t>
      </w:r>
      <w:r>
        <w:t>pliquer les phases de la Lune? Le fait que la Lune est un corps opaque, non lumineux par lui-même et éclairé par le Soleil; en second lieu, le fait qu'en vertu des changements qui s'opèrent de jour en jour dans les posi</w:t>
      </w:r>
      <w:r>
        <w:softHyphen/>
        <w:t>tions relatives de la Terre, de la L</w:t>
      </w:r>
      <w:r>
        <w:t>une et du Soleil, des portions plus ou moins considérables de l'hémisphère éclairé de la Lune sont visibles de la Terre.</w:t>
      </w:r>
    </w:p>
    <w:p w:rsidR="00813E6E" w:rsidRDefault="00E325B0">
      <w:pPr>
        <w:pStyle w:val="Corpsdutexte0"/>
        <w:spacing w:before="0" w:after="0" w:line="293" w:lineRule="exact"/>
        <w:ind w:left="20" w:right="20" w:firstLine="220"/>
        <w:jc w:val="both"/>
      </w:pPr>
      <w:r>
        <w:t>La démonstration serait donc applicable de point en point à des phases de la Terre pour un observateur situé dans la Lune. Seulement, l</w:t>
      </w:r>
      <w:r>
        <w:t>es phases terrestres seraient toujours inverses des phases de la Lune telles qu'elles se présentent à un observateur situé sur la Terre; ainsi, à la nouvelle Lune correspondrait la pleine Terre. Quand 4a Lune se montrerait à l'observateur placé sur la Terr</w:t>
      </w:r>
      <w:r>
        <w:t>e, sous la forme d'un croissant très-délié, la Terre se pré</w:t>
      </w:r>
      <w:r>
        <w:softHyphen/>
        <w:t>senterait, à un observateur situé sur la Lune, comme un cercle de lumière dans lequel une portion semblable par son étendue comparative au croissant de la Lune, serait obscure. Aux quartiers de la</w:t>
      </w:r>
      <w:r>
        <w:t xml:space="preserve"> Lune correspondraient les quartiers de la Terre; </w:t>
      </w:r>
      <w:r>
        <w:rPr>
          <w:rStyle w:val="CorpsdutexteEspacement1pt7"/>
        </w:rPr>
        <w:t>enfin,</w:t>
      </w:r>
      <w:r>
        <w:t xml:space="preserve"> le jour de la pleine Lune, la Terre vue de notre satellite serait nouvelle ou totale</w:t>
      </w:r>
      <w:r>
        <w:softHyphen/>
        <w:t xml:space="preserve">ment obscure. Or, si l'on sè rappelle (chap. </w:t>
      </w:r>
      <w:r>
        <w:rPr>
          <w:rStyle w:val="CorpsdutexteEspacement1pt7"/>
        </w:rPr>
        <w:t>ix,</w:t>
      </w:r>
      <w:r>
        <w:t xml:space="preserve"> p. 403) que l'étendue superficielle de la Terre est environ 13 fo</w:t>
      </w:r>
      <w:r>
        <w:t xml:space="preserve">is plus grande que l'étendue superficielle de la </w:t>
      </w:r>
      <w:r>
        <w:rPr>
          <w:rStyle w:val="Corpsdutextef0"/>
        </w:rPr>
        <w:t xml:space="preserve">Lune, on </w:t>
      </w:r>
      <w:r>
        <w:t>concevra que les rayons solaires qu'elle lance par réflexion sur la surface lunaire, soient assez forts pour qu'après une seconde réflexion, ils puissent rendre visible la portion de notre satellite</w:t>
      </w:r>
      <w:r>
        <w:t xml:space="preserve"> que n'éclairaient pas les rayons ^u Soleil.</w:t>
      </w:r>
    </w:p>
    <w:p w:rsidR="00813E6E" w:rsidRDefault="00E325B0">
      <w:pPr>
        <w:pStyle w:val="Corpsdutexte0"/>
        <w:spacing w:before="0" w:after="0" w:line="293" w:lineRule="exact"/>
        <w:ind w:left="20" w:firstLine="220"/>
        <w:jc w:val="both"/>
        <w:sectPr w:rsidR="00813E6E" w:rsidSect="00D436A8">
          <w:headerReference w:type="even" r:id="rId433"/>
          <w:headerReference w:type="default" r:id="rId434"/>
          <w:headerReference w:type="first" r:id="rId435"/>
          <w:pgSz w:w="11905" w:h="16837" w:code="9"/>
          <w:pgMar w:top="720" w:right="720" w:bottom="720" w:left="720" w:header="0" w:footer="3" w:gutter="0"/>
          <w:pgNumType w:start="491"/>
          <w:cols w:space="720"/>
          <w:noEndnote/>
          <w:titlePg/>
          <w:docGrid w:linePitch="360"/>
        </w:sectPr>
      </w:pPr>
      <w:r>
        <w:t>Si l'explication de la lumière secondaire qui nous fait</w:t>
      </w:r>
      <w:r>
        <w:br w:type="page"/>
      </w:r>
    </w:p>
    <w:p w:rsidR="00813E6E" w:rsidRDefault="00E325B0">
      <w:pPr>
        <w:pStyle w:val="Corpsdutexte0"/>
        <w:spacing w:before="0" w:after="562" w:line="293" w:lineRule="exact"/>
        <w:ind w:left="100" w:right="480" w:firstLine="0"/>
        <w:jc w:val="both"/>
      </w:pPr>
      <w:r>
        <w:t>voir la portion de la Lune non éclairée par le Soleil, si l'explication que nous venons donner de ce qu'on appelle la</w:t>
      </w:r>
      <w:r>
        <w:rPr>
          <w:rStyle w:val="CorpsdutexteAngsanaNew15ptGrasItaliquef1"/>
        </w:rPr>
        <w:t xml:space="preserve"> lueur cendrée</w:t>
      </w:r>
      <w:r>
        <w:t>, est exacte, on concevra que cette lueur diminue d'intensité à mesure que la Lune marche vers son plein et croît, au contra</w:t>
      </w:r>
      <w:r>
        <w:t>ire, de jour en jour pendant le décours de l'astre, c'est-à-dire, dans l'intervalle com</w:t>
      </w:r>
      <w:r>
        <w:softHyphen/>
        <w:t xml:space="preserve">pris entre le jour de la pleine Lune et la disparition de notre satellite, le </w:t>
      </w:r>
      <w:r>
        <w:rPr>
          <w:rStyle w:val="Corpsdutextef0"/>
        </w:rPr>
        <w:t>matin,</w:t>
      </w:r>
      <w:r>
        <w:t xml:space="preserve"> dans les rayons du Soleil; </w:t>
      </w:r>
      <w:r>
        <w:rPr>
          <w:rStyle w:val="Corpsdutextef0"/>
        </w:rPr>
        <w:t xml:space="preserve">or, </w:t>
      </w:r>
      <w:r>
        <w:t>c'est ainsi que les phénomènes se passent généraleme</w:t>
      </w:r>
      <w:r>
        <w:t>nt.</w:t>
      </w:r>
    </w:p>
    <w:p w:rsidR="00813E6E" w:rsidRDefault="00E325B0">
      <w:pPr>
        <w:pStyle w:val="Corpsdutexte0"/>
        <w:tabs>
          <w:tab w:val="left" w:pos="4887"/>
        </w:tabs>
        <w:spacing w:before="0" w:after="14" w:line="190" w:lineRule="exact"/>
        <w:ind w:left="1580" w:firstLine="0"/>
      </w:pPr>
      <w:r>
        <w:rPr>
          <w:rStyle w:val="CorpsdutexteEspacement1pt7"/>
        </w:rPr>
        <w:t xml:space="preserve">CHAPITRE </w:t>
      </w:r>
      <w:r>
        <w:rPr>
          <w:rStyle w:val="CorpsdutexteEspacement1pt8"/>
        </w:rPr>
        <w:t>XXVII</w:t>
      </w:r>
      <w:r>
        <w:rPr>
          <w:rStyle w:val="CorpsdutexteEspacement1pt8"/>
        </w:rPr>
        <w:tab/>
        <w:t>_</w:t>
      </w:r>
    </w:p>
    <w:p w:rsidR="00813E6E" w:rsidRDefault="00E325B0">
      <w:pPr>
        <w:pStyle w:val="Corpsdutexte40"/>
        <w:tabs>
          <w:tab w:val="left" w:pos="5118"/>
        </w:tabs>
        <w:spacing w:before="0" w:after="50" w:line="178" w:lineRule="exact"/>
        <w:ind w:left="1460" w:right="240" w:firstLine="2100"/>
      </w:pPr>
      <w:r>
        <w:rPr>
          <w:rStyle w:val="Corpsdutexte495pt"/>
          <w:lang w:val="fr"/>
        </w:rPr>
        <w:t xml:space="preserve">. </w:t>
      </w:r>
      <w:r>
        <w:rPr>
          <w:rStyle w:val="Corpsdutexte495pt"/>
        </w:rPr>
        <w:t xml:space="preserve">i </w:t>
      </w:r>
      <w:r>
        <w:rPr>
          <w:rStyle w:val="Corpsdutexte495pt"/>
          <w:lang w:val="fr"/>
        </w:rPr>
        <w:t>»</w:t>
      </w:r>
      <w:r>
        <w:rPr>
          <w:rStyle w:val="Corpsdutexte4ff7"/>
        </w:rPr>
        <w:t xml:space="preserve"> - : . • LA TERRE VUE DE LA LUNE f, ? i</w:t>
      </w:r>
      <w:r>
        <w:rPr>
          <w:rStyle w:val="Corpsdutexte4ff7"/>
        </w:rPr>
        <w:tab/>
        <w:t>% j</w:t>
      </w:r>
    </w:p>
    <w:p w:rsidR="00813E6E" w:rsidRDefault="00E325B0">
      <w:pPr>
        <w:pStyle w:val="Corpsdutexte0"/>
        <w:spacing w:before="0" w:after="0" w:line="190" w:lineRule="exact"/>
        <w:ind w:left="3740" w:firstLine="0"/>
      </w:pPr>
      <w:r>
        <w:t>V. JF * ' » » ♦ »</w:t>
      </w:r>
    </w:p>
    <w:p w:rsidR="00813E6E" w:rsidRDefault="00E325B0">
      <w:pPr>
        <w:pStyle w:val="Corpsdutexte0"/>
        <w:spacing w:before="0" w:after="0" w:line="298" w:lineRule="exact"/>
        <w:ind w:left="100" w:right="480" w:firstLine="240"/>
        <w:jc w:val="both"/>
      </w:pPr>
      <w:r>
        <w:t xml:space="preserve">Nous nous sommes servis des phases de la Terre vue de la Lune pour expliquer la lumière cendrée, mais il y a toutefois ici à faire à cet égard une remarque essentielle </w:t>
      </w:r>
      <w:r>
        <w:t>: la Lune étant dépourvue d'atmosphère ou n'en ayant qu'une très-peu dense et toujours diaphane, les rayons solaires arrivent aux parties matérielles de la surface qui 'nous les réfléchissent avec la même intensité, en sorte que de cé côté toutes les phase</w:t>
      </w:r>
      <w:r>
        <w:t xml:space="preserve">s doivent se ressembler par-leur éclat. Une pleine Lune ressemble parfaitement à celles qui l'ont précédée et à celles qui la suivent. Il n'en est pas de même des phases de la Terre, vues de la Lune. Par l'effet du mouvement de rotation de notre globe, la </w:t>
      </w:r>
      <w:r>
        <w:t>partie éclairée est perpétuellement changeante. Elle ren</w:t>
      </w:r>
      <w:r>
        <w:softHyphen/>
        <w:t>ferme des portions, plus ou moins considérables, de continents ou de mers, ce qui doit amener toutes lès vingt- quatre heures dan&amp;l'éclat des phases terrestres, vues de la</w:t>
      </w:r>
      <w:r>
        <w:br w:type="page"/>
      </w:r>
    </w:p>
    <w:p w:rsidR="00813E6E" w:rsidRDefault="00E325B0">
      <w:pPr>
        <w:pStyle w:val="Corpsdutexte0"/>
        <w:spacing w:before="0" w:after="0" w:line="298" w:lineRule="exact"/>
        <w:ind w:left="20" w:right="40" w:firstLine="0"/>
        <w:jc w:val="both"/>
      </w:pPr>
      <w:r>
        <w:t>Lune, des changements cons</w:t>
      </w:r>
      <w:r>
        <w:t>idérables et rapides. Si notre atmosphère est sereine, ce sera après s'être réfléchie sur les parties matérielles de notre globe,.et avoir éprouvé un double affaiblissement, à l'aller et au retour, que les rayons parviendront à la Lune. Si l'atmosphère éta</w:t>
      </w:r>
      <w:r>
        <w:t>it en</w:t>
      </w:r>
      <w:r>
        <w:softHyphen/>
        <w:t>tièrement couverte,</w:t>
      </w:r>
      <w:r>
        <w:rPr>
          <w:rStyle w:val="Corpsdutexte9ptEspacement0pt"/>
        </w:rPr>
        <w:t xml:space="preserve"> Ce</w:t>
      </w:r>
      <w:r>
        <w:t xml:space="preserve"> seraient les rayons réfléchis sur la surface extérieure des nuages qui dessineraient la phase. Supposez l'atmosphère partiellement diaphane et partiel</w:t>
      </w:r>
      <w:r>
        <w:softHyphen/>
      </w:r>
      <w:r>
        <w:t xml:space="preserve">lement couverte, et la lumière .réfléchie par la Terre vers la Lune proviendra en partie des nuages et en partie de la portion matérielle du globe. </w:t>
      </w:r>
      <w:r>
        <w:rPr>
          <w:rStyle w:val="Corpsdutextef1"/>
        </w:rPr>
        <w:t>Or,</w:t>
      </w:r>
      <w:r>
        <w:t xml:space="preserve"> comme ces deux espèces de lumière ont des intensités très-dissemblables, on ne pourrait pas dire à l'ava</w:t>
      </w:r>
      <w:r>
        <w:t>nce quel sera l'éclat de la phase terrestre.</w:t>
      </w:r>
    </w:p>
    <w:p w:rsidR="00813E6E" w:rsidRDefault="00E325B0">
      <w:pPr>
        <w:pStyle w:val="Corpsdutexte0"/>
        <w:spacing w:before="0" w:after="0" w:line="298" w:lineRule="exact"/>
        <w:ind w:left="20" w:right="40" w:firstLine="240"/>
        <w:jc w:val="both"/>
      </w:pPr>
      <w:r>
        <w:t>On voit que sous tous les rapports, ces phases, vues de la Lune, diffèrent essentiellement des phases de la Lune, vues de la Terre.</w:t>
      </w:r>
    </w:p>
    <w:p w:rsidR="00813E6E" w:rsidRDefault="00E325B0">
      <w:pPr>
        <w:pStyle w:val="Corpsdutexte0"/>
        <w:spacing w:before="0" w:after="0" w:line="298" w:lineRule="exact"/>
        <w:ind w:left="20" w:right="40" w:firstLine="240"/>
        <w:jc w:val="both"/>
        <w:sectPr w:rsidR="00813E6E" w:rsidSect="00D436A8">
          <w:headerReference w:type="even" r:id="rId436"/>
          <w:headerReference w:type="default" r:id="rId437"/>
          <w:headerReference w:type="first" r:id="rId438"/>
          <w:pgSz w:w="11905" w:h="16837" w:code="9"/>
          <w:pgMar w:top="720" w:right="720" w:bottom="720" w:left="720" w:header="0" w:footer="3" w:gutter="0"/>
          <w:pgNumType w:start="473"/>
          <w:cols w:space="720"/>
          <w:noEndnote/>
          <w:titlePg/>
          <w:docGrid w:linePitch="360"/>
        </w:sectPr>
      </w:pPr>
      <w:r>
        <w:t xml:space="preserve">Nous avons dit que lorsque la Lune est nouvelle, la Terre est pleine pour elle. La Lune est alors éclairée par la lumière d'un disque dont la surface est </w:t>
      </w:r>
      <w:r>
        <w:t xml:space="preserve">égale à 13 fois environ la surface apparente de notre satellite dans son plein. Telle est la cause, comme on l'a vu, de la lumière cendrée. Mais la surface de ce disque éclairant sera plus ou moins lumineuse, 1* suivant qu'elle rehfermera plus ou moins de </w:t>
      </w:r>
      <w:r>
        <w:t>continents; 2° suivant que l'atmosphère sera couverte de plus ou moins de nuages. L'intensité de cette lumière cendrée sera donc, non-seulement liée à l'étendue de la phase de la Terre , mais encore à l'état moyen de l'atmosphère dans l'hémisphère terrestr</w:t>
      </w:r>
      <w:r>
        <w:t xml:space="preserve">e visible de la Lune au </w:t>
      </w:r>
      <w:r>
        <w:rPr>
          <w:lang w:val="en-US"/>
        </w:rPr>
        <w:t xml:space="preserve">moment.de </w:t>
      </w:r>
      <w:r>
        <w:t>la mesure.</w:t>
      </w:r>
      <w:r>
        <w:br w:type="page"/>
      </w:r>
    </w:p>
    <w:p w:rsidR="00813E6E" w:rsidRDefault="00E325B0">
      <w:pPr>
        <w:pStyle w:val="Corpsdutexte0"/>
        <w:spacing w:before="0" w:after="566" w:line="298" w:lineRule="exact"/>
        <w:ind w:left="20" w:right="20" w:firstLine="240"/>
        <w:jc w:val="both"/>
      </w:pPr>
      <w:r>
        <w:t>Des observations d'intensités peuvent donc éclairer sur l'état moyen des hémisphères terrestres, qui , par l'effet du mouvement de rotation de notre globe, viennent suc</w:t>
      </w:r>
      <w:r>
        <w:softHyphen/>
        <w:t>cessivement se placer en face de la Lune.</w:t>
      </w:r>
      <w:r>
        <w:t xml:space="preserve"> De telles con</w:t>
      </w:r>
      <w:r>
        <w:softHyphen/>
        <w:t xml:space="preserve">séquences de mesures, empruntées à la photométrie, sont assez curieuses pour que, laissant de côté la théorie, on cherche à établir leur possibilité sur des observations directes. </w:t>
      </w:r>
      <w:r>
        <w:rPr>
          <w:rStyle w:val="CorpsdutexteEspacement1pt7"/>
        </w:rPr>
        <w:t>Or,</w:t>
      </w:r>
      <w:r>
        <w:t xml:space="preserve"> cette possibilité existe, ainsi que je vais l'établir dan</w:t>
      </w:r>
      <w:r>
        <w:t>s le chapitre suivant, où je reprendrai en détail, sous le point de vue historique et photométrique,. tout ce qui a rapport à la lumière cendrée.</w:t>
      </w:r>
    </w:p>
    <w:p w:rsidR="00813E6E" w:rsidRDefault="00E325B0">
      <w:pPr>
        <w:pStyle w:val="Corpsdutexte0"/>
        <w:spacing w:before="0" w:after="236" w:line="190" w:lineRule="exact"/>
        <w:ind w:left="1460" w:firstLine="0"/>
      </w:pPr>
      <w:r>
        <w:rPr>
          <w:rStyle w:val="CorpsdutexteEspacement1pt7"/>
        </w:rPr>
        <w:t>CHAPITRE XXVIII</w:t>
      </w:r>
    </w:p>
    <w:p w:rsidR="00813E6E" w:rsidRDefault="00E325B0">
      <w:pPr>
        <w:pStyle w:val="Corpsdutexte40"/>
        <w:spacing w:before="0" w:after="146" w:line="120" w:lineRule="exact"/>
        <w:ind w:left="420"/>
      </w:pPr>
      <w:r>
        <w:rPr>
          <w:rStyle w:val="Corpsdutexte4ff8"/>
        </w:rPr>
        <w:t>INTENSITÉ ET COULEUR 02 LA LUMIÈRE CENDRÉS</w:t>
      </w:r>
    </w:p>
    <w:p w:rsidR="00813E6E" w:rsidRDefault="00E325B0">
      <w:pPr>
        <w:pStyle w:val="Corpsdutexte0"/>
        <w:spacing w:before="0" w:after="0" w:line="298" w:lineRule="exact"/>
        <w:ind w:left="20" w:right="20" w:firstLine="240"/>
        <w:jc w:val="both"/>
        <w:sectPr w:rsidR="00813E6E" w:rsidSect="00D436A8">
          <w:headerReference w:type="even" r:id="rId439"/>
          <w:headerReference w:type="default" r:id="rId440"/>
          <w:headerReference w:type="first" r:id="rId441"/>
          <w:pgSz w:w="11905" w:h="16837" w:code="9"/>
          <w:pgMar w:top="720" w:right="720" w:bottom="720" w:left="720" w:header="0" w:footer="3" w:gutter="0"/>
          <w:pgNumType w:start="495"/>
          <w:cols w:space="720"/>
          <w:noEndnote/>
          <w:docGrid w:linePitch="360"/>
        </w:sectPr>
      </w:pPr>
      <w:r>
        <w:t>La lumière secondaire qui nous fait voir la totalité d'un hémisphère de la Lune, lors même que la portion éclairée par le Soleil se présente à nous sous la forme d'un crois</w:t>
      </w:r>
      <w:r>
        <w:softHyphen/>
        <w:t>sant très-délié, cette lumière qu'on appelle aujourd'</w:t>
      </w:r>
      <w:r>
        <w:t xml:space="preserve">hui </w:t>
      </w:r>
      <w:r>
        <w:rPr>
          <w:rStyle w:val="CorpsdutexteAngsanaNew15ptGrasItaliquef1"/>
        </w:rPr>
        <w:t>cendrée,</w:t>
      </w:r>
      <w:r>
        <w:t xml:space="preserve"> fut : remarquée des anciens, et les avait fort embarrassés. Les uns croyaient que la Lune était légère</w:t>
      </w:r>
      <w:r>
        <w:softHyphen/>
        <w:t>ment phosphorescente, et que c'était cette lumière propre qui nous faisait voir la totalité de l'astre dans des cir</w:t>
      </w:r>
      <w:r>
        <w:softHyphen/>
        <w:t>constances où, suivant l</w:t>
      </w:r>
      <w:r>
        <w:t>a théorie dés phases, on n'aurait dû en apercevoir qu'une très-petite partie; mais dans cette supposition, la Lune ne devait jamais disparaître dans les éclipsés totales, et le contraire est arrivé.</w:t>
      </w:r>
    </w:p>
    <w:p w:rsidR="00813E6E" w:rsidRDefault="00E325B0">
      <w:pPr>
        <w:pStyle w:val="Corpsdutexte0"/>
        <w:spacing w:before="0" w:after="0" w:line="298" w:lineRule="exact"/>
        <w:ind w:left="20" w:right="20" w:firstLine="240"/>
        <w:jc w:val="both"/>
      </w:pPr>
      <w:r>
        <w:t xml:space="preserve">D'autres astronomes, tels que Posidoftius, pensaient que </w:t>
      </w:r>
      <w:r>
        <w:t>la matière de la Lune était diaphane , de telle sorte</w:t>
      </w:r>
      <w:r>
        <w:br w:type="page"/>
        <w:t>que les rayons du Soleil pénétraient au delà de la surface directement éclairée par cet astre, et ensuite nous étaient renvoyés à la manière des rayons qui ont pénétré dans l'intérieur d'un nuage.</w:t>
      </w:r>
    </w:p>
    <w:p w:rsidR="00813E6E" w:rsidRDefault="00E325B0">
      <w:pPr>
        <w:pStyle w:val="Corpsdutexte0"/>
        <w:spacing w:before="0" w:after="0" w:line="293" w:lineRule="exact"/>
        <w:ind w:left="40" w:right="20" w:firstLine="220"/>
        <w:jc w:val="both"/>
      </w:pPr>
      <w:r>
        <w:t>Cette</w:t>
      </w:r>
      <w:r>
        <w:t xml:space="preserve"> opinion a été conservée par Vitellion et Rein- bold.</w:t>
      </w:r>
    </w:p>
    <w:p w:rsidR="00813E6E" w:rsidRDefault="00E325B0">
      <w:pPr>
        <w:pStyle w:val="Corpsdutexte0"/>
        <w:spacing w:before="0" w:after="0" w:line="293" w:lineRule="exact"/>
        <w:ind w:left="40" w:right="20" w:firstLine="220"/>
        <w:jc w:val="both"/>
      </w:pPr>
      <w:r>
        <w:t xml:space="preserve">Tycho-Brahé trouvait l'origine de la lueur cendrée dans la lumière de Vénus, </w:t>
      </w:r>
      <w:r>
        <w:rPr>
          <w:rStyle w:val="Corpsdutextef0"/>
        </w:rPr>
        <w:t>qui,</w:t>
      </w:r>
      <w:r>
        <w:t xml:space="preserve"> après avoir été illuminer la portion de notre satellite non visible du Soleil, était de là réfléchie vers la Terre.</w:t>
      </w:r>
    </w:p>
    <w:p w:rsidR="00813E6E" w:rsidRDefault="00E325B0">
      <w:pPr>
        <w:pStyle w:val="Corpsdutexte0"/>
        <w:spacing w:before="0" w:after="0" w:line="293" w:lineRule="exact"/>
        <w:ind w:left="40" w:right="20" w:firstLine="220"/>
        <w:jc w:val="both"/>
      </w:pPr>
      <w:r>
        <w:t>Il e</w:t>
      </w:r>
      <w:r>
        <w:t>n est qui sont allés jusqu'à chercher l'origine de cette lueur secondaire dans la lumière des étoiles; enfin Maestlin, celui que Kepler appelait son maître, trouva la vérilable cause de ce phénomène curieux dans la lumière solaire qui après être tombée sur</w:t>
      </w:r>
      <w:r>
        <w:t xml:space="preserve"> notre globe et s'être réfléchie vers la </w:t>
      </w:r>
      <w:r>
        <w:rPr>
          <w:rStyle w:val="Corpsdutextef0"/>
        </w:rPr>
        <w:t>Lune,</w:t>
      </w:r>
      <w:r>
        <w:t xml:space="preserve"> revenait à la Terre à la suite d'une seconde réflexion éprouvée sur la matière dont notre satellite est formée. Cette explication fut pu</w:t>
      </w:r>
      <w:r>
        <w:softHyphen/>
        <w:t>bliée en 1604 dans</w:t>
      </w:r>
      <w:r>
        <w:rPr>
          <w:rStyle w:val="CorpsdutexteAngsanaNew15ptGrasItaliquef1"/>
        </w:rPr>
        <w:t xml:space="preserve"> YAslronomiœ pars optica</w:t>
      </w:r>
      <w:r>
        <w:t xml:space="preserve"> de Kepler. En Italie on l'att</w:t>
      </w:r>
      <w:r>
        <w:t>ribue à Léonard de Vinci, dans les manuscrits duquel elle se trouve, dit-on, consignée. Mais ce fait, que je n'ai nulle intention de révoquer en doute, s'il prouve toute la pénétration du peintre célèbre en matière de science, ne lui donne aucun droit au m</w:t>
      </w:r>
      <w:r>
        <w:t>érite de l'invention. Le véritable inventeur est celui qui a publié le premier, sauf de bien rares exceptions.</w:t>
      </w:r>
    </w:p>
    <w:p w:rsidR="00813E6E" w:rsidRDefault="00E325B0">
      <w:pPr>
        <w:pStyle w:val="Corpsdutexte0"/>
        <w:spacing w:before="0" w:after="0" w:line="293" w:lineRule="exact"/>
        <w:ind w:left="40" w:right="20" w:firstLine="220"/>
        <w:jc w:val="both"/>
      </w:pPr>
      <w:r>
        <w:t xml:space="preserve">J'ai expliqué précédemment comment l'intensité de la lumière cendrée (chap. </w:t>
      </w:r>
      <w:r>
        <w:rPr>
          <w:rStyle w:val="Corpsdutextef0"/>
        </w:rPr>
        <w:t>xxvi,</w:t>
      </w:r>
      <w:r>
        <w:t xml:space="preserve"> p. 472) dépend de la por</w:t>
      </w:r>
      <w:r>
        <w:softHyphen/>
        <w:t xml:space="preserve">tion de la Terre visible </w:t>
      </w:r>
      <w:r>
        <w:rPr>
          <w:rStyle w:val="Corpsdutextef0"/>
        </w:rPr>
        <w:t>delà</w:t>
      </w:r>
      <w:r>
        <w:t xml:space="preserve"> Lune et </w:t>
      </w:r>
      <w:r>
        <w:t>de son état plus ou moins nuageux. Il serait donc très-important de pouvoir</w:t>
      </w:r>
      <w:r>
        <w:br w:type="page"/>
        <w:t>déterminer les intensités comparatives de cette sorte de lumière. Ces intensités conduiraient inévitablement aux plus curieux résultats sur l'état plus ou moins nuageux de l'atmosp</w:t>
      </w:r>
      <w:r>
        <w:t>hère terrestre au moment des observations. Or, le problème me paraît très-abordable. Voici com</w:t>
      </w:r>
      <w:r>
        <w:softHyphen/>
        <w:t>ment il faudrait s'y prendre pour le résoudre.</w:t>
      </w:r>
    </w:p>
    <w:p w:rsidR="00813E6E" w:rsidRDefault="00E325B0">
      <w:pPr>
        <w:pStyle w:val="Corpsdutexte0"/>
        <w:spacing w:before="0" w:after="0" w:line="293" w:lineRule="exact"/>
        <w:ind w:left="20" w:right="20" w:firstLine="240"/>
        <w:jc w:val="both"/>
      </w:pPr>
      <w:r>
        <w:t>Supposons qu'on place un cristal de spath d'Islande, qu'on a si improprement appelé prisme de Nicol, devant l'obje</w:t>
      </w:r>
      <w:r>
        <w:t>ctif d'une lunette prismatique de Rochon (liv. xiv, chap. ii, t. ii, p. 61). Le prisme de Nicol, comme on sait, a la propriété de ne transmettre que de la lumière polarisée.</w:t>
      </w:r>
    </w:p>
    <w:p w:rsidR="00813E6E" w:rsidRDefault="00E325B0">
      <w:pPr>
        <w:pStyle w:val="Corpsdutexte0"/>
        <w:spacing w:before="0" w:after="0" w:line="293" w:lineRule="exact"/>
        <w:ind w:left="20" w:right="20" w:firstLine="240"/>
        <w:jc w:val="both"/>
      </w:pPr>
      <w:r>
        <w:t xml:space="preserve">Si la section principale de ce prisme coïncide avec celle du prisme intérieur, la </w:t>
      </w:r>
      <w:r>
        <w:t xml:space="preserve">lunette ne fournit qu'une seule image des objets sur lesquels elle est dirigée. Mais, dès le moment que les sections principales cessent de coïncider, une seconde image se forme aux dépens de la première, et son intensité va en augmentant jusqu'à 90° avec </w:t>
      </w:r>
      <w:r>
        <w:t>l'angle que font les deux sections. Ce que cette méthode a de caractéristique et de précieux, c'est que l'intensité de cette seconde image naissante peut être calculée avec toute l'exactitude désirable par ce qu'on appelle la loi du carré du cosinus, aujou</w:t>
      </w:r>
      <w:r>
        <w:t>rd'hui vérifiée expérimentalement, comme on le verra dans mes Mémoires sur la photométrie.</w:t>
      </w:r>
    </w:p>
    <w:p w:rsidR="00813E6E" w:rsidRDefault="00E325B0">
      <w:pPr>
        <w:pStyle w:val="Corpsdutexte0"/>
        <w:spacing w:before="0" w:after="0" w:line="293" w:lineRule="exact"/>
        <w:ind w:left="20" w:right="20" w:firstLine="240"/>
        <w:jc w:val="both"/>
      </w:pPr>
      <w:r>
        <w:t>Ainsi, l'image principale est un, et l'image secondaire zéro, lorsque les deux sections principales coïncident.</w:t>
      </w:r>
    </w:p>
    <w:p w:rsidR="00813E6E" w:rsidRDefault="00E325B0">
      <w:pPr>
        <w:pStyle w:val="Corpsdutexte0"/>
        <w:spacing w:before="0" w:after="0" w:line="293" w:lineRule="exact"/>
        <w:ind w:left="20" w:right="20" w:firstLine="240"/>
        <w:jc w:val="both"/>
        <w:sectPr w:rsidR="00813E6E" w:rsidSect="00D436A8">
          <w:headerReference w:type="even" r:id="rId442"/>
          <w:headerReference w:type="default" r:id="rId443"/>
          <w:headerReference w:type="first" r:id="rId444"/>
          <w:pgSz w:w="11905" w:h="16837" w:code="9"/>
          <w:pgMar w:top="720" w:right="720" w:bottom="720" w:left="720" w:header="0" w:footer="3" w:gutter="0"/>
          <w:pgNumType w:start="476"/>
          <w:cols w:space="720"/>
          <w:noEndnote/>
          <w:titlePg/>
          <w:docGrid w:linePitch="360"/>
        </w:sectPr>
      </w:pPr>
      <w:r>
        <w:t>Le tableau suivant donne les rapports des intensités des deux images pour tous les angles des deux sections principales des deux prismes :</w:t>
      </w:r>
      <w:r>
        <w:br w:type="page"/>
      </w:r>
    </w:p>
    <w:tbl>
      <w:tblPr>
        <w:tblW w:w="0" w:type="auto"/>
        <w:jc w:val="center"/>
        <w:tblLayout w:type="fixed"/>
        <w:tblCellMar>
          <w:left w:w="10" w:type="dxa"/>
          <w:right w:w="10" w:type="dxa"/>
        </w:tblCellMar>
        <w:tblLook w:val="04A0" w:firstRow="1" w:lastRow="0" w:firstColumn="1" w:lastColumn="0" w:noHBand="0" w:noVBand="1"/>
      </w:tblPr>
      <w:tblGrid>
        <w:gridCol w:w="1286"/>
        <w:gridCol w:w="1397"/>
        <w:gridCol w:w="1272"/>
      </w:tblGrid>
      <w:tr w:rsidR="00813E6E">
        <w:tblPrEx>
          <w:tblCellMar>
            <w:top w:w="0" w:type="dxa"/>
            <w:bottom w:w="0" w:type="dxa"/>
          </w:tblCellMar>
        </w:tblPrEx>
        <w:trPr>
          <w:trHeight w:val="451"/>
          <w:jc w:val="center"/>
        </w:trPr>
        <w:tc>
          <w:tcPr>
            <w:tcW w:w="1286" w:type="dxa"/>
          </w:tcPr>
          <w:p w:rsidR="00813E6E" w:rsidRDefault="00E325B0">
            <w:pPr>
              <w:pStyle w:val="Corpsdutexte40"/>
              <w:framePr w:wrap="notBeside" w:vAnchor="text" w:hAnchor="text" w:xAlign="center" w:y="1"/>
              <w:spacing w:before="0" w:line="125" w:lineRule="exact"/>
              <w:ind w:left="80"/>
            </w:pPr>
            <w:r>
              <w:t xml:space="preserve">Inclinaison </w:t>
            </w:r>
            <w:r>
              <w:rPr>
                <w:lang w:val="es"/>
              </w:rPr>
              <w:t xml:space="preserve">¡ </w:t>
            </w:r>
            <w:r>
              <w:t>sections principales des deux prismes.</w:t>
            </w:r>
          </w:p>
        </w:tc>
        <w:tc>
          <w:tcPr>
            <w:tcW w:w="1397" w:type="dxa"/>
          </w:tcPr>
          <w:p w:rsidR="00813E6E" w:rsidRDefault="00E325B0">
            <w:pPr>
              <w:pStyle w:val="Corpsdutexte40"/>
              <w:framePr w:wrap="notBeside" w:vAnchor="text" w:hAnchor="text" w:xAlign="center" w:y="1"/>
              <w:spacing w:before="0" w:line="240" w:lineRule="auto"/>
              <w:ind w:left="120"/>
            </w:pPr>
            <w:r>
              <w:t>Image principale.</w:t>
            </w:r>
          </w:p>
        </w:tc>
        <w:tc>
          <w:tcPr>
            <w:tcW w:w="1272" w:type="dxa"/>
          </w:tcPr>
          <w:p w:rsidR="00813E6E" w:rsidRDefault="00E325B0">
            <w:pPr>
              <w:pStyle w:val="Corpsdutexte40"/>
              <w:framePr w:wrap="notBeside" w:vAnchor="text" w:hAnchor="text" w:xAlign="center" w:y="1"/>
              <w:spacing w:before="0" w:line="240" w:lineRule="auto"/>
              <w:ind w:left="200"/>
            </w:pPr>
            <w:r>
              <w:t>Image secondaire.</w:t>
            </w:r>
          </w:p>
        </w:tc>
      </w:tr>
      <w:tr w:rsidR="00813E6E">
        <w:tblPrEx>
          <w:tblCellMar>
            <w:top w:w="0" w:type="dxa"/>
            <w:bottom w:w="0" w:type="dxa"/>
          </w:tblCellMar>
        </w:tblPrEx>
        <w:trPr>
          <w:trHeight w:val="202"/>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0.99959 •</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0.00041</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0.99899</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0.00101</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0.99726</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0.00274</w:t>
            </w:r>
          </w:p>
        </w:tc>
      </w:tr>
      <w:tr w:rsidR="00813E6E">
        <w:tblPrEx>
          <w:tblCellMar>
            <w:top w:w="0" w:type="dxa"/>
            <w:bottom w:w="0" w:type="dxa"/>
          </w:tblCellMar>
        </w:tblPrEx>
        <w:trPr>
          <w:trHeight w:val="21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4*</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0.99514</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0.00486</w:t>
            </w:r>
          </w:p>
        </w:tc>
      </w:tr>
      <w:tr w:rsidR="00813E6E">
        <w:tblPrEx>
          <w:tblCellMar>
            <w:top w:w="0" w:type="dxa"/>
            <w:bottom w:w="0" w:type="dxa"/>
          </w:tblCellMar>
        </w:tblPrEx>
        <w:trPr>
          <w:trHeight w:val="202"/>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5*</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0.99242</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0.00758</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6*</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0.98907</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0.01093</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7*</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0.98516</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0.01484</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8*</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0.98289</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0.01711</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9*</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0.97552</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0.02448</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10'</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0.97208</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0.02792</w:t>
            </w:r>
          </w:p>
        </w:tc>
      </w:tr>
      <w:tr w:rsidR="00813E6E">
        <w:tblPrEx>
          <w:tblCellMar>
            <w:top w:w="0" w:type="dxa"/>
            <w:bottom w:w="0" w:type="dxa"/>
          </w:tblCellMar>
        </w:tblPrEx>
        <w:trPr>
          <w:trHeight w:val="21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11"</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0.96359</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0.03641</w:t>
            </w:r>
          </w:p>
        </w:tc>
      </w:tr>
      <w:tr w:rsidR="00813E6E">
        <w:tblPrEx>
          <w:tblCellMar>
            <w:top w:w="0" w:type="dxa"/>
            <w:bottom w:w="0" w:type="dxa"/>
          </w:tblCellMar>
        </w:tblPrEx>
        <w:trPr>
          <w:trHeight w:val="211"/>
          <w:jc w:val="center"/>
        </w:trPr>
        <w:tc>
          <w:tcPr>
            <w:tcW w:w="1286" w:type="dxa"/>
          </w:tcPr>
          <w:p w:rsidR="00813E6E" w:rsidRDefault="00E325B0">
            <w:pPr>
              <w:pStyle w:val="Corpsdutexte40"/>
              <w:framePr w:wrap="notBeside" w:vAnchor="text" w:hAnchor="text" w:xAlign="center" w:y="1"/>
              <w:spacing w:before="0" w:line="240" w:lineRule="auto"/>
              <w:ind w:left="440"/>
            </w:pPr>
            <w:r>
              <w:rPr>
                <w:vertAlign w:val="subscript"/>
              </w:rPr>
              <w:t>12</w:t>
            </w:r>
            <w:r>
              <w:t>i</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0.95677</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0.04323</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13'</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0.94939</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0.05061</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14"</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0.94147</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0.05853</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15"</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0.93301</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0.06699</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80"/>
            </w:pPr>
            <w:r>
              <w:rPr>
                <w:rStyle w:val="Corpsdutexte6ff6"/>
              </w:rPr>
              <w:t>. 16"</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0.92402</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0.07598</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17'</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0.91452</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0.08548</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18'</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0.90451</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0.09549</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19*</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0.89401</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0.10599</w:t>
            </w:r>
          </w:p>
        </w:tc>
      </w:tr>
      <w:tr w:rsidR="00813E6E">
        <w:tblPrEx>
          <w:tblCellMar>
            <w:top w:w="0" w:type="dxa"/>
            <w:bottom w:w="0" w:type="dxa"/>
          </w:tblCellMar>
        </w:tblPrEx>
        <w:trPr>
          <w:trHeight w:val="21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20*</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lang w:val="es"/>
              </w:rPr>
              <w:t xml:space="preserve">OÍ. </w:t>
            </w:r>
            <w:r>
              <w:rPr>
                <w:rStyle w:val="Corpsdutexte6ff6"/>
              </w:rPr>
              <w:t>88301,</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0.11699</w:t>
            </w:r>
          </w:p>
        </w:tc>
      </w:tr>
      <w:tr w:rsidR="00813E6E">
        <w:tblPrEx>
          <w:tblCellMar>
            <w:top w:w="0" w:type="dxa"/>
            <w:bottom w:w="0" w:type="dxa"/>
          </w:tblCellMar>
        </w:tblPrEx>
        <w:trPr>
          <w:trHeight w:val="21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21*</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0.87157</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0.12833</w:t>
            </w:r>
          </w:p>
        </w:tc>
      </w:tr>
      <w:tr w:rsidR="00813E6E">
        <w:tblPrEx>
          <w:tblCellMar>
            <w:top w:w="0" w:type="dxa"/>
            <w:bottom w:w="0" w:type="dxa"/>
          </w:tblCellMar>
        </w:tblPrEx>
        <w:trPr>
          <w:trHeight w:val="202"/>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22«</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0.85967</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0.14033</w:t>
            </w:r>
          </w:p>
        </w:tc>
      </w:tr>
      <w:tr w:rsidR="00813E6E">
        <w:tblPrEx>
          <w:tblCellMar>
            <w:top w:w="0" w:type="dxa"/>
            <w:bottom w:w="0" w:type="dxa"/>
          </w:tblCellMar>
        </w:tblPrEx>
        <w:trPr>
          <w:trHeight w:val="21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23*</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0.84733</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0.15267</w:t>
            </w:r>
          </w:p>
        </w:tc>
      </w:tr>
      <w:tr w:rsidR="00813E6E">
        <w:tblPrEx>
          <w:tblCellMar>
            <w:top w:w="0" w:type="dxa"/>
            <w:bottom w:w="0" w:type="dxa"/>
          </w:tblCellMar>
        </w:tblPrEx>
        <w:trPr>
          <w:trHeight w:val="21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24*</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0.83467</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0.16533</w:t>
            </w:r>
          </w:p>
        </w:tc>
      </w:tr>
      <w:tr w:rsidR="00813E6E">
        <w:tblPrEx>
          <w:tblCellMar>
            <w:top w:w="0" w:type="dxa"/>
            <w:bottom w:w="0" w:type="dxa"/>
          </w:tblCellMar>
        </w:tblPrEx>
        <w:trPr>
          <w:trHeight w:val="202"/>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25*</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0.82140</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0.17860</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26</w:t>
            </w:r>
            <w:r>
              <w:rPr>
                <w:rStyle w:val="Corpsdutexte6ff6"/>
                <w:vertAlign w:val="superscript"/>
              </w:rPr>
              <w:t>e</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0.80783</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0.19217</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27*</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0.79399</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0.20601</w:t>
            </w:r>
          </w:p>
        </w:tc>
      </w:tr>
      <w:tr w:rsidR="00813E6E">
        <w:tblPrEx>
          <w:tblCellMar>
            <w:top w:w="0" w:type="dxa"/>
            <w:bottom w:w="0" w:type="dxa"/>
          </w:tblCellMar>
        </w:tblPrEx>
        <w:trPr>
          <w:trHeight w:val="21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28*</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0.77960</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0.22040</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29°</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0.76496</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0.23504</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30V</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0.75000</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0,25000</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31*</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0.73472</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0.26528</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32*</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0.71919</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0.28081</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33*</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0.70337</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0.29663</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34*</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0.68730</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0.31270</w:t>
            </w:r>
          </w:p>
        </w:tc>
      </w:tr>
      <w:tr w:rsidR="00813E6E">
        <w:tblPrEx>
          <w:tblCellMar>
            <w:top w:w="0" w:type="dxa"/>
            <w:bottom w:w="0" w:type="dxa"/>
          </w:tblCellMar>
        </w:tblPrEx>
        <w:trPr>
          <w:trHeight w:val="20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35"</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0 67101</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0.32899</w:t>
            </w:r>
          </w:p>
        </w:tc>
      </w:tr>
      <w:tr w:rsidR="00813E6E">
        <w:tblPrEx>
          <w:tblCellMar>
            <w:top w:w="0" w:type="dxa"/>
            <w:bottom w:w="0" w:type="dxa"/>
          </w:tblCellMar>
        </w:tblPrEx>
        <w:trPr>
          <w:trHeight w:val="216"/>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36"</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0.65602</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0.34398</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37"</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0.63782</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0.36218</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38"</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0.62096</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0.37904</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39*</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0.60356</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0.39644</w:t>
            </w:r>
          </w:p>
        </w:tc>
      </w:tr>
      <w:tr w:rsidR="00813E6E">
        <w:tblPrEx>
          <w:tblCellMar>
            <w:top w:w="0" w:type="dxa"/>
            <w:bottom w:w="0" w:type="dxa"/>
          </w:tblCellMar>
        </w:tblPrEx>
        <w:trPr>
          <w:trHeight w:val="211"/>
          <w:jc w:val="center"/>
        </w:trPr>
        <w:tc>
          <w:tcPr>
            <w:tcW w:w="1286" w:type="dxa"/>
          </w:tcPr>
          <w:p w:rsidR="00813E6E" w:rsidRDefault="00E325B0">
            <w:pPr>
              <w:pStyle w:val="Corpsdutexte60"/>
              <w:framePr w:wrap="notBeside" w:vAnchor="text" w:hAnchor="text" w:xAlign="center" w:y="1"/>
              <w:spacing w:after="0" w:line="240" w:lineRule="auto"/>
              <w:ind w:left="440"/>
            </w:pPr>
            <w:r>
              <w:rPr>
                <w:rStyle w:val="Corpsdutexte6ff6"/>
              </w:rPr>
              <w:t>40*</w:t>
            </w:r>
          </w:p>
        </w:tc>
        <w:tc>
          <w:tcPr>
            <w:tcW w:w="1397" w:type="dxa"/>
          </w:tcPr>
          <w:p w:rsidR="00813E6E" w:rsidRDefault="00E325B0">
            <w:pPr>
              <w:pStyle w:val="Corpsdutexte60"/>
              <w:framePr w:wrap="notBeside" w:vAnchor="text" w:hAnchor="text" w:xAlign="center" w:y="1"/>
              <w:spacing w:after="0" w:line="240" w:lineRule="auto"/>
              <w:ind w:left="400"/>
            </w:pPr>
            <w:r>
              <w:rPr>
                <w:rStyle w:val="Corpsdutexte6ff6"/>
              </w:rPr>
              <w:t>0.58684</w:t>
            </w:r>
          </w:p>
        </w:tc>
        <w:tc>
          <w:tcPr>
            <w:tcW w:w="1272" w:type="dxa"/>
          </w:tcPr>
          <w:p w:rsidR="00813E6E" w:rsidRDefault="00E325B0">
            <w:pPr>
              <w:pStyle w:val="Corpsdutexte60"/>
              <w:framePr w:wrap="notBeside" w:vAnchor="text" w:hAnchor="text" w:xAlign="center" w:y="1"/>
              <w:spacing w:after="0" w:line="240" w:lineRule="auto"/>
              <w:ind w:left="440"/>
            </w:pPr>
            <w:r>
              <w:rPr>
                <w:rStyle w:val="Corpsdutexte6ff6"/>
              </w:rPr>
              <w:t>0.41316</w:t>
            </w:r>
          </w:p>
        </w:tc>
      </w:tr>
    </w:tbl>
    <w:p w:rsidR="00813E6E" w:rsidRDefault="00813E6E">
      <w:pPr>
        <w:rPr>
          <w:sz w:val="2"/>
          <w:szCs w:val="2"/>
        </w:rPr>
        <w:sectPr w:rsidR="00813E6E" w:rsidSect="00D436A8">
          <w:headerReference w:type="even" r:id="rId445"/>
          <w:headerReference w:type="default" r:id="rId446"/>
          <w:headerReference w:type="first" r:id="rId447"/>
          <w:pgSz w:w="11905" w:h="16837" w:code="9"/>
          <w:pgMar w:top="720" w:right="720" w:bottom="720" w:left="720" w:header="0" w:footer="3" w:gutter="0"/>
          <w:pgNumType w:start="498"/>
          <w:cols w:space="720"/>
          <w:noEndnote/>
          <w:titlePg/>
          <w:docGrid w:linePitch="360"/>
        </w:sectPr>
      </w:pPr>
    </w:p>
    <w:p w:rsidR="00813E6E" w:rsidRDefault="00E325B0">
      <w:pPr>
        <w:pStyle w:val="Corpsdutexte40"/>
        <w:spacing w:before="0" w:line="125" w:lineRule="exact"/>
        <w:jc w:val="center"/>
      </w:pPr>
      <w:r>
        <w:t>Inclinaison des sections principales des déni prismes.</w:t>
      </w:r>
    </w:p>
    <w:p w:rsidR="00813E6E" w:rsidRDefault="00E325B0">
      <w:pPr>
        <w:pStyle w:val="Corpsdutexte60"/>
        <w:spacing w:after="0" w:line="206" w:lineRule="exact"/>
        <w:ind w:left="580" w:right="560"/>
        <w:jc w:val="both"/>
      </w:pPr>
      <w:r>
        <w:rPr>
          <w:rStyle w:val="Corpsdutexte6AngsanaNew15ptGrasItalique0"/>
        </w:rPr>
        <w:t xml:space="preserve">Ut' </w:t>
      </w:r>
      <w:r>
        <w:rPr>
          <w:rStyle w:val="Corpsdutexte6ff6"/>
        </w:rPr>
        <w:t>42° 43* 44° 45«</w:t>
      </w:r>
    </w:p>
    <w:p w:rsidR="00813E6E" w:rsidRDefault="00E325B0">
      <w:pPr>
        <w:pStyle w:val="Corpsdutexte40"/>
        <w:spacing w:before="0" w:after="121" w:line="120" w:lineRule="exact"/>
      </w:pPr>
      <w:r>
        <w:t>Image principale.</w:t>
      </w:r>
    </w:p>
    <w:p w:rsidR="00813E6E" w:rsidRDefault="00E325B0">
      <w:pPr>
        <w:pStyle w:val="Corpsdutexte60"/>
        <w:spacing w:after="0" w:line="206" w:lineRule="exact"/>
        <w:ind w:left="220" w:right="220"/>
        <w:jc w:val="both"/>
      </w:pPr>
      <w:r>
        <w:rPr>
          <w:rStyle w:val="Corpsdutexte6ff6"/>
        </w:rPr>
        <w:t>0.56958 0.55236 0.53488 0.51745 0.50000</w:t>
      </w:r>
    </w:p>
    <w:p w:rsidR="00813E6E" w:rsidRDefault="00E325B0">
      <w:pPr>
        <w:pStyle w:val="Corpsdutexte1130"/>
        <w:spacing w:after="103" w:line="210" w:lineRule="exact"/>
      </w:pPr>
      <w:r>
        <w:t>Image secondaire.</w:t>
      </w:r>
    </w:p>
    <w:p w:rsidR="00813E6E" w:rsidRDefault="00E325B0">
      <w:pPr>
        <w:pStyle w:val="Corpsdutexte60"/>
        <w:spacing w:after="0" w:line="206" w:lineRule="exact"/>
        <w:ind w:left="200" w:right="240"/>
        <w:jc w:val="both"/>
        <w:sectPr w:rsidR="00813E6E" w:rsidSect="00D436A8">
          <w:pgSz w:w="11905" w:h="16837" w:code="9"/>
          <w:pgMar w:top="720" w:right="720" w:bottom="720" w:left="720" w:header="0" w:footer="3" w:gutter="0"/>
          <w:cols w:space="720"/>
          <w:noEndnote/>
          <w:docGrid w:linePitch="360"/>
        </w:sectPr>
      </w:pPr>
      <w:r>
        <w:rPr>
          <w:rStyle w:val="Corpsdutexte6ff6"/>
        </w:rPr>
        <w:t>0.43042 0.44764 0.46512 0.48255 0.50000</w:t>
      </w:r>
    </w:p>
    <w:p w:rsidR="00813E6E" w:rsidRDefault="00813E6E">
      <w:pPr>
        <w:framePr w:w="7561" w:h="215"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spacing w:before="0" w:after="0" w:line="298" w:lineRule="exact"/>
        <w:ind w:left="20" w:right="20" w:firstLine="240"/>
        <w:jc w:val="both"/>
      </w:pPr>
      <w:r>
        <w:t>Cela étant admis, veut-on comparer l'</w:t>
      </w:r>
      <w:r>
        <w:t>intensité de la portion cendrée de la Lune à celle de la partie directe</w:t>
      </w:r>
      <w:r>
        <w:softHyphen/>
        <w:t>ment éclairée par le Soleil qui est d'un ¿clat constant ou à peu près constant? On ajuste leè prismes inté</w:t>
      </w:r>
      <w:r>
        <w:softHyphen/>
        <w:t>rieurs et extérieurs, de manière qu'une seule image soit visible ; on fait to</w:t>
      </w:r>
      <w:r>
        <w:t>urner ensuite le prisme de Nicol, par exemple, jusqu'à ce que, dans ce que j'ai appelé l'image secondaire, la portion correspondante à la partie de la Lune directement éclairée par le Soleil ait une intensité égale à la portion cendrée de la première image</w:t>
      </w:r>
      <w:r>
        <w:t>.</w:t>
      </w:r>
    </w:p>
    <w:p w:rsidR="00813E6E" w:rsidRDefault="00E325B0">
      <w:pPr>
        <w:pStyle w:val="Corpsdutexte0"/>
        <w:spacing w:before="0" w:after="0" w:line="298" w:lineRule="exact"/>
        <w:ind w:left="20" w:right="20" w:firstLine="240"/>
        <w:jc w:val="both"/>
        <w:sectPr w:rsidR="00813E6E" w:rsidSect="00D436A8">
          <w:type w:val="continuous"/>
          <w:pgSz w:w="11905" w:h="16837" w:code="9"/>
          <w:pgMar w:top="720" w:right="720" w:bottom="720" w:left="720" w:header="0" w:footer="3" w:gutter="0"/>
          <w:cols w:space="720"/>
          <w:noEndnote/>
          <w:docGrid w:linePitch="360"/>
        </w:sectPr>
      </w:pPr>
      <w:r>
        <w:t>La table précédente donnera les rapports des inten</w:t>
      </w:r>
      <w:r>
        <w:softHyphen/>
        <w:t xml:space="preserve">sités de ces deux portions de notre satellite, avant le partage de la lumière en deux images. Si on craignait de ne pas avoir déterminé, avec une exactitude suffisante, le point où </w:t>
      </w:r>
      <w:r>
        <w:t xml:space="preserve">les deux sections principales coïncident, le point où l'image secondaire disparaît totalement, le point à partir duquel les angles de rotation du prisme de Nicol doivent être comptés, on ferait l'expérience que je viens de rapporter, en faisant tourner çe </w:t>
      </w:r>
      <w:r>
        <w:t>prisme dans deux sens contraires, et ce serait avec la moitié de l'an</w:t>
      </w:r>
      <w:r>
        <w:softHyphen/>
        <w:t>gle ainsi parcouru qu'il faudrait chercher dans la table le rapport des intensités désirées.</w:t>
      </w:r>
    </w:p>
    <w:p w:rsidR="00813E6E" w:rsidRDefault="00E325B0">
      <w:pPr>
        <w:pStyle w:val="Corpsdutexte0"/>
        <w:spacing w:before="0" w:after="0" w:line="298" w:lineRule="exact"/>
        <w:ind w:left="20" w:firstLine="240"/>
        <w:jc w:val="both"/>
      </w:pPr>
      <w:r>
        <w:t>Je sais trop la différence qu'il y a entre un projet</w:t>
      </w:r>
      <w:r>
        <w:br w:type="page"/>
        <w:t>d'expérience et une expérience effectuée</w:t>
      </w:r>
      <w:r>
        <w:t>, pour que j'eusse voulu présenter le petit appareil dont je viens de parler, comme un moyen assuré d'arriver à la comparaison de la lumière cendrée de la Lune à la lumière presque tou</w:t>
      </w:r>
      <w:r>
        <w:softHyphen/>
        <w:t>jours constante ou variable, suivant des principes con</w:t>
      </w:r>
      <w:r>
        <w:softHyphen/>
        <w:t>nus, de la porti</w:t>
      </w:r>
      <w:r>
        <w:t>on de cet astre qui reçoit les rayons directs du Soleil. Des essais, mais en trop petit nombre, pour que j'en puisse tirer des conclusions générales, m'ont parfaitement réussi. Pour ne citer que celles de ces expé</w:t>
      </w:r>
      <w:r>
        <w:softHyphen/>
        <w:t>riences faites plus récemment et dans lesq</w:t>
      </w:r>
      <w:r>
        <w:t>uelles M. Lau- gier a bien voulu me prêter son concours, je dirai que le 16 mai 1850 l'intensité de la lumière cendrée était la quatre-millième partie de l'intensité de. la partie éclairée du disque, et que le 2 juin suivant, la lumière cendrée était en in</w:t>
      </w:r>
      <w:r>
        <w:t>tensité au-dessous de la sept-millième partie de la partie éclairée de la Lune.</w:t>
      </w:r>
    </w:p>
    <w:p w:rsidR="00813E6E" w:rsidRDefault="00E325B0">
      <w:pPr>
        <w:pStyle w:val="Corpsdutexte0"/>
        <w:spacing w:before="0" w:after="0" w:line="293" w:lineRule="exact"/>
        <w:ind w:left="20" w:right="40" w:firstLine="220"/>
        <w:jc w:val="both"/>
      </w:pPr>
      <w:r>
        <w:t>N'est-on pas étonné d'entendre parler d'une expérience photométrique dans laquelle les deux lumières comparées directement sont dans le rapport de 1 à 7,000?</w:t>
      </w:r>
    </w:p>
    <w:p w:rsidR="00813E6E" w:rsidRDefault="00E325B0">
      <w:pPr>
        <w:pStyle w:val="Corpsdutexte0"/>
        <w:spacing w:before="0" w:after="0" w:line="293" w:lineRule="exact"/>
        <w:ind w:left="20" w:right="40" w:firstLine="220"/>
        <w:jc w:val="both"/>
        <w:sectPr w:rsidR="00813E6E" w:rsidSect="00D436A8">
          <w:headerReference w:type="even" r:id="rId448"/>
          <w:headerReference w:type="default" r:id="rId449"/>
          <w:headerReference w:type="first" r:id="rId450"/>
          <w:type w:val="continuous"/>
          <w:pgSz w:w="11905" w:h="16837" w:code="9"/>
          <w:pgMar w:top="720" w:right="720" w:bottom="720" w:left="720" w:header="0" w:footer="3" w:gutter="0"/>
          <w:pgNumType w:start="480"/>
          <w:cols w:space="720"/>
          <w:noEndnote/>
          <w:docGrid w:linePitch="360"/>
        </w:sectPr>
      </w:pPr>
      <w:r>
        <w:t>Galilée avait déjà cru remarquer que la lumière cen</w:t>
      </w:r>
      <w:r>
        <w:softHyphen/>
        <w:t>drée était plus vive pendant le décours de la Lune que durant la Lune croissante; mais cette appréciation était fondée sur un aperçu vag</w:t>
      </w:r>
      <w:r>
        <w:t>ue et non sur une mesure quel</w:t>
      </w:r>
      <w:r>
        <w:softHyphen/>
        <w:t>conque.</w:t>
      </w:r>
    </w:p>
    <w:p w:rsidR="00813E6E" w:rsidRDefault="00E325B0">
      <w:pPr>
        <w:pStyle w:val="Corpsdutexte0"/>
        <w:spacing w:before="0" w:after="0" w:line="293" w:lineRule="exact"/>
        <w:ind w:left="20" w:right="40" w:firstLine="220"/>
        <w:jc w:val="both"/>
      </w:pPr>
      <w:r>
        <w:t>Le grand philosophe expliquait cette différence d'in</w:t>
      </w:r>
      <w:r>
        <w:softHyphen/>
        <w:t>tensité, par la considération que la face terrestre visible de la Lune renfermait pendant le décours, l'Europe, l'Afrique et l'Asie, tandis, au contraire, que pendan</w:t>
      </w:r>
      <w:r>
        <w:t>t la Lune croissante, l'hémisphère terrestre, cause de la lu</w:t>
      </w:r>
      <w:r>
        <w:softHyphen/>
        <w:t>mière cendrée, se composait en grande partie de la</w:t>
      </w:r>
      <w:r>
        <w:br w:type="page"/>
        <w:t>portion liquide de notre globe, savoir : de l'océan Atlanti</w:t>
      </w:r>
      <w:r>
        <w:softHyphen/>
        <w:t>que et de la mer Pacifique. (Voyez le troisième</w:t>
      </w:r>
      <w:r>
        <w:rPr>
          <w:rStyle w:val="CorpsdutexteAngsanaNew15ptGrasItaliquef2"/>
        </w:rPr>
        <w:t xml:space="preserve"> Dialogue.)</w:t>
      </w:r>
    </w:p>
    <w:p w:rsidR="00813E6E" w:rsidRDefault="00E325B0">
      <w:pPr>
        <w:pStyle w:val="Corpsdutexte0"/>
        <w:spacing w:before="0" w:after="0" w:line="298" w:lineRule="exact"/>
        <w:ind w:left="40" w:right="40" w:firstLine="240"/>
        <w:jc w:val="both"/>
      </w:pPr>
      <w:r>
        <w:t>Les observations de Galil</w:t>
      </w:r>
      <w:r>
        <w:t>ée sur le plus grand éclat de la lumière cendrée, pendant le décours de la Lune, ont été confirmées par Hévélius et d'autres astronomes plus modernes. Il est vrai que l'observateur de Danzig avait cru remarquer que la phase lunaire pendant le décours de l'</w:t>
      </w:r>
      <w:r>
        <w:t>astre est moins brillante que la phase croissante, ce qui semblerait indiquer, en supposant l'observation incontestable, que la partie occidentale du disque lunaire est en-masse plus apte à réfléchir la lumière solaire que la partie orientale. Ceci servira</w:t>
      </w:r>
      <w:r>
        <w:t>it à expliquer, sans faire intervenir les propriétés réflexibles des mers et des con</w:t>
      </w:r>
      <w:r>
        <w:softHyphen/>
        <w:t>tinents, comment cette partie occidentale, quand elle ne nous envoie que la lueur cendrée, serait plus vive que la portion orientale.</w:t>
      </w:r>
    </w:p>
    <w:p w:rsidR="00813E6E" w:rsidRDefault="00E325B0">
      <w:pPr>
        <w:pStyle w:val="Corpsdutexte0"/>
        <w:spacing w:before="0" w:after="0" w:line="298" w:lineRule="exact"/>
        <w:ind w:left="40" w:right="40" w:firstLine="240"/>
        <w:jc w:val="both"/>
      </w:pPr>
      <w:r>
        <w:t>La portion orientale de la Lune renfe</w:t>
      </w:r>
      <w:r>
        <w:t>rme-t-elle une plus grande étendue de ces espaces, appelés des mers, dans les cartes de Riccioli, que la moitié occidentale ? C'est ce qu'il faudra vérifier.</w:t>
      </w:r>
    </w:p>
    <w:p w:rsidR="00813E6E" w:rsidRDefault="00E325B0">
      <w:pPr>
        <w:pStyle w:val="Corpsdutexte0"/>
        <w:spacing w:before="0" w:after="0" w:line="298" w:lineRule="exact"/>
        <w:ind w:left="40" w:right="40" w:firstLine="240"/>
        <w:jc w:val="both"/>
      </w:pPr>
      <w:r>
        <w:t>Je ne dois pas oublier de consigner ici une observation de Lambert, qui, interprétée comme le fait</w:t>
      </w:r>
      <w:r>
        <w:t xml:space="preserve"> ce savant physicien, paraîtra certainement très-curieuse.</w:t>
      </w:r>
    </w:p>
    <w:p w:rsidR="00813E6E" w:rsidRDefault="00E325B0">
      <w:pPr>
        <w:pStyle w:val="Corpsdutexte0"/>
        <w:spacing w:before="0" w:after="0" w:line="298" w:lineRule="exact"/>
        <w:ind w:left="40" w:right="40" w:firstLine="240"/>
        <w:jc w:val="both"/>
      </w:pPr>
      <w:r>
        <w:t>«Le 14 février 1774, je vis, dit l'illustre académicien de Berlin, que cette lumière, bien loin d'être cendrée, était couleur d'olive...</w:t>
      </w:r>
    </w:p>
    <w:p w:rsidR="00813E6E" w:rsidRDefault="00E325B0">
      <w:pPr>
        <w:pStyle w:val="Corpsdutexte0"/>
        <w:tabs>
          <w:tab w:val="left" w:pos="4528"/>
        </w:tabs>
        <w:spacing w:before="0" w:after="0" w:line="298" w:lineRule="exact"/>
        <w:ind w:left="40" w:right="40" w:firstLine="240"/>
        <w:sectPr w:rsidR="00813E6E" w:rsidSect="00D436A8">
          <w:headerReference w:type="even" r:id="rId451"/>
          <w:headerReference w:type="default" r:id="rId452"/>
          <w:type w:val="continuous"/>
          <w:pgSz w:w="11905" w:h="16837" w:code="9"/>
          <w:pgMar w:top="720" w:right="720" w:bottom="720" w:left="720" w:header="0" w:footer="3" w:gutter="0"/>
          <w:pgNumType w:start="501"/>
          <w:cols w:space="720"/>
          <w:noEndnote/>
          <w:docGrid w:linePitch="360"/>
        </w:sectPr>
      </w:pPr>
      <w:r>
        <w:t>« La Lune était alors de 55 degrés plus avancée en ascension droite que le Soleil, avec une déclinaison bo</w:t>
      </w:r>
      <w:r>
        <w:softHyphen/>
        <w:t xml:space="preserve">réale de 7° et demi. Elle était- verticalement au-dessus de la mer Atlantique, tandis que le Soleil dardait ses rayons </w:t>
      </w:r>
      <w:r>
        <w:rPr>
          <w:rStyle w:val="Corpsdutexte8pt6"/>
        </w:rPr>
        <w:t>A.—m.</w:t>
      </w:r>
      <w:r>
        <w:rPr>
          <w:rStyle w:val="Corpsdutexte8pt6"/>
        </w:rPr>
        <w:tab/>
        <w:t>31</w:t>
      </w:r>
      <w:r>
        <w:br w:type="page"/>
      </w:r>
    </w:p>
    <w:p w:rsidR="00813E6E" w:rsidRDefault="00E325B0">
      <w:pPr>
        <w:pStyle w:val="Corpsdutexte0"/>
        <w:spacing w:before="0" w:after="0" w:line="298" w:lineRule="exact"/>
        <w:ind w:left="20" w:right="20" w:firstLine="0"/>
        <w:jc w:val="both"/>
      </w:pPr>
      <w:r>
        <w:t>à plomb sur .les habitants de la partie australe du Pérou. Le Soleil répandait donc sa plus grande clarté sur l'Amérique méridionale, et si les nuées ne l'interceptaient nulle part, ce grand continent devait réfléchir vers la Lune une quantité as</w:t>
      </w:r>
      <w:r>
        <w:t>sez abondante de rayons verdâtres, pour en donner la teinte à la partie de la Lune que le Soleil n'éclairait pas directement. Telle est la raison que je crois pouvoir , alléguer de ce que je vis couleur d'olive la lumière de la Lune qu'on appelle communéme</w:t>
      </w:r>
      <w:r>
        <w:t>nt cen</w:t>
      </w:r>
      <w:r>
        <w:softHyphen/>
        <w:t>drée.... Ainsi, la Terre * vue des planètes, pourra pa</w:t>
      </w:r>
      <w:r>
        <w:softHyphen/>
        <w:t>raître d'une lumière verdàtre. » (</w:t>
      </w:r>
      <w:r>
        <w:rPr>
          <w:rStyle w:val="CorpsdutexteAngsanaNew15ptGrasItaliquef2"/>
        </w:rPr>
        <w:t xml:space="preserve">Académie de Berlin, </w:t>
      </w:r>
      <w:r>
        <w:t>de 1773.)</w:t>
      </w:r>
    </w:p>
    <w:p w:rsidR="00813E6E" w:rsidRDefault="00E325B0">
      <w:pPr>
        <w:pStyle w:val="Corpsdutexte0"/>
        <w:spacing w:before="0" w:after="0" w:line="298" w:lineRule="exact"/>
        <w:ind w:left="20" w:right="20" w:firstLine="220"/>
        <w:jc w:val="both"/>
      </w:pPr>
      <w:r>
        <w:t>L'auteur explique que les apparences variaient sensi</w:t>
      </w:r>
      <w:r>
        <w:softHyphen/>
        <w:t>blement, suivant la force des lunettes dont il se servait dans l'observation.</w:t>
      </w:r>
      <w:r>
        <w:t xml:space="preserve"> Celle qu'il employait avait un objectif de 0</w:t>
      </w:r>
      <w:r>
        <w:rPr>
          <w:vertAlign w:val="superscript"/>
        </w:rPr>
        <w:t>ra</w:t>
      </w:r>
      <w:r>
        <w:t>.189 de long et un oculaire de 0</w:t>
      </w:r>
      <w:r>
        <w:rPr>
          <w:vertAlign w:val="superscript"/>
        </w:rPr>
        <w:t>m</w:t>
      </w:r>
      <w:r>
        <w:t>.027, elle gros</w:t>
      </w:r>
      <w:r>
        <w:softHyphen/>
        <w:t>sissait donc sept fois.</w:t>
      </w:r>
    </w:p>
    <w:p w:rsidR="00813E6E" w:rsidRDefault="00E325B0">
      <w:pPr>
        <w:pStyle w:val="Corpsdutexte0"/>
        <w:spacing w:before="0" w:after="0" w:line="298" w:lineRule="exact"/>
        <w:ind w:left="20" w:right="20" w:firstLine="220"/>
        <w:jc w:val="both"/>
      </w:pPr>
      <w:r>
        <w:t>J'avais eu l'occasion, avant de connaître la note de Lambert, de faire des observations analogues à celles que je viens de rapporter; ma</w:t>
      </w:r>
      <w:r>
        <w:t>is j'avoue que je ne les ai pas assez diversifiées pour que je puisse dire avec certitude (pie l'explication qu'il en donne n'est pas fondée. Voici ce que je trouve dans mon carnet d'observations, à la date de 1811.</w:t>
      </w:r>
    </w:p>
    <w:p w:rsidR="00813E6E" w:rsidRDefault="00E325B0">
      <w:pPr>
        <w:pStyle w:val="Corpsdutexte0"/>
        <w:spacing w:before="0" w:after="0" w:line="298" w:lineRule="exact"/>
        <w:ind w:left="20" w:right="20" w:firstLine="220"/>
        <w:jc w:val="both"/>
        <w:sectPr w:rsidR="00813E6E" w:rsidSect="00D436A8">
          <w:headerReference w:type="even" r:id="rId453"/>
          <w:headerReference w:type="default" r:id="rId454"/>
          <w:pgSz w:w="11905" w:h="16837" w:code="9"/>
          <w:pgMar w:top="720" w:right="720" w:bottom="720" w:left="720" w:header="0" w:footer="3" w:gutter="0"/>
          <w:pgNumType w:start="482"/>
          <w:cols w:space="720"/>
          <w:noEndnote/>
          <w:docGrid w:linePitch="360"/>
        </w:sectPr>
      </w:pPr>
      <w:r>
        <w:rPr>
          <w:rStyle w:val="CorpsdutexteAngsanaNew15ptGrasItaliquef2"/>
        </w:rPr>
        <w:t>Mercredi</w:t>
      </w:r>
      <w:r>
        <w:t>, 20</w:t>
      </w:r>
      <w:r>
        <w:rPr>
          <w:rStyle w:val="CorpsdutexteAngsanaNew15ptGrasItaliquef2"/>
        </w:rPr>
        <w:t xml:space="preserve"> novembre</w:t>
      </w:r>
      <w:r>
        <w:t>, à 7</w:t>
      </w:r>
      <w:r>
        <w:rPr>
          <w:vertAlign w:val="superscript"/>
        </w:rPr>
        <w:t>b</w:t>
      </w:r>
      <w:r>
        <w:t xml:space="preserve"> el</w:t>
      </w:r>
      <w:r>
        <w:rPr>
          <w:rStyle w:val="CorpsdutexteAngsanaNew15ptGrasItaliquef2"/>
        </w:rPr>
        <w:t xml:space="preserve"> demie du soir, temps vrai.</w:t>
      </w:r>
      <w:r>
        <w:t xml:space="preserve"> « En me servant d'une lunette de nuit, non achro</w:t>
      </w:r>
      <w:r>
        <w:softHyphen/>
        <w:t>matique, je voyais la lumière cendrée, fort brillante, mais d'</w:t>
      </w:r>
      <w:r>
        <w:t>une couleur vert-pâle, extrêmement prononcée.</w:t>
      </w:r>
    </w:p>
    <w:p w:rsidR="00813E6E" w:rsidRDefault="00E325B0">
      <w:pPr>
        <w:pStyle w:val="Corpsdutexte0"/>
        <w:spacing w:before="0" w:after="0" w:line="298" w:lineRule="exact"/>
        <w:ind w:left="20" w:right="20" w:firstLine="220"/>
        <w:jc w:val="both"/>
      </w:pPr>
      <w:r>
        <w:t>t En enfonçant ou en retirant l'oculaire on faisait successivement, comme cela devait être, passer le bord</w:t>
      </w:r>
      <w:r>
        <w:br w:type="page"/>
        <w:t>du croissant de la Lune par toutes les couleurs prisma</w:t>
      </w:r>
      <w:r>
        <w:softHyphen/>
        <w:t xml:space="preserve">tiques ; les bords des taches acquéraient eux - </w:t>
      </w:r>
      <w:r>
        <w:t>mêmes diverses nuances, en sorte que le croissant entier semblait se colorer. Quant à la partie cendrée du disque, elle con</w:t>
      </w:r>
      <w:r>
        <w:softHyphen/>
        <w:t>servait toujours une teinte olivâtre très-prononcée ; son bord, sans doute à cause de la faiblesse de la lumière, ne se colorait pas</w:t>
      </w:r>
      <w:r>
        <w:t xml:space="preserve"> comme le croissant, lorsqu'on chan</w:t>
      </w:r>
      <w:r>
        <w:softHyphen/>
        <w:t>geait la position de l'oculaire. »</w:t>
      </w:r>
    </w:p>
    <w:p w:rsidR="00813E6E" w:rsidRDefault="00E325B0">
      <w:pPr>
        <w:pStyle w:val="Corpsdutexte0"/>
        <w:spacing w:before="0" w:after="0" w:line="298" w:lineRule="exact"/>
        <w:ind w:left="20" w:right="40" w:firstLine="240"/>
        <w:jc w:val="both"/>
      </w:pPr>
      <w:r>
        <w:t>Avec une lunette de nuit achromatique, tout autant du moins que peuvent l'être les instruments de ce genre, je voyais encore la lumière cendrée verdâtre, mais la couleur était moins sen</w:t>
      </w:r>
      <w:r>
        <w:t>sible qu'avec l'autre lunette.</w:t>
      </w:r>
    </w:p>
    <w:p w:rsidR="00813E6E" w:rsidRDefault="00E325B0">
      <w:pPr>
        <w:pStyle w:val="Corpsdutexte0"/>
        <w:spacing w:before="0" w:after="0" w:line="298" w:lineRule="exact"/>
        <w:ind w:left="20" w:right="40" w:firstLine="240"/>
        <w:jc w:val="both"/>
      </w:pPr>
      <w:r>
        <w:t>MM. Bouvard et Mathieu que j'avais priés de regarder la Lune, virent, comme moi, tout ce que je viens de rapporter. •</w:t>
      </w:r>
    </w:p>
    <w:p w:rsidR="00813E6E" w:rsidRDefault="00E325B0">
      <w:pPr>
        <w:pStyle w:val="Corpsdutexte0"/>
        <w:spacing w:before="0" w:after="0" w:line="298" w:lineRule="exact"/>
        <w:ind w:left="20" w:right="40" w:firstLine="240"/>
        <w:jc w:val="both"/>
      </w:pPr>
      <w:r>
        <w:t>21</w:t>
      </w:r>
      <w:r>
        <w:rPr>
          <w:rStyle w:val="CorpsdutexteAngsanaNew15ptGrasItaliquef2"/>
        </w:rPr>
        <w:t xml:space="preserve"> novembre,</w:t>
      </w:r>
      <w:r>
        <w:t xml:space="preserve"> à 7</w:t>
      </w:r>
      <w:r>
        <w:rPr>
          <w:vertAlign w:val="superscript"/>
        </w:rPr>
        <w:t>h</w:t>
      </w:r>
      <w:r>
        <w:rPr>
          <w:rStyle w:val="CorpsdutexteAngsanaNew15ptGrasItaliquef2"/>
        </w:rPr>
        <w:t xml:space="preserve"> et quart de temps vrai.</w:t>
      </w:r>
      <w:r>
        <w:t xml:space="preserve"> — « La lumière cendrée ayant déjà sensiblement diminué d'in</w:t>
      </w:r>
      <w:r>
        <w:softHyphen/>
        <w:t>tensi</w:t>
      </w:r>
      <w:r>
        <w:t>té depuis hier, sa couleur verdâtre est moins sen</w:t>
      </w:r>
      <w:r>
        <w:softHyphen/>
        <w:t>sible, quoiqu'elle soit encore très-apparente avee la lunette de nuit non achromatique.</w:t>
      </w:r>
    </w:p>
    <w:p w:rsidR="00813E6E" w:rsidRDefault="00E325B0">
      <w:pPr>
        <w:pStyle w:val="Corpsdutexte0"/>
        <w:spacing w:before="0" w:after="0" w:line="298" w:lineRule="exact"/>
        <w:ind w:left="20" w:right="40" w:firstLine="240"/>
        <w:jc w:val="both"/>
      </w:pPr>
      <w:r>
        <w:t>« En enfonçant ou en retirant l'</w:t>
      </w:r>
      <w:r>
        <w:t>oculaire, le bord de la Lune éclairé par le Soleil passe successivement par diverses nuances prismatiques, mais dans aucune de ces positions on n'aperçoit de couleurs sur le bord cendré.</w:t>
      </w:r>
    </w:p>
    <w:p w:rsidR="00813E6E" w:rsidRDefault="00E325B0">
      <w:pPr>
        <w:pStyle w:val="Corpsdutexte0"/>
        <w:spacing w:before="0" w:after="0" w:line="298" w:lineRule="exact"/>
        <w:ind w:left="20" w:right="40" w:firstLine="240"/>
        <w:jc w:val="both"/>
      </w:pPr>
      <w:r>
        <w:t>«Avec une excellente lunette dè Lerebours, parfaite</w:t>
      </w:r>
      <w:r>
        <w:softHyphen/>
        <w:t>ment achromatique</w:t>
      </w:r>
      <w:r>
        <w:t>, armée d'un grossissement d'environ 130 fois, on voyait très-bien la lumière cendrée, mais on ne distinguait pas du tout la teinte verdâtre qui est encore si sensible aujourd'hui avec des lunettes de nuit non achromatiques. »</w:t>
      </w:r>
      <w:r>
        <w:br w:type="page"/>
      </w:r>
    </w:p>
    <w:p w:rsidR="00813E6E" w:rsidRDefault="00E325B0">
      <w:pPr>
        <w:pStyle w:val="Corpsdutexte0"/>
        <w:spacing w:before="0" w:after="0" w:line="298" w:lineRule="exact"/>
        <w:ind w:left="20" w:right="20" w:firstLine="240"/>
        <w:jc w:val="both"/>
      </w:pPr>
      <w:r>
        <w:t>De l'ensemble de ces observa</w:t>
      </w:r>
      <w:r>
        <w:t>tions, je serais, je pense, autorisé à conclure que la lumière cendrée était blanche et que sa teinte apparente verdâtre devait être attribuée à un effet de contraste, conséquence de la couleur rouge ou orange qui s'aperçoit sur la portion du disque éclair</w:t>
      </w:r>
      <w:r>
        <w:t>ée par le Soleil, et sur le bord des taches obscures. Peut- être la teinte bleu-verdâtre que notre atmosphère devait répandre sur toute l'étendue du disque lunaire influait- elle pour une certaine part dans le phénomène. Mais, je le déclare de nouveau, les</w:t>
      </w:r>
      <w:r>
        <w:t xml:space="preserve"> observations auraient dû être multipliées et diversifiées plus que je ne l'ai fait. Les astronomes n'auront pas de peine à trouver ce qui leur manque pour qu'elles puissent conduire à des con</w:t>
      </w:r>
      <w:r>
        <w:softHyphen/>
        <w:t>clusions inattaquables.</w:t>
      </w:r>
    </w:p>
    <w:p w:rsidR="00813E6E" w:rsidRDefault="00E325B0">
      <w:pPr>
        <w:pStyle w:val="Corpsdutexte0"/>
        <w:spacing w:before="0" w:after="0" w:line="298" w:lineRule="exact"/>
        <w:ind w:left="20" w:right="20" w:firstLine="240"/>
        <w:jc w:val="both"/>
      </w:pPr>
      <w:r>
        <w:t>Schrœter dit que c'est vers le troisièm</w:t>
      </w:r>
      <w:r>
        <w:t>e jour de la nouvelle Lune que la lumière cendrée a généralement le plus d'intensité ; il ajoute qu'elle est plus vive à parité de circonstances avant la nouvelle Lune qu'après. Galilée avait déjà noté une différence entre la lumière cendrée observable pen</w:t>
      </w:r>
      <w:r>
        <w:t>dant le décours de la Lune et celle de la période croissante ; la première surpassait la seconde. On a cherché à expliquer cette différence en disant que l'œil reposé pendant la nuit était plus sensible.</w:t>
      </w:r>
    </w:p>
    <w:p w:rsidR="00813E6E" w:rsidRDefault="00E325B0">
      <w:pPr>
        <w:pStyle w:val="Corpsdutexte0"/>
        <w:spacing w:before="0" w:after="0" w:line="298" w:lineRule="exact"/>
        <w:ind w:left="20" w:right="20" w:firstLine="240"/>
        <w:jc w:val="both"/>
      </w:pPr>
      <w:r>
        <w:t>Schrœter paraît disposé à admettre que pendant le dé</w:t>
      </w:r>
      <w:r>
        <w:softHyphen/>
        <w:t>cours de la Lune, la lumière cendrée est la plus forte, parce qu'alors ce sont les continents de l'Afrique, de l'Europe et une partie de l'Asie et de l'Amérique qui éclairent la Lune, tandis qu'après la nouvelle Lune, la portion de la Terre visible de cet</w:t>
      </w:r>
      <w:r>
        <w:t xml:space="preserve"> astre se compose prin</w:t>
      </w:r>
      <w:r>
        <w:softHyphen/>
        <w:t>cipalement de l'océan Atlantique et de l'océan Pacifique,</w:t>
      </w:r>
      <w:r>
        <w:br w:type="page"/>
        <w:t>moins réfléchissants que la partie solide de notre globe. C'est là, comme on voit, le renouvellement d'une théorie déjà proposée par Galilée.</w:t>
      </w:r>
    </w:p>
    <w:p w:rsidR="00813E6E" w:rsidRDefault="00E325B0">
      <w:pPr>
        <w:pStyle w:val="Corpsdutexte0"/>
        <w:spacing w:before="0" w:after="326" w:line="298" w:lineRule="exact"/>
        <w:ind w:left="40" w:right="20" w:firstLine="220"/>
        <w:jc w:val="both"/>
      </w:pPr>
      <w:r>
        <w:t xml:space="preserve">Vers le temps des quadratures on </w:t>
      </w:r>
      <w:r>
        <w:t>ne voit pas la lu</w:t>
      </w:r>
      <w:r>
        <w:softHyphen/>
        <w:t>mière cendrée avec des lunettes médiocres; à l'aide d'un grossissement de 160 fois, appliqué à un télescope de 2</w:t>
      </w:r>
      <w:r>
        <w:rPr>
          <w:vertAlign w:val="superscript"/>
        </w:rPr>
        <w:t>m</w:t>
      </w:r>
      <w:r>
        <w:t>.3, l'astronome de Lilienthal apercevait la lumière cendrée, deux ou trois jours après la première qua</w:t>
      </w:r>
      <w:r>
        <w:softHyphen/>
        <w:t>drature. Hévélius ne l</w:t>
      </w:r>
      <w:r>
        <w:t>'avait vue qu'un jour après cette époque.</w:t>
      </w:r>
    </w:p>
    <w:p w:rsidR="00813E6E" w:rsidRDefault="00E325B0">
      <w:pPr>
        <w:pStyle w:val="Corpsdutexte0"/>
        <w:spacing w:before="0" w:after="167" w:line="190" w:lineRule="exact"/>
        <w:ind w:right="20" w:firstLine="0"/>
        <w:jc w:val="center"/>
      </w:pPr>
      <w:r>
        <w:t>CHAPITRE XXIX</w:t>
      </w:r>
    </w:p>
    <w:p w:rsidR="00813E6E" w:rsidRDefault="00E325B0">
      <w:pPr>
        <w:pStyle w:val="Corpsdutexte40"/>
        <w:spacing w:before="0" w:after="167" w:line="206" w:lineRule="exact"/>
        <w:ind w:right="20"/>
        <w:jc w:val="center"/>
      </w:pPr>
      <w:r>
        <w:t>ÉTAT PHYSIQUE DE L'HÉMISPHÈRE DE LA LUNE QUI NE S'APERÇOIT PAS DE LA TERRE</w:t>
      </w:r>
    </w:p>
    <w:p w:rsidR="00813E6E" w:rsidRDefault="00E325B0">
      <w:pPr>
        <w:pStyle w:val="Corpsdutexte0"/>
        <w:spacing w:before="0" w:after="0" w:line="298" w:lineRule="exact"/>
        <w:ind w:left="40" w:right="20" w:firstLine="220"/>
        <w:jc w:val="both"/>
      </w:pPr>
      <w:r>
        <w:t xml:space="preserve">La Lune nous présente toujours la même face : nous avons eu l'occasion de le rappeler à plusieurs reprises (chap. x, p. 405; </w:t>
      </w:r>
      <w:r>
        <w:t>chap. xxx, p. 452). Des hommes à imagination exaltée ou amis du paradoxe - en ont pris occasion de publier, sur la constitution physique d'un des hémisphères de notre satellite, les idées les plus bizarres, avec la certitude qu'ils ne seraient jamais démen</w:t>
      </w:r>
      <w:r>
        <w:t>tis par les faits. C'est ainsi, par exemple, qu'on a soutenu que l'hémisphère invisible de la Lune est concave.</w:t>
      </w:r>
    </w:p>
    <w:p w:rsidR="00813E6E" w:rsidRDefault="00E325B0">
      <w:pPr>
        <w:pStyle w:val="Corpsdutexte0"/>
        <w:spacing w:before="0" w:after="0" w:line="298" w:lineRule="exact"/>
        <w:ind w:left="40" w:right="20" w:firstLine="220"/>
        <w:jc w:val="both"/>
      </w:pPr>
      <w:r>
        <w:t>Les inventeurs de ces systèmes sans fondements réels n'avaient certainement pas remarqué que c'est seule</w:t>
      </w:r>
      <w:r>
        <w:softHyphen/>
        <w:t xml:space="preserve">ment en gros que la Lune nous présente </w:t>
      </w:r>
      <w:r>
        <w:t>toujours la même face et que les divers genres de libration aux</w:t>
      </w:r>
      <w:r>
        <w:softHyphen/>
        <w:t>quels cet astre est soumis rendent périodiquement visi</w:t>
      </w:r>
      <w:r>
        <w:softHyphen/>
        <w:t>bles de la Terre des portions situées à l'est ou à l'ouest,</w:t>
      </w:r>
      <w:r>
        <w:br w:type="page"/>
        <w:t>au nord ou au sud, qui, d'abord, étaient complètement cachées?</w:t>
      </w:r>
    </w:p>
    <w:p w:rsidR="00813E6E" w:rsidRDefault="00E325B0">
      <w:pPr>
        <w:pStyle w:val="Corpsdutexte0"/>
        <w:spacing w:before="0" w:after="0" w:line="298" w:lineRule="exact"/>
        <w:ind w:left="40" w:right="60" w:firstLine="240"/>
        <w:jc w:val="both"/>
      </w:pPr>
      <w:r>
        <w:t>A l'est, l'eff</w:t>
      </w:r>
      <w:r>
        <w:t>et de cette libration peut s'étendre de cha</w:t>
      </w:r>
      <w:r>
        <w:softHyphen/>
        <w:t>que côté jusqu'à 7° 53' du globe de la Lune ; au nord et au sud, les portions successivement cachées et décou</w:t>
      </w:r>
      <w:r>
        <w:softHyphen/>
        <w:t>vertes occupent sur l'arc du grand cercle passant par les deux pôles de la Lune une étendue de 6° 47'.</w:t>
      </w:r>
      <w:r>
        <w:t xml:space="preserve"> Tout compte fait, la portion du globe lunaire que l'on parvient à dé</w:t>
      </w:r>
      <w:r>
        <w:softHyphen/>
        <w:t>couvrir de la Terre à diverses époques embrasse les 0.57 de la surface totale, et les portions toujours invisibles ne forment que les 0.43 de cette même surface. Or, les portions assez c</w:t>
      </w:r>
      <w:r>
        <w:t>onsidérables de l'hémisphère invisible que la libration amène successivemeut dans l'hémisphère visible sont formées comme les régions que nous voyons toujours ; on y aperçoit des montagnes, des vallées cir</w:t>
      </w:r>
      <w:r>
        <w:softHyphen/>
        <w:t>culaires, des cratères complètement analogues à ce</w:t>
      </w:r>
      <w:r>
        <w:t>ux qui sont figurés dans les cartes de notre satellite dressées par les astronomes.</w:t>
      </w:r>
    </w:p>
    <w:p w:rsidR="00813E6E" w:rsidRDefault="00E325B0">
      <w:pPr>
        <w:pStyle w:val="Corpsdutexte0"/>
        <w:spacing w:before="0" w:after="0" w:line="298" w:lineRule="exact"/>
        <w:ind w:left="40" w:right="60" w:firstLine="240"/>
        <w:jc w:val="both"/>
        <w:sectPr w:rsidR="00813E6E" w:rsidSect="00D436A8">
          <w:headerReference w:type="even" r:id="rId455"/>
          <w:headerReference w:type="default" r:id="rId456"/>
          <w:headerReference w:type="first" r:id="rId457"/>
          <w:type w:val="continuous"/>
          <w:pgSz w:w="11905" w:h="16837" w:code="9"/>
          <w:pgMar w:top="720" w:right="720" w:bottom="720" w:left="720" w:header="0" w:footer="3" w:gutter="0"/>
          <w:cols w:space="720"/>
          <w:noEndnote/>
          <w:titlePg/>
          <w:docGrid w:linePitch="360"/>
        </w:sectPr>
      </w:pPr>
      <w:r>
        <w:t>Près du pôle sud, il existe, dans l'</w:t>
      </w:r>
      <w:r>
        <w:t>hémisphère ordi</w:t>
      </w:r>
      <w:r>
        <w:softHyphen/>
        <w:t>nairement invisible, des montagnes colossales, telles que les monts</w:t>
      </w:r>
      <w:r>
        <w:rPr>
          <w:rStyle w:val="CorpsdutexteAngsanaNew15ptGrasItaliquef2"/>
        </w:rPr>
        <w:t xml:space="preserve"> Dœrfel</w:t>
      </w:r>
      <w:r>
        <w:t xml:space="preserve"> et</w:t>
      </w:r>
      <w:r>
        <w:rPr>
          <w:rStyle w:val="CorpsdutexteAngsanaNew15ptGrasItaliquef2"/>
        </w:rPr>
        <w:t xml:space="preserve"> Leibnitz</w:t>
      </w:r>
      <w:r>
        <w:t>, qui produisent les plus fortes dentelures du limbe de la Lune, lorsque le mou</w:t>
      </w:r>
      <w:r>
        <w:softHyphen/>
        <w:t>vement de notre satellite les amène sur les bords de l'hémisphère visible.</w:t>
      </w:r>
    </w:p>
    <w:p w:rsidR="00813E6E" w:rsidRDefault="00E325B0">
      <w:pPr>
        <w:pStyle w:val="Corpsdutexte0"/>
        <w:spacing w:before="0" w:after="0" w:line="298" w:lineRule="exact"/>
        <w:ind w:left="40" w:right="60" w:firstLine="240"/>
        <w:jc w:val="both"/>
      </w:pPr>
      <w:r>
        <w:t>Les auteurs des idées systématiques dont nous avons entrepris là réfutation, quoiqu'à vrai dire elle ne parût guère nécessaire, doivent se résigner à ne faire porter la constitution anormale qu'ils ont rêvée pour l'hémisphère opposé à la Terre, que sur le</w:t>
      </w:r>
      <w:r>
        <w:t>s 0.43 de la surface de notre satellite, au lieu des 0.50; les difficultés résultant</w:t>
      </w:r>
      <w:r>
        <w:br w:type="page"/>
        <w:t>du phénomène de la libration, auquel ils n'avaient pas songé, leur en font une obligation impérieuse.</w:t>
      </w:r>
    </w:p>
    <w:p w:rsidR="00813E6E" w:rsidRDefault="00E325B0">
      <w:pPr>
        <w:pStyle w:val="Corpsdutexte0"/>
        <w:spacing w:before="0" w:after="0" w:line="298" w:lineRule="exact"/>
        <w:ind w:left="20" w:right="40" w:firstLine="240"/>
        <w:jc w:val="both"/>
      </w:pPr>
      <w:r>
        <w:t>Des observations faites par Cassini, répétées et perfec</w:t>
      </w:r>
      <w:r>
        <w:softHyphen/>
        <w:t xml:space="preserve">tionnées par </w:t>
      </w:r>
      <w:r>
        <w:t>Herschel, semblent indiquer que les satellites de Jupiter présentent toujours la même face à la planète. Considérons Jupiter en opposition avec le Soleil et prenons le satellite en opposition lui-même. Sa face visible alors de la Terre est celle qui regard</w:t>
      </w:r>
      <w:r>
        <w:t xml:space="preserve">e toujours la planète ; après une demi-révolution du satellite, la face éclairée par le Soleil et visible de la Terre est celle qu'on ne voit jamais de la surface de Jupiter. Eh bien, dans cette seconde position le satellite paraît avoir le même éclat que </w:t>
      </w:r>
      <w:r>
        <w:t>dans la première que nous avons déjà considérée: les deux faces opposées du satellite de Jupiter ont donc des formes et des constitutions identiques ou qui ne se révèlent pas par des différences d'éclat. La même obser</w:t>
      </w:r>
      <w:r>
        <w:softHyphen/>
        <w:t>vation pourrait être faite lorsque Jup</w:t>
      </w:r>
      <w:r>
        <w:t>iter est près de sa conjonction avec le Soleil.</w:t>
      </w:r>
    </w:p>
    <w:p w:rsidR="00813E6E" w:rsidRDefault="00E325B0">
      <w:pPr>
        <w:pStyle w:val="Corpsdutexte0"/>
        <w:spacing w:before="0" w:after="0" w:line="298" w:lineRule="exact"/>
        <w:ind w:left="20" w:right="40" w:firstLine="240"/>
        <w:jc w:val="both"/>
      </w:pPr>
      <w:r>
        <w:t>Les observations des satellites de Saturne donneraient lieu à des remarques analogues.</w:t>
      </w:r>
    </w:p>
    <w:p w:rsidR="00813E6E" w:rsidRDefault="00E325B0">
      <w:pPr>
        <w:pStyle w:val="Corpsdutexte0"/>
        <w:spacing w:before="0" w:after="0" w:line="298" w:lineRule="exact"/>
        <w:ind w:left="20" w:right="40" w:firstLine="240"/>
        <w:jc w:val="both"/>
      </w:pPr>
      <w:r>
        <w:t>Si tous les satellites sur lesquels on a pu faire à ce sujet des observations suffisantes présentent la même face à la pl</w:t>
      </w:r>
      <w:r>
        <w:t>anète autour de laquelle ils tournent, on peut l'expliquer en supposant les satellites allongés vers leurs centres de mouvement, comme Lagrange l'admettait pour la Lune (chap. x, p. 410; chap. xi, p. 423); mais rien dans les observations n'autoriserait à a</w:t>
      </w:r>
      <w:r>
        <w:t>dmettre une différence de forme ou de constitution du genre de celle qu'on avait voulu attribuer aux deux hémisphères lunaires.</w:t>
      </w:r>
      <w:r>
        <w:br w:type="page"/>
      </w:r>
    </w:p>
    <w:p w:rsidR="00813E6E" w:rsidRDefault="00E325B0">
      <w:pPr>
        <w:pStyle w:val="Corpsdutexte140"/>
        <w:spacing w:after="180" w:line="300" w:lineRule="exact"/>
        <w:ind w:left="1600"/>
        <w:jc w:val="left"/>
      </w:pPr>
      <w:r>
        <w:rPr>
          <w:rStyle w:val="Corpsdutexte14Espacement1pt"/>
        </w:rPr>
        <w:t>CHAPITRE XXX</w:t>
      </w:r>
    </w:p>
    <w:p w:rsidR="00813E6E" w:rsidRDefault="00E325B0">
      <w:pPr>
        <w:pStyle w:val="Corpsdutexte40"/>
        <w:spacing w:before="0" w:after="146" w:line="120" w:lineRule="exact"/>
        <w:ind w:left="1080"/>
      </w:pPr>
      <w:r>
        <w:rPr>
          <w:rStyle w:val="Corpsdutexte4Espacement1ptb"/>
        </w:rPr>
        <w:t>LE JOUR ET LA NUIT SUR LA LUNE</w:t>
      </w:r>
    </w:p>
    <w:p w:rsidR="00813E6E" w:rsidRDefault="00E325B0">
      <w:pPr>
        <w:pStyle w:val="Corpsdutexte140"/>
        <w:spacing w:after="0"/>
        <w:ind w:left="20" w:right="20" w:firstLine="240"/>
      </w:pPr>
      <w:r>
        <w:rPr>
          <w:rStyle w:val="Corpsdutexte144"/>
        </w:rPr>
        <w:t>Excepté sur de très-petites régions polaires, le jour et la nuit se suivent très-ré</w:t>
      </w:r>
      <w:r>
        <w:rPr>
          <w:rStyle w:val="Corpsdutexte144"/>
        </w:rPr>
        <w:t>gulièrement sur la Lune, et l'in</w:t>
      </w:r>
      <w:r>
        <w:rPr>
          <w:rStyle w:val="Corpsdutexte144"/>
        </w:rPr>
        <w:softHyphen/>
        <w:t>égalité des différents jours est très-petite.</w:t>
      </w:r>
    </w:p>
    <w:p w:rsidR="00813E6E" w:rsidRDefault="00E325B0">
      <w:pPr>
        <w:pStyle w:val="Corpsdutexte140"/>
        <w:spacing w:after="0"/>
        <w:ind w:left="20" w:right="20" w:firstLine="240"/>
      </w:pPr>
      <w:r>
        <w:rPr>
          <w:rStyle w:val="Corpsdutexte144"/>
        </w:rPr>
        <w:t>La durée moyenne du jour lunaire est de la moitié d'une révolution synodique ou de 14* 18</w:t>
      </w:r>
      <w:r>
        <w:rPr>
          <w:rStyle w:val="Corpsdutexte144"/>
          <w:vertAlign w:val="superscript"/>
        </w:rPr>
        <w:t>h</w:t>
      </w:r>
      <w:r>
        <w:rPr>
          <w:rStyle w:val="Corpsdutexte144"/>
        </w:rPr>
        <w:t xml:space="preserve"> 22</w:t>
      </w:r>
      <w:r>
        <w:rPr>
          <w:rStyle w:val="Corpsdutexte144"/>
          <w:vertAlign w:val="superscript"/>
        </w:rPr>
        <w:t>m</w:t>
      </w:r>
      <w:r>
        <w:rPr>
          <w:rStyle w:val="Corpsdutexte144"/>
        </w:rPr>
        <w:t xml:space="preserve"> 1\4.</w:t>
      </w:r>
    </w:p>
    <w:p w:rsidR="00813E6E" w:rsidRDefault="00E325B0">
      <w:pPr>
        <w:pStyle w:val="Corpsdutexte140"/>
        <w:spacing w:after="0"/>
        <w:ind w:left="20" w:right="20" w:firstLine="240"/>
      </w:pPr>
      <w:r>
        <w:rPr>
          <w:rStyle w:val="Corpsdutexte144"/>
        </w:rPr>
        <w:t>Sans le mouvement des nœuds de l'</w:t>
      </w:r>
      <w:r>
        <w:rPr>
          <w:rStyle w:val="Corpsdutexte144"/>
        </w:rPr>
        <w:t>orbite lunaire, le long jour des pôles serait d'une demi-année terrestre; ce mouvement réduit sa durée à 179 jours. Déjà à 46,000 mètres des pôles, le plus long jour ne diffère plus sur la Lune que du double du jour moyen.</w:t>
      </w:r>
    </w:p>
    <w:p w:rsidR="00813E6E" w:rsidRDefault="00E325B0">
      <w:pPr>
        <w:pStyle w:val="Corpsdutexte140"/>
        <w:spacing w:after="0"/>
        <w:ind w:left="20" w:right="20" w:firstLine="240"/>
        <w:sectPr w:rsidR="00813E6E" w:rsidSect="00D436A8">
          <w:headerReference w:type="even" r:id="rId458"/>
          <w:headerReference w:type="default" r:id="rId459"/>
          <w:headerReference w:type="first" r:id="rId460"/>
          <w:type w:val="continuous"/>
          <w:pgSz w:w="11905" w:h="16837" w:code="9"/>
          <w:pgMar w:top="720" w:right="720" w:bottom="720" w:left="720" w:header="0" w:footer="3" w:gutter="0"/>
          <w:cols w:space="720"/>
          <w:noEndnote/>
          <w:titlePg/>
          <w:docGrid w:linePitch="360"/>
        </w:sectPr>
      </w:pPr>
      <w:r>
        <w:rPr>
          <w:rStyle w:val="Corpsdutexte144"/>
        </w:rPr>
        <w:t>La table suivante donne les durées du jour le plus long et du jour le plus court pour les différents degrés de lati</w:t>
      </w:r>
      <w:r>
        <w:rPr>
          <w:rStyle w:val="Corpsdutexte144"/>
        </w:rPr>
        <w:softHyphen/>
        <w:t>tude lunaire :</w:t>
      </w:r>
    </w:p>
    <w:p w:rsidR="00813E6E" w:rsidRDefault="00813E6E">
      <w:pPr>
        <w:framePr w:w="7656" w:h="245"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40"/>
        <w:framePr w:w="827" w:h="261" w:wrap="around" w:hAnchor="margin" w:x="-1352" w:y="6284"/>
        <w:spacing w:before="0" w:line="130" w:lineRule="exact"/>
        <w:ind w:left="60" w:right="160"/>
        <w:jc w:val="both"/>
      </w:pPr>
      <w:r>
        <w:t>Latitude nord ou sud.</w:t>
      </w:r>
    </w:p>
    <w:p w:rsidR="00813E6E" w:rsidRDefault="00E325B0">
      <w:pPr>
        <w:pStyle w:val="Corpsdutexte40"/>
        <w:spacing w:before="0" w:line="125" w:lineRule="exact"/>
        <w:ind w:left="40" w:right="60"/>
        <w:jc w:val="both"/>
      </w:pPr>
      <w:r>
        <w:t>Durée du jour le plus long.</w:t>
      </w:r>
    </w:p>
    <w:p w:rsidR="00813E6E" w:rsidRDefault="00E325B0">
      <w:pPr>
        <w:pStyle w:val="Corpsdutexte40"/>
        <w:spacing w:before="0" w:line="130" w:lineRule="exact"/>
        <w:ind w:left="40" w:right="40"/>
        <w:jc w:val="both"/>
        <w:sectPr w:rsidR="00813E6E" w:rsidSect="00D436A8">
          <w:type w:val="continuous"/>
          <w:pgSz w:w="11905" w:h="16837" w:code="9"/>
          <w:pgMar w:top="720" w:right="720" w:bottom="720" w:left="720" w:header="0" w:footer="3" w:gutter="0"/>
          <w:cols w:space="720"/>
          <w:noEndnote/>
          <w:docGrid w:linePitch="360"/>
        </w:sectPr>
      </w:pPr>
      <w:r>
        <w:t>Durée du jour le plus court.</w:t>
      </w:r>
    </w:p>
    <w:p w:rsidR="00813E6E" w:rsidRDefault="00813E6E">
      <w:pPr>
        <w:framePr w:w="7454" w:h="94"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Tabledesmatires61"/>
        <w:tabs>
          <w:tab w:val="left" w:pos="394"/>
          <w:tab w:val="right" w:pos="964"/>
        </w:tabs>
        <w:ind w:left="20"/>
      </w:pPr>
      <w:r>
        <w:fldChar w:fldCharType="begin"/>
      </w:r>
      <w:r>
        <w:instrText xml:space="preserve"> TOC \o "1-3" \h \z </w:instrText>
      </w:r>
      <w:r>
        <w:fldChar w:fldCharType="separate"/>
      </w:r>
      <w:r>
        <w:rPr>
          <w:rStyle w:val="Tabledesmatires62"/>
        </w:rPr>
        <w:t>354"</w:t>
      </w:r>
      <w:r>
        <w:rPr>
          <w:rStyle w:val="Tabledesmatires62"/>
        </w:rPr>
        <w:tab/>
        <w:t>22-</w:t>
      </w:r>
      <w:r>
        <w:rPr>
          <w:rStyle w:val="Tabledesmatires6AngsanaNew13ptItalique"/>
        </w:rPr>
        <w:tab/>
        <w:t>V</w:t>
      </w:r>
    </w:p>
    <w:p w:rsidR="00813E6E" w:rsidRDefault="00E325B0">
      <w:pPr>
        <w:pStyle w:val="Tabledesmatires61"/>
        <w:tabs>
          <w:tab w:val="left" w:pos="399"/>
          <w:tab w:val="right" w:pos="964"/>
        </w:tabs>
        <w:ind w:left="20"/>
      </w:pPr>
      <w:r>
        <w:rPr>
          <w:rStyle w:val="Tabledesmatires62"/>
        </w:rPr>
        <w:t>354</w:t>
      </w:r>
      <w:r>
        <w:rPr>
          <w:rStyle w:val="Tabledesmatires62"/>
        </w:rPr>
        <w:tab/>
        <w:t>37</w:t>
      </w:r>
      <w:r>
        <w:rPr>
          <w:rStyle w:val="Tabledesmatires62"/>
        </w:rPr>
        <w:tab/>
        <w:t>28</w:t>
      </w:r>
    </w:p>
    <w:p w:rsidR="00813E6E" w:rsidRDefault="00E325B0">
      <w:pPr>
        <w:pStyle w:val="Tabledesmatires61"/>
        <w:numPr>
          <w:ilvl w:val="0"/>
          <w:numId w:val="6"/>
        </w:numPr>
        <w:tabs>
          <w:tab w:val="left" w:pos="457"/>
          <w:tab w:val="right" w:pos="964"/>
        </w:tabs>
        <w:ind w:left="20"/>
      </w:pPr>
      <w:r>
        <w:rPr>
          <w:rStyle w:val="Tabledesmatires62"/>
        </w:rPr>
        <w:t>53</w:t>
      </w:r>
      <w:r>
        <w:rPr>
          <w:rStyle w:val="Tabledesmatires62"/>
        </w:rPr>
        <w:tab/>
        <w:t>9</w:t>
      </w:r>
    </w:p>
    <w:p w:rsidR="00813E6E" w:rsidRDefault="00E325B0">
      <w:pPr>
        <w:pStyle w:val="Tabledesmatires61"/>
        <w:numPr>
          <w:ilvl w:val="0"/>
          <w:numId w:val="6"/>
        </w:numPr>
        <w:tabs>
          <w:tab w:val="left" w:pos="538"/>
          <w:tab w:val="right" w:pos="1028"/>
          <w:tab w:val="left" w:pos="414"/>
          <w:tab w:val="right" w:pos="964"/>
        </w:tabs>
        <w:ind w:left="20" w:right="40"/>
      </w:pPr>
      <w:r>
        <w:rPr>
          <w:rStyle w:val="Tabledesmatires62"/>
        </w:rPr>
        <w:t>9</w:t>
      </w:r>
      <w:r>
        <w:rPr>
          <w:rStyle w:val="Tabledesmatires62"/>
        </w:rPr>
        <w:tab/>
        <w:t>19 355</w:t>
      </w:r>
      <w:r>
        <w:rPr>
          <w:rStyle w:val="Tabledesmatires62"/>
        </w:rPr>
        <w:tab/>
        <w:t>26</w:t>
      </w:r>
      <w:r>
        <w:rPr>
          <w:rStyle w:val="Tabledesmatires62"/>
        </w:rPr>
        <w:tab/>
        <w:t>15</w:t>
      </w:r>
    </w:p>
    <w:p w:rsidR="00813E6E" w:rsidRDefault="00E325B0">
      <w:pPr>
        <w:pStyle w:val="Tabledesmatires61"/>
        <w:numPr>
          <w:ilvl w:val="1"/>
          <w:numId w:val="6"/>
        </w:numPr>
        <w:tabs>
          <w:tab w:val="left" w:pos="447"/>
          <w:tab w:val="right" w:pos="964"/>
        </w:tabs>
        <w:ind w:left="20"/>
      </w:pPr>
      <w:r>
        <w:rPr>
          <w:rStyle w:val="Tabledesmatires62"/>
        </w:rPr>
        <w:t>44</w:t>
      </w:r>
      <w:r>
        <w:rPr>
          <w:rStyle w:val="Tabledesmatires62"/>
        </w:rPr>
        <w:tab/>
        <w:t>18</w:t>
      </w:r>
    </w:p>
    <w:p w:rsidR="00813E6E" w:rsidRDefault="00E325B0">
      <w:pPr>
        <w:pStyle w:val="Tabledesmatires61"/>
        <w:numPr>
          <w:ilvl w:val="1"/>
          <w:numId w:val="6"/>
        </w:numPr>
        <w:tabs>
          <w:tab w:val="left" w:pos="534"/>
          <w:tab w:val="right" w:pos="1023"/>
          <w:tab w:val="left" w:pos="409"/>
          <w:tab w:val="right" w:pos="964"/>
        </w:tabs>
        <w:ind w:left="20" w:right="40"/>
      </w:pPr>
      <w:r>
        <w:rPr>
          <w:rStyle w:val="Tabledesmatires62"/>
        </w:rPr>
        <w:t>3</w:t>
      </w:r>
      <w:r>
        <w:rPr>
          <w:rStyle w:val="Tabledesmatires62"/>
        </w:rPr>
        <w:tab/>
        <w:t>54 356</w:t>
      </w:r>
      <w:r>
        <w:rPr>
          <w:rStyle w:val="Tabledesmatires62"/>
        </w:rPr>
        <w:tab/>
        <w:t>25</w:t>
      </w:r>
      <w:r>
        <w:rPr>
          <w:rStyle w:val="Tabledesmatires62"/>
        </w:rPr>
        <w:tab/>
        <w:t>34</w:t>
      </w:r>
    </w:p>
    <w:p w:rsidR="00813E6E" w:rsidRDefault="00E325B0">
      <w:pPr>
        <w:pStyle w:val="Tabledesmatires61"/>
        <w:numPr>
          <w:ilvl w:val="0"/>
          <w:numId w:val="6"/>
        </w:numPr>
        <w:tabs>
          <w:tab w:val="left" w:pos="447"/>
          <w:tab w:val="right" w:pos="964"/>
        </w:tabs>
        <w:ind w:left="20"/>
      </w:pPr>
      <w:r>
        <w:rPr>
          <w:rStyle w:val="Tabledesmatires62"/>
        </w:rPr>
        <w:t>49</w:t>
      </w:r>
      <w:r>
        <w:rPr>
          <w:rStyle w:val="Tabledesmatires62"/>
        </w:rPr>
        <w:tab/>
        <w:t>6</w:t>
      </w:r>
    </w:p>
    <w:p w:rsidR="00813E6E" w:rsidRDefault="00E325B0">
      <w:pPr>
        <w:pStyle w:val="Tabledesmatires61"/>
        <w:numPr>
          <w:ilvl w:val="0"/>
          <w:numId w:val="6"/>
        </w:numPr>
        <w:tabs>
          <w:tab w:val="left" w:pos="447"/>
          <w:tab w:val="right" w:pos="964"/>
        </w:tabs>
        <w:ind w:left="20"/>
      </w:pPr>
      <w:r>
        <w:rPr>
          <w:rStyle w:val="Tabledesmatires62"/>
        </w:rPr>
        <w:t>18</w:t>
      </w:r>
      <w:r>
        <w:rPr>
          <w:rStyle w:val="Tabledesmatires62"/>
        </w:rPr>
        <w:tab/>
        <w:t>30</w:t>
      </w:r>
    </w:p>
    <w:p w:rsidR="00813E6E" w:rsidRDefault="00E325B0">
      <w:pPr>
        <w:pStyle w:val="Tabledesmatires61"/>
        <w:numPr>
          <w:ilvl w:val="0"/>
          <w:numId w:val="7"/>
        </w:numPr>
        <w:tabs>
          <w:tab w:val="left" w:pos="452"/>
          <w:tab w:val="right" w:pos="964"/>
        </w:tabs>
        <w:ind w:left="20"/>
      </w:pPr>
      <w:r>
        <w:rPr>
          <w:rStyle w:val="Tabledesmatires62"/>
        </w:rPr>
        <w:t>52</w:t>
      </w:r>
      <w:r>
        <w:rPr>
          <w:rStyle w:val="Tabledesmatires62"/>
        </w:rPr>
        <w:tab/>
        <w:t>22</w:t>
      </w:r>
    </w:p>
    <w:p w:rsidR="00813E6E" w:rsidRDefault="00E325B0">
      <w:pPr>
        <w:pStyle w:val="Tabledesmatires61"/>
        <w:numPr>
          <w:ilvl w:val="0"/>
          <w:numId w:val="7"/>
        </w:numPr>
        <w:tabs>
          <w:tab w:val="left" w:pos="447"/>
          <w:tab w:val="right" w:pos="964"/>
        </w:tabs>
        <w:ind w:left="20"/>
      </w:pPr>
      <w:r>
        <w:rPr>
          <w:rStyle w:val="Tabledesmatires62"/>
        </w:rPr>
        <w:t>34</w:t>
      </w:r>
      <w:r>
        <w:rPr>
          <w:rStyle w:val="Tabledesmatires62"/>
        </w:rPr>
        <w:tab/>
        <w:t>7</w:t>
      </w:r>
    </w:p>
    <w:p w:rsidR="00813E6E" w:rsidRDefault="00E325B0">
      <w:pPr>
        <w:pStyle w:val="Tabledesmatires61"/>
        <w:numPr>
          <w:ilvl w:val="0"/>
          <w:numId w:val="7"/>
        </w:numPr>
        <w:tabs>
          <w:tab w:val="left" w:pos="447"/>
          <w:tab w:val="right" w:pos="964"/>
        </w:tabs>
        <w:ind w:left="20"/>
      </w:pPr>
      <w:r>
        <w:rPr>
          <w:rStyle w:val="Tabledesmatires62"/>
        </w:rPr>
        <w:t>27</w:t>
      </w:r>
      <w:r>
        <w:rPr>
          <w:rStyle w:val="Tabledesmatires62"/>
        </w:rPr>
        <w:tab/>
        <w:t>47</w:t>
      </w:r>
    </w:p>
    <w:p w:rsidR="00813E6E" w:rsidRDefault="00E325B0">
      <w:pPr>
        <w:pStyle w:val="Corpsdutexte0"/>
        <w:framePr w:w="467" w:h="3170" w:wrap="around" w:hAnchor="margin" w:x="-782" w:y="6638"/>
        <w:spacing w:before="0" w:after="0" w:line="190" w:lineRule="exact"/>
        <w:ind w:left="20" w:firstLine="0"/>
      </w:pPr>
      <w:r>
        <w:t>0° *</w:t>
      </w:r>
    </w:p>
    <w:p w:rsidR="00813E6E" w:rsidRDefault="00E325B0">
      <w:pPr>
        <w:pStyle w:val="Corpsdutexte730"/>
        <w:framePr w:w="467" w:h="3170" w:wrap="around" w:hAnchor="margin" w:x="-782" w:y="6638"/>
        <w:spacing w:line="211" w:lineRule="exact"/>
        <w:ind w:left="20" w:right="300"/>
        <w:jc w:val="both"/>
      </w:pPr>
      <w:r>
        <w:rPr>
          <w:rStyle w:val="Corpsdutexte732"/>
        </w:rPr>
        <w:t xml:space="preserve">5 </w:t>
      </w:r>
      <w:r>
        <w:rPr>
          <w:rStyle w:val="Corpsdutexte7395pt"/>
        </w:rPr>
        <w:t xml:space="preserve">10 </w:t>
      </w:r>
      <w:r>
        <w:rPr>
          <w:rStyle w:val="Corpsdutexte732"/>
        </w:rPr>
        <w:t xml:space="preserve">15 </w:t>
      </w:r>
      <w:r>
        <w:rPr>
          <w:rStyle w:val="Corpsdutexte73AngsanaNew13ptGrasEspacement0pt"/>
        </w:rPr>
        <w:t xml:space="preserve">20 </w:t>
      </w:r>
      <w:r>
        <w:rPr>
          <w:rStyle w:val="Corpsdutexte732"/>
        </w:rPr>
        <w:t xml:space="preserve">25 30 35 40 45 50 55 </w:t>
      </w:r>
      <w:r>
        <w:rPr>
          <w:rStyle w:val="Corpsdutexte738ptGrasEspacement0pt"/>
        </w:rPr>
        <w:t xml:space="preserve">60 </w:t>
      </w:r>
      <w:r>
        <w:rPr>
          <w:rStyle w:val="Corpsdutexte732"/>
        </w:rPr>
        <w:t>65 70</w:t>
      </w:r>
    </w:p>
    <w:p w:rsidR="00813E6E" w:rsidRDefault="00E325B0">
      <w:pPr>
        <w:pStyle w:val="Tabledesmatires61"/>
        <w:numPr>
          <w:ilvl w:val="0"/>
          <w:numId w:val="7"/>
        </w:numPr>
        <w:tabs>
          <w:tab w:val="left" w:pos="447"/>
          <w:tab w:val="right" w:pos="1023"/>
          <w:tab w:val="left" w:pos="409"/>
          <w:tab w:val="right" w:pos="964"/>
        </w:tabs>
        <w:ind w:left="20" w:right="40"/>
      </w:pPr>
      <w:r>
        <w:rPr>
          <w:rStyle w:val="Tabledesmatires62"/>
        </w:rPr>
        <w:t>40</w:t>
      </w:r>
      <w:r>
        <w:rPr>
          <w:rStyle w:val="Tabledesmatires62"/>
        </w:rPr>
        <w:tab/>
        <w:t>40 362</w:t>
      </w:r>
      <w:r>
        <w:rPr>
          <w:rStyle w:val="Tabledesmatires62"/>
        </w:rPr>
        <w:tab/>
        <w:t>25</w:t>
      </w:r>
      <w:r>
        <w:rPr>
          <w:rStyle w:val="Tabledesmatires62"/>
        </w:rPr>
        <w:tab/>
        <w:t>19</w:t>
      </w:r>
    </w:p>
    <w:p w:rsidR="00813E6E" w:rsidRDefault="00E325B0">
      <w:pPr>
        <w:pStyle w:val="Tabledesmatires61"/>
        <w:tabs>
          <w:tab w:val="left" w:pos="385"/>
          <w:tab w:val="right" w:pos="964"/>
        </w:tabs>
        <w:ind w:left="20"/>
        <w:jc w:val="left"/>
      </w:pPr>
      <w:r>
        <w:rPr>
          <w:rStyle w:val="Tabledesmatires62"/>
        </w:rPr>
        <w:t>354"</w:t>
      </w:r>
      <w:r>
        <w:rPr>
          <w:rStyle w:val="Tabledesmatires62"/>
        </w:rPr>
        <w:tab/>
        <w:t>22-</w:t>
      </w:r>
      <w:r>
        <w:rPr>
          <w:rStyle w:val="Tabledesmatires62"/>
        </w:rPr>
        <w:tab/>
        <w:t>1*</w:t>
      </w:r>
    </w:p>
    <w:p w:rsidR="00813E6E" w:rsidRDefault="00E325B0">
      <w:pPr>
        <w:pStyle w:val="Tabledesmatires61"/>
        <w:tabs>
          <w:tab w:val="left" w:pos="394"/>
          <w:tab w:val="right" w:pos="964"/>
        </w:tabs>
        <w:ind w:left="20"/>
        <w:jc w:val="left"/>
      </w:pPr>
      <w:r>
        <w:rPr>
          <w:rStyle w:val="Tabledesmatires62"/>
        </w:rPr>
        <w:t>354</w:t>
      </w:r>
      <w:r>
        <w:rPr>
          <w:rStyle w:val="Tabledesmatires62"/>
        </w:rPr>
        <w:tab/>
        <w:t>6</w:t>
      </w:r>
      <w:r>
        <w:rPr>
          <w:rStyle w:val="Tabledesmatires62"/>
        </w:rPr>
        <w:tab/>
        <w:t>34</w:t>
      </w:r>
    </w:p>
    <w:p w:rsidR="00813E6E" w:rsidRDefault="00E325B0">
      <w:pPr>
        <w:pStyle w:val="Tabledesmatires61"/>
        <w:tabs>
          <w:tab w:val="left" w:pos="390"/>
          <w:tab w:val="right" w:pos="964"/>
        </w:tabs>
        <w:ind w:left="20"/>
        <w:jc w:val="left"/>
      </w:pPr>
      <w:r>
        <w:rPr>
          <w:rStyle w:val="Tabledesmatires62"/>
        </w:rPr>
        <w:t>353</w:t>
      </w:r>
      <w:r>
        <w:rPr>
          <w:rStyle w:val="Tabledesmatires62"/>
        </w:rPr>
        <w:tab/>
        <w:t>50</w:t>
      </w:r>
      <w:r>
        <w:rPr>
          <w:rStyle w:val="Tabledesmatires62"/>
        </w:rPr>
        <w:tab/>
        <w:t>53</w:t>
      </w:r>
    </w:p>
    <w:p w:rsidR="00813E6E" w:rsidRDefault="00E325B0">
      <w:pPr>
        <w:pStyle w:val="Tabledesmatires61"/>
        <w:tabs>
          <w:tab w:val="left" w:pos="399"/>
          <w:tab w:val="right" w:pos="964"/>
        </w:tabs>
        <w:ind w:left="20"/>
        <w:jc w:val="left"/>
      </w:pPr>
      <w:r>
        <w:rPr>
          <w:rStyle w:val="Tabledesmatires62"/>
        </w:rPr>
        <w:t>353</w:t>
      </w:r>
      <w:r>
        <w:rPr>
          <w:rStyle w:val="Tabledesmatires62"/>
        </w:rPr>
        <w:tab/>
        <w:t>34</w:t>
      </w:r>
      <w:r>
        <w:rPr>
          <w:rStyle w:val="Tabledesmatires62"/>
        </w:rPr>
        <w:tab/>
        <w:t>43</w:t>
      </w:r>
    </w:p>
    <w:p w:rsidR="00813E6E" w:rsidRDefault="00E325B0">
      <w:pPr>
        <w:pStyle w:val="Tabledesmatires61"/>
        <w:tabs>
          <w:tab w:val="left" w:pos="394"/>
          <w:tab w:val="right" w:pos="964"/>
        </w:tabs>
        <w:ind w:left="20"/>
        <w:jc w:val="left"/>
      </w:pPr>
      <w:r>
        <w:rPr>
          <w:rStyle w:val="Tabledesmatires62"/>
        </w:rPr>
        <w:t>353</w:t>
      </w:r>
      <w:r>
        <w:rPr>
          <w:rStyle w:val="Tabledesmatires62"/>
        </w:rPr>
        <w:tab/>
        <w:t>17</w:t>
      </w:r>
      <w:r>
        <w:rPr>
          <w:rStyle w:val="Tabledesmatires62"/>
        </w:rPr>
        <w:tab/>
        <w:t>47</w:t>
      </w:r>
    </w:p>
    <w:p w:rsidR="00813E6E" w:rsidRDefault="00E325B0">
      <w:pPr>
        <w:pStyle w:val="Tabledesmatires61"/>
        <w:tabs>
          <w:tab w:val="left" w:pos="399"/>
          <w:tab w:val="right" w:pos="964"/>
        </w:tabs>
        <w:ind w:left="20"/>
        <w:jc w:val="left"/>
      </w:pPr>
      <w:r>
        <w:rPr>
          <w:rStyle w:val="Tabledesmatires62"/>
        </w:rPr>
        <w:t>352</w:t>
      </w:r>
      <w:r>
        <w:rPr>
          <w:rStyle w:val="Tabledesmatires62"/>
        </w:rPr>
        <w:tab/>
        <w:t>49</w:t>
      </w:r>
      <w:r>
        <w:rPr>
          <w:rStyle w:val="Tabledesmatires62"/>
        </w:rPr>
        <w:tab/>
        <w:t>42</w:t>
      </w:r>
    </w:p>
    <w:p w:rsidR="00813E6E" w:rsidRDefault="00E325B0">
      <w:pPr>
        <w:pStyle w:val="Tabledesmatires61"/>
        <w:tabs>
          <w:tab w:val="left" w:pos="399"/>
          <w:tab w:val="right" w:pos="964"/>
        </w:tabs>
        <w:ind w:left="20"/>
        <w:jc w:val="left"/>
      </w:pPr>
      <w:r>
        <w:rPr>
          <w:rStyle w:val="Tabledesmatires62"/>
        </w:rPr>
        <w:t>352</w:t>
      </w:r>
      <w:r>
        <w:rPr>
          <w:rStyle w:val="Tabledesmatires62"/>
        </w:rPr>
        <w:tab/>
        <w:t>40</w:t>
      </w:r>
      <w:r>
        <w:rPr>
          <w:rStyle w:val="Tabledesmatires62"/>
        </w:rPr>
        <w:tab/>
        <w:t>8</w:t>
      </w:r>
    </w:p>
    <w:p w:rsidR="00813E6E" w:rsidRDefault="00E325B0">
      <w:pPr>
        <w:pStyle w:val="Tabledesmatires61"/>
        <w:tabs>
          <w:tab w:val="left" w:pos="404"/>
          <w:tab w:val="right" w:pos="964"/>
        </w:tabs>
        <w:ind w:left="20"/>
        <w:jc w:val="left"/>
      </w:pPr>
      <w:r>
        <w:rPr>
          <w:rStyle w:val="Tabledesmatires62"/>
        </w:rPr>
        <w:t>352</w:t>
      </w:r>
      <w:r>
        <w:rPr>
          <w:rStyle w:val="Tabledesmatires62"/>
        </w:rPr>
        <w:tab/>
        <w:t>18</w:t>
      </w:r>
      <w:r>
        <w:rPr>
          <w:rStyle w:val="Tabledesmatires62"/>
        </w:rPr>
        <w:tab/>
        <w:t>28</w:t>
      </w:r>
    </w:p>
    <w:p w:rsidR="00813E6E" w:rsidRDefault="00E325B0">
      <w:pPr>
        <w:pStyle w:val="Tabledesmatires61"/>
        <w:tabs>
          <w:tab w:val="left" w:pos="409"/>
          <w:tab w:val="right" w:pos="964"/>
        </w:tabs>
        <w:ind w:left="20"/>
        <w:jc w:val="left"/>
      </w:pPr>
      <w:r>
        <w:rPr>
          <w:rStyle w:val="Tabledesmatires62"/>
        </w:rPr>
        <w:t>351</w:t>
      </w:r>
      <w:r>
        <w:rPr>
          <w:rStyle w:val="Tabledesmatires62"/>
        </w:rPr>
        <w:tab/>
        <w:t>54</w:t>
      </w:r>
      <w:r>
        <w:rPr>
          <w:rStyle w:val="Tabledesmatires62"/>
        </w:rPr>
        <w:tab/>
        <w:t>56</w:t>
      </w:r>
    </w:p>
    <w:p w:rsidR="00813E6E" w:rsidRDefault="00E325B0">
      <w:pPr>
        <w:pStyle w:val="Tabledesmatires61"/>
        <w:tabs>
          <w:tab w:val="left" w:pos="399"/>
          <w:tab w:val="right" w:pos="964"/>
        </w:tabs>
        <w:ind w:left="20"/>
        <w:jc w:val="left"/>
      </w:pPr>
      <w:r>
        <w:rPr>
          <w:rStyle w:val="Tabledesmatires62"/>
        </w:rPr>
        <w:t>351</w:t>
      </w:r>
      <w:r>
        <w:rPr>
          <w:rStyle w:val="Tabledesmatires62"/>
        </w:rPr>
        <w:tab/>
        <w:t>25</w:t>
      </w:r>
      <w:r>
        <w:rPr>
          <w:rStyle w:val="Tabledesmatires62"/>
        </w:rPr>
        <w:tab/>
        <w:t>32</w:t>
      </w:r>
    </w:p>
    <w:p w:rsidR="00813E6E" w:rsidRDefault="00E325B0">
      <w:pPr>
        <w:pStyle w:val="Tabledesmatires61"/>
        <w:tabs>
          <w:tab w:val="left" w:pos="394"/>
          <w:tab w:val="right" w:pos="964"/>
        </w:tabs>
        <w:ind w:left="20"/>
        <w:jc w:val="left"/>
      </w:pPr>
      <w:r>
        <w:rPr>
          <w:rStyle w:val="Tabledesmatires62"/>
        </w:rPr>
        <w:t>350</w:t>
      </w:r>
      <w:r>
        <w:rPr>
          <w:rStyle w:val="Tabledesmatires62"/>
        </w:rPr>
        <w:tab/>
        <w:t>51</w:t>
      </w:r>
      <w:r>
        <w:rPr>
          <w:rStyle w:val="Tabledesmatires62"/>
        </w:rPr>
        <w:tab/>
        <w:t>40</w:t>
      </w:r>
    </w:p>
    <w:p w:rsidR="00813E6E" w:rsidRDefault="00E325B0">
      <w:pPr>
        <w:pStyle w:val="Tabledesmatires61"/>
        <w:tabs>
          <w:tab w:val="left" w:pos="394"/>
          <w:tab w:val="right" w:pos="964"/>
        </w:tabs>
        <w:ind w:left="20"/>
        <w:jc w:val="left"/>
      </w:pPr>
      <w:r>
        <w:rPr>
          <w:rStyle w:val="Tabledesmatires62"/>
        </w:rPr>
        <w:t>350</w:t>
      </w:r>
      <w:r>
        <w:rPr>
          <w:rStyle w:val="Tabledesmatires62"/>
        </w:rPr>
        <w:tab/>
        <w:t>9</w:t>
      </w:r>
      <w:r>
        <w:rPr>
          <w:rStyle w:val="Tabledesmatires62"/>
        </w:rPr>
        <w:tab/>
        <w:t>55</w:t>
      </w:r>
    </w:p>
    <w:p w:rsidR="00813E6E" w:rsidRDefault="00E325B0">
      <w:pPr>
        <w:pStyle w:val="Tabledesmatires61"/>
        <w:tabs>
          <w:tab w:val="left" w:pos="399"/>
          <w:tab w:val="right" w:pos="964"/>
        </w:tabs>
        <w:ind w:left="20"/>
        <w:jc w:val="left"/>
      </w:pPr>
      <w:r>
        <w:rPr>
          <w:rStyle w:val="Tabledesmatires62"/>
        </w:rPr>
        <w:t>349</w:t>
      </w:r>
      <w:r>
        <w:rPr>
          <w:rStyle w:val="Tabledesmatires62"/>
        </w:rPr>
        <w:tab/>
        <w:t>16</w:t>
      </w:r>
      <w:r>
        <w:rPr>
          <w:rStyle w:val="Tabledesmatires62"/>
        </w:rPr>
        <w:tab/>
        <w:t>15</w:t>
      </w:r>
    </w:p>
    <w:p w:rsidR="00813E6E" w:rsidRDefault="00E325B0">
      <w:pPr>
        <w:pStyle w:val="Tabledesmatires61"/>
        <w:tabs>
          <w:tab w:val="left" w:pos="394"/>
          <w:tab w:val="right" w:pos="964"/>
        </w:tabs>
        <w:ind w:left="20"/>
        <w:jc w:val="left"/>
      </w:pPr>
      <w:r>
        <w:rPr>
          <w:rStyle w:val="Tabledesmatires62"/>
        </w:rPr>
        <w:t>348</w:t>
      </w:r>
      <w:r>
        <w:rPr>
          <w:rStyle w:val="Tabledesmatires62"/>
        </w:rPr>
        <w:tab/>
        <w:t>3</w:t>
      </w:r>
      <w:r>
        <w:rPr>
          <w:rStyle w:val="Tabledesmatires62"/>
        </w:rPr>
        <w:tab/>
        <w:t>22</w:t>
      </w:r>
    </w:p>
    <w:p w:rsidR="00813E6E" w:rsidRDefault="00E325B0">
      <w:pPr>
        <w:pStyle w:val="Corpsdutexte20"/>
        <w:framePr w:h="115" w:wrap="around" w:hAnchor="margin" w:x="1887" w:y="11398"/>
        <w:spacing w:line="100" w:lineRule="exact"/>
      </w:pPr>
      <w:r>
        <w:rPr>
          <w:rStyle w:val="Corpsdutexte2e"/>
          <w:lang w:val="en-US"/>
        </w:rPr>
        <w:t>Digitized by</w:t>
      </w:r>
    </w:p>
    <w:p w:rsidR="00813E6E" w:rsidRDefault="00E325B0">
      <w:pPr>
        <w:pStyle w:val="En-tte230"/>
        <w:keepNext/>
        <w:keepLines/>
        <w:framePr w:h="323" w:wrap="around" w:hAnchor="margin" w:x="2526" w:y="11257"/>
        <w:spacing w:line="290" w:lineRule="exact"/>
      </w:pPr>
      <w:bookmarkStart w:id="33" w:name="bookmark32"/>
      <w:r>
        <w:rPr>
          <w:rStyle w:val="En-tte232"/>
        </w:rPr>
        <w:t>G( gle</w:t>
      </w:r>
      <w:bookmarkEnd w:id="33"/>
    </w:p>
    <w:p w:rsidR="00813E6E" w:rsidRDefault="00E325B0">
      <w:pPr>
        <w:pStyle w:val="Tabledesmatires61"/>
        <w:tabs>
          <w:tab w:val="left" w:pos="394"/>
          <w:tab w:val="right" w:pos="964"/>
        </w:tabs>
        <w:ind w:left="20"/>
        <w:jc w:val="left"/>
      </w:pPr>
      <w:r>
        <w:rPr>
          <w:rStyle w:val="Tabledesmatires62"/>
        </w:rPr>
        <w:t>346</w:t>
      </w:r>
      <w:r>
        <w:rPr>
          <w:rStyle w:val="Tabledesmatires62"/>
        </w:rPr>
        <w:tab/>
        <w:t>18</w:t>
      </w:r>
      <w:r>
        <w:rPr>
          <w:rStyle w:val="Tabledesmatires62"/>
        </w:rPr>
        <w:tab/>
        <w:t>43</w:t>
      </w:r>
      <w:r>
        <w:br w:type="page"/>
      </w:r>
      <w:r>
        <w:fldChar w:fldCharType="end"/>
      </w:r>
    </w:p>
    <w:p w:rsidR="00813E6E" w:rsidRDefault="00E325B0">
      <w:pPr>
        <w:pStyle w:val="Corpsdutexte40"/>
        <w:framePr w:w="818" w:h="261" w:wrap="around" w:hAnchor="margin" w:x="-1612" w:y="924"/>
        <w:spacing w:before="0" w:line="130" w:lineRule="exact"/>
        <w:ind w:left="60" w:right="160"/>
        <w:jc w:val="both"/>
      </w:pPr>
      <w:r>
        <w:t>Latitude nord ou sud.</w:t>
      </w:r>
    </w:p>
    <w:p w:rsidR="00813E6E" w:rsidRDefault="00E325B0">
      <w:pPr>
        <w:pStyle w:val="Corpsdutexte40"/>
        <w:spacing w:before="0" w:line="125" w:lineRule="exact"/>
        <w:ind w:left="40" w:right="60"/>
        <w:jc w:val="both"/>
      </w:pPr>
      <w:r>
        <w:t>Durée du jour le plus long.</w:t>
      </w:r>
    </w:p>
    <w:p w:rsidR="00813E6E" w:rsidRDefault="00E325B0">
      <w:pPr>
        <w:pStyle w:val="Corpsdutexte40"/>
        <w:spacing w:before="0" w:line="130" w:lineRule="exact"/>
        <w:ind w:left="40" w:right="40"/>
        <w:jc w:val="both"/>
        <w:sectPr w:rsidR="00813E6E" w:rsidSect="00D436A8">
          <w:type w:val="continuous"/>
          <w:pgSz w:w="11905" w:h="16837" w:code="9"/>
          <w:pgMar w:top="720" w:right="720" w:bottom="720" w:left="720" w:header="0" w:footer="3" w:gutter="0"/>
          <w:cols w:space="619"/>
          <w:noEndnote/>
          <w:docGrid w:linePitch="360"/>
        </w:sectPr>
      </w:pPr>
      <w:r>
        <w:t>Durée do jour le plus court.</w:t>
      </w:r>
    </w:p>
    <w:p w:rsidR="00813E6E" w:rsidRDefault="00813E6E">
      <w:pPr>
        <w:framePr w:w="7382" w:h="88"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60"/>
        <w:framePr w:w="328" w:h="1267" w:wrap="around" w:hAnchor="margin" w:x="-1017" w:y="1279"/>
        <w:spacing w:after="0" w:line="211" w:lineRule="exact"/>
        <w:ind w:right="160"/>
        <w:jc w:val="both"/>
      </w:pPr>
      <w:r>
        <w:rPr>
          <w:rStyle w:val="Corpsdutexte6ff6"/>
        </w:rPr>
        <w:t xml:space="preserve">75" </w:t>
      </w:r>
      <w:r>
        <w:rPr>
          <w:rStyle w:val="Corpsdutexte6Espacement0pt"/>
        </w:rPr>
        <w:t xml:space="preserve">80 </w:t>
      </w:r>
      <w:r>
        <w:rPr>
          <w:rStyle w:val="Corpsdutexte6Gras1"/>
        </w:rPr>
        <w:t xml:space="preserve">82 </w:t>
      </w:r>
      <w:r>
        <w:rPr>
          <w:rStyle w:val="Corpsdutexte6ff6"/>
        </w:rPr>
        <w:t xml:space="preserve">84 </w:t>
      </w:r>
      <w:r>
        <w:rPr>
          <w:rStyle w:val="Corpsdutexte6Espacement0pt0"/>
        </w:rPr>
        <w:t xml:space="preserve">86 </w:t>
      </w:r>
      <w:r>
        <w:rPr>
          <w:rStyle w:val="Corpsdutexte695pt"/>
        </w:rPr>
        <w:t>88</w:t>
      </w:r>
    </w:p>
    <w:p w:rsidR="00813E6E" w:rsidRDefault="00E325B0">
      <w:pPr>
        <w:pStyle w:val="Corpsdutexte60"/>
        <w:spacing w:after="0" w:line="211" w:lineRule="exact"/>
        <w:ind w:left="20" w:right="40"/>
        <w:jc w:val="both"/>
        <w:sectPr w:rsidR="00813E6E" w:rsidSect="00D436A8">
          <w:type w:val="continuous"/>
          <w:pgSz w:w="11905" w:h="16837" w:code="9"/>
          <w:pgMar w:top="720" w:right="720" w:bottom="720" w:left="720" w:header="0" w:footer="3" w:gutter="0"/>
          <w:cols w:space="634"/>
          <w:noEndnote/>
          <w:docGrid w:linePitch="360"/>
        </w:sectPr>
      </w:pPr>
      <w:r>
        <w:rPr>
          <w:rStyle w:val="Corpsdutexte6ff6"/>
        </w:rPr>
        <w:t>362" 21</w:t>
      </w:r>
      <w:r>
        <w:rPr>
          <w:rStyle w:val="Corpsdutexte6ff6"/>
          <w:vertAlign w:val="superscript"/>
        </w:rPr>
        <w:t>m</w:t>
      </w:r>
      <w:r>
        <w:rPr>
          <w:rStyle w:val="Corpsdutexte6ff6"/>
        </w:rPr>
        <w:t xml:space="preserve"> 40* 371 6 31 375 25 0 382 38 45 397 28 10 449 27 53 343" 22™ 22' 337 37 31 333 19 2 326 5 17 3</w:t>
      </w:r>
      <w:r>
        <w:rPr>
          <w:rStyle w:val="Corpsdutexte6ff6"/>
        </w:rPr>
        <w:t>11 15 52 259 16 9</w:t>
      </w:r>
    </w:p>
    <w:p w:rsidR="00813E6E" w:rsidRDefault="00813E6E">
      <w:pPr>
        <w:framePr w:w="7939" w:h="112"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spacing w:before="0" w:after="236" w:line="293" w:lineRule="exact"/>
        <w:ind w:left="20" w:right="80" w:firstLine="240"/>
        <w:jc w:val="both"/>
      </w:pPr>
      <w:r>
        <w:t>J'ajouterai que le jour moyen est sur le premier méri</w:t>
      </w:r>
      <w:r>
        <w:softHyphen/>
        <w:t>dien lunaire de 354</w:t>
      </w:r>
      <w:r>
        <w:rPr>
          <w:vertAlign w:val="superscript"/>
        </w:rPr>
        <w:t>h</w:t>
      </w:r>
      <w:r>
        <w:t xml:space="preserve"> 55</w:t>
      </w:r>
      <w:r>
        <w:rPr>
          <w:vertAlign w:val="superscript"/>
        </w:rPr>
        <w:t>m</w:t>
      </w:r>
      <w:r>
        <w:t xml:space="preserve"> 57', et sur le méridien marqué 180° de 353</w:t>
      </w:r>
      <w:r>
        <w:rPr>
          <w:vertAlign w:val="superscript"/>
        </w:rPr>
        <w:t>h</w:t>
      </w:r>
      <w:r>
        <w:t xml:space="preserve"> 48</w:t>
      </w:r>
      <w:r>
        <w:rPr>
          <w:vertAlign w:val="superscript"/>
        </w:rPr>
        <w:t>m</w:t>
      </w:r>
      <w:r>
        <w:t xml:space="preserve"> 3'.</w:t>
      </w:r>
    </w:p>
    <w:p w:rsidR="00813E6E" w:rsidRDefault="00E325B0">
      <w:pPr>
        <w:pStyle w:val="Corpsdutexte0"/>
        <w:spacing w:before="0" w:after="0" w:line="298" w:lineRule="exact"/>
        <w:ind w:left="20" w:right="80" w:firstLine="240"/>
        <w:jc w:val="both"/>
      </w:pPr>
      <w:r>
        <w:t>Il y a sur la Lune des espaces circonscrits qui sur</w:t>
      </w:r>
      <w:r>
        <w:softHyphen/>
        <w:t>passent tellement par leur écl</w:t>
      </w:r>
      <w:r>
        <w:t>at celui de toutes les autres parties du disque, que des astronomes, très-réservés d'ailleurs dans leurs conceptions, ont été jusqu'à sup</w:t>
      </w:r>
      <w:r>
        <w:softHyphen/>
        <w:t>poser que cette différence tenait à une lumière propre, s'ajoutant accidentellement à la lumière du Soleil, ren</w:t>
      </w:r>
      <w:r>
        <w:softHyphen/>
        <w:t xml:space="preserve">voyée </w:t>
      </w:r>
      <w:r>
        <w:t>à la Terre par des parties matérielles du corps lunaire.</w:t>
      </w:r>
    </w:p>
    <w:p w:rsidR="00813E6E" w:rsidRDefault="00E325B0">
      <w:pPr>
        <w:pStyle w:val="Corpsdutexte0"/>
        <w:spacing w:before="0" w:after="0" w:line="298" w:lineRule="exact"/>
        <w:ind w:left="20" w:right="80" w:firstLine="240"/>
        <w:jc w:val="both"/>
      </w:pPr>
      <w:r>
        <w:t>Hévélius croyait, par exemple, qu</w:t>
      </w:r>
      <w:r>
        <w:rPr>
          <w:rStyle w:val="CorpsdutexteAngsanaNew15ptGrasItaliquef2"/>
        </w:rPr>
        <w:t>'Aristarque</w:t>
      </w:r>
      <w:r>
        <w:t xml:space="preserve"> était un volcan actuellement enflammé; d'autres ont admis que l'éclat supérieur de cette portion de notre satellite tenait à sa forme parabolique; avec ce</w:t>
      </w:r>
      <w:r>
        <w:t>tte forme, les rayons solaires réfléchis sur les parois doivent se réunir au foyer et, en partant de ce point, former par une seconde réflexion sur ces mêmes parois un faisceau de rayons par- rallèles, et conservant dès lors toute son intensité jus</w:t>
      </w:r>
      <w:r>
        <w:softHyphen/>
      </w:r>
      <w:r>
        <w:br w:type="page"/>
        <w:t>qu'aux</w:t>
      </w:r>
      <w:r>
        <w:t xml:space="preserve"> plus grandes distances. Mais il est clair que ces rayons, ainsi réfléchis, n'arriveraient à la Terre que dans ' le cas très-exceptionnel où l'axe du paraboloïde la ren</w:t>
      </w:r>
      <w:r>
        <w:softHyphen/>
        <w:t>contrerait. Le moindre mouvement de libration dans la Lune ferait passer ce faisceau de</w:t>
      </w:r>
      <w:r>
        <w:t xml:space="preserve"> rayons parallèles au- dessus ou au-dessous de notre globe. Tout bien considéré, une différence dans la nature des matières réfléchissantes est suffisante pour rendre compte des inégalités d'éclat, observées dans les diverses parties du globe lunaire.</w:t>
      </w:r>
    </w:p>
    <w:p w:rsidR="00813E6E" w:rsidRDefault="00E325B0">
      <w:pPr>
        <w:pStyle w:val="Corpsdutexte0"/>
        <w:spacing w:before="0" w:after="0" w:line="298" w:lineRule="exact"/>
        <w:ind w:left="20" w:right="360" w:firstLine="260"/>
        <w:jc w:val="both"/>
        <w:sectPr w:rsidR="00813E6E" w:rsidSect="00D436A8">
          <w:type w:val="continuous"/>
          <w:pgSz w:w="11905" w:h="16837" w:code="9"/>
          <w:pgMar w:top="720" w:right="720" w:bottom="720" w:left="720" w:header="0" w:footer="3" w:gutter="0"/>
          <w:cols w:space="720"/>
          <w:noEndnote/>
          <w:docGrid w:linePitch="360"/>
        </w:sectPr>
      </w:pPr>
      <w:r>
        <w:t>Pour résoudre la question posée en tête de ce cha</w:t>
      </w:r>
      <w:r>
        <w:softHyphen/>
        <w:t>pitre, on s'est attaché avec raison à l'observation de la partie obscure de la Lune. Mais il faut remarquer que lorsqu'</w:t>
      </w:r>
      <w:r>
        <w:t xml:space="preserve">une portion du globe lunaire ne reçoit pas la lumière du Soleil, elle est éclairée par celle que la Terre lui envoie, et que dès lors les parties qui étaient les plus brillantes sous l'action de la lumière solaire doivent aussi avoir un éclat exceptionnel </w:t>
      </w:r>
      <w:r>
        <w:t>dans la lueur cendrée. Ainsi, l'observation de quelques points plus lumineux que le reste dans la phase obscure, ne prouve nullement qu'il existe dans la Lune des points doués d'une lumière propre. Il est vrai que les partisans de l'existence d'une lumière</w:t>
      </w:r>
      <w:r>
        <w:t xml:space="preserve"> propre dans quelques points de notre satellite, et surtout dans</w:t>
      </w:r>
      <w:r>
        <w:rPr>
          <w:rStyle w:val="CorpsdutexteAngsanaNew15ptGrasItaliquef2"/>
        </w:rPr>
        <w:t xml:space="preserve"> Âristarque,</w:t>
      </w:r>
      <w:r>
        <w:t xml:space="preserve"> s'étaient appuyés plus encore sur les variations rapides de grandeur et d'éclat' de cette tache que sur son intensité absolue ; mais il faut remarquer que cette portion de la lumi</w:t>
      </w:r>
      <w:r>
        <w:t>ère cendrée dans laquelle</w:t>
      </w:r>
      <w:r>
        <w:rPr>
          <w:rStyle w:val="CorpsdutexteAngsanaNew15ptGrasItaliquef2"/>
        </w:rPr>
        <w:t xml:space="preserve"> Aris</w:t>
      </w:r>
      <w:r>
        <w:rPr>
          <w:rStyle w:val="CorpsdutexteAngsanaNew15ptGrasItaliquef2"/>
        </w:rPr>
        <w:softHyphen/>
        <w:t>tarque</w:t>
      </w:r>
      <w:r>
        <w:t xml:space="preserve"> se trouve, ne peut être en général observée qu'assez près de l'horizon, c'est-à-dire à travers ces régions de notre atmosphère qui occasionnent des altérations si brusques et si considérables dans l'aspect des sommets</w:t>
      </w:r>
      <w:r>
        <w:br w:type="page"/>
      </w:r>
    </w:p>
    <w:p w:rsidR="00813E6E" w:rsidRDefault="00E325B0">
      <w:pPr>
        <w:pStyle w:val="Corpsdutexte0"/>
        <w:spacing w:before="0" w:after="0" w:line="298" w:lineRule="exact"/>
        <w:ind w:left="20" w:right="20" w:firstLine="0"/>
        <w:jc w:val="both"/>
      </w:pPr>
      <w:r>
        <w:t>des montagnes, éclairés directement par le Soleil et séparés du reste du croissant lumineux. Cette dernière remarque doit empêcher les observateurs de tomber dans l'erreur que je combats, de transformer en un phénomène réel qui s'opérerait sur</w:t>
      </w:r>
      <w:r>
        <w:rPr>
          <w:rStyle w:val="CorpsdutexteAngsanaNew15ptGrasItaliquef2"/>
        </w:rPr>
        <w:t xml:space="preserve"> Aristarque,</w:t>
      </w:r>
      <w:r>
        <w:t xml:space="preserve"> des intermittences d'éclat qui prennent certainement leur naissance dans notre atmosphère.</w:t>
      </w:r>
    </w:p>
    <w:p w:rsidR="00813E6E" w:rsidRDefault="00E325B0">
      <w:pPr>
        <w:pStyle w:val="Corpsdutexte0"/>
        <w:spacing w:before="0" w:after="0" w:line="298" w:lineRule="exact"/>
        <w:ind w:left="20" w:right="20" w:firstLine="240"/>
        <w:jc w:val="both"/>
      </w:pPr>
      <w:r>
        <w:t>L'idée qu'il existe dans la Lune des volcans qui brûlent encore actuellement, s'est présentée de bonne Heure à l'esprit de quelques observateurs amis du merveilleux</w:t>
      </w:r>
      <w:r>
        <w:t>. Mais il s'en est trouvé aussi qui, examinant la chose de sang-froid, ne s'étaient point associés aux idées de leurs contemporains. Voici, par exemple, ce qu'on lit dans un Mémoire de Lahire inséré parmi ceux de l'Académie des sciences pour 1706, p. 111 :</w:t>
      </w:r>
      <w:r>
        <w:t xml:space="preserve"> « La petite tache qu'on appelle</w:t>
      </w:r>
      <w:r>
        <w:rPr>
          <w:rStyle w:val="CorpsdutexteAngsanaNew15ptGrasItaliquef2"/>
        </w:rPr>
        <w:t xml:space="preserve"> Aristarque,</w:t>
      </w:r>
      <w:r>
        <w:t xml:space="preserve"> qui est si brillante que quelques-uns ont cru que c'était un volcan et qu'elle avait une lumière particulière qui la rendait plus claire que tout le reste de la Lune, n'est pourtant qu'une petite cavité qu'on ne</w:t>
      </w:r>
      <w:r>
        <w:t xml:space="preserve"> peut distinguer qu'à peine des autres qui l'environnent quand elle est sur le bord de l'ombre. »</w:t>
      </w:r>
    </w:p>
    <w:p w:rsidR="00813E6E" w:rsidRDefault="00E325B0">
      <w:pPr>
        <w:pStyle w:val="Corpsdutexte0"/>
        <w:spacing w:before="0" w:after="0" w:line="298" w:lineRule="exact"/>
        <w:ind w:left="20" w:right="20" w:firstLine="240"/>
        <w:jc w:val="both"/>
      </w:pPr>
      <w:r>
        <w:t>L'opinion à laquelle je me suis arrêté sur les prétendus volcans ou sur des lumières propres à la surface de la Lune ne m'empêchera pas de réunir ici les obse</w:t>
      </w:r>
      <w:r>
        <w:t>rvations qui sembleraient conduire à une opinion diamétralement contraire. Je ne veux jouer que le rôle de rapporteur, le lecteur aura ensuite les moyens de prononcer lui-même en connaissance de cause.</w:t>
      </w:r>
    </w:p>
    <w:p w:rsidR="00813E6E" w:rsidRDefault="00E325B0">
      <w:pPr>
        <w:pStyle w:val="Corpsdutexte0"/>
        <w:spacing w:before="0" w:after="0" w:line="298" w:lineRule="exact"/>
        <w:ind w:left="20" w:right="20" w:firstLine="240"/>
        <w:jc w:val="both"/>
      </w:pPr>
      <w:r>
        <w:t>Louville dit avoir aperçu sur la surface de la Lune, p</w:t>
      </w:r>
      <w:r>
        <w:t>endant l'obscurité totale de l'éclipsé du 3 mai 1715,</w:t>
      </w:r>
      <w:r>
        <w:br w:type="page"/>
        <w:t>« certaines fulminations ou vibrations instantanées de rayons lumineux, comme si on avait mis le feu à ces traînées de poudre dont on se sert pour faire jouer les</w:t>
      </w:r>
    </w:p>
    <w:p w:rsidR="00813E6E" w:rsidRDefault="00E325B0">
      <w:pPr>
        <w:pStyle w:val="Corpsdutexte0"/>
        <w:tabs>
          <w:tab w:val="left" w:leader="dot" w:pos="1038"/>
          <w:tab w:val="left" w:leader="dot" w:pos="1124"/>
        </w:tabs>
        <w:spacing w:before="0" w:after="0" w:line="298" w:lineRule="exact"/>
        <w:ind w:left="20" w:firstLine="0"/>
        <w:jc w:val="both"/>
      </w:pPr>
      <w:r>
        <w:t>mines</w:t>
      </w:r>
      <w:r>
        <w:tab/>
      </w:r>
      <w:r>
        <w:tab/>
      </w:r>
      <w:r>
        <w:t xml:space="preserve"> t Ces éclats de lumière ne duraient qu'un</w:t>
      </w:r>
    </w:p>
    <w:p w:rsidR="00813E6E" w:rsidRDefault="00E325B0">
      <w:pPr>
        <w:pStyle w:val="Corpsdutexte0"/>
        <w:spacing w:before="0" w:after="0" w:line="298" w:lineRule="exact"/>
        <w:ind w:left="20" w:right="20" w:firstLine="0"/>
        <w:jc w:val="both"/>
      </w:pPr>
      <w:r>
        <w:t>instant et paraissaient tantôt dans un endroit, tantôt dans un autre, mais surtout du côté de l'immersion. »</w:t>
      </w:r>
    </w:p>
    <w:p w:rsidR="00813E6E" w:rsidRDefault="00E325B0">
      <w:pPr>
        <w:pStyle w:val="Corpsdutexte0"/>
        <w:spacing w:before="0" w:after="0" w:line="298" w:lineRule="exact"/>
        <w:ind w:left="20" w:right="20" w:firstLine="240"/>
        <w:jc w:val="both"/>
      </w:pPr>
      <w:r>
        <w:t>Louville n'a vu les éclats de lumière que vers le bord oriental, d'autres prétendent en avoir remarqué j</w:t>
      </w:r>
      <w:r>
        <w:t>us</w:t>
      </w:r>
      <w:r>
        <w:softHyphen/>
        <w:t>qu'au centre ; l'opinion de cet observateur est qu'il y avait pendant l'éclipsé des orages dans l'atmosphère lunaire, et que les lumières serpentantes qu'il apercevait étaient des éclairs analogues à ceux qui sur la Terre précèdent toujours le tonnerre.</w:t>
      </w:r>
    </w:p>
    <w:p w:rsidR="00813E6E" w:rsidRDefault="00E325B0">
      <w:pPr>
        <w:pStyle w:val="Corpsdutexte0"/>
        <w:spacing w:before="0" w:after="0" w:line="298" w:lineRule="exact"/>
        <w:ind w:left="20" w:right="20" w:firstLine="240"/>
        <w:jc w:val="both"/>
      </w:pPr>
      <w:r>
        <w:t>Avec toute la déférence qui est due à un observateur aussi distingué que l'était Louville, et avec tout le respect qu'un astronome doit professer pour Halley, à côté du</w:t>
      </w:r>
      <w:r>
        <w:softHyphen/>
        <w:t>quel ces observations furent faites, ne pourrait-on pas imaginer que ces lueurs droite</w:t>
      </w:r>
      <w:r>
        <w:t>s ou serpentantes étaient nées dans notre atmosphère, et qu'elles se projetaient seulement sur la Lune ?</w:t>
      </w:r>
    </w:p>
    <w:p w:rsidR="00813E6E" w:rsidRDefault="00E325B0">
      <w:pPr>
        <w:pStyle w:val="Corpsdutexte0"/>
        <w:spacing w:before="0" w:after="0" w:line="298" w:lineRule="exact"/>
        <w:ind w:left="20" w:right="20" w:firstLine="240"/>
        <w:jc w:val="both"/>
      </w:pPr>
      <w:r>
        <w:t>Les astronomes qui, en observant le Soleil, ont re</w:t>
      </w:r>
      <w:r>
        <w:softHyphen/>
        <w:t>marqué combien il passe fréquemment des objets lumi</w:t>
      </w:r>
      <w:r>
        <w:softHyphen/>
        <w:t>neux dans le champ de la vision, ne trouveront p</w:t>
      </w:r>
      <w:r>
        <w:t>as mon doute illégitime. Il y a des étoiles filantes de toutes les grandeurs ; ces phénomènes existent le jour comme la nuit. Eh bien, les traînées lumineuses, aperçues par Lou</w:t>
      </w:r>
      <w:r>
        <w:softHyphen/>
        <w:t xml:space="preserve">ville et Halley en 1715, n'étaient-elles pas de très-petites étoiles filantes? </w:t>
      </w:r>
      <w:r>
        <w:t>La forme serpentante ne serait pas une objection, car on a vu quelquefois des étoiles filantes par</w:t>
      </w:r>
      <w:r>
        <w:softHyphen/>
        <w:t>courir des trajectoires sinueuses.</w:t>
      </w:r>
      <w:r>
        <w:br w:type="page"/>
      </w:r>
    </w:p>
    <w:p w:rsidR="00813E6E" w:rsidRDefault="00E325B0">
      <w:pPr>
        <w:pStyle w:val="Corpsdutexte0"/>
        <w:spacing w:before="0" w:after="0" w:line="298" w:lineRule="exact"/>
        <w:ind w:left="20" w:right="40" w:firstLine="240"/>
        <w:jc w:val="both"/>
      </w:pPr>
      <w:r>
        <w:t>Le point lumineux aperçu en mer pendant l'éclipsé totale de Soleil de 1778, par don Antonio de lllloa, n'ayant été vu par</w:t>
      </w:r>
      <w:r>
        <w:t xml:space="preserve"> aucun autre observateur, provenait certainement de quelque illusion d'optique et non d'un phénomène d'incandescence qui aurait existé alors à la surface de l'astre.</w:t>
      </w:r>
    </w:p>
    <w:p w:rsidR="00813E6E" w:rsidRDefault="00E325B0">
      <w:pPr>
        <w:pStyle w:val="Corpsdutexte0"/>
        <w:spacing w:before="0" w:after="0" w:line="298" w:lineRule="exact"/>
        <w:ind w:left="20" w:right="40" w:firstLine="240"/>
        <w:jc w:val="both"/>
      </w:pPr>
      <w:r>
        <w:t>Venons maintenant à des documents empruntés à une autorité du premier ordre, et qui semble</w:t>
      </w:r>
      <w:r>
        <w:t>nt devoir mettre mon scepticisme au néant.</w:t>
      </w:r>
    </w:p>
    <w:p w:rsidR="00813E6E" w:rsidRDefault="00E325B0">
      <w:pPr>
        <w:pStyle w:val="Corpsdutexte0"/>
        <w:spacing w:before="0" w:after="0" w:line="298" w:lineRule="exact"/>
        <w:ind w:left="20" w:right="40" w:firstLine="240"/>
        <w:jc w:val="both"/>
      </w:pPr>
      <w:r>
        <w:t>A la fin d'avril 1787, Herschel présenta à la Société royale de Londres un mémoire dont le titre,</w:t>
      </w:r>
      <w:r>
        <w:rPr>
          <w:rStyle w:val="CorpsdutexteAngsanaNew15ptGrasItaliquef2"/>
        </w:rPr>
        <w:t xml:space="preserve"> Sur trois Volcans de la Lune,</w:t>
      </w:r>
      <w:r>
        <w:t xml:space="preserve"> dut vivement frapper les imagina</w:t>
      </w:r>
      <w:r>
        <w:softHyphen/>
        <w:t>tions. L'auteur y rapportait que le 19 avril 1787, i</w:t>
      </w:r>
      <w:r>
        <w:t xml:space="preserve">l avait aperçu, dans la partie non éclairée, dans la partie obscure de la Lune, trois volcans en ignition. Deux de ces volcans semblaient sur leur déclin ; l'autre paraissait en pleine activité. Telle était alors la conviction d'Herschel sur la réalité du </w:t>
      </w:r>
      <w:r>
        <w:t xml:space="preserve">phénomène, que le lendemain de sa première observation il écrivait : « Le volcan brûle avec une plus grande violence que la nuit dernière. » Le diamètre réel de la lumière volcanique était d'environ 5,000 mètres. Son intensité paraissait très-supérieure à </w:t>
      </w:r>
      <w:r>
        <w:t>celle du noyau d'une comète qui se montrait alors. L'observateur ajou</w:t>
      </w:r>
      <w:r>
        <w:softHyphen/>
        <w:t>tait : « Les objets situés à proximité du cratère sont fai</w:t>
      </w:r>
      <w:r>
        <w:softHyphen/>
        <w:t>blement éclairés par la lumière qui en émane. » Enfin, disait Herschel, « cette éruption ressemble beaucoup à celle dont je fus</w:t>
      </w:r>
      <w:r>
        <w:t xml:space="preserve"> témoin le h mai 1783. »</w:t>
      </w:r>
    </w:p>
    <w:p w:rsidR="00813E6E" w:rsidRDefault="00E325B0">
      <w:pPr>
        <w:pStyle w:val="Corpsdutexte0"/>
        <w:spacing w:before="0" w:after="0" w:line="298" w:lineRule="exact"/>
        <w:ind w:left="20" w:right="40" w:firstLine="240"/>
        <w:jc w:val="both"/>
      </w:pPr>
      <w:r>
        <w:t>Herschel ne revint sur la question des prétendus vol</w:t>
      </w:r>
      <w:r>
        <w:softHyphen/>
        <w:t>cans lunaires actuellement enflammés, qu'en 1791. Dans le volume des</w:t>
      </w:r>
      <w:r>
        <w:rPr>
          <w:rStyle w:val="CorpsdutexteAngsanaNew15ptGrasItaliquef2"/>
        </w:rPr>
        <w:t xml:space="preserve"> Transactions philosophiques de</w:t>
      </w:r>
      <w:r>
        <w:t xml:space="preserve"> 1792, il</w:t>
      </w:r>
      <w:r>
        <w:br w:type="page"/>
        <w:t>rapporte qu'en dirigeant sur la Lune entièrement éclipsée, le 22 octo</w:t>
      </w:r>
      <w:r>
        <w:t>bre 1790, un télescope de 6 mètres, grossis</w:t>
      </w:r>
      <w:r>
        <w:softHyphen/>
        <w:t>sant trois cent soixante fois, on voyait sur toute la sur</w:t>
      </w:r>
      <w:r>
        <w:softHyphen/>
        <w:t>face de l'astre environ cent cinquante points rouges et très-lumineux. L'auteur déclare vouloir rester sur la plus grande réserve, relativement à la simil</w:t>
      </w:r>
      <w:r>
        <w:t>arité de tous ces points, à leur grand éclat et à leur remarquable couleur.</w:t>
      </w:r>
    </w:p>
    <w:p w:rsidR="00813E6E" w:rsidRDefault="00E325B0">
      <w:pPr>
        <w:pStyle w:val="Corpsdutexte0"/>
        <w:spacing w:before="0" w:after="0" w:line="298" w:lineRule="exact"/>
        <w:ind w:left="20" w:right="20" w:firstLine="240"/>
        <w:jc w:val="both"/>
      </w:pPr>
      <w:r>
        <w:t>Cependant le rouge n'est-il pas toujours la couleur de la Lune éclipsée quand il n'y a point disparition en</w:t>
      </w:r>
      <w:r>
        <w:softHyphen/>
        <w:t>tière? Les rayons solaires arrivant à notre satellite par suite d'une ré</w:t>
      </w:r>
      <w:r>
        <w:t>fraction éprouvée dans les couches les plus basses de l'atmosphère terrestre, pourraient-ils avoir une autre teinte ? Dans la Lune éclairée librement et de face par le Soleil, n'y a-t-il pas de cent à deux cents petits points remarquables par la vivacité d</w:t>
      </w:r>
      <w:r>
        <w:t>e leur lumière? Était-il possible que ces mêmes points ne se fissent pas aussi distinguer dans la Lune, quand elle recevait seule</w:t>
      </w:r>
      <w:r>
        <w:softHyphen/>
        <w:t>ment la portion de lumière solaire la plus réfractée par notre atmosphère?</w:t>
      </w:r>
    </w:p>
    <w:p w:rsidR="00813E6E" w:rsidRDefault="00E325B0">
      <w:pPr>
        <w:pStyle w:val="Corpsdutexte0"/>
        <w:spacing w:before="0" w:after="0" w:line="298" w:lineRule="exact"/>
        <w:ind w:left="20" w:right="20" w:firstLine="240"/>
        <w:jc w:val="both"/>
      </w:pPr>
      <w:r>
        <w:t>Ces objections, on doit en convenir, doivent au moins nous laisser dans le doute relativement à l'explication de l'observation faite par Herschel de tant de points lumi</w:t>
      </w:r>
      <w:r>
        <w:softHyphen/>
        <w:t>neux dans la partie cendrée de la Lune.</w:t>
      </w:r>
    </w:p>
    <w:p w:rsidR="00813E6E" w:rsidRDefault="00E325B0">
      <w:pPr>
        <w:pStyle w:val="Corpsdutexte0"/>
        <w:spacing w:before="0" w:after="0" w:line="298" w:lineRule="exact"/>
        <w:ind w:left="20" w:right="20" w:firstLine="240"/>
        <w:jc w:val="both"/>
        <w:sectPr w:rsidR="00813E6E" w:rsidSect="00D436A8">
          <w:headerReference w:type="even" r:id="rId461"/>
          <w:headerReference w:type="default" r:id="rId462"/>
          <w:headerReference w:type="first" r:id="rId463"/>
          <w:pgSz w:w="11905" w:h="16837" w:code="9"/>
          <w:pgMar w:top="720" w:right="720" w:bottom="720" w:left="720" w:header="0" w:footer="3" w:gutter="0"/>
          <w:cols w:space="720"/>
          <w:noEndnote/>
          <w:titlePg/>
          <w:docGrid w:linePitch="360"/>
        </w:sectPr>
      </w:pPr>
      <w:r>
        <w:t>Passons à une observation d'un autre genre insérée dans les transactions philosophiques et à laquelle l'inté</w:t>
      </w:r>
      <w:r>
        <w:softHyphen/>
        <w:t>rêt que lui accorda le savant directeur de l'observatoire de Gree</w:t>
      </w:r>
      <w:r>
        <w:t>nwich, Maskelyne, a donné quelque célébrité.</w:t>
      </w:r>
    </w:p>
    <w:p w:rsidR="00813E6E" w:rsidRDefault="00E325B0">
      <w:pPr>
        <w:pStyle w:val="Corpsdutexte0"/>
        <w:spacing w:before="0" w:after="0" w:line="298" w:lineRule="exact"/>
        <w:ind w:left="20" w:right="20" w:firstLine="240"/>
        <w:jc w:val="both"/>
        <w:sectPr w:rsidR="00813E6E" w:rsidSect="00D436A8">
          <w:headerReference w:type="even" r:id="rId464"/>
          <w:headerReference w:type="default" r:id="rId465"/>
          <w:headerReference w:type="first" r:id="rId466"/>
          <w:type w:val="continuous"/>
          <w:pgSz w:w="11905" w:h="16837" w:code="9"/>
          <w:pgMar w:top="720" w:right="720" w:bottom="720" w:left="720" w:header="0" w:footer="3" w:gutter="0"/>
          <w:pgNumType w:start="515"/>
          <w:cols w:space="720"/>
          <w:noEndnote/>
          <w:docGrid w:linePitch="360"/>
        </w:sectPr>
      </w:pPr>
      <w:r>
        <w:t>Le 7 mars 1794, sur les huit heures du soir, un archi</w:t>
      </w:r>
      <w:r>
        <w:softHyphen/>
        <w:t>tecte de Norwich, M. Wilkin</w:t>
      </w:r>
      <w:r>
        <w:t>s, vit, à l'œil nu, une lumière semblable à une étoile de troisième grandeur qui</w:t>
      </w:r>
      <w:r>
        <w:br w:type="page"/>
        <w:t xml:space="preserve">se projetait sur la partie non éclairée de la Lune. L'astre n'était pas encore à son premier quartier. L'apparition du point lumineux dura environ cinq minutes; il ne changea </w:t>
      </w:r>
      <w:r>
        <w:t>ni de position, ni de forme; il semblait notablement moins éloigné de la partie concave et lumineuse du crois</w:t>
      </w:r>
      <w:r>
        <w:softHyphen/>
        <w:t>sant que du bord oriental invisible de la Lune (fig. 297).</w:t>
      </w:r>
    </w:p>
    <w:p w:rsidR="00813E6E" w:rsidRDefault="00E325B0">
      <w:pPr>
        <w:pStyle w:val="Corpsdutexte1140"/>
        <w:framePr w:w="339" w:h="499" w:wrap="around" w:vAnchor="text" w:hAnchor="margin" w:x="1204" w:y="1022"/>
        <w:spacing w:line="500" w:lineRule="exact"/>
        <w:ind w:left="100"/>
      </w:pPr>
      <w:r>
        <w:rPr>
          <w:rStyle w:val="Corpsdutexte1141"/>
        </w:rPr>
        <w:t>I</w:t>
      </w:r>
    </w:p>
    <w:p w:rsidR="00813E6E" w:rsidRDefault="00813E6E">
      <w:pPr>
        <w:rPr>
          <w:sz w:val="2"/>
          <w:szCs w:val="2"/>
        </w:rPr>
        <w:sectPr w:rsidR="00813E6E" w:rsidSect="00D436A8">
          <w:type w:val="continuous"/>
          <w:pgSz w:w="11905" w:h="16837" w:code="9"/>
          <w:pgMar w:top="720" w:right="720" w:bottom="720" w:left="720" w:header="0" w:footer="3" w:gutter="0"/>
          <w:cols w:space="720"/>
          <w:noEndnote/>
          <w:docGrid w:linePitch="360"/>
        </w:sectPr>
      </w:pPr>
    </w:p>
    <w:p w:rsidR="00813E6E" w:rsidRDefault="00813E6E">
      <w:pPr>
        <w:framePr w:w="7656" w:h="3576"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spacing w:before="0" w:after="0" w:line="298" w:lineRule="exact"/>
        <w:ind w:left="20" w:right="20" w:firstLine="240"/>
        <w:jc w:val="both"/>
      </w:pPr>
      <w:r>
        <w:t>Un domestique de lady Booth avait remarqué le. même phénomène à Londres. Maskelyne s'assura, en le ques</w:t>
      </w:r>
      <w:r>
        <w:softHyphen/>
        <w:t>tionnant sur l'heure de l'apparition, sur la hauteur et la direction de la Lune, rapportée aux toits des maisons de Saint-John-square, au-dessus desquel</w:t>
      </w:r>
      <w:r>
        <w:t>les l'astre brillait, que l'observation de Londres s'accordait d'une manière satisfaisante avec celle de Norwich.</w:t>
      </w:r>
    </w:p>
    <w:p w:rsidR="00813E6E" w:rsidRDefault="00E325B0">
      <w:pPr>
        <w:pStyle w:val="Corpsdutexte0"/>
        <w:spacing w:before="0" w:after="0" w:line="298" w:lineRule="exact"/>
        <w:ind w:left="20" w:right="20" w:firstLine="240"/>
        <w:jc w:val="both"/>
        <w:sectPr w:rsidR="00813E6E" w:rsidSect="00D436A8">
          <w:type w:val="continuous"/>
          <w:pgSz w:w="11905" w:h="16837" w:code="9"/>
          <w:pgMar w:top="720" w:right="720" w:bottom="720" w:left="720" w:header="0" w:footer="3" w:gutter="0"/>
          <w:cols w:space="720"/>
          <w:noEndnote/>
          <w:docGrid w:linePitch="360"/>
        </w:sectPr>
      </w:pPr>
      <w:r>
        <w:t>Voilà un fait qui semble bien constaté. Malheureu</w:t>
      </w:r>
      <w:r>
        <w:softHyphen/>
        <w:t>sement, dans cette même soirée du 7 mars, la Lune occulta Aldebaran pa</w:t>
      </w:r>
      <w:r>
        <w:t>r sa partie boréale. On pourrait donc supposer, à toute rigueur, que M. Wilkins, que le domes</w:t>
      </w:r>
      <w:r>
        <w:softHyphen/>
        <w:t>tique de lady Booth virent Aldebaran et non un phéno-</w:t>
      </w:r>
    </w:p>
    <w:p w:rsidR="00813E6E" w:rsidRDefault="00813E6E">
      <w:pPr>
        <w:framePr w:w="7656" w:h="1552"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20"/>
        <w:framePr w:h="115" w:wrap="around" w:vAnchor="text" w:hAnchor="margin" w:x="-633" w:y="126"/>
        <w:spacing w:line="100" w:lineRule="exact"/>
      </w:pPr>
      <w:r>
        <w:rPr>
          <w:rStyle w:val="Corpsdutexte2e"/>
          <w:lang w:val="en-US"/>
        </w:rPr>
        <w:t>Digitized by</w:t>
      </w:r>
    </w:p>
    <w:p w:rsidR="00813E6E" w:rsidRDefault="00E325B0">
      <w:pPr>
        <w:pStyle w:val="En-tte150"/>
        <w:keepNext/>
        <w:keepLines/>
        <w:spacing w:line="290" w:lineRule="exact"/>
        <w:sectPr w:rsidR="00813E6E" w:rsidSect="00D436A8">
          <w:type w:val="continuous"/>
          <w:pgSz w:w="11905" w:h="16837" w:code="9"/>
          <w:pgMar w:top="720" w:right="720" w:bottom="720" w:left="720" w:header="0" w:footer="3" w:gutter="0"/>
          <w:cols w:space="720"/>
          <w:noEndnote/>
          <w:docGrid w:linePitch="360"/>
        </w:sectPr>
      </w:pPr>
      <w:bookmarkStart w:id="34" w:name="bookmark33"/>
      <w:r>
        <w:rPr>
          <w:rStyle w:val="En-tte151"/>
        </w:rPr>
        <w:t>Google</w:t>
      </w:r>
      <w:bookmarkEnd w:id="34"/>
    </w:p>
    <w:p w:rsidR="00813E6E" w:rsidRDefault="00E325B0">
      <w:pPr>
        <w:pStyle w:val="Corpsdutexte0"/>
        <w:spacing w:before="0" w:after="0" w:line="298" w:lineRule="exact"/>
        <w:ind w:left="220" w:right="20" w:hanging="220"/>
        <w:jc w:val="both"/>
      </w:pPr>
      <w:r>
        <w:t>^.mène de lumière extraordinaire; ; qu'il</w:t>
      </w:r>
      <w:r>
        <w:t>s se trompèrent sur sa position ; qu'ils le supposèrent, par une fausse appré</w:t>
      </w:r>
      <w:r>
        <w:softHyphen/>
        <w:t>ciation, en dedans du disque lunaire, tandis qu'il était en dehors.</w:t>
      </w:r>
    </w:p>
    <w:p w:rsidR="00813E6E" w:rsidRDefault="00E325B0">
      <w:pPr>
        <w:pStyle w:val="Corpsdutexte0"/>
        <w:spacing w:before="0" w:after="0" w:line="298" w:lineRule="exact"/>
        <w:ind w:left="220" w:right="20" w:firstLine="240"/>
        <w:jc w:val="both"/>
      </w:pPr>
      <w:r>
        <w:t>A cela Maskelyne répondait qu'Aldebaran s'éclipsa sous le bord obscur oriental de la Lune, plus d'une heure av</w:t>
      </w:r>
      <w:r>
        <w:t xml:space="preserve">ant l'observation, à </w:t>
      </w:r>
      <w:r>
        <w:rPr>
          <w:lang w:val="en-US"/>
        </w:rPr>
        <w:t xml:space="preserve">Norwich </w:t>
      </w:r>
      <w:r>
        <w:t>et à Londres, de la dis</w:t>
      </w:r>
      <w:r>
        <w:softHyphen/>
        <w:t>parition du point lumineux ; que sa réapparition au bord occidental éclairé avait eu lieu à 7</w:t>
      </w:r>
      <w:r>
        <w:rPr>
          <w:vertAlign w:val="superscript"/>
        </w:rPr>
        <w:t>h</w:t>
      </w:r>
      <w:r>
        <w:t xml:space="preserve"> 30™. 11 faudrait donc supposer une heure d'</w:t>
      </w:r>
      <w:r>
        <w:t>erreur sur le moment assigné à la disparition du point lumineux, ce qui paraissait inadmis</w:t>
      </w:r>
      <w:r>
        <w:softHyphen/>
        <w:t xml:space="preserve">sible au directeur de l'observatoire de </w:t>
      </w:r>
      <w:r>
        <w:rPr>
          <w:lang w:val="en-US"/>
        </w:rPr>
        <w:t xml:space="preserve">Greenwich. </w:t>
      </w:r>
      <w:r>
        <w:t>Si l'on prétendait d'autre part que le point observé était Alde- baran après son émersion, Aldebaran déjà sorti de</w:t>
      </w:r>
      <w:r>
        <w:t xml:space="preserve"> dessous la Lune, il y aurait à expliquer comment ce qui était réellement à l'occident de l'astre paraissait à l'orient.</w:t>
      </w:r>
    </w:p>
    <w:p w:rsidR="00813E6E" w:rsidRDefault="00E325B0">
      <w:pPr>
        <w:pStyle w:val="Corpsdutexte0"/>
        <w:spacing w:before="0" w:after="0" w:line="298" w:lineRule="exact"/>
        <w:ind w:left="220" w:right="20" w:firstLine="240"/>
        <w:jc w:val="both"/>
      </w:pPr>
      <w:r>
        <w:t>Ces raisonnements semblent sans réplique. Je me de</w:t>
      </w:r>
      <w:r>
        <w:softHyphen/>
        <w:t xml:space="preserve">mande cependant comment les observateurs de </w:t>
      </w:r>
      <w:r>
        <w:rPr>
          <w:lang w:val="en-US"/>
        </w:rPr>
        <w:t xml:space="preserve">Norwich </w:t>
      </w:r>
      <w:r>
        <w:t>et de Londres, si attentifs à dé</w:t>
      </w:r>
      <w:r>
        <w:t xml:space="preserve">crire le point lumineux occidental </w:t>
      </w:r>
      <w:r>
        <w:rPr>
          <w:lang w:val="en-US"/>
        </w:rPr>
        <w:t>intra</w:t>
      </w:r>
      <w:r>
        <w:t>-lunaire, n'ont pas dit un seul mot du point radieux (Aldebaran) qui, à huit heures, brillait à l'occident près de la Lune.</w:t>
      </w:r>
    </w:p>
    <w:p w:rsidR="00813E6E" w:rsidRDefault="00E325B0">
      <w:pPr>
        <w:pStyle w:val="Corpsdutexte0"/>
        <w:spacing w:before="0" w:after="0" w:line="298" w:lineRule="exact"/>
        <w:ind w:left="220" w:right="20" w:firstLine="240"/>
        <w:jc w:val="both"/>
      </w:pPr>
      <w:r>
        <w:t>On sera sans doute étonné de n'avoir pas trouvé, dans ce qui précède, le nom de Schrœter. Ma</w:t>
      </w:r>
      <w:r>
        <w:t>is j'avoue qu'après avoir parcouru sa volumineuse</w:t>
      </w:r>
      <w:r>
        <w:rPr>
          <w:rStyle w:val="CorpsdutexteAngsanaNew15ptGrasItaliquef2"/>
        </w:rPr>
        <w:t xml:space="preserve"> Sélénographie</w:t>
      </w:r>
      <w:r>
        <w:t xml:space="preserve">, je n'y ai rien trouvé de net et de précis sur la question qui nous occupe. Quant à </w:t>
      </w:r>
      <w:r>
        <w:rPr>
          <w:lang w:val="en-US"/>
        </w:rPr>
        <w:t xml:space="preserve">MM. Beer </w:t>
      </w:r>
      <w:r>
        <w:t>et Maedler, ils disent positive</w:t>
      </w:r>
      <w:r>
        <w:softHyphen/>
        <w:t>ment que dans leurs longues et pénibles observations sur la constit</w:t>
      </w:r>
      <w:r>
        <w:t>ution de notre satellite, ils n'ont jamais rien vu qui puisse les autoriser à croire qu'il y ait dans la Lune</w:t>
      </w:r>
      <w:r>
        <w:br w:type="page"/>
      </w:r>
    </w:p>
    <w:p w:rsidR="00813E6E" w:rsidRDefault="00E325B0">
      <w:pPr>
        <w:pStyle w:val="Corpsdutexte0"/>
        <w:spacing w:before="0" w:after="0" w:line="298" w:lineRule="exact"/>
        <w:ind w:left="40" w:right="900" w:firstLine="0"/>
        <w:jc w:val="both"/>
      </w:pPr>
      <w:r>
        <w:t>des volcans en ignition ou une atmospshôre qui serait le théâtre d'orages semblables à ceux qui, dans certaines saisons, se manifestent sur la Te</w:t>
      </w:r>
      <w:r>
        <w:t>rre.</w:t>
      </w:r>
    </w:p>
    <w:p w:rsidR="00813E6E" w:rsidRDefault="00E325B0">
      <w:pPr>
        <w:pStyle w:val="Corpsdutexte0"/>
        <w:spacing w:before="0" w:after="266" w:line="298" w:lineRule="exact"/>
        <w:ind w:left="40" w:right="900" w:firstLine="220"/>
        <w:jc w:val="both"/>
      </w:pPr>
      <w:r>
        <w:t>Je n'ai donné avec tant de développement l'analyse de ce qui a été écrit sur les volcans lunaires qu'en raison de la liaison qu'on aurait voulu établir, comme on le verra dans un autre livre, entre ces prétendus volcans et les " aérolithes.</w:t>
      </w:r>
    </w:p>
    <w:p w:rsidR="00813E6E" w:rsidRDefault="00E325B0">
      <w:pPr>
        <w:pStyle w:val="Corpsdutexte0"/>
        <w:spacing w:before="0" w:after="272" w:line="190" w:lineRule="exact"/>
        <w:ind w:left="1560" w:firstLine="0"/>
      </w:pPr>
      <w:r>
        <w:rPr>
          <w:rStyle w:val="CorpsdutexteEspacement1pt9"/>
        </w:rPr>
        <w:t>CHAPITRE XXXII</w:t>
      </w:r>
    </w:p>
    <w:p w:rsidR="00813E6E" w:rsidRDefault="00E325B0">
      <w:pPr>
        <w:pStyle w:val="Corpsdutexte40"/>
        <w:spacing w:before="0" w:after="210" w:line="120" w:lineRule="exact"/>
        <w:ind w:left="2040"/>
      </w:pPr>
      <w:r>
        <w:rPr>
          <w:rStyle w:val="Corpsdutexte4Espacement1ptc"/>
        </w:rPr>
        <w:t>LUNE ROUSSE</w:t>
      </w:r>
    </w:p>
    <w:p w:rsidR="00813E6E" w:rsidRDefault="00E325B0">
      <w:pPr>
        <w:pStyle w:val="Corpsdutexte0"/>
        <w:tabs>
          <w:tab w:val="left" w:pos="4509"/>
        </w:tabs>
        <w:spacing w:before="0" w:after="1274" w:line="293" w:lineRule="exact"/>
        <w:ind w:left="40" w:right="900" w:firstLine="220"/>
        <w:jc w:val="both"/>
      </w:pPr>
      <w:r>
        <w:t>« Je suis charmé de vous voir réunis autour de</w:t>
      </w:r>
      <w:r>
        <w:rPr>
          <w:vertAlign w:val="superscript"/>
        </w:rPr>
        <w:t>-</w:t>
      </w:r>
      <w:r>
        <w:t>moi, dit un jour Louis XVIII aux membres composant une députation du Bureau des Longitudes qui étaient allés lui présenter la</w:t>
      </w:r>
      <w:r>
        <w:rPr>
          <w:rStyle w:val="CorpsdutexteAngsanaNew15ptGrasItaliquef2"/>
        </w:rPr>
        <w:t xml:space="preserve"> Connaissance des Temps</w:t>
      </w:r>
      <w:r>
        <w:t xml:space="preserve"> et</w:t>
      </w:r>
      <w:r>
        <w:rPr>
          <w:rStyle w:val="CorpsdutexteAngsanaNew15ptGrasItaliquef2"/>
        </w:rPr>
        <w:t xml:space="preserve"> YAnnuairè, </w:t>
      </w:r>
      <w:r>
        <w:t>car vous m'explique</w:t>
      </w:r>
      <w:r>
        <w:t>rez nettement ce que c'est que la Lune rousse et son mode d'action sur les réceltes. » Laplace, à qui s'adressaient plus particulièrement ces paroles, resta comme atterré ; lui qui avait tant écrit sur la Lune, n'avait eh effet jamais songé à la Lune rouss</w:t>
      </w:r>
      <w:r>
        <w:t>e. Laplace consultait tous ses voisins du regard, mais né ' voyant personne disposé à prendre la parole, il se déter</w:t>
      </w:r>
      <w:r>
        <w:softHyphen/>
        <w:t>mina à répondre lui-même : «Sire, la Lune rousse n'oc</w:t>
      </w:r>
      <w:r>
        <w:softHyphen/>
        <w:t>cupe aucune place dans, les théories astronomiques ; nous ne sommes donc pas eh mesur</w:t>
      </w:r>
      <w:r>
        <w:t>e de satisfaire la curiosité ' de Vôtre Majesté. » Le soir, pendant son jèu, 1e roi s'égaya beaucoup de l'embarras dans lequel il avait mis les mem</w:t>
      </w:r>
      <w:r>
        <w:softHyphen/>
        <w:t>bres de</w:t>
      </w:r>
      <w:r>
        <w:rPr>
          <w:rStyle w:val="CorpsdutexteAngsanaNew15ptGrasItaliquef2"/>
        </w:rPr>
        <w:t xml:space="preserve"> son</w:t>
      </w:r>
      <w:r>
        <w:t xml:space="preserve"> Bureau des Longitudes. Laplace l'apprit et vint me demander à, l'Observatoire si je pouvais l'éc</w:t>
      </w:r>
      <w:r>
        <w:t xml:space="preserve">lairer </w:t>
      </w:r>
      <w:r>
        <w:rPr>
          <w:rStyle w:val="Corpsdutexte7ptPetitesmajuscules1"/>
        </w:rPr>
        <w:t>A.</w:t>
      </w:r>
      <w:r>
        <w:t xml:space="preserve"> — m.</w:t>
      </w:r>
      <w:r>
        <w:rPr>
          <w:rStyle w:val="Corpsdutexte7ptPetitesmajuscules1"/>
        </w:rPr>
        <w:tab/>
        <w:t>32</w:t>
      </w:r>
    </w:p>
    <w:p w:rsidR="00813E6E" w:rsidRDefault="00E325B0">
      <w:pPr>
        <w:pStyle w:val="Corpsdutexte120"/>
        <w:spacing w:line="200" w:lineRule="exact"/>
        <w:ind w:left="4340"/>
      </w:pPr>
      <w:r>
        <w:rPr>
          <w:rStyle w:val="Corpsdutexte121"/>
        </w:rPr>
        <w:t>Digitized by</w:t>
      </w:r>
      <w:r>
        <w:rPr>
          <w:rStyle w:val="Corpsdutexte12CenturySchoolbook7ptPetitesmajuscules"/>
        </w:rPr>
        <w:t xml:space="preserve"> LjCm</w:t>
      </w:r>
      <w:r>
        <w:rPr>
          <w:rStyle w:val="Corpsdutexte1210ptGras"/>
        </w:rPr>
        <w:t xml:space="preserve"> le</w:t>
      </w:r>
      <w:r>
        <w:br w:type="page"/>
      </w:r>
    </w:p>
    <w:p w:rsidR="00813E6E" w:rsidRDefault="00E325B0">
      <w:pPr>
        <w:pStyle w:val="Corpsdutexte0"/>
        <w:spacing w:before="0" w:after="0" w:line="293" w:lineRule="exact"/>
        <w:ind w:left="100" w:right="80" w:firstLine="0"/>
        <w:jc w:val="both"/>
      </w:pPr>
      <w:r>
        <w:t>sur cette fameuse Lupe rousgé qui avait été le sujet d'un si désagréable contre-temps. Je lui promis d'aller aux informations auprès des jardiniers du Jardin des Plantes et d'autres cultivateurs. Telle</w:t>
      </w:r>
      <w:r>
        <w:rPr>
          <w:rStyle w:val="Corpsdutexte125ptItalique"/>
        </w:rPr>
        <w:t xml:space="preserve"> a</w:t>
      </w:r>
      <w:r>
        <w:t xml:space="preserve"> été ('origin</w:t>
      </w:r>
      <w:r>
        <w:t>e du chapitre qu'on va lire.</w:t>
      </w:r>
    </w:p>
    <w:p w:rsidR="00813E6E" w:rsidRDefault="00E325B0">
      <w:pPr>
        <w:pStyle w:val="Corpsdutexte0"/>
        <w:spacing w:before="0" w:after="0" w:line="293" w:lineRule="exact"/>
        <w:ind w:left="100" w:right="80" w:firstLine="0"/>
        <w:jc w:val="both"/>
      </w:pPr>
      <w:r>
        <w:t>. 11 est bien loin de ma pensée çl'attribuer le moindre mérite aux réflexions que la Lune rousse m'a inspirées; mais comme je vois les lignes suivantes reproduites en substance dans des ouvrages récents et sans indication de la</w:t>
      </w:r>
      <w:r>
        <w:t xml:space="preserve"> source ou lés auteurs ont puisé, pour éviter tout soupçon de plagiat, je ferai remarquer qu'elles ont paru dans</w:t>
      </w:r>
      <w:r>
        <w:rPr>
          <w:rStyle w:val="CorpsdutexteAngsanaNew15ptGrasItaliquef2"/>
        </w:rPr>
        <w:t xml:space="preserve"> VAnnuaire du Bureau des Longitudes</w:t>
      </w:r>
      <w:r>
        <w:t xml:space="preserve"> de 1827, en sorte qu'en cas de contestation, je pourrais presque invo- quèr la prescription légale.</w:t>
      </w:r>
    </w:p>
    <w:p w:rsidR="00813E6E" w:rsidRDefault="00E325B0">
      <w:pPr>
        <w:pStyle w:val="Corpsdutexte0"/>
        <w:spacing w:before="0" w:after="0" w:line="293" w:lineRule="exact"/>
        <w:ind w:left="100" w:right="80" w:firstLine="240"/>
        <w:jc w:val="both"/>
        <w:sectPr w:rsidR="00813E6E" w:rsidSect="00D436A8">
          <w:headerReference w:type="even" r:id="rId467"/>
          <w:headerReference w:type="default" r:id="rId468"/>
          <w:headerReference w:type="first" r:id="rId469"/>
          <w:pgSz w:w="11905" w:h="16837" w:code="9"/>
          <w:pgMar w:top="720" w:right="720" w:bottom="720" w:left="720" w:header="0" w:footer="3" w:gutter="0"/>
          <w:pgNumType w:start="496"/>
          <w:cols w:space="720"/>
          <w:noEndnote/>
          <w:titlePg/>
          <w:docGrid w:linePitch="360"/>
        </w:sectPr>
      </w:pPr>
      <w:r>
        <w:t>On croit généralement, surtout près de Paris, que la - Luné, dans certains mois, a une grahde influence sur les phénomènes de la végétation. Les savants ne se sont-ils pas trop hâtés de ranger cette opinion parmi les préjugés populaires qui lie méritent.au</w:t>
      </w:r>
      <w:r>
        <w:t>cun examen? Le lecteur va en juger.</w:t>
      </w:r>
    </w:p>
    <w:p w:rsidR="00813E6E" w:rsidRDefault="00E325B0">
      <w:pPr>
        <w:pStyle w:val="Corpsdutexte0"/>
        <w:spacing w:before="0" w:after="0" w:line="293" w:lineRule="exact"/>
        <w:ind w:left="100" w:right="80" w:firstLine="240"/>
        <w:jc w:val="both"/>
      </w:pPr>
      <w:r>
        <w:t xml:space="preserve">Les jardiniers donnent le nom de l,une rousse à la Lune qui, commençant en avril, devient pleine soit à la fin de . ce mois, soit plus ordinairement dans le courant de mai. Suivant </w:t>
      </w:r>
      <w:r>
        <w:rPr>
          <w:rStyle w:val="CorpsdutexteEspacement1pt9"/>
        </w:rPr>
        <w:t>euxla</w:t>
      </w:r>
      <w:r>
        <w:t xml:space="preserve"> lumière dè la Lune, dans les mois</w:t>
      </w:r>
      <w:r>
        <w:t xml:space="preserve"> d'avril et de mai, exerce une fâcheuse action sur les jeunes - pousses des plantes'. Ils assurent avoir observé que la nuit, quand le ciel est serein, les feuilles, les bourgeons exposés à cette lumière roussissent , c'est-à-dire se gèlent, quoique le the</w:t>
      </w:r>
      <w:r>
        <w:t>rmomètre, dans l'atmosphère, se main</w:t>
      </w:r>
      <w:r>
        <w:softHyphen/>
        <w:t>tienne à plusieurs degrés aU-dessus de zéro. Ils ajoutent</w:t>
      </w:r>
      <w:r>
        <w:br w:type="page"/>
        <w:t>encore que si un ciel couvert arrête les rayons de l'astre, les empêche d'arriver jusqu'aux plantes, les mêmes effets n'ont plus lieu sous des circonstances de-t</w:t>
      </w:r>
      <w:r>
        <w:t>empérature d'ailleurs parfaitement pareilles. Ces phénomènes sem</w:t>
      </w:r>
      <w:r>
        <w:softHyphen/>
        <w:t xml:space="preserve">blent indiquer que la lumière de notre satellite est douée d'une certaine vertu frigorifique; cepepdant, en dirigeant les plus larges lentilles , les plus grands réflecteurs Vers la Lune, et </w:t>
      </w:r>
      <w:r>
        <w:t>plaçant ensuite à leur foyer des thermomètres très-délicats, on n'a jamais rien aperçu qui puisse justi</w:t>
      </w:r>
      <w:r>
        <w:softHyphen/>
        <w:t>fier une aussi singulière conclusion. Aussi, dans l'esprit des physiciens, la Lune rousse se trouve maintenant reléguée parmi les préjugés populaires, t</w:t>
      </w:r>
      <w:r>
        <w:t>andis que les agriculteurs restent encore convaincus de l'exactitude de leurs observations. Une belle découverte faite par Wells, il y a quelques années, me permettra, je crois, de conci</w:t>
      </w:r>
      <w:r>
        <w:softHyphen/>
        <w:t>lier ces deux opinions, en apparence à contradictoires.</w:t>
      </w:r>
    </w:p>
    <w:p w:rsidR="00813E6E" w:rsidRDefault="00E325B0">
      <w:pPr>
        <w:pStyle w:val="Corpsdutexte0"/>
        <w:spacing w:before="0" w:after="0" w:line="293" w:lineRule="exact"/>
        <w:ind w:left="20" w:right="20" w:firstLine="260"/>
        <w:jc w:val="both"/>
      </w:pPr>
      <w:r>
        <w:t>Personne avan</w:t>
      </w:r>
      <w:r>
        <w:t>t Wells n'avait imaginé que les corps terrestres, sauf le cas, d'une évaporation prompte, pus</w:t>
      </w:r>
      <w:r>
        <w:softHyphen/>
        <w:t>sent acquérir la nuit une température différente de celle de l'atmosphère dont ils sont entourés. Ce fait important est aujourd'hui constaté. Si l'on place en ple</w:t>
      </w:r>
      <w:r>
        <w:t>in air de petites masses de coton, d'édredon, etc., on trouve sou</w:t>
      </w:r>
      <w:r>
        <w:softHyphen/>
        <w:t xml:space="preserve">vent que leur température est de 6, de 7 et même de 8 degrés centigrades </w:t>
      </w:r>
      <w:r>
        <w:rPr>
          <w:lang w:val="de"/>
        </w:rPr>
        <w:t xml:space="preserve">au-dessoüs </w:t>
      </w:r>
      <w:r>
        <w:t>de la température de l'</w:t>
      </w:r>
      <w:r>
        <w:t>at- înosphère ambiante. Les végétaux sont dans lè même cas. Il ne faut donc pas juger du froid qu'une plante a éprouvé la nuit, par les seules indications d'un thermomètre sus</w:t>
      </w:r>
      <w:r>
        <w:softHyphen/>
        <w:t xml:space="preserve">pendu dans l'atmosphère. La plante </w:t>
      </w:r>
      <w:r>
        <w:rPr>
          <w:lang w:val="de"/>
        </w:rPr>
        <w:t xml:space="preserve">peilt </w:t>
      </w:r>
      <w:r>
        <w:t xml:space="preserve">être fortement gelée, quoique l'air se </w:t>
      </w:r>
      <w:r>
        <w:t>soit constamment maintenu à plu</w:t>
      </w:r>
      <w:r>
        <w:softHyphen/>
        <w:t>sieurs degrés au-dessus de zéro.</w:t>
      </w:r>
      <w:r>
        <w:br w:type="page"/>
      </w:r>
    </w:p>
    <w:p w:rsidR="00813E6E" w:rsidRDefault="00E325B0">
      <w:pPr>
        <w:pStyle w:val="Corpsdutexte0"/>
        <w:spacing w:before="0" w:after="0" w:line="293" w:lineRule="exact"/>
        <w:ind w:left="20" w:right="300" w:firstLine="240"/>
        <w:jc w:val="both"/>
      </w:pPr>
      <w:r>
        <w:t>Ces différences de température entre les corps solides et l'atmosphère ne s'élèvent à 6, 7 ou 8 degrés du ther</w:t>
      </w:r>
      <w:r>
        <w:softHyphen/>
        <w:t>momètre" centésimal, que par un ' temps parfaitement serein. Si le ciel est cou</w:t>
      </w:r>
      <w:r>
        <w:t>vert,' la différence disparaît tout à fait ou devient insensible.</w:t>
      </w:r>
    </w:p>
    <w:p w:rsidR="00813E6E" w:rsidRDefault="00E325B0">
      <w:pPr>
        <w:pStyle w:val="Corpsdutexte0"/>
        <w:spacing w:before="0" w:after="0" w:line="293" w:lineRule="exact"/>
        <w:ind w:left="20" w:right="300" w:firstLine="240"/>
        <w:jc w:val="both"/>
      </w:pPr>
      <w:r>
        <w:t>Est-il maintenant nécessaire que je fasse ressortir la liaison de ces phénomènes avec les opinions des agricul- teurs sur la Lune rousse ?</w:t>
      </w:r>
    </w:p>
    <w:p w:rsidR="00813E6E" w:rsidRDefault="00E325B0">
      <w:pPr>
        <w:pStyle w:val="Corpsdutexte0"/>
        <w:spacing w:before="0" w:after="1470" w:line="293" w:lineRule="exact"/>
        <w:ind w:left="20" w:right="300" w:firstLine="240"/>
        <w:jc w:val="both"/>
      </w:pPr>
      <w:r>
        <w:t>Dans les nuits des mois d'avril et de mai, la tempé</w:t>
      </w:r>
      <w:r>
        <w:t>ra</w:t>
      </w:r>
      <w:r>
        <w:softHyphen/>
        <w:t>ture de l'atmosphère n'est souvent que de 4, de 5 ou de 6 degrés centigrades au-dessus de zéro. Quand cela arrive, les plantes exposées à la lumière de la Lune, c'est- à-dire à un ciel serein', peuvent se geler nonobstant l'in</w:t>
      </w:r>
      <w:r>
        <w:softHyphen/>
        <w:t>dication du thermomètre. S</w:t>
      </w:r>
      <w:r>
        <w:t>i la Lune, au contraire, ne brille pas, si le ciel est couvert, la température des plantes ne descendant pas au-dessous de celle de l'atmosphère, il n'y aura. pas de gelée , à moins que le thermomètre n'ait marqué zéro. Il est donc vrai, comme les jardinie</w:t>
      </w:r>
      <w:r>
        <w:t>rs le prétendent, qu'avec des circonstances thermométriques toutes pareilles, une plante pourra être gelée ou rie l'être- pas, suivant que la Lune sera visible où cachée derrière les nuages; s'ils se trompent, c'est seulement dans les conclusions : c'est e</w:t>
      </w:r>
      <w:r>
        <w:t>n attribuant l'effet à la lumière de l'astre. La lumière lunaire n'est ici que l'indice d'une atmosphèfe sereine; c'est par suite de la pureté du ciel que la congélation nocturne des plantes s'opère^ la Lune n'y contribue aucunement; qu'elle soit couchée o</w:t>
      </w:r>
      <w:r>
        <w:t>u sur l'horizon, le phénomène a également lieu. L'observation des jardiniers était incomplète, c'est à tort qu'on la sup</w:t>
      </w:r>
      <w:r>
        <w:softHyphen/>
        <w:t>posait fausse. ,</w:t>
      </w:r>
    </w:p>
    <w:p w:rsidR="00813E6E" w:rsidRDefault="00E325B0">
      <w:pPr>
        <w:pStyle w:val="Corpsdutexte120"/>
        <w:spacing w:line="330" w:lineRule="exact"/>
        <w:ind w:left="3600"/>
        <w:sectPr w:rsidR="00813E6E" w:rsidSect="00D436A8">
          <w:headerReference w:type="even" r:id="rId470"/>
          <w:headerReference w:type="default" r:id="rId471"/>
          <w:headerReference w:type="first" r:id="rId472"/>
          <w:pgSz w:w="11905" w:h="16837" w:code="9"/>
          <w:pgMar w:top="720" w:right="720" w:bottom="720" w:left="720" w:header="0" w:footer="3" w:gutter="0"/>
          <w:cols w:space="720"/>
          <w:noEndnote/>
          <w:titlePg/>
          <w:docGrid w:linePitch="360"/>
        </w:sectPr>
      </w:pPr>
      <w:r>
        <w:rPr>
          <w:rStyle w:val="Corpsdutexte121"/>
        </w:rPr>
        <w:t>Digitized by</w:t>
      </w:r>
      <w:r>
        <w:rPr>
          <w:rStyle w:val="Corpsdutexte12AngsanaNew165pt3"/>
        </w:rPr>
        <w:t xml:space="preserve"> V. DQle</w:t>
      </w:r>
      <w:r>
        <w:br w:type="page"/>
      </w:r>
    </w:p>
    <w:p w:rsidR="00813E6E" w:rsidRDefault="00E325B0">
      <w:pPr>
        <w:pStyle w:val="Corpsdutexte0"/>
        <w:spacing w:before="0" w:after="138" w:line="190" w:lineRule="exact"/>
        <w:ind w:right="100" w:firstLine="0"/>
        <w:jc w:val="center"/>
      </w:pPr>
      <w:r>
        <w:rPr>
          <w:rStyle w:val="CorpsdutexteEspacement1pt9"/>
        </w:rPr>
        <w:t>CHAPITRE XXXIII</w:t>
      </w:r>
    </w:p>
    <w:p w:rsidR="00813E6E" w:rsidRDefault="00E325B0">
      <w:pPr>
        <w:pStyle w:val="Corpsdutexte40"/>
        <w:spacing w:before="0" w:after="171" w:line="206" w:lineRule="exact"/>
        <w:ind w:right="100"/>
        <w:jc w:val="center"/>
      </w:pPr>
      <w:r>
        <w:t>LA LUNE EXERCE-T-ELLE UNE ACTION SUR LES NUAGES DE L'ATMOSPHÈRE TERRESTRE?</w:t>
      </w:r>
    </w:p>
    <w:p w:rsidR="00813E6E" w:rsidRDefault="00E325B0">
      <w:pPr>
        <w:pStyle w:val="Corpsdutexte0"/>
        <w:spacing w:before="0" w:after="0" w:line="293" w:lineRule="exact"/>
        <w:ind w:left="120" w:right="40" w:firstLine="260"/>
        <w:jc w:val="both"/>
      </w:pPr>
      <w:r>
        <w:t>La</w:t>
      </w:r>
      <w:r>
        <w:rPr>
          <w:rStyle w:val="CorpsdutexteAngsanaNew15ptGrasItaliquef2"/>
        </w:rPr>
        <w:t xml:space="preserve"> lAmz mange les nuages;</w:t>
      </w:r>
      <w:r>
        <w:t xml:space="preserve"> tel est le dicton fort ré</w:t>
      </w:r>
      <w:r>
        <w:softHyphen/>
      </w:r>
      <w:r>
        <w:t>pandu en France parmi les habitants de la campagne-et surtout parmi les gèns de mer. Ce dicton,: exprimé en- termes plus précis , peut se formuler ainsi.: Les nuages téndent à se dissiper quand les rayons de la Lune les frappent. Est-il permis de regarder,</w:t>
      </w:r>
      <w:r>
        <w:t xml:space="preserve"> cette opinion comme un préjugé indigner d'examen, lorsqu'on voit un savant aussi illustre et aussi réservé que sir John Herschel , se . portér garant de son exactitude? Voici, du reste, les dé</w:t>
      </w:r>
      <w:r>
        <w:softHyphen/>
        <w:t>veloppements, la paraphrase des considérations par les</w:t>
      </w:r>
      <w:r>
        <w:softHyphen/>
        <w:t>quelles</w:t>
      </w:r>
      <w:r>
        <w:t xml:space="preserve"> l'astronome anglais rattache.le fait, regardé comme vrai, aux lois connues du rayonnement de la chaleur.</w:t>
      </w:r>
    </w:p>
    <w:p w:rsidR="00813E6E" w:rsidRDefault="00E325B0">
      <w:pPr>
        <w:pStyle w:val="Corpsdutexte0"/>
        <w:spacing w:before="0" w:after="0" w:line="293" w:lineRule="exact"/>
        <w:ind w:left="120" w:right="40" w:firstLine="260"/>
        <w:jc w:val="both"/>
        <w:sectPr w:rsidR="00813E6E" w:rsidSect="00D436A8">
          <w:headerReference w:type="even" r:id="rId473"/>
          <w:headerReference w:type="default" r:id="rId474"/>
          <w:headerReference w:type="first" r:id="rId475"/>
          <w:pgSz w:w="11905" w:h="16837" w:code="9"/>
          <w:pgMar w:top="720" w:right="720" w:bottom="720" w:left="720" w:header="0" w:footer="3" w:gutter="0"/>
          <w:pgNumType w:start="521"/>
          <w:cols w:space="720"/>
          <w:noEndnote/>
          <w:docGrid w:linePitch="360"/>
        </w:sectPr>
      </w:pPr>
      <w:r>
        <w:t>La lumière de la Lune, à cause de sa grande faiblesse, ne produisa</w:t>
      </w:r>
      <w:r>
        <w:t>nt presque pas d'effets calorifiques apprécia</w:t>
      </w:r>
      <w:r>
        <w:softHyphen/>
        <w:t>bles sur des thermomètres placés au foyer des plus grandes lentilles, des plus larges miroirs, on ne pourrait pas, sans violer les lois les plus simples de la logique, lui faire jouer aucun rôle sur les molécul</w:t>
      </w:r>
      <w:r>
        <w:t>es des nuages, en considérant surtout qu'elle les frappe sans avoir été condensée. Mais la lumière lunaire est-elle intrinsèquement dans le même état à la surface de la Terre où se sont faites généralement les expériencesdes-lentilles et des miroirs réfléc</w:t>
      </w:r>
      <w:r>
        <w:t>hissants, et lorsqu'elle n</w:t>
      </w:r>
      <w:r>
        <w:rPr>
          <w:vertAlign w:val="superscript"/>
        </w:rPr>
        <w:t>?</w:t>
      </w:r>
      <w:r>
        <w:t>a pénétré dans notre atmosphère que jus</w:t>
      </w:r>
      <w:r>
        <w:softHyphen/>
        <w:t>qu'à la fauteur où les nuages existent ordinairement? on peut en doutèr.</w:t>
      </w:r>
      <w:r>
        <w:br w:type="page"/>
      </w:r>
    </w:p>
    <w:p w:rsidR="00813E6E" w:rsidRDefault="00E325B0">
      <w:pPr>
        <w:pStyle w:val="Corpsdutexte0"/>
        <w:spacing w:before="0" w:after="0" w:line="298" w:lineRule="exact"/>
        <w:ind w:left="60" w:right="40" w:firstLine="240"/>
        <w:jc w:val="both"/>
      </w:pPr>
      <w:r>
        <w:t>Quand la Lune est pleine, par exemple, elle a éprouvé depuis plusieurs jours,. sans interruption, l'action calori</w:t>
      </w:r>
      <w:r>
        <w:softHyphen/>
        <w:t>f</w:t>
      </w:r>
      <w:r>
        <w:t>ique du Soleil, sa température est très-élevée ; quelques physiciens sont allés jusqu'à prétendre, non sans bonnes raisons, que toutes les matières dont la surface visible de notre satellite se compose sont alors au moins à 100° du thermomètre centigrade.</w:t>
      </w:r>
    </w:p>
    <w:p w:rsidR="00813E6E" w:rsidRDefault="00E325B0">
      <w:pPr>
        <w:pStyle w:val="Corpsdutexte0"/>
        <w:spacing w:before="0" w:after="0" w:line="298" w:lineRule="exact"/>
        <w:ind w:left="60" w:right="40" w:firstLine="240"/>
        <w:jc w:val="both"/>
      </w:pPr>
      <w:r>
        <w:t>Cette supposition étant admise, les rayons calorifiques provenant d'un tel corps se trouvent mêlés aux rayons lumineux réfléchis et calorifiques venant du Soleil et sui</w:t>
      </w:r>
      <w:r>
        <w:softHyphen/>
        <w:t>vent la même route.</w:t>
      </w:r>
    </w:p>
    <w:p w:rsidR="00813E6E" w:rsidRDefault="00E325B0">
      <w:pPr>
        <w:pStyle w:val="Corpsdutexte0"/>
        <w:spacing w:before="0" w:after="0" w:line="298" w:lineRule="exact"/>
        <w:ind w:left="60" w:right="40" w:firstLine="240"/>
        <w:jc w:val="both"/>
      </w:pPr>
      <w:r>
        <w:t>Ces deux natures de rayons sont diversement tamisés par notre atmos</w:t>
      </w:r>
      <w:r>
        <w:t>phère. Les rayons lumineux et calorifi</w:t>
      </w:r>
      <w:r>
        <w:softHyphen/>
        <w:t>ques émanant de la surface incandescente du Soleil , traversent notre atmosphère librement, tandis que les rayons calorifiques qui proviennent d'une source douée d'une température médiocre, comme de 100 degrés , y son</w:t>
      </w:r>
      <w:r>
        <w:t>t arrêtés en grande partie* ainsi que des expériences faites à la surface de la Terre l'ont prouvé surabondam</w:t>
      </w:r>
      <w:r>
        <w:softHyphen/>
        <w:t>ment.</w:t>
      </w:r>
    </w:p>
    <w:p w:rsidR="00813E6E" w:rsidRDefault="00E325B0">
      <w:pPr>
        <w:pStyle w:val="Corpsdutexte0"/>
        <w:spacing w:before="0" w:after="0" w:line="298" w:lineRule="exact"/>
        <w:ind w:left="60" w:right="40" w:firstLine="240"/>
        <w:jc w:val="both"/>
      </w:pPr>
      <w:r>
        <w:t>On aurait donc grand tort de juger de l'action calori</w:t>
      </w:r>
      <w:r>
        <w:softHyphen/>
        <w:t>fique que les rayons lunaires peuvent produire sur les nuages, par l'action qu'ils exe</w:t>
      </w:r>
      <w:r>
        <w:t>rcent sur les corps situés dans l'atmosphère épaisse où nous vivons. Les rayons, dans leur trajet à travers les plus hautes régions de l'air, ont changé d'état. Us étaient mêlés à une portion . considérable de rayons obscurs, mais calorifiques, venant de l</w:t>
      </w:r>
      <w:r>
        <w:t>a Lune. Quand ils arrivaient aux nuages, ils ont laissé presque tous ces rayons calorifiques en route, dans leur trajet depuis la couche des nuages jusqu'au sol, où ils</w:t>
      </w:r>
      <w:r>
        <w:br w:type="page"/>
        <w:t>arrivent tout autrement constitués qu'ils ne l'étaient d'abord.</w:t>
      </w:r>
    </w:p>
    <w:p w:rsidR="00813E6E" w:rsidRDefault="00E325B0">
      <w:pPr>
        <w:pStyle w:val="Corpsdutexte0"/>
        <w:spacing w:before="0" w:after="0" w:line="293" w:lineRule="exact"/>
        <w:ind w:left="20" w:right="20" w:firstLine="260"/>
        <w:jc w:val="both"/>
      </w:pPr>
      <w:r>
        <w:t>On ne doit donc pas jug</w:t>
      </w:r>
      <w:r>
        <w:t>er des effets qu'ils peuvent produire avant d'être modifiés par ceux qu'ils engendrent après que leur modification , je dirai presque après qut. leur refroidissement, s'est opéré.</w:t>
      </w:r>
    </w:p>
    <w:p w:rsidR="00813E6E" w:rsidRDefault="00E325B0">
      <w:pPr>
        <w:pStyle w:val="Corpsdutexte0"/>
        <w:spacing w:before="0" w:after="322" w:line="293" w:lineRule="exact"/>
        <w:ind w:left="20" w:right="20" w:firstLine="260"/>
        <w:jc w:val="both"/>
      </w:pPr>
      <w:r>
        <w:t>En un mot, si l'on n'oublie pas que les rayons qui dis</w:t>
      </w:r>
      <w:r>
        <w:softHyphen/>
      </w:r>
      <w:r>
        <w:t>sipaient les nuages sont tout autres que les rayons dont on a essayé d'évaluer les facultés calorifiques au moment de leur arrivée à la surface du globe, le fait que j'appe</w:t>
      </w:r>
      <w:r>
        <w:softHyphen/>
        <w:t>lais d'abord un préjugé n'aura plus rien de contraire aux lois de la physique, et i</w:t>
      </w:r>
      <w:r>
        <w:t>l demeurera constaté une fois de plus que l'opinion populaire ne devait pas être reietée sans examen.</w:t>
      </w:r>
    </w:p>
    <w:p w:rsidR="00813E6E" w:rsidRDefault="00E325B0">
      <w:pPr>
        <w:pStyle w:val="Corpsdutexte0"/>
        <w:spacing w:before="0" w:after="240" w:line="190" w:lineRule="exact"/>
        <w:ind w:left="1540" w:firstLine="0"/>
      </w:pPr>
      <w:r>
        <w:rPr>
          <w:rStyle w:val="CorpsdutexteEspacement1pt9"/>
        </w:rPr>
        <w:t>CHAPITRE XXXIV</w:t>
      </w:r>
    </w:p>
    <w:p w:rsidR="00813E6E" w:rsidRDefault="00E325B0">
      <w:pPr>
        <w:pStyle w:val="Corpsdutexte40"/>
        <w:spacing w:before="0" w:line="120" w:lineRule="exact"/>
        <w:ind w:left="20"/>
        <w:jc w:val="both"/>
      </w:pPr>
      <w:r>
        <w:t>DES LUNATIQUES OC DE L'ACTION PRÉTENDUE DE LA LUNE SUR LES</w:t>
      </w:r>
    </w:p>
    <w:p w:rsidR="00813E6E" w:rsidRDefault="00E325B0">
      <w:pPr>
        <w:pStyle w:val="Corpsdutexte40"/>
        <w:spacing w:before="0" w:line="120" w:lineRule="exact"/>
        <w:ind w:left="20" w:firstLine="260"/>
        <w:jc w:val="both"/>
      </w:pPr>
      <w:r>
        <w:t>ÊTRES ANIMÉS ET PARTICULIÈREMENT SUR CERTAINES MALADIES</w:t>
      </w:r>
    </w:p>
    <w:p w:rsidR="00813E6E" w:rsidRDefault="00E325B0">
      <w:pPr>
        <w:pStyle w:val="Corpsdutexte1150"/>
        <w:spacing w:after="24" w:line="200" w:lineRule="exact"/>
        <w:ind w:left="1540"/>
      </w:pPr>
      <w:r>
        <w:rPr>
          <w:rStyle w:val="Corpsdutexte1155ptItalique"/>
        </w:rPr>
        <w:t>»</w:t>
      </w:r>
      <w:r>
        <w:t xml:space="preserve"> </w:t>
      </w:r>
      <w:r>
        <w:rPr>
          <w:vertAlign w:val="superscript"/>
        </w:rPr>
        <w:t>1</w:t>
      </w:r>
      <w:r>
        <w:t xml:space="preserve"> -</w:t>
      </w:r>
    </w:p>
    <w:p w:rsidR="00813E6E" w:rsidRDefault="00E325B0">
      <w:pPr>
        <w:pStyle w:val="Corpsdutexte0"/>
        <w:tabs>
          <w:tab w:val="left" w:pos="4921"/>
        </w:tabs>
        <w:spacing w:before="0" w:after="0" w:line="293" w:lineRule="exact"/>
        <w:ind w:left="20" w:right="20" w:firstLine="260"/>
        <w:jc w:val="both"/>
      </w:pPr>
      <w:r>
        <w:t>Le mot</w:t>
      </w:r>
      <w:r>
        <w:rPr>
          <w:rStyle w:val="CorpsdutexteAngsanaNew15ptGrasItaliquef2"/>
        </w:rPr>
        <w:t xml:space="preserve"> lunatique</w:t>
      </w:r>
      <w:r>
        <w:t xml:space="preserve"> (</w:t>
      </w:r>
      <w:r>
        <w:t>surtout en anglais,</w:t>
      </w:r>
      <w:r>
        <w:rPr>
          <w:rStyle w:val="CorpsdutexteAngsanaNew15ptGrasItaliquef2"/>
        </w:rPr>
        <w:t xml:space="preserve"> lunalic)</w:t>
      </w:r>
      <w:r>
        <w:t xml:space="preserve"> désigne les personnes qui, de temps à autre, sont privées de leur raison. Quelle est l'origine de cette dénomination ? Je l'ignore. Je consignerai seulement ici une observation assez triste et digne de remarque. J'ai trouvé que</w:t>
      </w:r>
      <w:r>
        <w:t xml:space="preserve"> beau</w:t>
      </w:r>
      <w:r>
        <w:softHyphen/>
        <w:t>coup de savants éminents, que des savants très-sages et très-réservés dans leurs conceptions, se laissaient aller à une grande exaltation, à d'incroyables singularités toutes les fois que la Ltme les occupait. Pour qu'on ne m'ac</w:t>
      </w:r>
      <w:r>
        <w:softHyphen/>
        <w:t xml:space="preserve">cuse pas de subir en </w:t>
      </w:r>
      <w:r>
        <w:t>ce moment la même influence, je justifierai ma remarque par des citations,</w:t>
      </w:r>
      <w:r>
        <w:tab/>
        <w:t>&lt;</w:t>
      </w:r>
      <w:r>
        <w:br w:type="page"/>
      </w:r>
    </w:p>
    <w:p w:rsidR="00813E6E" w:rsidRDefault="00E325B0">
      <w:pPr>
        <w:pStyle w:val="Corpsdutexte0"/>
        <w:spacing w:before="0" w:after="0" w:line="298" w:lineRule="exact"/>
        <w:ind w:left="20" w:right="20" w:firstLine="240"/>
        <w:jc w:val="both"/>
      </w:pPr>
      <w:r>
        <w:t>En supposant queJa Lune était un miroir poli , quel</w:t>
      </w:r>
      <w:r>
        <w:softHyphen/>
        <w:t>ques personnes conçurent jadis la pensée de se servir de cet astre comme intermédiaire, pour établir des communications visuel</w:t>
      </w:r>
      <w:r>
        <w:t xml:space="preserve">les entre les points de la Terre les les plus éloignés. Né voit-on pas, disaient-elles, les objets en visant à leurs images produites par des miroirs, même dans les positions où ces objets, cachés sous des écrans, ne sauraient être aperçus directement? Éh </w:t>
      </w:r>
      <w:r>
        <w:t>bien, des caractères sur un papier peuvent, ou naturellement, ou amplifiés suivant des procédés Optiques, être portés jusqu'à la Lune qui les renverra sur tel ou tel point de la Terre. Là, des moyens d'amplification les rendront perceptibles.</w:t>
      </w:r>
    </w:p>
    <w:p w:rsidR="00813E6E" w:rsidRDefault="00E325B0">
      <w:pPr>
        <w:pStyle w:val="Corpsdutexte0"/>
        <w:spacing w:before="0" w:after="0" w:line="298" w:lineRule="exact"/>
        <w:ind w:left="20" w:right="20" w:firstLine="240"/>
        <w:jc w:val="both"/>
      </w:pPr>
      <w:r>
        <w:t>Mersenne, qui</w:t>
      </w:r>
      <w:r>
        <w:t xml:space="preserve"> se crut obligé de combattre ces rêve</w:t>
      </w:r>
      <w:r>
        <w:softHyphen/>
        <w:t>ries, rapporte qu'Agrippa se vantait de savoir des moyens de les réaliser.</w:t>
      </w:r>
    </w:p>
    <w:p w:rsidR="00813E6E" w:rsidRDefault="00E325B0">
      <w:pPr>
        <w:pStyle w:val="Corpsdutexte0"/>
        <w:spacing w:before="0" w:after="0" w:line="298" w:lineRule="exact"/>
        <w:ind w:left="20" w:right="20" w:firstLine="240"/>
        <w:jc w:val="both"/>
      </w:pPr>
      <w:r>
        <w:t>«D'autres, dit le Révérend Père minime, assurent qu'on a fait savoir des nouvelles bien secrètes, par ce moyen, à ceux qui étaient très-éloigné</w:t>
      </w:r>
      <w:r>
        <w:t>s. »</w:t>
      </w:r>
    </w:p>
    <w:p w:rsidR="00813E6E" w:rsidRDefault="00E325B0">
      <w:pPr>
        <w:pStyle w:val="Corpsdutexte0"/>
        <w:spacing w:before="0" w:after="0" w:line="298" w:lineRule="exact"/>
        <w:ind w:left="20" w:right="20" w:firstLine="240"/>
        <w:jc w:val="both"/>
        <w:sectPr w:rsidR="00813E6E" w:rsidSect="00D436A8">
          <w:headerReference w:type="even" r:id="rId476"/>
          <w:headerReference w:type="default" r:id="rId477"/>
          <w:pgSz w:w="11905" w:h="16837" w:code="9"/>
          <w:pgMar w:top="720" w:right="720" w:bottom="720" w:left="720" w:header="0" w:footer="3" w:gutter="0"/>
          <w:pgNumType w:start="502"/>
          <w:cols w:space="720"/>
          <w:noEndnote/>
          <w:docGrid w:linePitch="360"/>
        </w:sectPr>
      </w:pPr>
      <w:r>
        <w:t>Ces.</w:t>
      </w:r>
      <w:r>
        <w:rPr>
          <w:rStyle w:val="CorpsdutexteAngsanaNew15ptGrasItaliquef2"/>
        </w:rPr>
        <w:t xml:space="preserve"> autres</w:t>
      </w:r>
      <w:r>
        <w:t xml:space="preserve"> , dont parle Mersenne, étaient certaine</w:t>
      </w:r>
      <w:r>
        <w:softHyphen/>
        <w:t>ment étrangers aux notions les plus élémentaires de l'optique.</w:t>
      </w:r>
    </w:p>
    <w:p w:rsidR="00813E6E" w:rsidRDefault="00E325B0">
      <w:pPr>
        <w:pStyle w:val="Corpsdutexte0"/>
        <w:spacing w:before="0" w:after="0" w:line="298" w:lineRule="exact"/>
        <w:ind w:left="20" w:right="20" w:firstLine="240"/>
        <w:jc w:val="both"/>
      </w:pPr>
      <w:r>
        <w:t>Croirait-on qu'à l'époque actuelle, des savants d'</w:t>
      </w:r>
      <w:r>
        <w:t>un mérite incontestable et incontesté, des savants de pre</w:t>
      </w:r>
      <w:r>
        <w:softHyphen/>
        <w:t xml:space="preserve">mière ligne ont cru trouver un moyen de se mettre en communication avec les habitants de la Lune! Ce moyen consisterait, disent-ils, à allumer de temps en temps pendant des nuits obscures, sur -des </w:t>
      </w:r>
      <w:r>
        <w:t>montagnes convenablement choisies, des feux formant des polygones réguliers, surtout des polygone^ étoilés. Les habitants</w:t>
      </w:r>
      <w:r>
        <w:br w:type="page"/>
        <w:t>de notre satellite</w:t>
      </w:r>
      <w:r>
        <w:rPr>
          <w:vertAlign w:val="superscript"/>
        </w:rPr>
        <w:footnoteReference w:id="3"/>
      </w:r>
      <w:r>
        <w:t xml:space="preserve"> dont-on suppose l'intelligence fort développée, ne manqueraient pas, dit-on, de compren</w:t>
      </w:r>
      <w:r>
        <w:softHyphen/>
        <w:t>dre que ce sont des signau</w:t>
      </w:r>
      <w:r>
        <w:t>x qu'on leur fait sur la Terre et s'empresseraient d'y répondre ! Mais c'est assez s'ar</w:t>
      </w:r>
      <w:r>
        <w:softHyphen/>
        <w:t>rêter sur de pareilles imaginations; hâtons-nous de passer à des objets plus sérieux, à l'influence prétendue de la Lune sur les maladies.</w:t>
      </w:r>
    </w:p>
    <w:p w:rsidR="00813E6E" w:rsidRDefault="00E325B0">
      <w:pPr>
        <w:pStyle w:val="Corpsdutexte0"/>
        <w:spacing w:before="0" w:after="0" w:line="298" w:lineRule="exact"/>
        <w:ind w:left="20" w:right="20" w:firstLine="240"/>
        <w:jc w:val="both"/>
      </w:pPr>
      <w:r>
        <w:t>Dans un livre de 1399, un sav</w:t>
      </w:r>
      <w:r>
        <w:t>ant historien de la folie de Charles VI écrivait :</w:t>
      </w:r>
    </w:p>
    <w:p w:rsidR="00813E6E" w:rsidRDefault="00E325B0">
      <w:pPr>
        <w:pStyle w:val="Corpsdutexte0"/>
        <w:spacing w:before="0" w:after="0" w:line="298" w:lineRule="exact"/>
        <w:ind w:left="20" w:right="20" w:firstLine="0"/>
        <w:jc w:val="both"/>
      </w:pPr>
      <w:r>
        <w:t>, t Le roi qui avait recouvré la santé, célébra la solen</w:t>
      </w:r>
      <w:r>
        <w:softHyphen/>
        <w:t xml:space="preserve">nité de Pâques en son hôtel royal de Saint-Paul, </w:t>
      </w:r>
      <w:r>
        <w:rPr>
          <w:rStyle w:val="Corpsdutextef2"/>
        </w:rPr>
        <w:t xml:space="preserve">et, </w:t>
      </w:r>
      <w:r>
        <w:t>dans l'octave, il reçut dévotement de la main de l'évêque de Paris le sacrement de la, confirma</w:t>
      </w:r>
      <w:r>
        <w:t>tion..... Chacun se réjouissait de sa convalescence, mais cet heureux état ne dura pas longtemps. Cette même année il retomba six fois en démence, soit à la nouvelle Lune , soit à la</w:t>
      </w:r>
    </w:p>
    <w:p w:rsidR="00813E6E" w:rsidRDefault="00E325B0">
      <w:pPr>
        <w:pStyle w:val="Corpsdutexte0"/>
        <w:tabs>
          <w:tab w:val="left" w:leader="dot" w:pos="1450"/>
        </w:tabs>
        <w:spacing w:before="0" w:after="0" w:line="298" w:lineRule="exact"/>
        <w:ind w:left="20" w:firstLine="0"/>
        <w:jc w:val="both"/>
      </w:pPr>
      <w:r>
        <w:t>pleine Lune</w:t>
      </w:r>
      <w:r>
        <w:tab/>
        <w:t>»</w:t>
      </w:r>
    </w:p>
    <w:p w:rsidR="00813E6E" w:rsidRDefault="00E325B0">
      <w:pPr>
        <w:pStyle w:val="Corpsdutexte0"/>
        <w:spacing w:before="0" w:after="0" w:line="298" w:lineRule="exact"/>
        <w:ind w:left="20" w:right="20" w:firstLine="240"/>
        <w:jc w:val="both"/>
      </w:pPr>
      <w:r>
        <w:t>Il y aurait eu conséquemment six pleines et six nou</w:t>
      </w:r>
      <w:r>
        <w:softHyphen/>
        <w:t xml:space="preserve">velles </w:t>
      </w:r>
      <w:r>
        <w:t>Lunes qui auraient été sans effçt sur l'état mental de l'infortuné monarque, il n'est donc pas possible de tirer aucune conclusion raisonnée d'un fait qui, en le supposant exact, n'a.pas été accompagné, par les chro</w:t>
      </w:r>
      <w:r>
        <w:softHyphen/>
        <w:t>niqueurs, des détails nécessaires pour e</w:t>
      </w:r>
      <w:r>
        <w:t>ntraîner la con</w:t>
      </w:r>
      <w:r>
        <w:softHyphen/>
        <w:t>viction de ceux qui envisagent de sang-froid les ques-- tions de cette nature.</w:t>
      </w:r>
    </w:p>
    <w:p w:rsidR="00813E6E" w:rsidRDefault="00E325B0">
      <w:pPr>
        <w:pStyle w:val="Corpsdutexte0"/>
        <w:spacing w:before="0" w:after="0" w:line="298" w:lineRule="exact"/>
        <w:ind w:left="20" w:firstLine="240"/>
        <w:jc w:val="both"/>
      </w:pPr>
      <w:r>
        <w:t>Le médecin Joubert, chancelier de l'École de Méde</w:t>
      </w:r>
      <w:r>
        <w:softHyphen/>
      </w:r>
      <w:r>
        <w:br w:type="page"/>
        <w:t xml:space="preserve">cine de Montpellier, publia en 1578, un ouvrage sur les </w:t>
      </w:r>
      <w:r>
        <w:rPr>
          <w:rStyle w:val="CorpsdutexteAngsanaNew15ptGrasItaliquef2"/>
        </w:rPr>
        <w:t>Erreurs populaires touchant la médecine.</w:t>
      </w:r>
      <w:r>
        <w:t xml:space="preserve"> Dans cet ou</w:t>
      </w:r>
      <w:r>
        <w:softHyphen/>
        <w:t>v</w:t>
      </w:r>
      <w:r>
        <w:t>rage, il classe « le mal caduc (l'épilepsie) et quelque espèce de folie dite mélancolie, parmi les maux qui suivent fort évidemment le cours et les faces de la Lune, » mais sans citer des exemples démonstratifs à l'appui de son opinion,</w:t>
      </w:r>
    </w:p>
    <w:p w:rsidR="00813E6E" w:rsidRDefault="00E325B0">
      <w:pPr>
        <w:pStyle w:val="Corpsdutexte0"/>
        <w:spacing w:before="0" w:after="0" w:line="293" w:lineRule="exact"/>
        <w:ind w:left="40" w:right="40" w:firstLine="240"/>
        <w:jc w:val="both"/>
      </w:pPr>
      <w:r>
        <w:t>A l'instant même d'</w:t>
      </w:r>
      <w:r>
        <w:t>une éclipse de Lune, un maniaque, suivant Mathiolus Faber, devint furieux , s'arma d'une épée et en frappa tous ceux qui se trouvèrent sur son passage.</w:t>
      </w:r>
    </w:p>
    <w:p w:rsidR="00813E6E" w:rsidRDefault="00E325B0">
      <w:pPr>
        <w:pStyle w:val="Corpsdutexte0"/>
        <w:spacing w:before="0" w:after="0" w:line="293" w:lineRule="exact"/>
        <w:ind w:left="40" w:right="40" w:firstLine="240"/>
        <w:jc w:val="both"/>
      </w:pPr>
      <w:r>
        <w:t>Faut-il voir là le résultat d'une action physique de notre satellite ou bien l'effet d'une imagination q</w:t>
      </w:r>
      <w:r>
        <w:t>ui s'était exaltée dans l'attente dû phénomène céleste? Je pense qu'on n'hésitera pas à adopter cette dernière supposi</w:t>
      </w:r>
      <w:r>
        <w:softHyphen/>
        <w:t>tion, si j'ajoute qu'avant le jour fatal de l'éclipsé, le ma</w:t>
      </w:r>
      <w:r>
        <w:softHyphen/>
        <w:t>niaque était devenu de plus en plus sombre et soucieux.</w:t>
      </w:r>
    </w:p>
    <w:p w:rsidR="00813E6E" w:rsidRDefault="00E325B0">
      <w:pPr>
        <w:pStyle w:val="Corpsdutexte0"/>
        <w:spacing w:before="0" w:after="0" w:line="293" w:lineRule="exact"/>
        <w:ind w:left="40" w:right="40" w:firstLine="240"/>
        <w:jc w:val="both"/>
        <w:sectPr w:rsidR="00813E6E" w:rsidSect="00D436A8">
          <w:headerReference w:type="even" r:id="rId478"/>
          <w:headerReference w:type="default" r:id="rId479"/>
          <w:headerReference w:type="first" r:id="rId480"/>
          <w:pgSz w:w="11905" w:h="16837" w:code="9"/>
          <w:pgMar w:top="720" w:right="720" w:bottom="720" w:left="720" w:header="0" w:footer="3" w:gutter="0"/>
          <w:cols w:space="720"/>
          <w:noEndnote/>
          <w:titlePg/>
          <w:docGrid w:linePitch="360"/>
        </w:sectPr>
      </w:pPr>
      <w:r>
        <w:t>Rimazzini rapporte que les personnes atteintes d'une fièvre épidémique qui régna dàns toute l'</w:t>
      </w:r>
      <w:r>
        <w:t>Italie en 1693, périrent en très-grand nombre le 21 janvier, au moment d'une éclipse de Lune. J'admettrais peut-être la consé</w:t>
      </w:r>
      <w:r>
        <w:softHyphen/>
        <w:t>quence que Rimazzini tire de ce fait, si je savais avec certitude que les victimes du 21 janvier ignoraient que l'éclipsé dût avoi</w:t>
      </w:r>
      <w:r>
        <w:t>r lieu. "Comment, en vérité, ne serait-on pas tenté de faire, en tout ceci, une large part à l'imagi</w:t>
      </w:r>
      <w:r>
        <w:softHyphen/>
        <w:t>nation frappée des malades, lorsque nous trouvons qu'en août 1654, des personnes considérables s'enfermèrent, par ordonnance du' médecin, dans des chambres</w:t>
      </w:r>
      <w:r>
        <w:t xml:space="preserve"> bien closes, bien échauffées et bien parfumées, afin d'échap</w:t>
      </w:r>
      <w:r>
        <w:softHyphen/>
        <w:t>per aux mauvaises influences de l'éclipsé de Soleil qui</w:t>
      </w:r>
    </w:p>
    <w:p w:rsidR="00813E6E" w:rsidRDefault="00E325B0">
      <w:pPr>
        <w:pStyle w:val="Corpsdutexte0"/>
        <w:spacing w:before="0" w:after="0" w:line="293" w:lineRule="exact"/>
        <w:ind w:left="20" w:right="800" w:firstLine="0"/>
        <w:jc w:val="both"/>
      </w:pPr>
      <w:r>
        <w:t>arriva ce jour-là; lorsque le judicieux Petit nous apprend en outre que les ecclésiastiques, tant la consternation était grande, ne pouvai</w:t>
      </w:r>
      <w:r>
        <w:t>ent suffire à confesser tousles effrayés ; ce qui par parenthèse, contraignit le curé d'un village près de Paris, à dire au prône que l'éclipsé avait été remise à la quinzaine et qu'on pouvait en toute assurance ne pas tant se presser? Je ne dissimulerai p</w:t>
      </w:r>
      <w:r>
        <w:t>as, toutefois, que le savant Vallisneri assure qu'étant à Padoue, convalescent d'une longue matadie, il éprouva lui-même, le 42 mai 1706, pendant une éclipse de Soleil, des faiblesses et des tremblements inusités; que l'illustre Bacon s'éva- ' nouissait pe</w:t>
      </w:r>
      <w:r>
        <w:t>ndant toutes les éclipsés de laine et ne recou</w:t>
      </w:r>
      <w:r>
        <w:softHyphen/>
        <w:t>vrait ses sens qu'à mesure que l'astre revenait à la lumière? Au reste, pour que ces deux exemples prou</w:t>
      </w:r>
      <w:r>
        <w:softHyphen/>
        <w:t>vassent sans réplique l'existence des influences lunaires, il faudrait établir que la faiblesse de caract</w:t>
      </w:r>
      <w:r>
        <w:t>ère, que, la pusillanimité ne se sont jamais alliées à d'éminentes qua</w:t>
      </w:r>
      <w:r>
        <w:softHyphen/>
        <w:t>lités de l'intelligence; or c'est une thèse dans laquelle je ne prétends pas m'en gager.</w:t>
      </w:r>
    </w:p>
    <w:p w:rsidR="00813E6E" w:rsidRDefault="00E325B0">
      <w:pPr>
        <w:pStyle w:val="Corpsdutexte0"/>
        <w:spacing w:before="0" w:after="1610" w:line="293" w:lineRule="exact"/>
        <w:ind w:left="20" w:right="800" w:firstLine="220"/>
        <w:jc w:val="both"/>
      </w:pPr>
      <w:r>
        <w:t>Menuret considère les maladies cutanées comme celles dont les reprises se lient le plus incontes</w:t>
      </w:r>
      <w:r>
        <w:t>tablement aux phases lunaires. Il assure avoir observé lui-môme, en 1760, une teigne qui pendant la période du décours s'aggravait de plus en plus, parvenait à son maximum d'intensité vers la nouvelle Lune, envahissait alors tout le visage, la poitrine, et</w:t>
      </w:r>
      <w:r>
        <w:t xml:space="preserve"> causait des démangeaisons insou</w:t>
      </w:r>
      <w:r>
        <w:softHyphen/>
        <w:t>tenables. Après cette époque tous les symptômes dispa</w:t>
      </w:r>
      <w:r>
        <w:softHyphen/>
        <w:t>raissaient peu à peu, le visage se nettoyait ; tandis qu'on voyait les mêmes accidents recommencer dès que la pleine Lune était passée.</w:t>
      </w:r>
    </w:p>
    <w:p w:rsidR="00813E6E" w:rsidRDefault="00E325B0">
      <w:pPr>
        <w:pStyle w:val="Corpsdutexte120"/>
        <w:spacing w:line="80" w:lineRule="exact"/>
        <w:ind w:left="4200"/>
        <w:sectPr w:rsidR="00813E6E" w:rsidSect="00D436A8">
          <w:pgSz w:w="11905" w:h="16837" w:code="9"/>
          <w:pgMar w:top="720" w:right="720" w:bottom="720" w:left="720" w:header="0" w:footer="3" w:gutter="0"/>
          <w:cols w:space="720"/>
          <w:noEndnote/>
          <w:docGrid w:linePitch="360"/>
        </w:sectPr>
      </w:pPr>
      <w:r>
        <w:rPr>
          <w:rStyle w:val="Corpsdutexte121"/>
          <w:lang w:val="en-US"/>
        </w:rPr>
        <w:t>Digitized by</w:t>
      </w:r>
      <w:r>
        <w:rPr>
          <w:rStyle w:val="Corpsdutexte121"/>
          <w:lang w:val="en-US"/>
        </w:rPr>
        <w:t xml:space="preserve"> </w:t>
      </w:r>
      <w:r>
        <w:rPr>
          <w:rStyle w:val="Corpsdutexte121"/>
        </w:rPr>
        <w:t>C.( île</w:t>
      </w:r>
      <w:r>
        <w:br w:type="page"/>
      </w:r>
    </w:p>
    <w:p w:rsidR="00813E6E" w:rsidRDefault="00E325B0">
      <w:pPr>
        <w:pStyle w:val="Corpsdutexte0"/>
        <w:spacing w:before="0" w:after="0" w:line="293" w:lineRule="exact"/>
        <w:ind w:left="20" w:right="40" w:firstLine="220"/>
        <w:jc w:val="both"/>
      </w:pPr>
      <w:r>
        <w:t>Voilà assurément une coïncidence bien remarquable, mais,combien de temps dura-t-elle? Trois mois, pas davantage 1</w:t>
      </w:r>
    </w:p>
    <w:p w:rsidR="00813E6E" w:rsidRDefault="00E325B0">
      <w:pPr>
        <w:pStyle w:val="Corpsdutexte0"/>
        <w:spacing w:before="0" w:after="0" w:line="293" w:lineRule="exact"/>
        <w:ind w:left="20" w:right="40" w:firstLine="220"/>
        <w:jc w:val="both"/>
      </w:pPr>
      <w:r>
        <w:t>Menuret dit avoir fait des observations analogues sur la gale. Ici, ce serait à la pleine Lune que la maladie atteindrait son maximu</w:t>
      </w:r>
      <w:r>
        <w:t>m.</w:t>
      </w:r>
    </w:p>
    <w:p w:rsidR="00813E6E" w:rsidRDefault="00E325B0">
      <w:pPr>
        <w:pStyle w:val="Corpsdutexte0"/>
        <w:spacing w:before="0" w:after="0" w:line="293" w:lineRule="exact"/>
        <w:ind w:left="20" w:right="40" w:firstLine="220"/>
        <w:jc w:val="both"/>
      </w:pPr>
      <w:r>
        <w:t>Je n'entends nullement nier ces observations. Je ne soupçonne, en aucune manière, la bonne foi du médecin à qui on les doit; mais n'est-il pas évident que si les coïncidences sur Jesquelles il insiste n'avaient pas été fortuites, que -si elles avaient t</w:t>
      </w:r>
      <w:r>
        <w:t>enu à une action réelle de la Lune, on ne serait pas réduit à rapporter trois ou quatre cas plus ou moins saillants, qu'on en citerait par milliers?</w:t>
      </w:r>
    </w:p>
    <w:p w:rsidR="00813E6E" w:rsidRDefault="00E325B0">
      <w:pPr>
        <w:pStyle w:val="Corpsdutexte0"/>
        <w:spacing w:before="0" w:after="0" w:line="293" w:lineRule="exact"/>
        <w:ind w:left="20" w:right="40" w:firstLine="220"/>
        <w:jc w:val="both"/>
        <w:sectPr w:rsidR="00813E6E" w:rsidSect="00D436A8">
          <w:headerReference w:type="even" r:id="rId481"/>
          <w:headerReference w:type="default" r:id="rId482"/>
          <w:headerReference w:type="first" r:id="rId483"/>
          <w:pgSz w:w="11905" w:h="16837" w:code="9"/>
          <w:pgMar w:top="720" w:right="720" w:bottom="720" w:left="720" w:header="0" w:footer="3" w:gutter="0"/>
          <w:pgNumType w:start="528"/>
          <w:cols w:space="720"/>
          <w:noEndnote/>
          <w:docGrid w:linePitch="360"/>
        </w:sectPr>
      </w:pPr>
      <w:r>
        <w:t>Maurice Hoffmann dit. avoir vu la fille d'une mère épileptique, à qui le ventre enflait tous les mpis pendant que la Lune croissait, tandis qu'il diminuait, au contraire,, dans la période du décours. L'idée d'une coïncidence accidentelle entre les deux phé</w:t>
      </w:r>
      <w:r>
        <w:t>nomènes ne serait pas admissible, si la maladie avait duré très-longtemps avec les mêmes symptômes. La supposition contraire la ren</w:t>
      </w:r>
      <w:r>
        <w:softHyphen/>
        <w:t>drait très-naturelle. Les termes vagues dans lesquels l'ob</w:t>
      </w:r>
      <w:r>
        <w:softHyphen/>
        <w:t>servation d'Hoffmann a été redigée, lui ôtent presque toute valeu</w:t>
      </w:r>
      <w:r>
        <w:t>r. En pareille matière le public a droit à la confidence des plus minutieux détails, car les savants, ainsi que le dit Bayle, sont quelquefois eux-mêmes de fort méchantes cautions.</w:t>
      </w:r>
    </w:p>
    <w:p w:rsidR="00813E6E" w:rsidRDefault="00E325B0">
      <w:pPr>
        <w:pStyle w:val="Corpsdutexte0"/>
        <w:spacing w:before="0" w:after="0" w:line="293" w:lineRule="exact"/>
        <w:ind w:left="20" w:right="40" w:firstLine="220"/>
        <w:jc w:val="both"/>
        <w:sectPr w:rsidR="00813E6E" w:rsidSect="00D436A8">
          <w:headerReference w:type="even" r:id="rId484"/>
          <w:headerReference w:type="default" r:id="rId485"/>
          <w:pgSz w:w="11905" w:h="16837" w:code="9"/>
          <w:pgMar w:top="720" w:right="720" w:bottom="720" w:left="720" w:header="0" w:footer="3" w:gutter="0"/>
          <w:pgNumType w:start="509"/>
          <w:cols w:space="720"/>
          <w:noEndnote/>
          <w:docGrid w:linePitch="360"/>
        </w:sectPr>
      </w:pPr>
      <w:r>
        <w:t>Les maladies nerveuses sont celles qui devaient offrir et qui ont offert, en effet, le plus d'indices vrais ou faux de leur liaison avec les positions de la Lune. Ainsi, Méade</w:t>
      </w:r>
      <w:r>
        <w:br w:type="page"/>
        <w:t>cite un enfant qui éprouvait toujours des convulsion</w:t>
      </w:r>
      <w:r>
        <w:t>s au moment de l'opposition de cet astre ; Pison parle d'une paralysie que la nouvelle Lune ramenait tous les mois; Menuret enregistre un cas d'épilepsie dont les accès reve</w:t>
      </w:r>
      <w:r>
        <w:softHyphen/>
        <w:t>naient à la pleine Luné, etc., etc. Les collections acadé</w:t>
      </w:r>
      <w:r>
        <w:softHyphen/>
        <w:t>miques offrent de nombre</w:t>
      </w:r>
      <w:r>
        <w:t>ux exemples de vertiges, de fièvres malignes, de somnambulismes, etc., plus ou moins liés dans leur paroxysme avec les phases lunaires. Gall disait avoir observé que chez les personnes faibles, il y a toujours deux époques par mois, où leur irritabilité es</w:t>
      </w:r>
      <w:r>
        <w:t>t très-exaltée. Dans un ouvrage Récent, dans un traité publié à Londres en 1829, l'on assure que ces deux époques sont celles de la nouvelle et de la pleine Lune ! A côté de tant de présomptions favorables aux influences lunaires, apparaît l'imposante auto</w:t>
      </w:r>
      <w:r>
        <w:t>rité de l'astronome et médecin Olbers, qui les nie, qui déclare catégoriquement que dans une longue pratique, il n'en a jamais aperçu aucune trace. Pour ma part, je suis fort disposé à me ranger à cette dernière opinion, mais je conçois très- bien qu'on pu</w:t>
      </w:r>
      <w:r>
        <w:t>isse désirer un plus ample examen ; qu'on ne se rende pas aux arguments tirés des expériences des astronomes sur la presque nullité des effets chimi</w:t>
      </w:r>
      <w:r>
        <w:softHyphen/>
        <w:t xml:space="preserve">ques ou calorifiques des rayons de la Lune ; car rien ne prouve que la lumière soit le seul moyen d'action </w:t>
      </w:r>
      <w:r>
        <w:t>de cet astre à distance.</w:t>
      </w:r>
    </w:p>
    <w:p w:rsidR="00813E6E" w:rsidRDefault="00E325B0">
      <w:pPr>
        <w:pStyle w:val="Corpsdutexte0"/>
        <w:spacing w:before="0" w:after="0" w:line="293" w:lineRule="exact"/>
        <w:ind w:left="20" w:right="20" w:firstLine="240"/>
        <w:jc w:val="both"/>
      </w:pPr>
      <w:r>
        <w:t>Remarquons en outre, que le système nerveux, comme nous l'avons dit ailleurs, est, à beaucoup d'égards, un instrument infiniment plus délicat que les plus subtils appareils des physiciens modernes. Qui ne sait, en effet, que les ne</w:t>
      </w:r>
      <w:r>
        <w:t>rfs olfactifs nous signalent dans l'air des ma</w:t>
      </w:r>
      <w:r>
        <w:softHyphen/>
      </w:r>
      <w:r>
        <w:br w:type="page"/>
        <w:t>tières odoriférantes, dont aucune analyse chimique ne pourrait saisir les traces?</w:t>
      </w:r>
    </w:p>
    <w:p w:rsidR="00813E6E" w:rsidRDefault="00E325B0">
      <w:pPr>
        <w:pStyle w:val="Corpsdutexte0"/>
        <w:spacing w:before="0" w:after="0" w:line="298" w:lineRule="exact"/>
        <w:ind w:left="100" w:right="20" w:firstLine="160"/>
        <w:jc w:val="both"/>
      </w:pPr>
      <w:r>
        <w:t>Çe mystérieux phénomène montre de quelle réserve il faut s'entourer quand on veut passer des expériences qui se font sur les s</w:t>
      </w:r>
      <w:r>
        <w:t>ubstances inanimées au cas, beaucoup plus difficile, des corps doués de la vie.</w:t>
      </w:r>
    </w:p>
    <w:p w:rsidR="00813E6E" w:rsidRDefault="00E325B0">
      <w:pPr>
        <w:pStyle w:val="Corpsdutexte0"/>
        <w:spacing w:before="0" w:after="0" w:line="298" w:lineRule="exact"/>
        <w:ind w:left="100" w:right="20" w:firstLine="160"/>
        <w:jc w:val="both"/>
      </w:pPr>
      <w:r>
        <w:t>Quelqu'un demandait un jour à Plutarque pourquoi les poulains qui avaient été poursuivis par le loup devien</w:t>
      </w:r>
      <w:r>
        <w:softHyphen/>
        <w:t>nent meilleurs coureurs que les autres? « C'est, répondit le philoso</w:t>
      </w:r>
      <w:r>
        <w:t>phe, parce que peut-être cela n'est pas.vrai. »</w:t>
      </w:r>
    </w:p>
    <w:p w:rsidR="00813E6E" w:rsidRDefault="00E325B0">
      <w:pPr>
        <w:pStyle w:val="Corpsdutexte0"/>
        <w:spacing w:before="0" w:after="386" w:line="298" w:lineRule="exact"/>
        <w:ind w:left="100" w:right="20" w:firstLine="160"/>
        <w:jc w:val="both"/>
      </w:pPr>
      <w:r>
        <w:t>Cette repartie peint exactement la disposition d'esprit dans laquelle j'étais, en écrivant cet article. Je désire qu'on se soit toujours aperçu que je n'en ai pas retranché le mot peut-être</w:t>
      </w:r>
    </w:p>
    <w:p w:rsidR="00813E6E" w:rsidRDefault="00E325B0">
      <w:pPr>
        <w:pStyle w:val="Corpsdutexte0"/>
        <w:spacing w:before="0" w:after="167" w:line="190" w:lineRule="exact"/>
        <w:ind w:right="20" w:firstLine="0"/>
        <w:jc w:val="center"/>
      </w:pPr>
      <w:r>
        <w:rPr>
          <w:rStyle w:val="CorpsdutexteEspacement1pt9"/>
        </w:rPr>
        <w:t>CHAPITRE XXXY</w:t>
      </w:r>
    </w:p>
    <w:p w:rsidR="00813E6E" w:rsidRDefault="00E325B0">
      <w:pPr>
        <w:pStyle w:val="Corpsdutexte40"/>
        <w:spacing w:before="0" w:after="175" w:line="211" w:lineRule="exact"/>
        <w:ind w:right="20"/>
        <w:jc w:val="center"/>
      </w:pPr>
      <w:r>
        <w:t>DE L</w:t>
      </w:r>
      <w:r>
        <w:t>'INFLUENCE DE LA LUNE SUR LE NOMBRÇ DES JOURS DE PLUIE</w:t>
      </w:r>
    </w:p>
    <w:p w:rsidR="00813E6E" w:rsidRDefault="00E325B0">
      <w:pPr>
        <w:pStyle w:val="Corpsdutexte0"/>
        <w:spacing w:before="0" w:after="120" w:line="293" w:lineRule="exact"/>
        <w:ind w:left="100" w:right="20" w:firstLine="160"/>
        <w:jc w:val="both"/>
      </w:pPr>
      <w:r>
        <w:t>En discutant vingt-huit années d'observations météo</w:t>
      </w:r>
      <w:r>
        <w:softHyphen/>
        <w:t>rologiques faites en Allemagne savoir :</w:t>
      </w:r>
    </w:p>
    <w:p w:rsidR="00813E6E" w:rsidRDefault="00E325B0">
      <w:pPr>
        <w:pStyle w:val="Corpsdutexte0"/>
        <w:spacing w:before="0" w:after="116" w:line="293" w:lineRule="exact"/>
        <w:ind w:left="1220" w:right="1160" w:firstLine="0"/>
        <w:jc w:val="both"/>
      </w:pPr>
      <w:r>
        <w:t>A Munich de 1781 à 1788, A Stuttgard de 1809 à 1812, A Augsbourg de 1813 à 1828,</w:t>
      </w:r>
    </w:p>
    <w:p w:rsidR="00813E6E" w:rsidRDefault="00E325B0">
      <w:pPr>
        <w:pStyle w:val="Corpsdutexte0"/>
        <w:spacing w:before="0" w:after="0" w:line="298" w:lineRule="exact"/>
        <w:ind w:left="100" w:firstLine="160"/>
        <w:jc w:val="both"/>
      </w:pPr>
      <w:r>
        <w:t>M« Schubler est arrivé aux r</w:t>
      </w:r>
      <w:r>
        <w:t>ésultats suivants :</w:t>
      </w:r>
    </w:p>
    <w:p w:rsidR="00813E6E" w:rsidRDefault="00E325B0">
      <w:pPr>
        <w:pStyle w:val="Corpsdutexte0"/>
        <w:spacing w:before="0" w:after="0" w:line="298" w:lineRule="exact"/>
        <w:ind w:left="100" w:right="20" w:firstLine="160"/>
        <w:jc w:val="both"/>
      </w:pPr>
      <w:r>
        <w:t>Le maximun du nombre de jours pluvieux a lieu entre le premier quartier et la pleine Lune ; le minimum entre le. dernier quartier et la. nouvelle Lune.</w:t>
      </w:r>
    </w:p>
    <w:p w:rsidR="00813E6E" w:rsidRDefault="00E325B0">
      <w:pPr>
        <w:pStyle w:val="Corpsdutexte0"/>
        <w:spacing w:before="0" w:after="0" w:line="298" w:lineRule="exact"/>
        <w:ind w:right="20" w:firstLine="0"/>
        <w:jc w:val="center"/>
        <w:sectPr w:rsidR="00813E6E" w:rsidSect="00D436A8">
          <w:headerReference w:type="even" r:id="rId486"/>
          <w:headerReference w:type="default" r:id="rId487"/>
          <w:pgSz w:w="11905" w:h="16837" w:code="9"/>
          <w:pgMar w:top="720" w:right="720" w:bottom="720" w:left="720" w:header="0" w:footer="3" w:gutter="0"/>
          <w:pgNumType w:start="530"/>
          <w:cols w:space="720"/>
          <w:noEndnote/>
          <w:docGrid w:linePitch="360"/>
        </w:sectPr>
      </w:pPr>
      <w:r>
        <w:t>L</w:t>
      </w:r>
      <w:r>
        <w:t>e nombre de jours de pluie entre le dernier quartier</w:t>
      </w:r>
      <w:r>
        <w:br w:type="page"/>
      </w:r>
    </w:p>
    <w:p w:rsidR="00813E6E" w:rsidRDefault="00E325B0">
      <w:pPr>
        <w:pStyle w:val="Corpsdutexte0"/>
        <w:tabs>
          <w:tab w:val="left" w:pos="3303"/>
        </w:tabs>
        <w:spacing w:before="0" w:after="0" w:line="293" w:lineRule="exact"/>
        <w:ind w:left="20" w:right="40" w:firstLine="0"/>
        <w:jc w:val="both"/>
      </w:pPr>
      <w:r>
        <w:t>et la nouvelle Lune est au nombre de jours dé pluie entre le premier quartier et la pleine Lune : : 696 : 845 ou :: 100 : 121.4, ou enfin en nombres ronds : : 5 : 6. Les moyennes par intervalles de quatre années donnent des rapports analogues.</w:t>
      </w:r>
      <w:r>
        <w:tab/>
      </w:r>
      <w:r>
        <w:rPr>
          <w:vertAlign w:val="superscript"/>
        </w:rPr>
        <w:t>v</w:t>
      </w:r>
    </w:p>
    <w:p w:rsidR="00813E6E" w:rsidRDefault="00E325B0">
      <w:pPr>
        <w:pStyle w:val="Corpsdutexte0"/>
        <w:spacing w:before="0" w:after="0" w:line="293" w:lineRule="exact"/>
        <w:ind w:left="20" w:right="40" w:firstLine="260"/>
        <w:jc w:val="both"/>
      </w:pPr>
      <w:r>
        <w:t xml:space="preserve">Il semble </w:t>
      </w:r>
      <w:r>
        <w:t>donc avéré qu'il pleut plus fréquemment durant la période de la croissance de la Lune que durant celle de son déclin.</w:t>
      </w:r>
    </w:p>
    <w:p w:rsidR="00813E6E" w:rsidRDefault="00E325B0">
      <w:pPr>
        <w:pStyle w:val="Corpsdutexte0"/>
        <w:spacing w:before="0" w:after="0" w:line="293" w:lineRule="exact"/>
        <w:ind w:left="20" w:right="40" w:firstLine="260"/>
        <w:jc w:val="both"/>
      </w:pPr>
      <w:r>
        <w:t>Il parâît difficile d'après l'ensemble de ces résultats de ne pas conclure que la Lune exerce une influencé sur notre atmosphère. Mais ava</w:t>
      </w:r>
      <w:r>
        <w:t>nt de s'occuper de, la nature de cette influence, il semble indispensable de rechercher ce qu'il peut y avoir de local dans les faits déterminés, dans les conclusions déduites des calculs de Schûbler.</w:t>
      </w:r>
    </w:p>
    <w:p w:rsidR="00813E6E" w:rsidRDefault="00E325B0">
      <w:pPr>
        <w:pStyle w:val="Corpsdutexte0"/>
        <w:spacing w:before="0" w:after="0" w:line="293" w:lineRule="exact"/>
        <w:ind w:left="20" w:right="40" w:firstLine="260"/>
        <w:jc w:val="both"/>
      </w:pPr>
      <w:r>
        <w:t>La discussion des observations faites à Paris conduit a</w:t>
      </w:r>
      <w:r>
        <w:t>ux conséquences suivantes :</w:t>
      </w:r>
    </w:p>
    <w:p w:rsidR="00813E6E" w:rsidRDefault="00E325B0">
      <w:pPr>
        <w:pStyle w:val="Corpsdutexte0"/>
        <w:spacing w:before="0" w:after="0" w:line="293" w:lineRule="exact"/>
        <w:ind w:left="20" w:right="40" w:firstLine="260"/>
        <w:jc w:val="both"/>
      </w:pPr>
      <w:r>
        <w:t>Le maximum du nombre de jours pluvieux se trouve, entre le premier quartier et la pleine Lune, le minimum entre le dernier quartier et la nouvelle Lune, et le der</w:t>
      </w:r>
      <w:r>
        <w:softHyphen/>
        <w:t>nier nombre est au premier comme 100 est à 1$6.</w:t>
      </w:r>
    </w:p>
    <w:p w:rsidR="00813E6E" w:rsidRDefault="00E325B0">
      <w:pPr>
        <w:pStyle w:val="Corpsdutexte0"/>
        <w:spacing w:before="0" w:after="0" w:line="293" w:lineRule="exact"/>
        <w:ind w:left="20" w:right="40" w:firstLine="260"/>
        <w:jc w:val="both"/>
        <w:sectPr w:rsidR="00813E6E" w:rsidSect="00D436A8">
          <w:headerReference w:type="even" r:id="rId488"/>
          <w:headerReference w:type="default" r:id="rId489"/>
          <w:pgSz w:w="11905" w:h="16837" w:code="9"/>
          <w:pgMar w:top="720" w:right="720" w:bottom="720" w:left="720" w:header="0" w:footer="3" w:gutter="0"/>
          <w:pgNumType w:start="511"/>
          <w:cols w:space="720"/>
          <w:noEndnote/>
          <w:docGrid w:linePitch="360"/>
        </w:sectPr>
      </w:pPr>
      <w:r>
        <w:t>La concordance des résultats obtenus par les observa</w:t>
      </w:r>
      <w:r>
        <w:softHyphen/>
        <w:t>tions allemandes et pal</w:t>
      </w:r>
      <w:r>
        <w:rPr>
          <w:vertAlign w:val="superscript"/>
        </w:rPr>
        <w:footnoteReference w:id="4"/>
      </w:r>
      <w:r>
        <w:t xml:space="preserve"> celles de Paris est, comme on voit, frappante. Mais je dois ajouter que mon confrère, M. de Gasparin, a trouvé, </w:t>
      </w:r>
      <w:r>
        <w:t>à Orange, que le minimum des jours piluvieux a lieu entre la pleine Lune et le dernier quar</w:t>
      </w:r>
      <w:r>
        <w:softHyphen/>
        <w:t xml:space="preserve">tier. En outre un travail analogue, fait sur dix années d'observations, en 1777, par Poitevin, sur le climat de Montpellier, conduit à dès conclusions en désaccord </w:t>
      </w:r>
      <w:r>
        <w:t>avec celles qu'ont fournies celles de Stuttgard et les observa</w:t>
      </w:r>
      <w:r>
        <w:softHyphen/>
        <w:t>tions de Paris. Ainsi Poitevin trouvait :</w:t>
      </w:r>
      <w:r>
        <w:br w:type="page"/>
      </w:r>
    </w:p>
    <w:p w:rsidR="00813E6E" w:rsidRDefault="00E325B0">
      <w:pPr>
        <w:pStyle w:val="Corpsdutexte60"/>
        <w:tabs>
          <w:tab w:val="left" w:leader="dot" w:pos="2978"/>
          <w:tab w:val="left" w:pos="3126"/>
        </w:tabs>
        <w:spacing w:after="0" w:line="211" w:lineRule="exact"/>
        <w:ind w:left="520"/>
      </w:pPr>
      <w:r>
        <w:rPr>
          <w:rStyle w:val="Corpsdutexte6ff6"/>
        </w:rPr>
        <w:t>Dans les nouvelles Lunes</w:t>
      </w:r>
      <w:r>
        <w:rPr>
          <w:rStyle w:val="Corpsdutexte6ff6"/>
        </w:rPr>
        <w:tab/>
      </w:r>
      <w:r>
        <w:rPr>
          <w:rStyle w:val="Corpsdutexte6ff6"/>
        </w:rPr>
        <w:tab/>
        <w:t>1 jour de pluie sur 4</w:t>
      </w:r>
    </w:p>
    <w:p w:rsidR="00813E6E" w:rsidRDefault="00E325B0">
      <w:pPr>
        <w:pStyle w:val="Tabledesmatires0"/>
        <w:numPr>
          <w:ilvl w:val="0"/>
          <w:numId w:val="8"/>
        </w:numPr>
        <w:tabs>
          <w:tab w:val="left" w:pos="1187"/>
          <w:tab w:val="left" w:pos="3126"/>
          <w:tab w:val="left" w:pos="3856"/>
          <w:tab w:val="right" w:pos="4787"/>
        </w:tabs>
        <w:spacing w:line="211" w:lineRule="exact"/>
        <w:ind w:left="760" w:firstLine="0"/>
      </w:pPr>
      <w:r>
        <w:fldChar w:fldCharType="begin"/>
      </w:r>
      <w:r>
        <w:instrText xml:space="preserve"> TOC \o "1-3" \h \z </w:instrText>
      </w:r>
      <w:r>
        <w:fldChar w:fldCharType="separate"/>
      </w:r>
      <w:r>
        <w:rPr>
          <w:rStyle w:val="Tabledesmatiresf4"/>
        </w:rPr>
        <w:t>premiers quartiers.....</w:t>
      </w:r>
      <w:r>
        <w:rPr>
          <w:rStyle w:val="Tabledesmatiresf4"/>
        </w:rPr>
        <w:tab/>
        <w:t>1</w:t>
      </w:r>
      <w:r>
        <w:rPr>
          <w:rStyle w:val="Tabledesmatiresf4"/>
        </w:rPr>
        <w:tab/>
        <w:t>—</w:t>
      </w:r>
      <w:r>
        <w:rPr>
          <w:rStyle w:val="Tabledesmatiresf4"/>
        </w:rPr>
        <w:tab/>
        <w:t>7</w:t>
      </w:r>
    </w:p>
    <w:p w:rsidR="00813E6E" w:rsidRDefault="00E325B0">
      <w:pPr>
        <w:pStyle w:val="Tabledesmatires0"/>
        <w:numPr>
          <w:ilvl w:val="0"/>
          <w:numId w:val="8"/>
        </w:numPr>
        <w:tabs>
          <w:tab w:val="left" w:pos="1173"/>
          <w:tab w:val="left" w:leader="dot" w:pos="2992"/>
          <w:tab w:val="left" w:pos="3117"/>
          <w:tab w:val="right" w:pos="5211"/>
        </w:tabs>
        <w:spacing w:line="211" w:lineRule="exact"/>
        <w:ind w:left="760" w:firstLine="0"/>
      </w:pPr>
      <w:r>
        <w:rPr>
          <w:rStyle w:val="Tabledesmatiresf4"/>
        </w:rPr>
        <w:t>pleines Lunes</w:t>
      </w:r>
      <w:r>
        <w:rPr>
          <w:rStyle w:val="Tabledesmatiresf4"/>
        </w:rPr>
        <w:tab/>
      </w:r>
      <w:r>
        <w:rPr>
          <w:rStyle w:val="Tabledesmatiresf4"/>
        </w:rPr>
        <w:tab/>
        <w:t>1 —</w:t>
      </w:r>
      <w:r>
        <w:rPr>
          <w:rStyle w:val="Tabledesmatiresf4"/>
        </w:rPr>
        <w:tab/>
        <w:t>5 ,</w:t>
      </w:r>
    </w:p>
    <w:p w:rsidR="00813E6E" w:rsidRDefault="00E325B0">
      <w:pPr>
        <w:pStyle w:val="Tabledesmatires0"/>
        <w:numPr>
          <w:ilvl w:val="0"/>
          <w:numId w:val="8"/>
        </w:numPr>
        <w:tabs>
          <w:tab w:val="left" w:pos="1178"/>
          <w:tab w:val="left" w:leader="dot" w:pos="3002"/>
          <w:tab w:val="left" w:pos="3126"/>
          <w:tab w:val="left" w:pos="3856"/>
          <w:tab w:val="right" w:pos="4787"/>
        </w:tabs>
        <w:spacing w:after="111" w:line="211" w:lineRule="exact"/>
        <w:ind w:left="760" w:firstLine="0"/>
      </w:pPr>
      <w:r>
        <w:rPr>
          <w:rStyle w:val="Tabledesmatiresf4"/>
        </w:rPr>
        <w:t>derniers quartiers</w:t>
      </w:r>
      <w:r>
        <w:rPr>
          <w:rStyle w:val="Tabledesmatiresf4"/>
        </w:rPr>
        <w:tab/>
      </w:r>
      <w:r>
        <w:rPr>
          <w:rStyle w:val="Tabledesmatiresf4"/>
        </w:rPr>
        <w:tab/>
        <w:t>1</w:t>
      </w:r>
      <w:r>
        <w:rPr>
          <w:rStyle w:val="Tabledesmatiresf4"/>
        </w:rPr>
        <w:tab/>
        <w:t>—</w:t>
      </w:r>
      <w:r>
        <w:rPr>
          <w:rStyle w:val="Tabledesmatiresf4"/>
        </w:rPr>
        <w:tab/>
        <w:t>U</w:t>
      </w:r>
    </w:p>
    <w:p w:rsidR="00813E6E" w:rsidRDefault="00E325B0">
      <w:pPr>
        <w:pStyle w:val="Corpsdutexte0"/>
        <w:spacing w:before="0" w:after="0" w:line="298" w:lineRule="exact"/>
        <w:ind w:left="100" w:right="40" w:firstLine="220"/>
        <w:jc w:val="both"/>
      </w:pPr>
      <w:r>
        <w:t>On se rappellera qu'à Stuttgard, il pleut moins sou</w:t>
      </w:r>
      <w:r>
        <w:softHyphen/>
        <w:t>vent à la nouvelle Lune qu'à la pleine Lune; le contraire aurait donc lieu à Montpellier. En Allemagne, les jours pluvieux sont plus nombreux au premier quartier qu'au second ; dans le midi de la France c</w:t>
      </w:r>
      <w:r>
        <w:t>e serait l'opposé. La question aura donc besoin d'un nouvel examen.'</w:t>
      </w:r>
    </w:p>
    <w:p w:rsidR="00813E6E" w:rsidRDefault="00E325B0">
      <w:pPr>
        <w:pStyle w:val="Corpsdutexte0"/>
        <w:spacing w:before="0" w:after="266" w:line="298" w:lineRule="exact"/>
        <w:ind w:left="100" w:right="40" w:firstLine="220"/>
        <w:jc w:val="both"/>
      </w:pPr>
      <w:r>
        <w:t xml:space="preserve">Le lecteur trouvera, du reste, sur cette question des détails développés dans la Notice spéciale que je lui ai consacrée </w:t>
      </w:r>
      <w:r>
        <w:rPr>
          <w:vertAlign w:val="superscript"/>
        </w:rPr>
        <w:t>4</w:t>
      </w:r>
      <w:r>
        <w:t>.</w:t>
      </w:r>
    </w:p>
    <w:p w:rsidR="00813E6E" w:rsidRDefault="00E325B0">
      <w:pPr>
        <w:pStyle w:val="Corpsdutexte0"/>
        <w:spacing w:before="0" w:after="245" w:line="190" w:lineRule="exact"/>
        <w:ind w:left="1580" w:firstLine="0"/>
      </w:pPr>
      <w:r>
        <w:rPr>
          <w:rStyle w:val="CorpsdutexteEspacement1pt9"/>
        </w:rPr>
        <w:t>CHAPITRE XXXVI</w:t>
      </w:r>
    </w:p>
    <w:p w:rsidR="00813E6E" w:rsidRDefault="00E325B0">
      <w:pPr>
        <w:pStyle w:val="Corpsdutexte40"/>
        <w:spacing w:before="0" w:after="174" w:line="120" w:lineRule="exact"/>
        <w:ind w:left="100" w:firstLine="220"/>
        <w:jc w:val="both"/>
      </w:pPr>
      <w:r>
        <w:rPr>
          <w:rStyle w:val="Corpsdutexte4Espacement1ptd"/>
        </w:rPr>
        <w:t>INFLUENCE DE LA LUNE SUR L'ATMOSPHÈRE TERRESTRE</w:t>
      </w:r>
    </w:p>
    <w:p w:rsidR="00813E6E" w:rsidRDefault="00E325B0">
      <w:pPr>
        <w:pStyle w:val="Corpsdutexte0"/>
        <w:spacing w:before="0" w:after="0" w:line="293" w:lineRule="exact"/>
        <w:ind w:left="100" w:right="40" w:firstLine="220"/>
        <w:jc w:val="both"/>
      </w:pPr>
      <w:r>
        <w:t xml:space="preserve">*La plupart de ceux qui soutiennent que la Lune ne saurait manquer d'exercer une certaine influence sur notre atmosphère, se fondent sur les résultats considé- , rables qu'elle produit incontestablement sur les marées de l'Océan. Mais cette assimilation , </w:t>
      </w:r>
      <w:r>
        <w:t>vraie en principe, ne peut conduire, sans un calcul qui dans l'état actuel de nos connaissances a échappé aux forces de l'analyse, à aucun résultat numérique précis. .</w:t>
      </w:r>
    </w:p>
    <w:p w:rsidR="00813E6E" w:rsidRDefault="00E325B0">
      <w:pPr>
        <w:pStyle w:val="Corpsdutexte0"/>
        <w:spacing w:before="0" w:after="0" w:line="293" w:lineRule="exact"/>
        <w:ind w:left="100" w:right="40" w:firstLine="220"/>
        <w:jc w:val="both"/>
      </w:pPr>
      <w:r>
        <w:t>Dans le livre consacré à l'attraction universelle, j'étu</w:t>
      </w:r>
      <w:r>
        <w:softHyphen/>
        <w:t xml:space="preserve">dierai l'action de la Lune sur </w:t>
      </w:r>
      <w:r>
        <w:t>la partie liquide de notre planète ; on verra que tous les phénomènes des marées maritimes s'expliquent facilement; mais en ce qui con</w:t>
      </w:r>
      <w:r>
        <w:softHyphen/>
      </w:r>
      <w:r>
        <w:br w:type="page"/>
        <w:t xml:space="preserve">cerne l'action dé notre satellite sur la partie gazeuse de la Terre, on en est encore à l'étude des faits. Examinons ce </w:t>
      </w:r>
      <w:r>
        <w:t>qu'il est possible de déduire à ce sujet des observations barométriques convenablement combinées.</w:t>
      </w:r>
    </w:p>
    <w:p w:rsidR="00813E6E" w:rsidRDefault="00E325B0">
      <w:pPr>
        <w:pStyle w:val="Corpsdutexte0"/>
        <w:spacing w:before="0" w:after="0" w:line="293" w:lineRule="exact"/>
        <w:ind w:left="20" w:right="-60" w:firstLine="240"/>
        <w:jc w:val="both"/>
      </w:pPr>
      <w:r>
        <w:t>Si la Lune agît sur l'enveloppe gazeuse de notre globe, de la même manière que sur la mer, c'est-à-dire par voie d'attraction ; si elle produit un double flux</w:t>
      </w:r>
      <w:r>
        <w:t xml:space="preserve"> et reflux diurne; si les heures des mirées atmosphériques chan</w:t>
      </w:r>
      <w:r>
        <w:softHyphen/>
        <w:t>gent chaque jour, comme les heure^ des marées de l'Océan, avec l'heure du passage de la Lune au</w:t>
      </w:r>
      <w:r>
        <w:rPr>
          <w:rStyle w:val="CorpsdutexteAngsanaNew15ptGrasItaliquef2"/>
        </w:rPr>
        <w:t xml:space="preserve"> mèsv- " </w:t>
      </w:r>
      <w:r>
        <w:t>dien, pour déterminer toute l'étendue de l'effet-il faudia comparer entre elles, jour pa</w:t>
      </w:r>
      <w:r>
        <w:t xml:space="preserve">r jour (on me pardonnera </w:t>
      </w:r>
      <w:r>
        <w:rPr>
          <w:vertAlign w:val="superscript"/>
        </w:rPr>
        <w:t xml:space="preserve">4 </w:t>
      </w:r>
      <w:r>
        <w:t>l'expression que je vais employer) les hauteurs baromé</w:t>
      </w:r>
      <w:r>
        <w:softHyphen/>
        <w:t>triques correspondantes aux hautes et aux basses atmo</w:t>
      </w:r>
      <w:r>
        <w:softHyphen/>
        <w:t>sphères.</w:t>
      </w:r>
    </w:p>
    <w:p w:rsidR="00813E6E" w:rsidRDefault="00E325B0">
      <w:pPr>
        <w:pStyle w:val="Corpsdutexte0"/>
        <w:spacing w:before="0" w:after="0" w:line="293" w:lineRule="exact"/>
        <w:ind w:left="20" w:right="-60" w:firstLine="240"/>
        <w:jc w:val="both"/>
      </w:pPr>
      <w:r>
        <w:t>Dans les syzvgies, c'est-à-dire dans les nouvelles et' dans les pleines Lunes, la Lune passe, au méridien supé</w:t>
      </w:r>
      <w:r>
        <w:softHyphen/>
      </w:r>
      <w:r>
        <w:t>rieur ou inférieur à midi. Si, en chaque lieu, comme il paraît naturel de le supposer k cause de l'extrême mo</w:t>
      </w:r>
      <w:r>
        <w:softHyphen/>
        <w:t>bilité de l'air, le maximum des faits coïncide, à peu près, avec la présence de l'astre au méridien, les moyennes des seules observations faites à</w:t>
      </w:r>
      <w:r>
        <w:t xml:space="preserve"> midi les jours de syzygies, seront des moyennes de hautes atmosphères.</w:t>
      </w:r>
    </w:p>
    <w:p w:rsidR="00813E6E" w:rsidRDefault="00E325B0">
      <w:pPr>
        <w:pStyle w:val="Corpsdutexte0"/>
        <w:tabs>
          <w:tab w:val="left" w:pos="4446"/>
        </w:tabs>
        <w:spacing w:before="0" w:after="0" w:line="293" w:lineRule="exact"/>
        <w:ind w:left="20" w:right="-60" w:firstLine="240"/>
        <w:jc w:val="both"/>
      </w:pPr>
      <w:r>
        <w:t>A toutes les époques de la lunaison, les hautes et les basses atmosphères semblent devoir être séparées entre elles comme le sont les hautes et les basses mers, par des intervalles d'</w:t>
      </w:r>
      <w:r>
        <w:t xml:space="preserve">environ six heures. Les observations faites à midi, les jours où la Lune passe au méridien vers six heures du soir ou vers six heures du matin, c'est-à-dire vers le premiér et vers le second quartier; ou, ce qui est </w:t>
      </w:r>
      <w:r>
        <w:rPr>
          <w:rStyle w:val="CorpsdutexteAngsanaNew145pt"/>
        </w:rPr>
        <w:t>A.—ni.</w:t>
      </w:r>
      <w:r>
        <w:rPr>
          <w:rStyle w:val="CorpsdutexteAngsanaNew145pt"/>
        </w:rPr>
        <w:tab/>
        <w:t>83</w:t>
      </w:r>
      <w:r>
        <w:br w:type="page"/>
      </w:r>
    </w:p>
    <w:p w:rsidR="00813E6E" w:rsidRDefault="00E325B0">
      <w:pPr>
        <w:pStyle w:val="Corpsdutexte0"/>
        <w:spacing w:before="0" w:after="0" w:line="298" w:lineRule="exact"/>
        <w:ind w:left="20" w:right="280" w:firstLine="0"/>
      </w:pPr>
      <w:r>
        <w:t>la même chose en d'autres ter</w:t>
      </w:r>
      <w:r>
        <w:t>mes, à l'époque des quadra</w:t>
      </w:r>
      <w:r>
        <w:softHyphen/>
        <w:t>tures,. correspondent &amp; de basses atmosphères.</w:t>
      </w:r>
    </w:p>
    <w:p w:rsidR="00813E6E" w:rsidRDefault="00E325B0">
      <w:pPr>
        <w:pStyle w:val="Corpsdutexte0"/>
        <w:tabs>
          <w:tab w:val="left" w:pos="2982"/>
        </w:tabs>
        <w:spacing w:before="0" w:after="0" w:line="298" w:lineRule="exact"/>
        <w:ind w:left="20" w:right="280" w:firstLine="220"/>
        <w:jc w:val="both"/>
      </w:pPr>
      <w:r>
        <w:t>Comparer les observations méridiennes syzygies aux observations méridiennes quadratures,, c'est donc com</w:t>
      </w:r>
      <w:r>
        <w:softHyphen/>
        <w:t>parer entre elles de hautes et de basses atmosphères lunaires. ,</w:t>
      </w:r>
      <w:r>
        <w:tab/>
      </w:r>
      <w:r>
        <w:rPr>
          <w:vertAlign w:val="subscript"/>
        </w:rPr>
        <w:t>f</w:t>
      </w:r>
    </w:p>
    <w:p w:rsidR="00813E6E" w:rsidRDefault="00E325B0">
      <w:pPr>
        <w:pStyle w:val="Corpsdutexte0"/>
        <w:spacing w:before="0" w:after="0" w:line="298" w:lineRule="exact"/>
        <w:ind w:left="20" w:right="280" w:firstLine="220"/>
        <w:jc w:val="both"/>
      </w:pPr>
      <w:r>
        <w:t>On remarqu</w:t>
      </w:r>
      <w:r>
        <w:t>era sans doute que je n'ai pas annoncé encore, comment les hautes atmosphères devront se mani</w:t>
      </w:r>
      <w:r>
        <w:softHyphen/>
        <w:t xml:space="preserve">fester; on demandera s'il faut s'attendre à un mouvement ascensionnel du baromètre. Je me bornerai à répondre qu'il m'était inutile en ce moment de décider cette </w:t>
      </w:r>
      <w:r>
        <w:t>ques</w:t>
      </w:r>
      <w:r>
        <w:softHyphen/>
        <w:t>tion. Il me suffira, pour arriver au but vers lequel je tends, d'observer que les deux syzygies, si l'action lunaire pouvait être assimilée à celle qui s'exerce sur l'Océan, si en un mot elle était attractive, devraient donner les mêmes résultats;, qu</w:t>
      </w:r>
      <w:r>
        <w:t>'il en serait également ainsi des premiers et des seconds quartiers comparés entre eux ; or, ces condi</w:t>
      </w:r>
      <w:r>
        <w:softHyphen/>
        <w:t>tions ne sont pas satisfaites. Les inégalités de pression que les observations ont fait reconnaître, doivent donc tenir à quelque cause différente de l'a</w:t>
      </w:r>
      <w:r>
        <w:t>ttraction, à quelque cause d'une nature encore inconnue, mais certainement dépen</w:t>
      </w:r>
      <w:r>
        <w:softHyphen/>
        <w:t>dante de la Lune. Cette, conséquence serait capitale, Voyons si nous n'aurions pas, dès ce moment, quelque moyen de la fortifier.</w:t>
      </w:r>
    </w:p>
    <w:p w:rsidR="00813E6E" w:rsidRDefault="00E325B0">
      <w:pPr>
        <w:pStyle w:val="Corpsdutexte0"/>
        <w:spacing w:before="0" w:after="0" w:line="298" w:lineRule="exact"/>
        <w:ind w:left="20" w:right="280" w:firstLine="220"/>
        <w:jc w:val="both"/>
        <w:sectPr w:rsidR="00813E6E" w:rsidSect="00D436A8">
          <w:headerReference w:type="even" r:id="rId490"/>
          <w:headerReference w:type="default" r:id="rId491"/>
          <w:pgSz w:w="11905" w:h="16837" w:code="9"/>
          <w:pgMar w:top="720" w:right="720" w:bottom="720" w:left="720" w:header="0" w:footer="3" w:gutter="0"/>
          <w:pgNumType w:start="532"/>
          <w:cols w:space="720"/>
          <w:noEndnote/>
          <w:docGrid w:linePitch="360"/>
        </w:sectPr>
      </w:pPr>
      <w:r>
        <w:t>, Par une action évidemment liée à la position du Soleil,, le baromètre baisse tous les. jours entre neuf heures du matin et midi. Ce mouvement, qui fait partie de l'oscilla</w:t>
      </w:r>
      <w:r>
        <w:softHyphen/>
        <w:t>tion connue sous le nom de</w:t>
      </w:r>
      <w:r>
        <w:rPr>
          <w:rStyle w:val="CorpsdutexteAngsanaNew15ptGrasItaliquef2"/>
        </w:rPr>
        <w:t xml:space="preserve"> variation diurne</w:t>
      </w:r>
      <w:r>
        <w:t xml:space="preserve">, </w:t>
      </w:r>
      <w:r>
        <w:t>est souvent masquée en Europe par des fluctuations accidentelles; mais on le retrouve constamment dans les</w:t>
      </w:r>
      <w:r>
        <w:rPr>
          <w:vertAlign w:val="subscript"/>
        </w:rPr>
        <w:t>v</w:t>
      </w:r>
      <w:r>
        <w:t>moyennes,</w:t>
      </w:r>
      <w:r>
        <w:br w:type="page"/>
      </w:r>
    </w:p>
    <w:p w:rsidR="00813E6E" w:rsidRDefault="00E325B0">
      <w:pPr>
        <w:pStyle w:val="Corpsdutexte0"/>
        <w:spacing w:before="0" w:after="0" w:line="293" w:lineRule="exact"/>
        <w:ind w:left="20" w:right="-40" w:firstLine="0"/>
        <w:jc w:val="both"/>
      </w:pPr>
      <w:r>
        <w:t>même en n'employant qu'un petit nombre de jours. Eh bien, voyons s'il doit avoir la même valeur aux syzygies et aux quadratures.</w:t>
      </w:r>
    </w:p>
    <w:p w:rsidR="00813E6E" w:rsidRDefault="00E325B0">
      <w:pPr>
        <w:pStyle w:val="Corpsdutexte0"/>
        <w:spacing w:before="0" w:after="0" w:line="293" w:lineRule="exact"/>
        <w:ind w:left="20" w:right="-40" w:firstLine="220"/>
        <w:jc w:val="both"/>
      </w:pPr>
      <w:r>
        <w:t>Pour fixer les idées, j'admettrai un moment que la haute atmosphère amène une augmentation dans la hau</w:t>
      </w:r>
      <w:r>
        <w:softHyphen/>
        <w:t>teur du baromètre. On supposerait une diminution, que le résultat serait absolument le même.</w:t>
      </w:r>
    </w:p>
    <w:p w:rsidR="00813E6E" w:rsidRDefault="00E325B0">
      <w:pPr>
        <w:pStyle w:val="Corpsdutexte0"/>
        <w:spacing w:before="0" w:after="0" w:line="293" w:lineRule="exact"/>
        <w:ind w:left="20" w:right="-40" w:firstLine="220"/>
        <w:jc w:val="both"/>
      </w:pPr>
      <w:r>
        <w:t>Aux syzygies, le maximum de hauteur barométrique dépendant d</w:t>
      </w:r>
      <w:r>
        <w:t>e l'effet de La marée atmosphérique devant avoir lieu à midi, il est clair qu'entre neuf heures du matin et midi, cette hauteur croîtra continuellement. Pendant le même intervalle, la période diurne produit dans le mercure un mouvement Ihverse. Donc l'effe</w:t>
      </w:r>
      <w:r>
        <w:t>t observé sera la différence de deux nombres donnés par l'observation.</w:t>
      </w:r>
    </w:p>
    <w:p w:rsidR="00813E6E" w:rsidRDefault="00E325B0">
      <w:pPr>
        <w:pStyle w:val="Corpsdutexte0"/>
        <w:spacing w:before="0" w:after="0" w:line="293" w:lineRule="exact"/>
        <w:ind w:left="20" w:right="-40" w:firstLine="220"/>
        <w:jc w:val="both"/>
      </w:pPr>
      <w:r>
        <w:t>Aux quadratures, le minimum de pression atmosphé</w:t>
      </w:r>
      <w:r>
        <w:softHyphen/>
        <w:t xml:space="preserve">rique dépendant de la marée aérienne a lieu à midi ; ainsi de neuf heures' à midi le baromètre descendra. Mais il descend déjà en vertu </w:t>
      </w:r>
      <w:r>
        <w:t>de la période diurne ; donc l'effet total observé sera la somme des deux mêmes nombres dont il était question tout à l'heure.</w:t>
      </w:r>
    </w:p>
    <w:p w:rsidR="00813E6E" w:rsidRDefault="00E325B0">
      <w:pPr>
        <w:pStyle w:val="Corpsdutexte0"/>
        <w:spacing w:before="0" w:after="0" w:line="293" w:lineRule="exact"/>
        <w:ind w:left="20" w:right="-40" w:firstLine="220"/>
        <w:jc w:val="both"/>
      </w:pPr>
      <w:r>
        <w:t>La somme de deux nombres surpassé leur différence du double du plus petit. Le plus petit étant ici la marée atmosphérique supposée</w:t>
      </w:r>
      <w:r>
        <w:t>, si l'on prend d'abord aux qua</w:t>
      </w:r>
      <w:r>
        <w:softHyphen/>
        <w:t>dratures, ensuite aux syzygies, la différence entre les hauteurs moyennes du baromètre de neuf heures du matin et de midi, la première de ces différences surpassera la seconde du doubte de l'effet que produit la marée aérien</w:t>
      </w:r>
      <w:r>
        <w:t xml:space="preserve">ne en trois heures., Cet effet peut être supposé la moitié de </w:t>
      </w:r>
      <w:r>
        <w:rPr>
          <w:vertAlign w:val="superscript"/>
        </w:rPr>
        <w:t xml:space="preserve">1 </w:t>
      </w:r>
      <w:r>
        <w:t>la marée totale; son doublé sera donc l'entier;</w:t>
      </w:r>
      <w:r>
        <w:rPr>
          <w:vertAlign w:val="superscript"/>
        </w:rPr>
        <w:t>1</w:t>
      </w:r>
      <w:r>
        <w:t xml:space="preserve"> et, ën-</w:t>
      </w:r>
      <w:r>
        <w:br w:type="page"/>
        <w:t>définitive, le calcul que je signale fera connaître à peu près la valeur complète de la marée aérienne.</w:t>
      </w:r>
    </w:p>
    <w:p w:rsidR="00813E6E" w:rsidRDefault="00E325B0">
      <w:pPr>
        <w:pStyle w:val="Corpsdutexte0"/>
        <w:spacing w:before="0" w:after="0" w:line="293" w:lineRule="exact"/>
        <w:ind w:left="60" w:right="20" w:firstLine="340"/>
        <w:jc w:val="both"/>
      </w:pPr>
      <w:r>
        <w:t>Venons à l'application. On a tr</w:t>
      </w:r>
      <w:r>
        <w:t>ouvé à Paris, pour douze années d'observation, que la hauteur moyenne du baromètre est</w:t>
      </w:r>
    </w:p>
    <w:p w:rsidR="00813E6E" w:rsidRDefault="00E325B0">
      <w:pPr>
        <w:pStyle w:val="Tabledesmatires31"/>
        <w:tabs>
          <w:tab w:val="left" w:pos="2681"/>
          <w:tab w:val="left" w:pos="4102"/>
        </w:tabs>
        <w:spacing w:line="158" w:lineRule="exact"/>
        <w:ind w:left="900"/>
      </w:pPr>
      <w:r>
        <w:t>'</w:t>
      </w:r>
      <w:r>
        <w:tab/>
        <w:t>/</w:t>
      </w:r>
      <w:r>
        <w:tab/>
        <w:t>mil).</w:t>
      </w:r>
    </w:p>
    <w:p w:rsidR="00813E6E" w:rsidRDefault="00E325B0">
      <w:pPr>
        <w:pStyle w:val="Tabledesmatires0"/>
        <w:spacing w:line="158" w:lineRule="exact"/>
        <w:ind w:left="60" w:firstLine="340"/>
        <w:jc w:val="both"/>
      </w:pPr>
      <w:r>
        <w:rPr>
          <w:rStyle w:val="Tabledesmatiresf5"/>
        </w:rPr>
        <w:t>„ . . . • { à 9* du matin...... 757.06</w:t>
      </w:r>
    </w:p>
    <w:p w:rsidR="00813E6E" w:rsidRDefault="00E325B0">
      <w:pPr>
        <w:pStyle w:val="Tabledesmatires0"/>
        <w:tabs>
          <w:tab w:val="left" w:leader="dot" w:pos="3582"/>
        </w:tabs>
        <w:spacing w:after="229" w:line="160" w:lineRule="exact"/>
        <w:ind w:left="60" w:firstLine="340"/>
        <w:jc w:val="both"/>
      </w:pPr>
      <w:r>
        <w:rPr>
          <w:rStyle w:val="Tabledesmatiresf5"/>
        </w:rPr>
        <w:t xml:space="preserve">Dans les quadratures, j </w:t>
      </w:r>
      <w:r>
        <w:rPr>
          <w:rStyle w:val="Tabledesmatiresf5"/>
          <w:vertAlign w:val="subscript"/>
        </w:rPr>
        <w:t>à</w:t>
      </w:r>
      <w:r>
        <w:rPr>
          <w:rStyle w:val="Tabledesmatiresf5"/>
        </w:rPr>
        <w:t xml:space="preserve"> ^ ,</w:t>
      </w:r>
      <w:r>
        <w:rPr>
          <w:rStyle w:val="Tabledesmatiresf5"/>
        </w:rPr>
        <w:tab/>
        <w:t xml:space="preserve"> </w:t>
      </w:r>
      <w:r>
        <w:rPr>
          <w:rStyle w:val="Tabledesmatiresf5"/>
          <w:vertAlign w:val="subscript"/>
        </w:rPr>
        <w:t>756 69</w:t>
      </w:r>
    </w:p>
    <w:p w:rsidR="00813E6E" w:rsidRDefault="00E325B0">
      <w:pPr>
        <w:pStyle w:val="Tabledesmatires0"/>
        <w:tabs>
          <w:tab w:val="left" w:leader="dot" w:pos="3839"/>
        </w:tabs>
        <w:spacing w:after="99" w:line="160" w:lineRule="exact"/>
        <w:ind w:left="2500" w:firstLine="0"/>
      </w:pPr>
      <w:r>
        <w:rPr>
          <w:rStyle w:val="Tabledesmatiresf5"/>
        </w:rPr>
        <w:t>Différence</w:t>
      </w:r>
      <w:r>
        <w:rPr>
          <w:rStyle w:val="Tabledesmatiresf5"/>
        </w:rPr>
        <w:tab/>
        <w:t xml:space="preserve"> 0.37</w:t>
      </w:r>
    </w:p>
    <w:p w:rsidR="00813E6E" w:rsidRDefault="00E325B0">
      <w:pPr>
        <w:pStyle w:val="Tabledesmatires0"/>
        <w:tabs>
          <w:tab w:val="left" w:pos="1620"/>
          <w:tab w:val="left" w:leader="dot" w:pos="3833"/>
          <w:tab w:val="left" w:leader="dot" w:pos="3914"/>
        </w:tabs>
        <w:spacing w:line="160" w:lineRule="exact"/>
        <w:ind w:left="900" w:firstLine="0"/>
      </w:pPr>
      <w:r>
        <w:rPr>
          <w:rStyle w:val="Tabledesmatiresf5"/>
        </w:rPr>
        <w:t>.</w:t>
      </w:r>
      <w:r>
        <w:rPr>
          <w:rStyle w:val="Tabledesmatiresf5"/>
        </w:rPr>
        <w:tab/>
        <w:t>. ( à 9" du matin</w:t>
      </w:r>
      <w:r>
        <w:rPr>
          <w:rStyle w:val="Tabledesmatiresf5"/>
        </w:rPr>
        <w:tab/>
      </w:r>
      <w:r>
        <w:rPr>
          <w:rStyle w:val="Tabledesmatiresf5"/>
        </w:rPr>
        <w:tab/>
        <w:t xml:space="preserve"> 756.32</w:t>
      </w:r>
    </w:p>
    <w:p w:rsidR="00813E6E" w:rsidRDefault="00E325B0">
      <w:pPr>
        <w:pStyle w:val="Tabledesmatires0"/>
        <w:tabs>
          <w:tab w:val="left" w:leader="dot" w:pos="3851"/>
        </w:tabs>
        <w:spacing w:after="214" w:line="160" w:lineRule="exact"/>
        <w:ind w:left="60" w:firstLine="340"/>
        <w:jc w:val="both"/>
      </w:pPr>
      <w:r>
        <w:rPr>
          <w:rStyle w:val="Tabledesmatiresf5"/>
          <w:lang w:val="en-US"/>
        </w:rPr>
        <w:t xml:space="preserve">Dansles syzyg.es... </w:t>
      </w:r>
      <w:r>
        <w:rPr>
          <w:rStyle w:val="Tabledesmatiresf5"/>
        </w:rPr>
        <w:t xml:space="preserve">¡ </w:t>
      </w:r>
      <w:r>
        <w:rPr>
          <w:rStyle w:val="Tabledesmatiresf5"/>
          <w:vertAlign w:val="subscript"/>
        </w:rPr>
        <w:t>à m</w:t>
      </w:r>
      <w:r>
        <w:rPr>
          <w:rStyle w:val="Tabledesmatiresf5"/>
        </w:rPr>
        <w:t>.</w:t>
      </w:r>
      <w:r>
        <w:rPr>
          <w:rStyle w:val="Tabledesmatiresf5"/>
          <w:vertAlign w:val="subscript"/>
        </w:rPr>
        <w:t>di j</w:t>
      </w:r>
      <w:r>
        <w:rPr>
          <w:rStyle w:val="Tabledesmatiresf5"/>
        </w:rPr>
        <w:t xml:space="preserve"> </w:t>
      </w:r>
      <w:r>
        <w:rPr>
          <w:rStyle w:val="Tabledesmatiresf5"/>
        </w:rPr>
        <w:tab/>
        <w:t xml:space="preserve"> </w:t>
      </w:r>
      <w:r>
        <w:rPr>
          <w:rStyle w:val="Tabledesmatiresf6"/>
        </w:rPr>
        <w:t>755.99</w:t>
      </w:r>
    </w:p>
    <w:p w:rsidR="00813E6E" w:rsidRDefault="00E325B0">
      <w:pPr>
        <w:pStyle w:val="Tabledesmatires0"/>
        <w:tabs>
          <w:tab w:val="left" w:leader="underscore" w:pos="3926"/>
        </w:tabs>
        <w:spacing w:after="143" w:line="160" w:lineRule="exact"/>
        <w:ind w:left="2500" w:firstLine="0"/>
      </w:pPr>
      <w:r>
        <w:rPr>
          <w:rStyle w:val="Tabledesmatiresf5"/>
        </w:rPr>
        <w:t>Différence....</w:t>
      </w:r>
      <w:r>
        <w:rPr>
          <w:rStyle w:val="Tabledesmatiresf5"/>
        </w:rPr>
        <w:tab/>
        <w:t xml:space="preserve"> 0,33</w:t>
      </w:r>
      <w:r>
        <w:fldChar w:fldCharType="end"/>
      </w:r>
    </w:p>
    <w:p w:rsidR="00813E6E" w:rsidRDefault="00E325B0">
      <w:pPr>
        <w:pStyle w:val="Corpsdutexte0"/>
        <w:spacing w:before="0" w:after="0" w:line="298" w:lineRule="exact"/>
        <w:ind w:left="60" w:right="20" w:firstLine="340"/>
        <w:jc w:val="both"/>
      </w:pPr>
      <w:r>
        <w:t>Les deux différences ne diffèrent, comme on voit, que de 4 centièmes de millimètres;, quantité évidemment au-dessous des erreurs d'observation.</w:t>
      </w:r>
    </w:p>
    <w:p w:rsidR="00813E6E" w:rsidRDefault="00E325B0">
      <w:pPr>
        <w:pStyle w:val="Corpsdutexte0"/>
        <w:spacing w:before="0" w:after="626" w:line="298" w:lineRule="exact"/>
        <w:ind w:left="60" w:right="20" w:firstLine="340"/>
        <w:jc w:val="both"/>
      </w:pPr>
      <w:r>
        <w:t>La marée atmosphérique, en tant qu'elle dépendrait de la cause qui produit les ma</w:t>
      </w:r>
      <w:r>
        <w:t>rées de l'Océan, en tant qu'elle serait régie par les mêmes lois, n'aurait donc qu'une valeur insensible. Nous voilà ainsi ramènés à reconnaître dans les variations barométriques Correspon</w:t>
      </w:r>
      <w:r>
        <w:softHyphen/>
        <w:t>dantes aux diverses phases lunaires, les effets d'une cause spécial</w:t>
      </w:r>
      <w:r>
        <w:t>e, totalement différente de l'attraction, mais dont la nature et le mode d'action restent à découvrir.</w:t>
      </w:r>
    </w:p>
    <w:p w:rsidR="00813E6E" w:rsidRDefault="00E325B0">
      <w:pPr>
        <w:pStyle w:val="En-tte330"/>
        <w:keepNext/>
        <w:keepLines/>
        <w:spacing w:before="0" w:after="226" w:line="190" w:lineRule="exact"/>
        <w:ind w:left="1460"/>
      </w:pPr>
      <w:bookmarkStart w:id="35" w:name="bookmark34"/>
      <w:r>
        <w:rPr>
          <w:rStyle w:val="En-tte33Espacement1pt"/>
        </w:rPr>
        <w:t>CHAPITRE XXXV11</w:t>
      </w:r>
      <w:bookmarkEnd w:id="35"/>
    </w:p>
    <w:p w:rsidR="00813E6E" w:rsidRDefault="00E325B0">
      <w:pPr>
        <w:pStyle w:val="Corpsdutexte40"/>
        <w:spacing w:before="0" w:after="151" w:line="120" w:lineRule="exact"/>
        <w:ind w:left="60" w:firstLine="340"/>
        <w:jc w:val="both"/>
        <w:sectPr w:rsidR="00813E6E" w:rsidSect="00D436A8">
          <w:headerReference w:type="even" r:id="rId492"/>
          <w:headerReference w:type="default" r:id="rId493"/>
          <w:headerReference w:type="first" r:id="rId494"/>
          <w:pgSz w:w="11905" w:h="16837" w:code="9"/>
          <w:pgMar w:top="720" w:right="720" w:bottom="720" w:left="720" w:header="0" w:footer="3" w:gutter="0"/>
          <w:pgNumType w:start="515"/>
          <w:cols w:space="720"/>
          <w:noEndnote/>
          <w:titlePg/>
          <w:docGrid w:linePitch="360"/>
        </w:sectPr>
      </w:pPr>
      <w:r>
        <w:rPr>
          <w:rStyle w:val="Corpsdutexte4Espacement1pte"/>
        </w:rPr>
        <w:t>INFLUENCE DE LA LUtfE SUE LÀ DIRECTION DO TENT</w:t>
      </w:r>
    </w:p>
    <w:p w:rsidR="00813E6E" w:rsidRDefault="00E325B0">
      <w:pPr>
        <w:pStyle w:val="Corpsdutexte0"/>
        <w:spacing w:before="0" w:after="566" w:line="298" w:lineRule="exact"/>
        <w:ind w:left="60" w:right="20" w:firstLine="340"/>
        <w:jc w:val="both"/>
      </w:pPr>
      <w:r>
        <w:t>Les tables que Schiibler a formées d'après seize années d'observations à Augsbourg, paraissent prouver qu'en Allemagne, les vents du sud et de l'ouest deviennent de</w:t>
      </w:r>
      <w:r>
        <w:br w:type="page"/>
      </w:r>
      <w:r>
        <w:t>plus en plus fréquents depuis la nouvelle Lune jusqu'au deuxième octant; que le dernier quartier est l'époque où ils sont le plus rares; qu'alors enfin, les vents de l'est du nord soufflent plus souvent que jamais.</w:t>
      </w:r>
    </w:p>
    <w:p w:rsidR="00813E6E" w:rsidRDefault="00E325B0">
      <w:pPr>
        <w:pStyle w:val="Corpsdutexte0"/>
        <w:spacing w:before="0" w:after="262" w:line="190" w:lineRule="exact"/>
        <w:ind w:left="1360" w:firstLine="0"/>
      </w:pPr>
      <w:r>
        <w:rPr>
          <w:rStyle w:val="CorpsdutexteEspacement1pt9"/>
        </w:rPr>
        <w:t>CHAPITRE XXXVIII</w:t>
      </w:r>
    </w:p>
    <w:p w:rsidR="00813E6E" w:rsidRDefault="00E325B0">
      <w:pPr>
        <w:pStyle w:val="Corpsdutexte40"/>
        <w:spacing w:before="0" w:after="206" w:line="120" w:lineRule="exact"/>
        <w:ind w:left="1880"/>
      </w:pPr>
      <w:r>
        <w:rPr>
          <w:rStyle w:val="Corpsdutexte4Espacement1ptf"/>
        </w:rPr>
        <w:t>DES PRONOSTICS</w:t>
      </w:r>
    </w:p>
    <w:p w:rsidR="00813E6E" w:rsidRDefault="00E325B0">
      <w:pPr>
        <w:pStyle w:val="Corpsdutexte0"/>
        <w:spacing w:before="0" w:after="0" w:line="298" w:lineRule="exact"/>
        <w:ind w:left="20" w:right="20" w:firstLine="220"/>
        <w:jc w:val="both"/>
      </w:pPr>
      <w:r>
        <w:t>Les parti</w:t>
      </w:r>
      <w:r>
        <w:t>sans des pronostics empruntés aux phases de la Lune s'appuient particulièrement sur leur ancienneté. Comment croire, disent-ils, qu'un tel système, s'il n'était pas fondé, serait encore debout après avoir été sans cesse mis à l'épreuve par des millions d'o</w:t>
      </w:r>
      <w:r>
        <w:t>bservateurs dans les climats les plus divers et pendant une période dont la durée surpasse une vingtaine de siècles?</w:t>
      </w:r>
    </w:p>
    <w:p w:rsidR="00813E6E" w:rsidRDefault="00E325B0">
      <w:pPr>
        <w:pStyle w:val="Corpsdutexte0"/>
        <w:spacing w:before="0" w:after="0" w:line="298" w:lineRule="exact"/>
        <w:ind w:left="20" w:right="20" w:firstLine="220"/>
        <w:jc w:val="both"/>
      </w:pPr>
      <w:r>
        <w:t xml:space="preserve">Je m'incline devant une telle argumentation, mais j'ai encore plus de respect, je l'avoue, pour les arguments empruntés à la logique ; or, </w:t>
      </w:r>
      <w:r>
        <w:t>il ne me sera pas difficile de prouver que les pronostics que les siècles nous ont légués conduisent à des résultats contradictoires. Yoyez, par exemple, Théophraste, dans son</w:t>
      </w:r>
      <w:r>
        <w:rPr>
          <w:rStyle w:val="CorpsdutexteAngsanaNew15ptGrasItaliquef2"/>
        </w:rPr>
        <w:t xml:space="preserve"> Traité sur les signes avant-coureurs de la pluie et du vent;</w:t>
      </w:r>
      <w:r>
        <w:t xml:space="preserve"> il dit : « Que la n</w:t>
      </w:r>
      <w:r>
        <w:t>ouvelle Lune est généralement une époque de mauvais tèmps. » Un autre passage nous apprend que les change</w:t>
      </w:r>
      <w:r>
        <w:softHyphen/>
        <w:t>ments de temps tombent ordinairement sur les syzygie?, c'est-à-dire sur les nouvelles et les pleines Lunes, et sur les quadratures.</w:t>
      </w:r>
    </w:p>
    <w:p w:rsidR="00813E6E" w:rsidRDefault="00E325B0">
      <w:pPr>
        <w:pStyle w:val="Corpsdutexte0"/>
        <w:spacing w:before="0" w:after="0" w:line="298" w:lineRule="exact"/>
        <w:ind w:left="20" w:right="20" w:firstLine="220"/>
        <w:jc w:val="both"/>
      </w:pPr>
      <w:r>
        <w:t xml:space="preserve">Aux mauvais temps </w:t>
      </w:r>
      <w:r>
        <w:t>de la nouvelle Lune succéderait donc du beau temps dans la quadrature suivante, et du</w:t>
      </w:r>
      <w:r>
        <w:br w:type="page"/>
        <w:t>mauvais temps dans la pleine Lune qui lui succède à son tour. Les nouvelles et les pleines Lunes ne se distingue</w:t>
      </w:r>
      <w:r>
        <w:softHyphen/>
        <w:t xml:space="preserve">raient donc pas les unes des autres, sous le rapport des </w:t>
      </w:r>
      <w:r>
        <w:t>circonstances atmosphériques; ce qui est en désaccord formel avec les opinions professées par le savant disciple d'Aristole.</w:t>
      </w:r>
    </w:p>
    <w:p w:rsidR="00813E6E" w:rsidRDefault="00E325B0">
      <w:pPr>
        <w:pStyle w:val="Corpsdutexte0"/>
        <w:spacing w:before="0" w:after="0" w:line="298" w:lineRule="exact"/>
        <w:ind w:left="20" w:right="20" w:firstLine="240"/>
        <w:jc w:val="both"/>
      </w:pPr>
      <w:r>
        <w:t>Celui que l'antiquité appelait le plus savant des Ro</w:t>
      </w:r>
      <w:r>
        <w:softHyphen/>
        <w:t>mains, Varron, avait formulé ainsi un pronostic tiré de la forme des cornes qu</w:t>
      </w:r>
      <w:r>
        <w:t>i terminent le croissant de la Lune :</w:t>
      </w:r>
    </w:p>
    <w:p w:rsidR="00813E6E" w:rsidRDefault="00E325B0">
      <w:pPr>
        <w:pStyle w:val="Corpsdutexte0"/>
        <w:spacing w:before="0" w:after="0" w:line="298" w:lineRule="exact"/>
        <w:ind w:left="20" w:right="20" w:firstLine="240"/>
        <w:jc w:val="both"/>
      </w:pPr>
      <w:r>
        <w:t>« Si la corne supérieure du croissant, paraît noirâtre le Soir, au coucher de l'astre, on aura de la pluie au déclin, c'est-à-dire après la pleine Lune ; si c'est la corne infé</w:t>
      </w:r>
      <w:r>
        <w:softHyphen/>
        <w:t xml:space="preserve">rieure, il pleuvra avant la pleine Lune; </w:t>
      </w:r>
      <w:r>
        <w:t>si c'ést-le centre du croissant, il pleuvra dans la pleine Lune même. » .</w:t>
      </w:r>
    </w:p>
    <w:p w:rsidR="00813E6E" w:rsidRDefault="00E325B0">
      <w:pPr>
        <w:pStyle w:val="Corpsdutexte0"/>
        <w:spacing w:before="0" w:after="0" w:line="298" w:lineRule="exact"/>
        <w:ind w:left="20" w:right="20" w:firstLine="240"/>
        <w:jc w:val="both"/>
      </w:pPr>
      <w:r>
        <w:t>Personne n'ignore aujourd'hui que la Lune emprunte sa lumière au Soleil, et qu'il n'existe point de matière entre les deux astres qui puisse, dans les quartiers, affai</w:t>
      </w:r>
      <w:r>
        <w:softHyphen/>
        <w:t>blir d'une man</w:t>
      </w:r>
      <w:r>
        <w:t>ière sensible le faisceau éclairant. Ainsi les changements qu'on pourra remarquer dans l'intensité des phases lunaires, dépendent nécessairement de l'atmo</w:t>
      </w:r>
      <w:r>
        <w:softHyphen/>
        <w:t>sphère terrestre.</w:t>
      </w:r>
    </w:p>
    <w:p w:rsidR="00813E6E" w:rsidRDefault="00E325B0">
      <w:pPr>
        <w:pStyle w:val="Corpsdutexte0"/>
        <w:spacing w:before="0" w:after="0" w:line="298" w:lineRule="exact"/>
        <w:ind w:left="20" w:right="20" w:firstLine="240"/>
        <w:jc w:val="both"/>
      </w:pPr>
      <w:r>
        <w:t>Quand la corne supérieure est noirâtre comparative</w:t>
      </w:r>
      <w:r>
        <w:softHyphen/>
        <w:t>ment au reste du croissant, c'es</w:t>
      </w:r>
      <w:r>
        <w:t>t qu'il existe dans la direc</w:t>
      </w:r>
      <w:r>
        <w:softHyphen/>
        <w:t>tion de cette corne plus de vapeurs que le long du trajet des autres lignés visuelles. Si ces vapeurs s'abaisôent un tant soit peu, elles affaiblissent le centre de l'astre. 11 suffira d'un autre léger mouvement dans le même se</w:t>
      </w:r>
      <w:r>
        <w:t>ns pour que l'obscurcissement porte sur la corne inférieure. Toute la différence entre les deux phénomènes extrêmes tiendra donc à la hauteur angulaire plus ou inoins consi-</w:t>
      </w:r>
      <w:r>
        <w:br w:type="page"/>
        <w:t>décable d'un petit amas de vapeurs atmosphériques dont l'existence n'aurait peut-ê</w:t>
      </w:r>
      <w:r>
        <w:t>tre pas été aperçue dans une autre région du ciel. Cependant ce petit amas, à peu près visible, qui dans une première position présageait la pluie pour uno époque assez éloignée (pour le teiftps du déclin), s'il se rapproche de l'horizon seulement de quel-</w:t>
      </w:r>
      <w:r>
        <w:t xml:space="preserve"> minutes, annoncera, dit-on, des pluies très-prochaines.</w:t>
      </w:r>
    </w:p>
    <w:p w:rsidR="00813E6E" w:rsidRDefault="00E325B0">
      <w:pPr>
        <w:pStyle w:val="Corpsdutexte0"/>
        <w:spacing w:before="0" w:after="0" w:line="298" w:lineRule="exact"/>
        <w:ind w:left="20" w:right="20" w:firstLine="220"/>
        <w:jc w:val="both"/>
      </w:pPr>
      <w:r>
        <w:rPr>
          <w:rStyle w:val="CorpsdutexteEspacement1pt9"/>
        </w:rPr>
        <w:t>Si,</w:t>
      </w:r>
      <w:r>
        <w:t xml:space="preserve"> envisagé de cette manière, le résultat du pronostic ne paraît pâs encore assez dénué de Vraisemblance, je proposerai de placer deux observateurs à quelques cen</w:t>
      </w:r>
      <w:r>
        <w:softHyphen/>
        <w:t>taines de mètres de distance. Alors</w:t>
      </w:r>
      <w:r>
        <w:t xml:space="preserve"> un même nuàge se projettera, pour l'un sur le bord supérieur du croissant, pour l'autre sur le bord inférieur; alors la corne élevée paraîtra Sombre au premier, tandis que le second ne remarquera d'obscurité que dans la corne basse; alors dans deux iquart</w:t>
      </w:r>
      <w:r>
        <w:t>iers différents de la même ville, le même nuage, observé au même instant, signalera ici une pluie très ^prochaine, là une pluie éloignée.</w:t>
      </w:r>
    </w:p>
    <w:p w:rsidR="00813E6E" w:rsidRDefault="00E325B0">
      <w:pPr>
        <w:pStyle w:val="Corpsdutexte0"/>
        <w:spacing w:before="0" w:after="326" w:line="298" w:lineRule="exact"/>
        <w:ind w:left="20" w:right="20" w:firstLine="220"/>
        <w:jc w:val="both"/>
      </w:pPr>
      <w:r>
        <w:t>La savante autorité de Varron ne saurait empêcher de rejeter une règle qui conduit à d'aussi absurdes consé</w:t>
      </w:r>
      <w:r>
        <w:softHyphen/>
        <w:t>quences.</w:t>
      </w:r>
    </w:p>
    <w:p w:rsidR="00813E6E" w:rsidRDefault="00E325B0">
      <w:pPr>
        <w:pStyle w:val="Corpsdutexte0"/>
        <w:spacing w:before="0" w:after="172" w:line="190" w:lineRule="exact"/>
        <w:ind w:right="20" w:firstLine="0"/>
        <w:jc w:val="center"/>
      </w:pPr>
      <w:r>
        <w:rPr>
          <w:rStyle w:val="CorpsdutexteEspacement1pt9"/>
        </w:rPr>
        <w:t>CHAPITRE XXXIX</w:t>
      </w:r>
    </w:p>
    <w:p w:rsidR="00813E6E" w:rsidRDefault="00E325B0">
      <w:pPr>
        <w:pStyle w:val="Corpsdutexte40"/>
        <w:spacing w:before="0" w:after="171" w:line="211" w:lineRule="exact"/>
        <w:ind w:right="20"/>
        <w:jc w:val="center"/>
      </w:pPr>
      <w:r>
        <w:t>DE L'INFLUENCE. PES PHASES, DE LA LUNE SUR LES CHANGEMENTS DE TEMPS</w:t>
      </w:r>
    </w:p>
    <w:p w:rsidR="00813E6E" w:rsidRDefault="00E325B0">
      <w:pPr>
        <w:pStyle w:val="Corpsdutexte0"/>
        <w:spacing w:before="0" w:after="0" w:line="298" w:lineRule="exact"/>
        <w:ind w:left="20" w:right="20" w:firstLine="220"/>
        <w:jc w:val="both"/>
      </w:pPr>
      <w:r>
        <w:t>Les travaux relatifs à la quantité de pluie et hauteurs barométriques n'offrent rien d'arbitraire ; deux calcula</w:t>
      </w:r>
      <w:r>
        <w:softHyphen/>
        <w:t>teurs partant des mêmes données trouvent , sans se rien comm</w:t>
      </w:r>
      <w:r>
        <w:t>uniquer, des résultats identiques.</w:t>
      </w:r>
      <w:r>
        <w:br w:type="page"/>
      </w:r>
    </w:p>
    <w:p w:rsidR="00813E6E" w:rsidRDefault="00E325B0">
      <w:pPr>
        <w:pStyle w:val="Corpsdutexte0"/>
        <w:spacing w:before="0" w:after="0" w:line="293" w:lineRule="exact"/>
        <w:ind w:left="20" w:right="20" w:firstLine="220"/>
        <w:jc w:val="both"/>
      </w:pPr>
      <w:r>
        <w:t>En est-il ainsi de la question que je viens de soulever? Qu'est-ce,, au fond,</w:t>
      </w:r>
      <w:r>
        <w:rPr>
          <w:rStyle w:val="CorpsdutexteAngsanaNew15ptGrasItaliquef2"/>
        </w:rPr>
        <w:t xml:space="preserve"> qu'un changement de temps?</w:t>
      </w:r>
    </w:p>
    <w:p w:rsidR="00813E6E" w:rsidRDefault="00E325B0">
      <w:pPr>
        <w:pStyle w:val="Corpsdutexte0"/>
        <w:spacing w:before="0" w:after="0" w:line="293" w:lineRule="exact"/>
        <w:ind w:left="20" w:right="20" w:firstLine="220"/>
        <w:jc w:val="both"/>
      </w:pPr>
      <w:r>
        <w:t>Tel météorologiste, s'il-admèt l'influence des phases, se croira autorisé à ranger sous cette dénomination tout pas</w:t>
      </w:r>
      <w:r>
        <w:t>sage du calme au vent , d'un Vent faible à un vent fort, d'un ciel serein à un ciel un peu nuageux, d'un ciel nuageux à un ciel entièrement couvert, etc., etc. Tel autre exigera des variations plus tranchées. Qù tracer, au milieu d'un vague pareil, les lim</w:t>
      </w:r>
      <w:r>
        <w:t>ites sur lesquelles on pourrait s'accorder? J'ai du signaler cette difficulté dès le début, afin qu'on ne soit pas tenté d'assimiler, quant à la certitude, les résultats que je vais examiner aux consé</w:t>
      </w:r>
      <w:r>
        <w:softHyphen/>
        <w:t>quences numériques dont j'ai déjà donné le tableau (cha</w:t>
      </w:r>
      <w:r>
        <w:t xml:space="preserve">p. xxxv, p, </w:t>
      </w:r>
      <w:r>
        <w:rPr>
          <w:rStyle w:val="Corpsdutextef2"/>
        </w:rPr>
        <w:t>510),</w:t>
      </w:r>
      <w:r>
        <w:t xml:space="preserve"> concernant le nombre de jours pluvieux. . En discutant près d'un demi-siècle d'observations mé</w:t>
      </w:r>
      <w:r>
        <w:softHyphen/>
        <w:t>téorologiques faites àPadoue, Toaldo procédait ainsi :</w:t>
      </w:r>
    </w:p>
    <w:p w:rsidR="00813E6E" w:rsidRDefault="00E325B0">
      <w:pPr>
        <w:pStyle w:val="Corpsdutexte0"/>
        <w:spacing w:before="0" w:after="0" w:line="293" w:lineRule="exact"/>
        <w:ind w:left="20" w:right="20" w:firstLine="220"/>
        <w:jc w:val="both"/>
        <w:sectPr w:rsidR="00813E6E" w:rsidSect="00D436A8">
          <w:headerReference w:type="even" r:id="rId495"/>
          <w:headerReference w:type="default" r:id="rId496"/>
          <w:headerReference w:type="first" r:id="rId497"/>
          <w:pgSz w:w="11905" w:h="16837" w:code="9"/>
          <w:pgMar w:top="720" w:right="720" w:bottom="720" w:left="720" w:header="0" w:footer="3" w:gutter="0"/>
          <w:pgNumType w:start="537"/>
          <w:cols w:space="720"/>
          <w:noEndnote/>
          <w:docGrid w:linePitch="360"/>
        </w:sectPr>
      </w:pPr>
      <w:r>
        <w:t>Dans</w:t>
      </w:r>
      <w:r>
        <w:t xml:space="preserve"> une première colonne il inscrivait, par exemple, toutes les nouvelles Lunes qui, pour chaque année, avaient coïncidé avec un changement de temps; dans une -colonne voisine venaient se ranger les nouvelles Lunes, durant lesquelles le temps s'était conservé</w:t>
      </w:r>
      <w:r>
        <w:t xml:space="preserve"> constant Si les sommes des deux colonnes eussent été ou exactement ou à peu près dans le même rapport que pour tout autre jour du mois lunaire, il en serait résulté que la nouvelle Lune n'exerçait pas d'influence sur les variations de temps ; or, Toaldo d</w:t>
      </w:r>
      <w:r>
        <w:t>evait croire à cette influence, car la somme correspondante à la colonne des changements, surpassait la somme de la seconde colonne beaucoup plus que lorsqu'on avait opéré de même sur un jour de qua</w:t>
      </w:r>
      <w:r>
        <w:softHyphen/>
        <w:t>drature ou d'octant</w:t>
      </w:r>
      <w:r>
        <w:br w:type="page"/>
      </w:r>
    </w:p>
    <w:p w:rsidR="00813E6E" w:rsidRDefault="00E325B0">
      <w:pPr>
        <w:pStyle w:val="Corpsdutexte60"/>
        <w:framePr w:w="613" w:h="815" w:vSpace="473" w:wrap="around" w:vAnchor="text" w:hAnchor="margin" w:x="3225" w:y="1285"/>
        <w:spacing w:after="0" w:line="202" w:lineRule="exact"/>
        <w:ind w:left="100" w:right="100"/>
        <w:jc w:val="both"/>
      </w:pPr>
      <w:r>
        <w:rPr>
          <w:rStyle w:val="Corpsdutexte6ff6"/>
        </w:rPr>
        <w:t>6 à 1 5 à 1 2 à i</w:t>
      </w:r>
    </w:p>
    <w:p w:rsidR="00813E6E" w:rsidRDefault="00E325B0">
      <w:pPr>
        <w:pStyle w:val="Corpsdutexte0"/>
        <w:framePr w:w="613" w:h="815" w:vSpace="473" w:wrap="around" w:vAnchor="text" w:hAnchor="margin" w:x="3225" w:y="1285"/>
        <w:spacing w:before="0" w:after="0" w:line="202" w:lineRule="exact"/>
        <w:ind w:left="100" w:firstLine="0"/>
        <w:jc w:val="both"/>
      </w:pPr>
      <w:r>
        <w:t>2 à 1</w:t>
      </w:r>
    </w:p>
    <w:p w:rsidR="00813E6E" w:rsidRDefault="00E325B0">
      <w:pPr>
        <w:pStyle w:val="Corpsdutexte0"/>
        <w:tabs>
          <w:tab w:val="left" w:pos="2976"/>
        </w:tabs>
        <w:spacing w:before="0" w:after="129" w:line="293" w:lineRule="exact"/>
        <w:ind w:firstLine="240"/>
        <w:jc w:val="both"/>
      </w:pPr>
      <w:r>
        <w:t>Tout le monde doit comprendre comment a été fornoée la table suivante, qui donne le rapport du nombre de changements de temps ou du nombre des non-change</w:t>
      </w:r>
      <w:r>
        <w:softHyphen/>
        <w:t>ments?</w:t>
      </w:r>
      <w:r>
        <w:tab/>
        <w:t>:</w:t>
      </w:r>
    </w:p>
    <w:p w:rsidR="00813E6E" w:rsidRDefault="00E325B0">
      <w:pPr>
        <w:pStyle w:val="Corpsdutexte60"/>
        <w:spacing w:after="0" w:line="206" w:lineRule="exact"/>
        <w:ind w:right="1100"/>
        <w:jc w:val="both"/>
        <w:sectPr w:rsidR="00813E6E" w:rsidSect="00D436A8">
          <w:headerReference w:type="even" r:id="rId498"/>
          <w:headerReference w:type="default" r:id="rId499"/>
          <w:headerReference w:type="first" r:id="rId500"/>
          <w:pgSz w:w="11905" w:h="16837" w:code="9"/>
          <w:pgMar w:top="720" w:right="720" w:bottom="720" w:left="720" w:header="0" w:footer="3" w:gutter="0"/>
          <w:cols w:space="720"/>
          <w:noEndnote/>
          <w:titlePg/>
          <w:docGrid w:linePitch="360"/>
        </w:sectPr>
      </w:pPr>
      <w:r>
        <w:rPr>
          <w:rStyle w:val="Corpsdutexte6ff6"/>
        </w:rPr>
        <w:t>Nouvelle Lune... Pleine Lune..... Premier quartier Dernier quartier.</w:t>
      </w:r>
    </w:p>
    <w:p w:rsidR="00813E6E" w:rsidRDefault="00E325B0">
      <w:pPr>
        <w:pStyle w:val="Corpsdutexte60"/>
        <w:framePr w:w="757" w:h="423" w:wrap="around" w:vAnchor="text" w:hAnchor="margin" w:x="1886" w:y="-34"/>
        <w:spacing w:after="0" w:line="211" w:lineRule="exact"/>
        <w:ind w:left="100" w:right="100"/>
        <w:jc w:val="both"/>
      </w:pPr>
      <w:r>
        <w:rPr>
          <w:rStyle w:val="Corpsdutexte6ff6"/>
        </w:rPr>
        <w:t>Périgée Apogée</w:t>
      </w:r>
    </w:p>
    <w:p w:rsidR="00813E6E" w:rsidRDefault="00E325B0">
      <w:pPr>
        <w:pStyle w:val="Corpsdutexte60"/>
        <w:framePr w:w="622" w:h="432" w:wrap="around" w:vAnchor="text" w:hAnchor="margin" w:x="3542" w:y="-47"/>
        <w:spacing w:after="0" w:line="216" w:lineRule="exact"/>
        <w:ind w:left="100" w:right="100"/>
        <w:jc w:val="both"/>
      </w:pPr>
      <w:r>
        <w:rPr>
          <w:rStyle w:val="Corpsdutexte6ff6"/>
        </w:rPr>
        <w:t xml:space="preserve">5 à 1 </w:t>
      </w:r>
      <w:r>
        <w:rPr>
          <w:rStyle w:val="Corpsdutexte695pt"/>
        </w:rPr>
        <w:t>4H</w:t>
      </w:r>
    </w:p>
    <w:p w:rsidR="00813E6E" w:rsidRDefault="00813E6E">
      <w:pPr>
        <w:rPr>
          <w:sz w:val="2"/>
          <w:szCs w:val="2"/>
        </w:rPr>
        <w:sectPr w:rsidR="00813E6E" w:rsidSect="00D436A8">
          <w:type w:val="continuous"/>
          <w:pgSz w:w="11905" w:h="16837" w:code="9"/>
          <w:pgMar w:top="720" w:right="720" w:bottom="720" w:left="720" w:header="0" w:footer="3" w:gutter="0"/>
          <w:cols w:space="720"/>
          <w:noEndnote/>
          <w:docGrid w:linePitch="360"/>
        </w:sectPr>
      </w:pPr>
    </w:p>
    <w:p w:rsidR="00813E6E" w:rsidRDefault="00813E6E">
      <w:pPr>
        <w:framePr w:w="6881" w:h="776" w:hRule="exact" w:wrap="notBeside" w:vAnchor="text" w:hAnchor="text" w:xAlign="center" w:y="1" w:anchorLock="1"/>
      </w:pPr>
    </w:p>
    <w:p w:rsidR="00813E6E" w:rsidRDefault="00E325B0">
      <w:pPr>
        <w:rPr>
          <w:sz w:val="2"/>
          <w:szCs w:val="2"/>
        </w:rPr>
        <w:sectPr w:rsidR="00813E6E" w:rsidSect="00D436A8">
          <w:type w:val="continuous"/>
          <w:pgSz w:w="11905" w:h="16837" w:code="9"/>
          <w:pgMar w:top="720" w:right="720" w:bottom="720" w:left="720" w:header="0" w:footer="3" w:gutter="0"/>
          <w:cols w:space="720"/>
          <w:noEndnote/>
          <w:docGrid w:linePitch="360"/>
        </w:sectPr>
      </w:pPr>
      <w:r>
        <w:t xml:space="preserve"> </w:t>
      </w:r>
    </w:p>
    <w:p w:rsidR="00813E6E" w:rsidRDefault="00E325B0">
      <w:pPr>
        <w:pStyle w:val="Corpsdutexte0"/>
        <w:tabs>
          <w:tab w:val="left" w:pos="5065"/>
        </w:tabs>
        <w:spacing w:before="0" w:after="0" w:line="293" w:lineRule="exact"/>
        <w:ind w:left="20" w:right="20" w:firstLine="240"/>
        <w:jc w:val="both"/>
      </w:pPr>
      <w:r>
        <w:t>Il n'est sans doute paç nécessaire que j'insiste sur 1&amp;</w:t>
      </w:r>
      <w:r>
        <w:t xml:space="preserve"> véritable signification dès nombres qu'on vient, de lire. Qui n'y voit, en </w:t>
      </w:r>
      <w:r>
        <w:rPr>
          <w:rStyle w:val="Corpsdutextef2"/>
        </w:rPr>
        <w:t>effet,</w:t>
      </w:r>
      <w:r>
        <w:t xml:space="preserve"> terine moyen ::</w:t>
      </w:r>
      <w:r>
        <w:tab/>
        <w:t>i</w:t>
      </w:r>
    </w:p>
    <w:p w:rsidR="00813E6E" w:rsidRDefault="00E325B0">
      <w:pPr>
        <w:pStyle w:val="Corpsdutexte0"/>
        <w:spacing w:before="0" w:after="0" w:line="293" w:lineRule="exact"/>
        <w:ind w:left="20" w:right="20" w:firstLine="240"/>
        <w:jc w:val="both"/>
      </w:pPr>
      <w:r>
        <w:t>Qqe sur 7 nouvelles Lunes, .6 seraient accompagnées de changements de temps, et que une</w:t>
      </w:r>
      <w:r>
        <w:rPr>
          <w:rStyle w:val="Corpsdutexte10ptEspacement0pt"/>
        </w:rPr>
        <w:t xml:space="preserve"> ne</w:t>
      </w:r>
      <w:r>
        <w:t xml:space="preserve"> correspondrait à aucun changement;. -</w:t>
      </w:r>
    </w:p>
    <w:p w:rsidR="00813E6E" w:rsidRDefault="00E325B0">
      <w:pPr>
        <w:pStyle w:val="Corpsdutexte0"/>
        <w:spacing w:before="0" w:after="0" w:line="293" w:lineRule="exact"/>
        <w:ind w:left="20" w:right="20" w:firstLine="240"/>
        <w:jc w:val="both"/>
      </w:pPr>
      <w:r>
        <w:t xml:space="preserve">Que sur 14 il y en aurait </w:t>
      </w:r>
      <w:r>
        <w:t>12 offrant une variation , et 2 laissant letemps tel qu'il était auparavant ;</w:t>
      </w:r>
    </w:p>
    <w:p w:rsidR="00813E6E" w:rsidRDefault="00E325B0">
      <w:pPr>
        <w:pStyle w:val="Corpsdutexte0"/>
        <w:spacing w:before="0" w:after="0" w:line="293" w:lineRule="exact"/>
        <w:ind w:left="20" w:right="20" w:firstLine="240"/>
        <w:jc w:val="both"/>
      </w:pPr>
      <w:r>
        <w:t xml:space="preserve">Que sur 21 on en trouverait 18 d'un côté et </w:t>
      </w:r>
      <w:r>
        <w:rPr>
          <w:rStyle w:val="CorpsdutexteEspacement1pt9"/>
        </w:rPr>
        <w:t xml:space="preserve">3.de </w:t>
      </w:r>
      <w:r>
        <w:t>l'autre, et ainsi de suite, en observant toujours la pro</w:t>
      </w:r>
      <w:r>
        <w:softHyphen/>
        <w:t>portion de 6 à 1.</w:t>
      </w:r>
    </w:p>
    <w:p w:rsidR="00813E6E" w:rsidRDefault="00E325B0">
      <w:pPr>
        <w:pStyle w:val="Corpsdutexte0"/>
        <w:tabs>
          <w:tab w:val="left" w:leader="dot" w:pos="2434"/>
        </w:tabs>
        <w:spacing w:before="0" w:after="0" w:line="293" w:lineRule="exact"/>
        <w:ind w:left="20" w:right="20" w:firstLine="240"/>
        <w:jc w:val="both"/>
      </w:pPr>
      <w:r>
        <w:t>On reconnaîtra,- de même, qu'en regardant les quar</w:t>
      </w:r>
      <w:r>
        <w:softHyphen/>
        <w:t>tie</w:t>
      </w:r>
      <w:r>
        <w:t>rs- comme des indices* certains d'un changement de temps, s,ur trois de ces phases on se tromperait une fois et l'on devinerait juste</w:t>
      </w:r>
      <w:r>
        <w:tab/>
        <w:t>2 ;</w:t>
      </w:r>
    </w:p>
    <w:p w:rsidR="00813E6E" w:rsidRDefault="00E325B0">
      <w:pPr>
        <w:pStyle w:val="Corpsdutexte80"/>
        <w:tabs>
          <w:tab w:val="left" w:pos="4758"/>
        </w:tabs>
        <w:spacing w:before="0" w:after="0" w:line="180" w:lineRule="exact"/>
        <w:ind w:left="2920"/>
        <w:jc w:val="left"/>
      </w:pPr>
      <w:r>
        <w:rPr>
          <w:rStyle w:val="Corpsdutexte8a"/>
        </w:rPr>
        <w:t>j</w:t>
      </w:r>
      <w:r>
        <w:rPr>
          <w:rStyle w:val="Corpsdutexte8a"/>
        </w:rPr>
        <w:tab/>
        <w:t>s</w:t>
      </w:r>
    </w:p>
    <w:p w:rsidR="00813E6E" w:rsidRDefault="00E325B0">
      <w:pPr>
        <w:pStyle w:val="Corpsdutexte0"/>
        <w:spacing w:before="0" w:after="0" w:line="293" w:lineRule="exact"/>
        <w:ind w:left="20" w:right="20" w:firstLine="240"/>
        <w:jc w:val="both"/>
      </w:pPr>
      <w:r>
        <w:t>Que sur 6 on se. tromperait 2 .et l'pn devinerait 4 ; que sur 9 qn se tromperait 3 et l'on devinerait6, etc., etq.</w:t>
      </w:r>
    </w:p>
    <w:p w:rsidR="00813E6E" w:rsidRDefault="00E325B0">
      <w:pPr>
        <w:pStyle w:val="Corpsdutexte0"/>
        <w:spacing w:before="0" w:after="0" w:line="293" w:lineRule="exact"/>
        <w:ind w:left="20" w:right="20" w:firstLine="240"/>
        <w:jc w:val="both"/>
      </w:pPr>
      <w:r>
        <w:t>Les phases proprement dites, dans l'ordre de leur influence pour opérer les changements de temps, seraient rangées ainsi :</w:t>
      </w:r>
      <w:r>
        <w:br w:type="page"/>
      </w:r>
    </w:p>
    <w:p w:rsidR="00813E6E" w:rsidRDefault="00E325B0">
      <w:pPr>
        <w:pStyle w:val="Corpsdutexte0"/>
        <w:spacing w:before="0" w:after="0" w:line="293" w:lineRule="exact"/>
        <w:ind w:left="20" w:firstLine="220"/>
        <w:jc w:val="both"/>
      </w:pPr>
      <w:r>
        <w:t>Nouvelle Lune, maximum,d'action;</w:t>
      </w:r>
    </w:p>
    <w:p w:rsidR="00813E6E" w:rsidRDefault="00E325B0">
      <w:pPr>
        <w:pStyle w:val="Corpsdutexte0"/>
        <w:spacing w:before="0" w:after="0" w:line="293" w:lineRule="exact"/>
        <w:ind w:left="20" w:firstLine="220"/>
        <w:jc w:val="both"/>
      </w:pPr>
      <w:r>
        <w:t>Pleine Lune;</w:t>
      </w:r>
    </w:p>
    <w:p w:rsidR="00813E6E" w:rsidRDefault="00E325B0">
      <w:pPr>
        <w:pStyle w:val="Corpsdutexte0"/>
        <w:spacing w:before="0" w:after="0" w:line="293" w:lineRule="exact"/>
        <w:ind w:left="20" w:firstLine="220"/>
        <w:jc w:val="both"/>
      </w:pPr>
      <w:r>
        <w:t xml:space="preserve">Premier et second quartier, </w:t>
      </w:r>
      <w:r>
        <w:rPr>
          <w:lang w:val="it"/>
        </w:rPr>
        <w:t xml:space="preserve">minima </w:t>
      </w:r>
      <w:r>
        <w:t>égaux.</w:t>
      </w:r>
    </w:p>
    <w:p w:rsidR="00813E6E" w:rsidRDefault="00E325B0">
      <w:pPr>
        <w:pStyle w:val="Corpsdutexte0"/>
        <w:spacing w:before="0" w:after="0" w:line="293" w:lineRule="exact"/>
        <w:ind w:left="20" w:firstLine="220"/>
        <w:jc w:val="both"/>
      </w:pPr>
      <w:r>
        <w:t>On voit ensuite que :</w:t>
      </w:r>
    </w:p>
    <w:p w:rsidR="00813E6E" w:rsidRDefault="00E325B0">
      <w:pPr>
        <w:pStyle w:val="Corpsdutexte0"/>
        <w:spacing w:before="0" w:after="0" w:line="293" w:lineRule="exact"/>
        <w:ind w:left="20" w:firstLine="220"/>
        <w:jc w:val="both"/>
      </w:pPr>
      <w:r>
        <w:t>Le périgée aurait autant d'influence que la pleine Lune;</w:t>
      </w:r>
    </w:p>
    <w:p w:rsidR="00813E6E" w:rsidRDefault="00E325B0">
      <w:pPr>
        <w:pStyle w:val="Corpsdutexte0"/>
        <w:spacing w:before="0" w:after="0" w:line="293" w:lineRule="exact"/>
        <w:ind w:left="20" w:right="20" w:firstLine="220"/>
        <w:jc w:val="both"/>
      </w:pPr>
      <w:r>
        <w:t xml:space="preserve">L'action de l'apogée serait double de celle des </w:t>
      </w:r>
      <w:r>
        <w:rPr>
          <w:lang w:val="it"/>
        </w:rPr>
        <w:t>quar</w:t>
      </w:r>
      <w:r>
        <w:rPr>
          <w:lang w:val="it"/>
        </w:rPr>
        <w:softHyphen/>
        <w:t>tière.</w:t>
      </w:r>
    </w:p>
    <w:p w:rsidR="00813E6E" w:rsidRDefault="00E325B0">
      <w:pPr>
        <w:pStyle w:val="Corpsdutexte0"/>
        <w:spacing w:before="0" w:after="0" w:line="293" w:lineRule="exact"/>
        <w:ind w:left="20" w:right="20" w:firstLine="220"/>
        <w:jc w:val="both"/>
      </w:pPr>
      <w:r>
        <w:t>Tout cela est assez d'accord avec les opinions popu</w:t>
      </w:r>
      <w:r>
        <w:softHyphen/>
        <w:t>laires. Ces résultats se fondent d'ailleurs sur 45 années d'observations. Cependant, ai</w:t>
      </w:r>
      <w:r>
        <w:t>nsi qu'on va le voir, je ne pourrais les donner comme bien établis."</w:t>
      </w:r>
    </w:p>
    <w:p w:rsidR="00813E6E" w:rsidRDefault="00E325B0">
      <w:pPr>
        <w:pStyle w:val="Corpsdutexte0"/>
        <w:spacing w:before="0" w:after="0" w:line="293" w:lineRule="exact"/>
        <w:ind w:left="20" w:right="20" w:firstLine="220"/>
        <w:jc w:val="both"/>
      </w:pPr>
      <w:r>
        <w:t>Le lecteur n'a pas oublié, je l'espère, ià remarque que j'ai présentée en commençant ce chapitre, sur le vague du mot</w:t>
      </w:r>
      <w:r>
        <w:rPr>
          <w:rStyle w:val="CorpsdutexteAngsanaNew15ptGrasItaliquef2"/>
        </w:rPr>
        <w:t xml:space="preserve"> changement dé temps</w:t>
      </w:r>
      <w:r>
        <w:t>, sur l'arbitraire que ce vague doit nécessairemen</w:t>
      </w:r>
      <w:r>
        <w:t>t jetèr dans la discussion des observa</w:t>
      </w:r>
      <w:r>
        <w:softHyphen/>
        <w:t>tions ; sur la possibilité qu'un esprit systématique y trou</w:t>
      </w:r>
      <w:r>
        <w:softHyphen/>
        <w:t>vera de faire, même involontairement, péneher la balance en faveur de telle ou telle autre opinion. Cette difficulté eist réelle, et toutefois je la laissera</w:t>
      </w:r>
      <w:r>
        <w:t>i de côté pour arriver à des objections bien plus graves encore, que les calculs de Toaldo ne manqueront pas de suggérer à tous ceux qui les examineront avec quelqtie esprit de critique.</w:t>
      </w:r>
    </w:p>
    <w:p w:rsidR="00813E6E" w:rsidRDefault="00E325B0">
      <w:pPr>
        <w:pStyle w:val="Corpsdutexte0"/>
        <w:tabs>
          <w:tab w:val="left" w:pos="2996"/>
        </w:tabs>
        <w:spacing w:before="0" w:after="0" w:line="293" w:lineRule="exact"/>
        <w:ind w:left="20" w:right="20" w:firstLine="220"/>
        <w:jc w:val="both"/>
      </w:pPr>
      <w:r>
        <w:t>Le physicien de Padoue ne se contente pas d'attribuer aux phases de l</w:t>
      </w:r>
      <w:r>
        <w:t>a Lune les changements qui se sont opérés les jours mêmes de ces phases; il classe aussi dans cette catégorie les changements de la veille et ceux du lende</w:t>
      </w:r>
      <w:r>
        <w:softHyphen/>
        <w:t>main; Il va dans certains cas jusqu'à étendre la prétendue action lunaire à deux jours avant, à deux</w:t>
      </w:r>
      <w:r>
        <w:t xml:space="preserve"> jours après la phase.</w:t>
      </w:r>
      <w:r>
        <w:tab/>
      </w:r>
      <w:r>
        <w:rPr>
          <w:vertAlign w:val="superscript"/>
        </w:rPr>
        <w:t>y</w:t>
      </w:r>
    </w:p>
    <w:p w:rsidR="00813E6E" w:rsidRDefault="00E325B0">
      <w:pPr>
        <w:pStyle w:val="Corpsdutexte0"/>
        <w:spacing w:before="0" w:after="0" w:line="293" w:lineRule="exact"/>
        <w:ind w:left="20" w:firstLine="220"/>
        <w:jc w:val="both"/>
        <w:sectPr w:rsidR="00813E6E" w:rsidSect="00D436A8">
          <w:type w:val="continuous"/>
          <w:pgSz w:w="11905" w:h="16837" w:code="9"/>
          <w:pgMar w:top="720" w:right="720" w:bottom="720" w:left="720" w:header="0" w:footer="3" w:gutter="0"/>
          <w:cols w:space="720"/>
          <w:noEndnote/>
          <w:docGrid w:linePitch="360"/>
        </w:sectPr>
      </w:pPr>
      <w:r>
        <w:t>En adoptant de telles bases, est-il donc étonnant que</w:t>
      </w:r>
    </w:p>
    <w:p w:rsidR="00813E6E" w:rsidRDefault="00E325B0">
      <w:pPr>
        <w:pStyle w:val="Corpsdutexte0"/>
        <w:spacing w:before="0" w:after="0" w:line="293" w:lineRule="exact"/>
        <w:ind w:left="40" w:right="960" w:firstLine="0"/>
        <w:jc w:val="both"/>
      </w:pPr>
      <w:r>
        <w:t>la Lune ait paru douée d'une si puissante influence ? que Je nombre de changements de temps ait.toujours surpassé le nombre des non-changements ?</w:t>
      </w:r>
    </w:p>
    <w:p w:rsidR="00813E6E" w:rsidRDefault="00E325B0">
      <w:pPr>
        <w:pStyle w:val="Corpsdutexte0"/>
        <w:spacing w:before="0" w:after="0" w:line="293" w:lineRule="exact"/>
        <w:ind w:left="40" w:right="960" w:firstLine="240"/>
        <w:jc w:val="both"/>
      </w:pPr>
      <w:r>
        <w:t>Pour rend</w:t>
      </w:r>
      <w:r>
        <w:t>re évident le vice de ce mode de .discussion, admettons un moment que la Lune soit sans influence sur la pluie, et qu'on cherche , dans on long recueil d'obser</w:t>
      </w:r>
      <w:r>
        <w:softHyphen/>
        <w:t xml:space="preserve">vations météorplogiqués, quel a été le nombre de jours de nouvelle Lime sans pluie et le nombre </w:t>
      </w:r>
      <w:r>
        <w:t>de ces mêmes jours avec pluie. Supposons que ces deux nombres soient égaux ; si au lieu de faire porter le recensement sur les jours précis de la nouvelle Lune, on avait.pris les veilles ou les avant-veilles de cette phase, les lendèmàins ou les surlendema</w:t>
      </w:r>
      <w:r>
        <w:t>ins, tout le monde comprendra qu'on serait arrivé.aux mêmes résultats; que le rapport du nombre de jours pluvieux au nombre de jours sans pluie, aurait été encore celui de 1 à 1.</w:t>
      </w:r>
    </w:p>
    <w:p w:rsidR="00813E6E" w:rsidRDefault="00E325B0">
      <w:pPr>
        <w:pStyle w:val="Corpsdutexte0"/>
        <w:spacing w:before="0" w:after="0" w:line="293" w:lineRule="exact"/>
        <w:ind w:left="40" w:right="960" w:firstLine="240"/>
        <w:jc w:val="both"/>
      </w:pPr>
      <w:r>
        <w:t>Maintenant, à la division ordinaire de l'année en 365 parties de 24 heures ch</w:t>
      </w:r>
      <w:r>
        <w:t>acune, substituons Une division qui procéderait par périodes plus longues , par périodes de trois fois vingt-quatre heures ou de trois jours, et demandons-nous quel serait alors pour les temps de nou</w:t>
      </w:r>
      <w:r>
        <w:softHyphen/>
        <w:t xml:space="preserve">velle Lune, le rapport du nombre de périodes pluvieuses </w:t>
      </w:r>
      <w:r>
        <w:t>au nombre de périodes sans pluie ;--évidemment ce rap</w:t>
      </w:r>
      <w:r>
        <w:softHyphen/>
        <w:t xml:space="preserve">port ne serait plus celui de i à 1. On trouverait pour le premier terme un nombre plus grand </w:t>
      </w:r>
      <w:r>
        <w:rPr>
          <w:rStyle w:val="CorpsdutexteEspacement1pt9"/>
        </w:rPr>
        <w:t>que1,</w:t>
      </w:r>
      <w:r>
        <w:t xml:space="preserve"> car en trois fois ,24 heures les chances de pluie sont beaucoup plus nombreuses qu'en un seul jour. »</w:t>
      </w:r>
    </w:p>
    <w:p w:rsidR="00813E6E" w:rsidRDefault="00E325B0">
      <w:pPr>
        <w:pStyle w:val="Corpsdutexte0"/>
        <w:spacing w:before="0" w:after="1654" w:line="293" w:lineRule="exact"/>
        <w:ind w:left="40" w:right="960" w:firstLine="240"/>
        <w:jc w:val="both"/>
      </w:pPr>
      <w:r>
        <w:t>Des périodes de quatre fois, de cinq fois vingt-quatre heures conduiraient, pour le rapport précité, à de plus forts résultats encore, et toujours par la raison toute</w:t>
      </w:r>
    </w:p>
    <w:p w:rsidR="00813E6E" w:rsidRDefault="00E325B0">
      <w:pPr>
        <w:pStyle w:val="Corpsdutexte20"/>
        <w:spacing w:line="100" w:lineRule="exact"/>
        <w:ind w:left="4420"/>
        <w:sectPr w:rsidR="00813E6E" w:rsidSect="00D436A8">
          <w:pgSz w:w="11905" w:h="16837" w:code="9"/>
          <w:pgMar w:top="720" w:right="720" w:bottom="720" w:left="720" w:header="0" w:footer="3" w:gutter="0"/>
          <w:cols w:space="720"/>
          <w:noEndnote/>
          <w:docGrid w:linePitch="360"/>
        </w:sectPr>
      </w:pPr>
      <w:r>
        <w:rPr>
          <w:rStyle w:val="Corpsdutexte2e"/>
        </w:rPr>
        <w:t>Digitized by L^ooQle</w:t>
      </w:r>
      <w:r>
        <w:br w:type="page"/>
      </w:r>
    </w:p>
    <w:p w:rsidR="00813E6E" w:rsidRDefault="00E325B0">
      <w:pPr>
        <w:pStyle w:val="Corpsdutexte0"/>
        <w:spacing w:before="0" w:after="0" w:line="293" w:lineRule="exact"/>
        <w:ind w:left="60" w:right="20" w:firstLine="0"/>
        <w:jc w:val="both"/>
      </w:pPr>
      <w:r>
        <w:t>simple que,, tèrme moyen , il doit pleuvoir bi</w:t>
      </w:r>
      <w:r>
        <w:t>en plus sou</w:t>
      </w:r>
      <w:r>
        <w:softHyphen/>
        <w:t>vent en quatre et en cinq fois vingt-quatre heures qu'en un seul jour.</w:t>
      </w:r>
    </w:p>
    <w:p w:rsidR="00813E6E" w:rsidRDefault="00E325B0">
      <w:pPr>
        <w:pStyle w:val="Corpsdutexte0"/>
        <w:spacing w:before="0" w:after="0" w:line="293" w:lineRule="exact"/>
        <w:ind w:left="60" w:right="20" w:firstLine="240"/>
        <w:jc w:val="both"/>
      </w:pPr>
      <w:r>
        <w:t>Eli bien, je viens d'expliquer ce que Toaldo a fait pour les jours de la lunaison qui ne correspondent pas aux -phases caractéristiques : il cherchait combien de fois le tem</w:t>
      </w:r>
      <w:r>
        <w:t>ps avait changé et combien de .fois il n'avait pas changé sans sortir du cadre des vingt-quatre heures. Dès qu'il s'agissait, au contraire» d'Une syzygie ou d'une quadrature, sous prétexte que la cause physique de chan</w:t>
      </w:r>
      <w:r>
        <w:softHyphen/>
        <w:t>gement dépendante ^Je notre satellite</w:t>
      </w:r>
      <w:r>
        <w:t xml:space="preserve"> ne pouvait ni sé manifester ni cesser subitement, il groupait les observa</w:t>
      </w:r>
      <w:r>
        <w:softHyphen/>
        <w:t>tions par périodes de plusieurs jours. Loin de s'étonner qu'en opérant ainsi il n'ait pas trouvé Une. égalité par</w:t>
      </w:r>
      <w:r>
        <w:softHyphen/>
        <w:t>faite entre le nombre des changements de temps et le nombre de non-</w:t>
      </w:r>
      <w:r>
        <w:t>changements, on doit admettre que c'est le contraire qui eut été inexplicable.</w:t>
      </w:r>
    </w:p>
    <w:p w:rsidR="00813E6E" w:rsidRDefault="00E325B0">
      <w:pPr>
        <w:pStyle w:val="Corpsdutexte0"/>
        <w:spacing w:before="0" w:after="0" w:line="293" w:lineRule="exact"/>
        <w:ind w:left="60" w:right="20" w:firstLine="240"/>
        <w:jc w:val="both"/>
        <w:sectPr w:rsidR="00813E6E" w:rsidSect="00D436A8">
          <w:headerReference w:type="even" r:id="rId501"/>
          <w:headerReference w:type="default" r:id="rId502"/>
          <w:headerReference w:type="first" r:id="rId503"/>
          <w:pgSz w:w="11905" w:h="16837" w:code="9"/>
          <w:pgMar w:top="720" w:right="720" w:bottom="720" w:left="720" w:header="0" w:footer="3" w:gutter="0"/>
          <w:pgNumType w:start="524"/>
          <w:cols w:space="720"/>
          <w:noEndnote/>
          <w:docGrid w:linePitch="360"/>
        </w:sectPr>
      </w:pPr>
      <w:r>
        <w:t xml:space="preserve">D'après la table de la page 521, le premier et le second quartier n'exercent pas, à beaucoup </w:t>
      </w:r>
      <w:r>
        <w:t>près, au</w:t>
      </w:r>
      <w:r>
        <w:softHyphen/>
        <w:t>tant d'influence que la nouvelle et que la pieine Lune. Si cette influence n'est qu'apparente, 6i elle ne tient qu'au mode défectueux de discussion qu'on a suivi, tout semblerait devoir être égal dans les diverses positions de la Lune. Cette diffi</w:t>
      </w:r>
      <w:r>
        <w:t>culté serait vraiment embarrassante, si je n'apprenais par une Note insérée en 1780 dans le</w:t>
      </w:r>
      <w:r>
        <w:rPr>
          <w:rStyle w:val="CorpsdutexteAngsanaNew15ptGrasItaliquef2"/>
        </w:rPr>
        <w:t xml:space="preserve"> Journal de physique.,</w:t>
      </w:r>
      <w:r>
        <w:t xml:space="preserve"> que Toaldo portait l'influence d'une phase jusqu'à trois jours avant et "à trois jours après, lorsqu'</w:t>
      </w:r>
      <w:r>
        <w:t>il était questidn dû passage de la Lune par les 6yzygies ou par les apsides; tandis qu'il la res</w:t>
      </w:r>
      <w:r>
        <w:softHyphen/>
        <w:t>treignait!, au plus, à un jour avant et à un jour après,</w:t>
      </w:r>
    </w:p>
    <w:p w:rsidR="00813E6E" w:rsidRDefault="00E325B0">
      <w:pPr>
        <w:pStyle w:val="Corpsdutexte0"/>
        <w:spacing w:before="0" w:after="0" w:line="293" w:lineRule="exact"/>
        <w:ind w:left="20" w:right="20" w:firstLine="0"/>
        <w:jc w:val="both"/>
      </w:pPr>
      <w:r>
        <w:t xml:space="preserve">dans les deux quartiers. Ainsi, la difficulté s'évanouit entièrement. Au reste, il serait superflu de </w:t>
      </w:r>
      <w:r>
        <w:t>se livrer à cet égard à une discussion numérique minutieuse, soit, ainsi qu'on l'a</w:t>
      </w:r>
      <w:r>
        <w:rPr>
          <w:vertAlign w:val="superscript"/>
        </w:rPr>
        <w:t>1</w:t>
      </w:r>
      <w:r>
        <w:t xml:space="preserve"> remarqué plus haut, à cause que le mot change</w:t>
      </w:r>
      <w:r>
        <w:softHyphen/>
        <w:t xml:space="preserve">ment de temps n'a véritablement rien de précis; soit, surtout, parce que le météorologiste de Padoue, lorsqu'il entreprit son </w:t>
      </w:r>
      <w:r>
        <w:t xml:space="preserve">grand travail, avait sur là réalité des influences lunaires des opinions arrêtées </w:t>
      </w:r>
      <w:r>
        <w:rPr>
          <w:lang w:val="en-US"/>
        </w:rPr>
        <w:t xml:space="preserve">auxquelles.il </w:t>
      </w:r>
      <w:r>
        <w:t>devait céder sans s'en .apercevoir. Personne, assurément, ne m'accusera d'avoir mal interprété les idées dé Toaldo, lorsque j'aurai dit qu'à la page 56 de</w:t>
      </w:r>
      <w:r>
        <w:rPr>
          <w:rStyle w:val="CorpsdutexteAngsanaNew15ptGrasItaliquef2"/>
        </w:rPr>
        <w:t xml:space="preserve"> son S</w:t>
      </w:r>
      <w:r>
        <w:rPr>
          <w:rStyle w:val="CorpsdutexteAngsanaNew15ptGrasItaliquef2"/>
        </w:rPr>
        <w:t>aggio meteo- rologico,</w:t>
      </w:r>
      <w:r>
        <w:t xml:space="preserve"> édition de 1770, on lit une phrase dont voici la traduction littérale : «Qui ne sait, par sa propre expé</w:t>
      </w:r>
      <w:r>
        <w:softHyphen/>
        <w:t>rience, combien plus rapidement poussent les ongles, et les cheveux, quand pour les couper on choisit la Lune croissante au lieu</w:t>
      </w:r>
      <w:r>
        <w:t xml:space="preserve"> du temps du décours?»</w:t>
      </w:r>
    </w:p>
    <w:p w:rsidR="00813E6E" w:rsidRDefault="00E325B0">
      <w:pPr>
        <w:pStyle w:val="Corpsdutexte0"/>
        <w:spacing w:before="0" w:after="0" w:line="293" w:lineRule="exact"/>
        <w:ind w:left="20" w:right="20" w:firstLine="240"/>
        <w:jc w:val="both"/>
      </w:pPr>
      <w:r>
        <w:t>Pilgram a fait pour Vienne, en Autriche, le travail que' Toaldo avait précédemment exécuté à l'égard du climat de Padoue. 11 a discuté vingt-cinq années d'observations, commençant à 1763 et finissant avec 1787. Comme je n'ai pas l'ou</w:t>
      </w:r>
      <w:r>
        <w:t xml:space="preserve">vrage original sous les </w:t>
      </w:r>
      <w:r>
        <w:rPr>
          <w:rStyle w:val="CorpsdutexteEspacement1pt9"/>
        </w:rPr>
        <w:t xml:space="preserve">yeux, je ne </w:t>
      </w:r>
      <w:r>
        <w:t>saurais déterminer jusqu'à quel pojnt Pilgram s'est ga</w:t>
      </w:r>
      <w:r>
        <w:softHyphen/>
        <w:t>ranti des erreurs dont les calculs de Toaldo m'ont paru affectés.</w:t>
      </w:r>
    </w:p>
    <w:p w:rsidR="00813E6E" w:rsidRDefault="00E325B0">
      <w:pPr>
        <w:pStyle w:val="Corpsdutexte0"/>
        <w:spacing w:before="0" w:after="0" w:line="293" w:lineRule="exact"/>
        <w:ind w:left="20" w:right="20" w:firstLine="240"/>
        <w:jc w:val="both"/>
      </w:pPr>
      <w:r>
        <w:t>Mais admettons, si l'on veut, qu'il n'y ait rien à. re</w:t>
      </w:r>
      <w:r>
        <w:softHyphen/>
        <w:t>prendre de ce genre dans le travail de l'ast</w:t>
      </w:r>
      <w:r>
        <w:t>ronome alle</w:t>
      </w:r>
      <w:r>
        <w:softHyphen/>
      </w:r>
      <w:r>
        <w:rPr>
          <w:rStyle w:val="CorpsdutexteEspacement1pta"/>
        </w:rPr>
        <w:t>mand;</w:t>
      </w:r>
      <w:r>
        <w:t xml:space="preserve"> tenons ses résultats pour bien établis, et voyons s'ils, corroborent les opinions populaires.</w:t>
      </w:r>
    </w:p>
    <w:p w:rsidR="00813E6E" w:rsidRDefault="00E325B0">
      <w:pPr>
        <w:pStyle w:val="Corpsdutexte0"/>
        <w:spacing w:before="0" w:after="0" w:line="293" w:lineRule="exact"/>
        <w:ind w:left="20" w:right="20" w:firstLine="240"/>
        <w:jc w:val="both"/>
      </w:pPr>
      <w:r>
        <w:t>Sur 100 répétitions de chaque phase, le nombre de changements de temps, à Vienne, a été</w:t>
      </w:r>
      <w:r>
        <w:br w:type="page"/>
      </w:r>
    </w:p>
    <w:p w:rsidR="00813E6E" w:rsidRDefault="00E325B0">
      <w:pPr>
        <w:pStyle w:val="Tabledesmatires0"/>
        <w:tabs>
          <w:tab w:val="left" w:leader="dot" w:pos="3152"/>
          <w:tab w:val="left" w:leader="dot" w:pos="3272"/>
          <w:tab w:val="left" w:leader="dot" w:pos="3920"/>
          <w:tab w:val="right" w:pos="4459"/>
        </w:tabs>
        <w:ind w:left="680" w:firstLine="0"/>
      </w:pPr>
      <w:r>
        <w:fldChar w:fldCharType="begin"/>
      </w:r>
      <w:r>
        <w:instrText xml:space="preserve"> TOC \o "1-3" \h \z </w:instrText>
      </w:r>
      <w:r>
        <w:fldChar w:fldCharType="separate"/>
      </w:r>
      <w:r>
        <w:rPr>
          <w:rStyle w:val="Tabledesmatiresf7"/>
        </w:rPr>
        <w:t>pour la nouvelle Lune</w:t>
      </w:r>
      <w:r>
        <w:rPr>
          <w:rStyle w:val="Tabledesmatiresf7"/>
        </w:rPr>
        <w:tab/>
      </w:r>
      <w:r>
        <w:rPr>
          <w:rStyle w:val="Tabledesmatiresf7"/>
        </w:rPr>
        <w:tab/>
      </w:r>
      <w:r>
        <w:rPr>
          <w:rStyle w:val="Tabledesmatiresf7"/>
        </w:rPr>
        <w:tab/>
      </w:r>
      <w:r>
        <w:rPr>
          <w:rStyle w:val="Tabledesmatiresf7"/>
        </w:rPr>
        <w:tab/>
        <w:t>58</w:t>
      </w:r>
    </w:p>
    <w:p w:rsidR="00813E6E" w:rsidRDefault="00E325B0">
      <w:pPr>
        <w:pStyle w:val="Tabledesmatires0"/>
        <w:tabs>
          <w:tab w:val="left" w:leader="dot" w:pos="3478"/>
          <w:tab w:val="left" w:leader="dot" w:pos="3560"/>
          <w:tab w:val="left" w:leader="dot" w:pos="3906"/>
          <w:tab w:val="right" w:pos="4459"/>
        </w:tabs>
        <w:ind w:left="680" w:firstLine="0"/>
      </w:pPr>
      <w:r>
        <w:rPr>
          <w:rStyle w:val="Tabledesmatiresf7"/>
        </w:rPr>
        <w:t>pour la pleine Lune.</w:t>
      </w:r>
      <w:r>
        <w:rPr>
          <w:rStyle w:val="Tabledesmatiresf7"/>
        </w:rPr>
        <w:tab/>
      </w:r>
      <w:r>
        <w:rPr>
          <w:rStyle w:val="Tabledesmatiresf7"/>
        </w:rPr>
        <w:tab/>
      </w:r>
      <w:r>
        <w:rPr>
          <w:rStyle w:val="Tabledesmatiresf7"/>
        </w:rPr>
        <w:tab/>
      </w:r>
      <w:r>
        <w:rPr>
          <w:rStyle w:val="Tabledesmatiresf7"/>
        </w:rPr>
        <w:tab/>
        <w:t>63</w:t>
      </w:r>
    </w:p>
    <w:p w:rsidR="00813E6E" w:rsidRDefault="00E325B0">
      <w:pPr>
        <w:pStyle w:val="Tabledesmatires0"/>
        <w:tabs>
          <w:tab w:val="left" w:leader="dot" w:pos="3910"/>
          <w:tab w:val="right" w:pos="4459"/>
        </w:tabs>
        <w:ind w:left="680" w:firstLine="0"/>
      </w:pPr>
      <w:r>
        <w:rPr>
          <w:rStyle w:val="Tabledesmatiresf7"/>
        </w:rPr>
        <w:t>pour les quartiers.</w:t>
      </w:r>
      <w:r>
        <w:rPr>
          <w:rStyle w:val="Tabledesmatiresf7"/>
        </w:rPr>
        <w:tab/>
      </w:r>
      <w:r>
        <w:rPr>
          <w:rStyle w:val="Tabledesmatiresf7"/>
        </w:rPr>
        <w:tab/>
        <w:t>63</w:t>
      </w:r>
    </w:p>
    <w:p w:rsidR="00813E6E" w:rsidRDefault="00E325B0">
      <w:pPr>
        <w:pStyle w:val="Tabledesmatires0"/>
        <w:tabs>
          <w:tab w:val="left" w:leader="dot" w:pos="2461"/>
          <w:tab w:val="left" w:leader="dot" w:pos="2902"/>
          <w:tab w:val="left" w:leader="dot" w:pos="3930"/>
          <w:tab w:val="right" w:pos="4459"/>
        </w:tabs>
        <w:ind w:left="680" w:firstLine="0"/>
      </w:pPr>
      <w:r>
        <w:rPr>
          <w:rStyle w:val="Tabledesmatiresf7"/>
        </w:rPr>
        <w:t>pour le périgée</w:t>
      </w:r>
      <w:r>
        <w:rPr>
          <w:rStyle w:val="Tabledesmatiresf7"/>
        </w:rPr>
        <w:tab/>
      </w:r>
      <w:r>
        <w:rPr>
          <w:rStyle w:val="Tabledesmatiresf7"/>
        </w:rPr>
        <w:tab/>
      </w:r>
      <w:r>
        <w:rPr>
          <w:rStyle w:val="Tabledesmatiresf7"/>
        </w:rPr>
        <w:tab/>
      </w:r>
      <w:r>
        <w:rPr>
          <w:rStyle w:val="Tabledesmatiresf7"/>
        </w:rPr>
        <w:tab/>
        <w:t>72</w:t>
      </w:r>
    </w:p>
    <w:p w:rsidR="00813E6E" w:rsidRDefault="00E325B0">
      <w:pPr>
        <w:pStyle w:val="Tabledesmatires0"/>
        <w:tabs>
          <w:tab w:val="left" w:leader="dot" w:pos="2466"/>
          <w:tab w:val="left" w:leader="dot" w:pos="2547"/>
          <w:tab w:val="left" w:leader="dot" w:pos="2898"/>
          <w:tab w:val="left" w:leader="dot" w:pos="2979"/>
          <w:tab w:val="left" w:leader="dot" w:pos="3925"/>
          <w:tab w:val="right" w:pos="4459"/>
        </w:tabs>
        <w:ind w:left="680" w:firstLine="0"/>
      </w:pPr>
      <w:r>
        <w:rPr>
          <w:rStyle w:val="Tabledesmatiresf7"/>
        </w:rPr>
        <w:t>pour l'apogée.....</w:t>
      </w:r>
      <w:r>
        <w:rPr>
          <w:rStyle w:val="Tabledesmatiresf7"/>
        </w:rPr>
        <w:tab/>
      </w:r>
      <w:r>
        <w:rPr>
          <w:rStyle w:val="Tabledesmatiresf7"/>
        </w:rPr>
        <w:tab/>
      </w:r>
      <w:r>
        <w:rPr>
          <w:rStyle w:val="Tabledesmatiresf7"/>
        </w:rPr>
        <w:tab/>
      </w:r>
      <w:r>
        <w:rPr>
          <w:rStyle w:val="Tabledesmatiresf7"/>
        </w:rPr>
        <w:tab/>
      </w:r>
      <w:r>
        <w:rPr>
          <w:rStyle w:val="Tabledesmatiresf7"/>
        </w:rPr>
        <w:tab/>
      </w:r>
      <w:r>
        <w:rPr>
          <w:rStyle w:val="Tabledesmatiresf7"/>
        </w:rPr>
        <w:tab/>
        <w:t>64</w:t>
      </w:r>
    </w:p>
    <w:p w:rsidR="00813E6E" w:rsidRDefault="00E325B0">
      <w:pPr>
        <w:pStyle w:val="Tabledesmatires0"/>
        <w:tabs>
          <w:tab w:val="left" w:leader="dot" w:pos="3939"/>
          <w:tab w:val="right" w:pos="4459"/>
        </w:tabs>
        <w:ind w:left="680" w:firstLine="0"/>
      </w:pPr>
      <w:r>
        <w:rPr>
          <w:rStyle w:val="Tabledesmatiresf7"/>
        </w:rPr>
        <w:t>jM&gt;ur la nouvelle Lune périgée...</w:t>
      </w:r>
      <w:r>
        <w:rPr>
          <w:rStyle w:val="Tabledesmatiresf7"/>
        </w:rPr>
        <w:tab/>
      </w:r>
      <w:r>
        <w:rPr>
          <w:rStyle w:val="Tabledesmatiresf7"/>
        </w:rPr>
        <w:tab/>
        <w:t>80</w:t>
      </w:r>
    </w:p>
    <w:p w:rsidR="00813E6E" w:rsidRDefault="00E325B0">
      <w:pPr>
        <w:pStyle w:val="Tabledesmatires0"/>
        <w:tabs>
          <w:tab w:val="left" w:leader="dot" w:pos="3162"/>
          <w:tab w:val="left" w:leader="dot" w:pos="3248"/>
          <w:tab w:val="left" w:leader="dot" w:pos="3325"/>
          <w:tab w:val="left" w:leader="dot" w:pos="3416"/>
          <w:tab w:val="left" w:leader="dot" w:pos="3925"/>
          <w:tab w:val="right" w:pos="4459"/>
        </w:tabs>
        <w:ind w:left="680" w:firstLine="0"/>
      </w:pPr>
      <w:r>
        <w:rPr>
          <w:rStyle w:val="Tabledesmatiresf7"/>
        </w:rPr>
        <w:t>pour la nouvelle Lune apogée.</w:t>
      </w:r>
      <w:r>
        <w:rPr>
          <w:rStyle w:val="Tabledesmatiresf7"/>
        </w:rPr>
        <w:tab/>
      </w:r>
      <w:r>
        <w:rPr>
          <w:rStyle w:val="Tabledesmatiresf7"/>
        </w:rPr>
        <w:tab/>
      </w:r>
      <w:r>
        <w:rPr>
          <w:rStyle w:val="Tabledesmatiresf7"/>
        </w:rPr>
        <w:tab/>
      </w:r>
      <w:r>
        <w:rPr>
          <w:rStyle w:val="Tabledesmatiresf7"/>
        </w:rPr>
        <w:tab/>
      </w:r>
      <w:r>
        <w:rPr>
          <w:rStyle w:val="Tabledesmatiresf7"/>
        </w:rPr>
        <w:tab/>
      </w:r>
      <w:r>
        <w:rPr>
          <w:rStyle w:val="Tabledesmatiresf7"/>
        </w:rPr>
        <w:tab/>
        <w:t>64</w:t>
      </w:r>
    </w:p>
    <w:p w:rsidR="00813E6E" w:rsidRDefault="00E325B0">
      <w:pPr>
        <w:pStyle w:val="Tabledesmatires0"/>
        <w:tabs>
          <w:tab w:val="left" w:leader="underscore" w:pos="3930"/>
          <w:tab w:val="right" w:pos="4459"/>
        </w:tabs>
        <w:ind w:left="680" w:firstLine="0"/>
      </w:pPr>
      <w:r>
        <w:rPr>
          <w:rStyle w:val="Tabledesmatiresf7"/>
        </w:rPr>
        <w:t>pour la pleine Lune périgée.</w:t>
      </w:r>
      <w:r>
        <w:rPr>
          <w:rStyle w:val="Tabledesmatiresf7"/>
        </w:rPr>
        <w:tab/>
      </w:r>
      <w:r>
        <w:rPr>
          <w:rStyle w:val="Tabledesmatiresf7"/>
        </w:rPr>
        <w:tab/>
        <w:t>81</w:t>
      </w:r>
    </w:p>
    <w:p w:rsidR="00813E6E" w:rsidRDefault="00E325B0">
      <w:pPr>
        <w:pStyle w:val="Tabledesmatires0"/>
        <w:tabs>
          <w:tab w:val="right" w:pos="4459"/>
        </w:tabs>
        <w:spacing w:after="111"/>
        <w:ind w:left="680" w:firstLine="0"/>
      </w:pPr>
      <w:r>
        <w:rPr>
          <w:rStyle w:val="Tabledesmatiresf7"/>
        </w:rPr>
        <w:t>pour la pleine Lune apogée.............</w:t>
      </w:r>
      <w:r>
        <w:rPr>
          <w:rStyle w:val="Tabledesmatiresf7"/>
        </w:rPr>
        <w:tab/>
        <w:t>68</w:t>
      </w:r>
      <w:r>
        <w:fldChar w:fldCharType="end"/>
      </w:r>
    </w:p>
    <w:p w:rsidR="00813E6E" w:rsidRDefault="00E325B0">
      <w:pPr>
        <w:pStyle w:val="Corpsdutexte0"/>
        <w:spacing w:before="0" w:after="0" w:line="293" w:lineRule="exact"/>
        <w:ind w:left="20" w:right="300" w:firstLine="220"/>
        <w:jc w:val="both"/>
      </w:pPr>
      <w:r>
        <w:t>Que résuHe-t-ii de la simple inspection de la -table ' cj-desstis? cette première conséquence, que la nouvelle Lune serait, quant aux changements de temps, la moins active de toutes les phases. Le contraire se déduit des observations de Toaldo ; le contrai</w:t>
      </w:r>
      <w:r>
        <w:t>re est aussi ce que pro</w:t>
      </w:r>
      <w:r>
        <w:softHyphen/>
        <w:t>clament les. opinions populaires.</w:t>
      </w:r>
    </w:p>
    <w:p w:rsidR="00813E6E" w:rsidRDefault="00E325B0">
      <w:pPr>
        <w:pStyle w:val="Corpsdutexte0"/>
        <w:spacing w:before="0" w:after="0" w:line="293" w:lineRule="exact"/>
        <w:ind w:left="20" w:right="300" w:firstLine="220"/>
        <w:jc w:val="both"/>
      </w:pPr>
      <w:r>
        <w:t>"Si conformément à la table de Pilgram on disait à tant de navigateurs pour qui la nouvelle Lune est une cause à peu près certaine des changements de temps, que sur 10 de ces phases il y en a 6 de f</w:t>
      </w:r>
      <w:r>
        <w:t>avorables à leur opinion, et que les autres sont contraires, ils repousseraient avec dédain une aussi faible concession. Cependant, que peut- on accorder de. plus en présence d'une table résultant d'une discussion arithmétique, faite par un homme qui croya</w:t>
      </w:r>
      <w:r>
        <w:t>it aux influences lunaires, et dont les fautes, s'il en a commis, devaient augmenter tous les nombres contenus dans la colonne des changements de temps?</w:t>
      </w:r>
    </w:p>
    <w:p w:rsidR="00813E6E" w:rsidRDefault="00E325B0">
      <w:pPr>
        <w:pStyle w:val="Corpsdutexte0"/>
        <w:spacing w:before="0" w:after="0" w:line="293" w:lineRule="exact"/>
        <w:ind w:left="20" w:right="300" w:firstLine="220"/>
        <w:jc w:val="both"/>
        <w:sectPr w:rsidR="00813E6E" w:rsidSect="00D436A8">
          <w:headerReference w:type="even" r:id="rId504"/>
          <w:headerReference w:type="default" r:id="rId505"/>
          <w:headerReference w:type="first" r:id="rId506"/>
          <w:pgSz w:w="11905" w:h="16837" w:code="9"/>
          <w:pgMar w:top="720" w:right="720" w:bottom="720" w:left="720" w:header="0" w:footer="3" w:gutter="0"/>
          <w:pgNumType w:start="545"/>
          <w:cols w:space="720"/>
          <w:noEndnote/>
          <w:titlePg/>
          <w:docGrid w:linePitch="360"/>
        </w:sectPr>
      </w:pPr>
      <w:r>
        <w:t>11 y a plus; s'il est vrai,, ainsi que je crois me le rap</w:t>
      </w:r>
      <w:r>
        <w:softHyphen/>
        <w:t>peler, que Pilgram, à l'exemple de Toaldo, ne se soit pas contenté d'enregistrer les changements arrivés lè jour même de la phase, s'il a aussi tenu compte des change</w:t>
      </w:r>
      <w:r>
        <w:softHyphen/>
        <w:t>m</w:t>
      </w:r>
      <w:r>
        <w:t>ents de la veille et de ceux du lendemain, le nombre 58 devait être considérablement diminué, et la nouvelle</w:t>
      </w:r>
      <w:r>
        <w:br w:type="page"/>
      </w:r>
    </w:p>
    <w:p w:rsidR="00813E6E" w:rsidRDefault="00E325B0">
      <w:pPr>
        <w:pStyle w:val="Corpsdutexte0"/>
        <w:spacing w:before="0" w:after="0" w:line="298" w:lineRule="exact"/>
        <w:ind w:left="40" w:firstLine="0"/>
        <w:jc w:val="both"/>
      </w:pPr>
      <w:r>
        <w:t>Lune se présenterait à nous comme, une époque caracté</w:t>
      </w:r>
      <w:r>
        <w:softHyphen/>
        <w:t>risée par la constance du temps; Je m'empresse de dire que je . n'admets pas ce résultat ; m</w:t>
      </w:r>
      <w:r>
        <w:t>ais, au moins, il me sera, permis de conclure de la discussion qu'on vient de lire, que dans l'intérieur des terres, qu'en Autriche, la nouvelle Lune ou n'influe pas du tout pu influe tout autre-- ment qu'on ne le supposait.</w:t>
      </w:r>
    </w:p>
    <w:p w:rsidR="00813E6E" w:rsidRDefault="00E325B0">
      <w:pPr>
        <w:pStyle w:val="Corpsdutexte0"/>
        <w:spacing w:before="0" w:after="0" w:line="298" w:lineRule="exact"/>
        <w:ind w:left="40" w:firstLine="220"/>
        <w:jc w:val="both"/>
      </w:pPr>
      <w:r>
        <w:t xml:space="preserve">Je devrais maintenant chercher </w:t>
      </w:r>
      <w:r>
        <w:t>â rendre, compte des grands nombres 80 et 81 qu'on trouve dans la table de Pilgram, en face des titres nouvelle et .pleine Lune pé</w:t>
      </w:r>
      <w:r>
        <w:softHyphen/>
        <w:t>rigée ; mais le besoin d'abréger me force de me circon- , scrire dans ce qui çonçerng directement les phases. Je dirai cepend</w:t>
      </w:r>
      <w:r>
        <w:t>ant que les nombres en question sont loin d'être parfaitement certains, soit qu'on n'ait pas réuni assez d'observations pour faire entièrement disparaître les effets, des circonstances accidentelles, soit par toute autre cause inconnue. Yoici comment je le</w:t>
      </w:r>
      <w:r>
        <w:t xml:space="preserve"> prouve.</w:t>
      </w:r>
    </w:p>
    <w:p w:rsidR="00813E6E" w:rsidRDefault="00E325B0">
      <w:pPr>
        <w:pStyle w:val="Corpsdutexte0"/>
        <w:spacing w:before="0" w:after="0" w:line="298" w:lineRule="exact"/>
        <w:ind w:left="40" w:firstLine="220"/>
        <w:jc w:val="both"/>
      </w:pPr>
      <w:r>
        <w:t xml:space="preserve">Dans chaque phase, plus la Lune est loin et moins elle agit; pour la nouvelle Lune, 4a différence d'effet entré le périgée et l'apogée, est exprimée par celle des deux nombres de 80 et </w:t>
      </w:r>
      <w:r>
        <w:rPr>
          <w:rStyle w:val="CorpsdutexteEspacement1pt9"/>
        </w:rPr>
        <w:t>64;</w:t>
      </w:r>
      <w:r>
        <w:t xml:space="preserve"> pOur la pleine Lune, dans les mêmes positions, on trouve 8</w:t>
      </w:r>
      <w:r>
        <w:t>1 et 68. Ainsi .68 est la moindre action que la pleine Lune puisse jamais produire, car c'est à la pleine Lune, apogée qiie ce nombre corres- , pond. Eh bien, à .la seconde ligne de la table de Pilgram pour la moyenne de toutes les pleines Lunes d'une péri</w:t>
      </w:r>
      <w:r>
        <w:t xml:space="preserve">ode dé 25 ans, pour une moyenne à la formation de'laquelle ont concouru , </w:t>
      </w:r>
      <w:r>
        <w:rPr>
          <w:rStyle w:val="Corpsdutextef2"/>
        </w:rPr>
        <w:t>en,</w:t>
      </w:r>
      <w:r>
        <w:t xml:space="preserve"> nombre à peu près égal, des pleines Lunes périgées et des pleines Lunes apogées, pour une moyenne conséquemment correspondante à, une distance</w:t>
      </w:r>
      <w:r>
        <w:br w:type="page"/>
        <w:t>bien moindre que la distance apogée</w:t>
      </w:r>
      <w:r>
        <w:t xml:space="preserve">, au lièu d'un nombre supérieur à </w:t>
      </w:r>
      <w:r>
        <w:rPr>
          <w:rStyle w:val="Corpsdutextef2"/>
        </w:rPr>
        <w:t>68,</w:t>
      </w:r>
      <w:r>
        <w:t xml:space="preserve"> on ne trouve-que 63.</w:t>
      </w:r>
    </w:p>
    <w:p w:rsidR="00813E6E" w:rsidRDefault="00E325B0">
      <w:pPr>
        <w:pStyle w:val="Corpsdutexte0"/>
        <w:tabs>
          <w:tab w:val="left" w:pos="2857"/>
        </w:tabs>
        <w:spacing w:before="0" w:after="0" w:line="293" w:lineRule="exact"/>
        <w:ind w:left="20" w:right="20" w:firstLine="240"/>
        <w:jc w:val="both"/>
      </w:pPr>
      <w:r>
        <w:t>Après les recherches de Toaldo et de Pilgram, le seul travail qui soit venu à ma connaissance relativement à la question de savoir si les phases lunaires amènent ou non des changements de temps, es</w:t>
      </w:r>
      <w:r>
        <w:t>t celui du docteur Horsley, inséré dans les</w:t>
      </w:r>
      <w:r>
        <w:rPr>
          <w:rStyle w:val="CorpsdutexteAngsanaNew15ptGrasItaliquef2"/>
        </w:rPr>
        <w:t xml:space="preserve"> Transactions philosophiques</w:t>
      </w:r>
      <w:r>
        <w:t xml:space="preserve"> de 1775 et de 1776. Malheureusement il ne porte que sur deux années d'observations, -sur les années -1774 et 1775. Quoi qu'il en soit, en 1774, le système des influences lunaires fut b</w:t>
      </w:r>
      <w:r>
        <w:t>ien loin de se vérifier à Londres. En effet, pendant toute la durée des 12 à 13 lunaisons dont, cette année se com</w:t>
      </w:r>
      <w:r>
        <w:softHyphen/>
        <w:t xml:space="preserve">posait, deux changements de temps coïncidèrent avec les nouvelles Lunés, et il ne s'en manifesta pas un seul les jours des pleines Lunes. En </w:t>
      </w:r>
      <w:r>
        <w:t>1775, sur les 12 nou</w:t>
      </w:r>
      <w:r>
        <w:softHyphen/>
        <w:t>velles Lunes de l'année, 4 furent accompagnées d'un changement de temps ; les 12 pleines Lunes n'en amenè</w:t>
      </w:r>
      <w:r>
        <w:softHyphen/>
        <w:t>rent que 3.</w:t>
      </w:r>
      <w:r>
        <w:tab/>
        <w:t>v</w:t>
      </w:r>
    </w:p>
    <w:p w:rsidR="00813E6E" w:rsidRDefault="00E325B0">
      <w:pPr>
        <w:pStyle w:val="Corpsdutexte0"/>
        <w:spacing w:before="0" w:after="0" w:line="293" w:lineRule="exact"/>
        <w:ind w:left="20" w:right="20" w:firstLine="240"/>
        <w:jc w:val="both"/>
      </w:pPr>
      <w:r>
        <w:t>Ces.derniers nombres eux-mêmes sont assurément bien inférieurs à ceux qu'on aurait du trouver, d'</w:t>
      </w:r>
      <w:r>
        <w:t>après la table de Toaldo de la page 521 ; mais on rie doit pas le. dissimuler, il» surpassent-la quote-part qui reviendrait aux douze jours de conjonction et aux douze jours d'op</w:t>
      </w:r>
      <w:r>
        <w:softHyphen/>
        <w:t>position de là. Lune\ si on répartissait les changements de temps d'une maniè</w:t>
      </w:r>
      <w:r>
        <w:t>re uniforme .sur toute la durée de l'année.</w:t>
      </w:r>
    </w:p>
    <w:p w:rsidR="00813E6E" w:rsidRDefault="00E325B0">
      <w:pPr>
        <w:pStyle w:val="Corpsdutexte0"/>
        <w:spacing w:before="0" w:after="0" w:line="293" w:lineRule="exact"/>
        <w:ind w:left="20" w:right="20" w:firstLine="240"/>
        <w:jc w:val="both"/>
      </w:pPr>
      <w:r>
        <w:t>Les données manquent pour pousser la discussion expé</w:t>
      </w:r>
      <w:r>
        <w:softHyphen/>
        <w:t>rimentale plus loin. Au point où. elle est déjà arrivée, les conclusions suivantes me paraissent suffisamment établies.</w:t>
      </w:r>
    </w:p>
    <w:p w:rsidR="00813E6E" w:rsidRDefault="00E325B0">
      <w:pPr>
        <w:pStyle w:val="Corpsdutexte0"/>
        <w:spacing w:before="0" w:after="1550" w:line="293" w:lineRule="exact"/>
        <w:ind w:left="20" w:firstLine="240"/>
        <w:jc w:val="both"/>
      </w:pPr>
      <w:r>
        <w:t>IL ne serait pas exact de dire, même en</w:t>
      </w:r>
      <w:r>
        <w:t xml:space="preserve"> admettant totfs</w:t>
      </w:r>
    </w:p>
    <w:p w:rsidR="00813E6E" w:rsidRDefault="00E325B0">
      <w:pPr>
        <w:pStyle w:val="Corpsdutexte120"/>
        <w:spacing w:line="80" w:lineRule="exact"/>
        <w:ind w:left="3400"/>
        <w:sectPr w:rsidR="00813E6E" w:rsidSect="00D436A8">
          <w:headerReference w:type="even" r:id="rId507"/>
          <w:headerReference w:type="default" r:id="rId508"/>
          <w:headerReference w:type="first" r:id="rId509"/>
          <w:pgSz w:w="11905" w:h="16837" w:code="9"/>
          <w:pgMar w:top="720" w:right="720" w:bottom="720" w:left="720" w:header="0" w:footer="3" w:gutter="0"/>
          <w:cols w:space="720"/>
          <w:noEndnote/>
          <w:titlePg/>
          <w:docGrid w:linePitch="360"/>
        </w:sectPr>
      </w:pPr>
      <w:r>
        <w:rPr>
          <w:rStyle w:val="Corpsdutexte121"/>
        </w:rPr>
        <w:t>■ gitized by</w:t>
      </w:r>
    </w:p>
    <w:p w:rsidR="00813E6E" w:rsidRDefault="00E325B0">
      <w:pPr>
        <w:pStyle w:val="Corpsdutexte0"/>
        <w:spacing w:before="0" w:after="0" w:line="298" w:lineRule="exact"/>
        <w:ind w:left="20" w:right="780" w:firstLine="0"/>
        <w:jc w:val="both"/>
      </w:pPr>
      <w:r>
        <w:t>les résultats de Toaldo, que chaque changement de phase est accompagné d'</w:t>
      </w:r>
      <w:r>
        <w:t>un changement de temps; car la table de la page 521 montrerait que dans les quartiers, terme moyen, on se tromperait une fois sur trois; dans l'apogée, une fois sur quatre; dans la pleine Lune et dans le pé</w:t>
      </w:r>
      <w:r>
        <w:softHyphen/>
        <w:t>rigée, une fois sur cinq ; dans la nouvelle Lune,</w:t>
      </w:r>
      <w:r>
        <w:t xml:space="preserve"> une fois sur six.</w:t>
      </w:r>
    </w:p>
    <w:p w:rsidR="00813E6E" w:rsidRDefault="00E325B0">
      <w:pPr>
        <w:pStyle w:val="Corpsdutexte0"/>
        <w:spacing w:before="0" w:after="0" w:line="298" w:lineRule="exact"/>
        <w:ind w:left="20" w:right="780" w:firstLine="240"/>
        <w:jc w:val="both"/>
      </w:pPr>
      <w:r>
        <w:t xml:space="preserve">Ces résultats eux-mêmes ne sauraient être adoptés, puisque l'astronome de Padoue n'a obtenu, je ne puis trop le répéter, les nombres véritablement assez forts qui expriment, suivant </w:t>
      </w:r>
      <w:r>
        <w:rPr>
          <w:rStyle w:val="CorpsdutexteEspacement1pt9"/>
        </w:rPr>
        <w:t>lui,</w:t>
      </w:r>
      <w:r>
        <w:t xml:space="preserve"> les probabilités de changement de temps aux époque</w:t>
      </w:r>
      <w:r>
        <w:t>s des phases lunaires, qu'en éten</w:t>
      </w:r>
      <w:r>
        <w:softHyphen/>
        <w:t>dant l'influence de chaque phase à trois jours pour les quartiers, à quatre, cinq ou six pour la nouvelle et la pleine Lune, pour le périgée et l'apogée. 11 est probable qu'en opérant d'une manière analogue sur un jour que</w:t>
      </w:r>
      <w:r>
        <w:t>l</w:t>
      </w:r>
      <w:r>
        <w:softHyphen/>
        <w:t xml:space="preserve">conque de la lunaison, de la semaine ou du mois, on serait arrivé précisément </w:t>
      </w:r>
      <w:r>
        <w:rPr>
          <w:rStyle w:val="CorpsdutexteEspacement1ptb"/>
        </w:rPr>
        <w:t>aux</w:t>
      </w:r>
      <w:r>
        <w:t xml:space="preserve"> mêmes conséquences.</w:t>
      </w:r>
    </w:p>
    <w:p w:rsidR="00813E6E" w:rsidRDefault="00E325B0">
      <w:pPr>
        <w:pStyle w:val="Corpsdutexte0"/>
        <w:spacing w:before="0" w:after="0" w:line="298" w:lineRule="exact"/>
        <w:ind w:left="20" w:right="780" w:firstLine="240"/>
        <w:jc w:val="both"/>
      </w:pPr>
      <w:r>
        <w:t>Jusqu'ici, dans l'examen de l'opinion populaire, si généralement répandue, concernant l'influence des phases sur les changements de temps, j'ai emprunté</w:t>
      </w:r>
      <w:r>
        <w:t xml:space="preserve"> tous mes arguments aux données expérimentales recueillies par les météorologistes; mais cette opinion, je crois, pourrait être combattue</w:t>
      </w:r>
      <w:r>
        <w:rPr>
          <w:rStyle w:val="CorpsdutexteItalique"/>
        </w:rPr>
        <w:t xml:space="preserve"> à priori,</w:t>
      </w:r>
      <w:r>
        <w:t xml:space="preserve"> avec beaucoup d'avantages. Le lecteur, au reste, va en juger.</w:t>
      </w:r>
    </w:p>
    <w:p w:rsidR="00813E6E" w:rsidRDefault="00E325B0">
      <w:pPr>
        <w:pStyle w:val="Corpsdutexte0"/>
        <w:spacing w:before="0" w:after="0" w:line="298" w:lineRule="exact"/>
        <w:ind w:left="20" w:right="780" w:firstLine="240"/>
        <w:jc w:val="both"/>
      </w:pPr>
      <w:r>
        <w:t>La Lune ne saurait agir sur la Terre que de l'</w:t>
      </w:r>
      <w:r>
        <w:t>une de ces manières : par voie d'attraction, par la lumière qu'elle réfléchit, par des émanations obscures, électri</w:t>
      </w:r>
      <w:r>
        <w:softHyphen/>
        <w:t>ques, magnétiques ou d'une nature encore inconnue.</w:t>
      </w:r>
    </w:p>
    <w:p w:rsidR="00813E6E" w:rsidRDefault="00E325B0">
      <w:pPr>
        <w:pStyle w:val="Corpsdutexte0"/>
        <w:tabs>
          <w:tab w:val="left" w:pos="4494"/>
        </w:tabs>
        <w:spacing w:before="0" w:after="1027" w:line="264" w:lineRule="exact"/>
        <w:ind w:left="540" w:right="780" w:hanging="280"/>
      </w:pPr>
      <w:r>
        <w:t>L'attraction lunaire soulève deux fois en vingt-quatre A.—m.</w:t>
      </w:r>
      <w:r>
        <w:tab/>
        <w:t>34</w:t>
      </w:r>
    </w:p>
    <w:p w:rsidR="00813E6E" w:rsidRDefault="00E325B0">
      <w:pPr>
        <w:pStyle w:val="Corpsdutexte120"/>
        <w:spacing w:line="330" w:lineRule="exact"/>
        <w:ind w:left="4260"/>
        <w:sectPr w:rsidR="00813E6E" w:rsidSect="00D436A8">
          <w:pgSz w:w="11905" w:h="16837" w:code="9"/>
          <w:pgMar w:top="720" w:right="720" w:bottom="720" w:left="720" w:header="0" w:footer="3" w:gutter="0"/>
          <w:cols w:space="720"/>
          <w:noEndnote/>
          <w:docGrid w:linePitch="360"/>
        </w:sectPr>
      </w:pPr>
      <w:r>
        <w:rPr>
          <w:rStyle w:val="Corpsdutexte121"/>
        </w:rPr>
        <w:t>Digi</w:t>
      </w:r>
      <w:r>
        <w:rPr>
          <w:rStyle w:val="Corpsdutexte121"/>
        </w:rPr>
        <w:t>tized by</w:t>
      </w:r>
      <w:r>
        <w:rPr>
          <w:rStyle w:val="Corpsdutexte12AngsanaNew165pt4"/>
        </w:rPr>
        <w:t xml:space="preserve"> v. DQle</w:t>
      </w:r>
      <w:r>
        <w:br w:type="page"/>
      </w:r>
    </w:p>
    <w:p w:rsidR="00813E6E" w:rsidRDefault="00E325B0">
      <w:pPr>
        <w:pStyle w:val="Corpsdutexte0"/>
        <w:spacing w:before="0" w:after="0" w:line="298" w:lineRule="exact"/>
        <w:ind w:left="60" w:right="660" w:firstLine="0"/>
        <w:jc w:val="both"/>
      </w:pPr>
      <w:r>
        <w:t>heures la masse liquide de l'Océan. Il est donc naturel de supposer qu'elle produira quelque effet analogue sur notre atmosphère. La difficulté d'assigner exactement par ' la théorie la quantité numérique très-petite de cet effet (chap. x</w:t>
      </w:r>
      <w:r>
        <w:t>xxvi, p. 515), ne doit pas empêcher de recon</w:t>
      </w:r>
      <w:r>
        <w:softHyphen/>
        <w:t>naître qu'il existe. On peut même affirmer que sa valeur sera toujours la même pour des positions semblables de la Lune et de la Terre.</w:t>
      </w:r>
    </w:p>
    <w:p w:rsidR="00813E6E" w:rsidRDefault="00E325B0">
      <w:pPr>
        <w:pStyle w:val="Corpsdutexte0"/>
        <w:spacing w:before="0" w:after="0" w:line="298" w:lineRule="exact"/>
        <w:ind w:left="60" w:right="660" w:firstLine="240"/>
        <w:jc w:val="both"/>
      </w:pPr>
      <w:r>
        <w:t>Gela posé, admettons un moment qu'on puisse géné</w:t>
      </w:r>
      <w:r>
        <w:softHyphen/>
        <w:t>raliser les résultats obte</w:t>
      </w:r>
      <w:r>
        <w:t>nus à Viviers (Ardèche), par Flaugergues, pour 20 années d'observations barométri</w:t>
      </w:r>
      <w:r>
        <w:softHyphen/>
        <w:t>ques comprises entre le 19 octobre 1808 et le 18 octobre 1828. Flaugergues a discuté les seules observations de midi, afin que, tout étant constamment égal par rapport au Sol</w:t>
      </w:r>
      <w:r>
        <w:t>eil, il ne restât dans les moyennes que les effets dépendants de la Lune. 11 a donné la table suivante pour les hauteurs moyennes du baromètre réduites à la tem</w:t>
      </w:r>
      <w:r>
        <w:softHyphen/>
        <w:t>pérature de la glace fondante :</w:t>
      </w:r>
    </w:p>
    <w:p w:rsidR="00813E6E" w:rsidRDefault="00E325B0">
      <w:pPr>
        <w:pStyle w:val="Corpsdutexte40"/>
        <w:spacing w:before="0" w:line="206" w:lineRule="exact"/>
        <w:ind w:left="3640"/>
      </w:pPr>
      <w:r>
        <w:t>mill.</w:t>
      </w:r>
    </w:p>
    <w:p w:rsidR="00813E6E" w:rsidRDefault="00E325B0">
      <w:pPr>
        <w:pStyle w:val="Corpsdutexte60"/>
        <w:tabs>
          <w:tab w:val="left" w:leader="dot" w:pos="2830"/>
          <w:tab w:val="left" w:leader="dot" w:pos="2916"/>
          <w:tab w:val="left" w:leader="dot" w:pos="3343"/>
        </w:tabs>
        <w:spacing w:after="0" w:line="206" w:lineRule="exact"/>
        <w:ind w:left="1140"/>
      </w:pPr>
      <w:r>
        <w:rPr>
          <w:rStyle w:val="Corpsdutexte6ff6"/>
        </w:rPr>
        <w:t>Nouvelle Lune</w:t>
      </w:r>
      <w:r>
        <w:rPr>
          <w:rStyle w:val="Corpsdutexte6ff6"/>
        </w:rPr>
        <w:tab/>
      </w:r>
      <w:r>
        <w:rPr>
          <w:rStyle w:val="Corpsdutexte6ff6"/>
        </w:rPr>
        <w:tab/>
      </w:r>
      <w:r>
        <w:rPr>
          <w:rStyle w:val="Corpsdutexte6ff6"/>
        </w:rPr>
        <w:tab/>
        <w:t xml:space="preserve"> 755.48</w:t>
      </w:r>
    </w:p>
    <w:p w:rsidR="00813E6E" w:rsidRDefault="00E325B0">
      <w:pPr>
        <w:pStyle w:val="Corpsdutexte60"/>
        <w:tabs>
          <w:tab w:val="left" w:leader="dot" w:pos="3314"/>
        </w:tabs>
        <w:spacing w:after="0" w:line="206" w:lineRule="exact"/>
        <w:ind w:left="1140"/>
      </w:pPr>
      <w:r>
        <w:rPr>
          <w:rStyle w:val="Corpsdutexte6ff6"/>
        </w:rPr>
        <w:t>Premier octant</w:t>
      </w:r>
      <w:r>
        <w:rPr>
          <w:rStyle w:val="Corpsdutexte6ff6"/>
        </w:rPr>
        <w:tab/>
        <w:t xml:space="preserve"> 755.44</w:t>
      </w:r>
    </w:p>
    <w:p w:rsidR="00813E6E" w:rsidRDefault="00E325B0">
      <w:pPr>
        <w:pStyle w:val="Corpsdutexte60"/>
        <w:tabs>
          <w:tab w:val="left" w:leader="dot" w:pos="3324"/>
        </w:tabs>
        <w:spacing w:after="0" w:line="206" w:lineRule="exact"/>
        <w:ind w:left="1140"/>
      </w:pPr>
      <w:r>
        <w:rPr>
          <w:rStyle w:val="Corpsdutexte6ff6"/>
        </w:rPr>
        <w:t>Premier qu</w:t>
      </w:r>
      <w:r>
        <w:rPr>
          <w:rStyle w:val="Corpsdutexte6ff6"/>
        </w:rPr>
        <w:t>artier</w:t>
      </w:r>
      <w:r>
        <w:rPr>
          <w:rStyle w:val="Corpsdutexte6ff6"/>
        </w:rPr>
        <w:tab/>
        <w:t xml:space="preserve"> 755.40</w:t>
      </w:r>
    </w:p>
    <w:p w:rsidR="00813E6E" w:rsidRDefault="00E325B0">
      <w:pPr>
        <w:pStyle w:val="Corpsdutexte60"/>
        <w:tabs>
          <w:tab w:val="left" w:leader="dot" w:pos="3324"/>
        </w:tabs>
        <w:spacing w:after="0" w:line="206" w:lineRule="exact"/>
        <w:ind w:left="1140"/>
      </w:pPr>
      <w:r>
        <w:rPr>
          <w:rStyle w:val="Corpsdutexte6ff6"/>
        </w:rPr>
        <w:t>Deuxième octant</w:t>
      </w:r>
      <w:r>
        <w:rPr>
          <w:rStyle w:val="Corpsdutexte6ff6"/>
        </w:rPr>
        <w:tab/>
        <w:t xml:space="preserve"> 754.79</w:t>
      </w:r>
    </w:p>
    <w:p w:rsidR="00813E6E" w:rsidRDefault="00E325B0">
      <w:pPr>
        <w:pStyle w:val="Corpsdutexte60"/>
        <w:tabs>
          <w:tab w:val="left" w:leader="dot" w:pos="3329"/>
        </w:tabs>
        <w:spacing w:after="0" w:line="206" w:lineRule="exact"/>
        <w:ind w:left="1140"/>
      </w:pPr>
      <w:r>
        <w:rPr>
          <w:rStyle w:val="Corpsdutexte6ff6"/>
        </w:rPr>
        <w:t>Pleine Lune</w:t>
      </w:r>
      <w:r>
        <w:rPr>
          <w:rStyle w:val="Corpsdutexte6ff6"/>
        </w:rPr>
        <w:tab/>
        <w:t xml:space="preserve"> 755.30</w:t>
      </w:r>
    </w:p>
    <w:p w:rsidR="00813E6E" w:rsidRDefault="00E325B0">
      <w:pPr>
        <w:pStyle w:val="Corpsdutexte60"/>
        <w:tabs>
          <w:tab w:val="left" w:leader="dot" w:pos="3338"/>
        </w:tabs>
        <w:spacing w:after="0" w:line="206" w:lineRule="exact"/>
        <w:ind w:left="1140"/>
      </w:pPr>
      <w:r>
        <w:rPr>
          <w:rStyle w:val="Corpsdutexte6ff6"/>
        </w:rPr>
        <w:t>Troisième octant</w:t>
      </w:r>
      <w:r>
        <w:rPr>
          <w:rStyle w:val="Corpsdutexte6ff6"/>
        </w:rPr>
        <w:tab/>
        <w:t xml:space="preserve"> 755.69</w:t>
      </w:r>
    </w:p>
    <w:p w:rsidR="00813E6E" w:rsidRDefault="00E325B0">
      <w:pPr>
        <w:pStyle w:val="Corpsdutexte60"/>
        <w:tabs>
          <w:tab w:val="left" w:leader="dot" w:pos="2786"/>
          <w:tab w:val="left" w:leader="dot" w:pos="3329"/>
        </w:tabs>
        <w:spacing w:after="0" w:line="206" w:lineRule="exact"/>
        <w:ind w:left="1140"/>
      </w:pPr>
      <w:r>
        <w:rPr>
          <w:rStyle w:val="Corpsdutexte6ff6"/>
        </w:rPr>
        <w:t>Second quartier</w:t>
      </w:r>
      <w:r>
        <w:rPr>
          <w:rStyle w:val="Corpsdutexte6ff6"/>
        </w:rPr>
        <w:tab/>
      </w:r>
      <w:r>
        <w:rPr>
          <w:rStyle w:val="Corpsdutexte6ff6"/>
        </w:rPr>
        <w:tab/>
        <w:t xml:space="preserve"> 756.23</w:t>
      </w:r>
    </w:p>
    <w:p w:rsidR="00813E6E" w:rsidRDefault="00E325B0">
      <w:pPr>
        <w:pStyle w:val="Corpsdutexte60"/>
        <w:tabs>
          <w:tab w:val="left" w:leader="dot" w:pos="3329"/>
        </w:tabs>
        <w:spacing w:after="107" w:line="206" w:lineRule="exact"/>
        <w:ind w:left="1140"/>
      </w:pPr>
      <w:r>
        <w:rPr>
          <w:rStyle w:val="Corpsdutexte6ff6"/>
        </w:rPr>
        <w:t>Quatrième octant</w:t>
      </w:r>
      <w:r>
        <w:rPr>
          <w:rStyle w:val="Corpsdutexte6ff6"/>
        </w:rPr>
        <w:tab/>
        <w:t xml:space="preserve"> 755.50</w:t>
      </w:r>
    </w:p>
    <w:p w:rsidR="00813E6E" w:rsidRDefault="00E325B0">
      <w:pPr>
        <w:pStyle w:val="Corpsdutexte0"/>
        <w:tabs>
          <w:tab w:val="left" w:pos="5945"/>
        </w:tabs>
        <w:spacing w:before="0" w:after="0" w:line="298" w:lineRule="exact"/>
        <w:ind w:left="60" w:right="-60" w:firstLine="240"/>
      </w:pPr>
      <w:r>
        <w:t>En nous rapprochant de ces résultats, nous dirons qu'à l'époque du premier quartier et par l'effet de l'action</w:t>
      </w:r>
      <w:r>
        <w:tab/>
        <w:t>&lt;</w:t>
      </w:r>
    </w:p>
    <w:p w:rsidR="00813E6E" w:rsidRDefault="00E325B0">
      <w:pPr>
        <w:pStyle w:val="Corpsdutexte0"/>
        <w:spacing w:before="0" w:after="0" w:line="298" w:lineRule="exact"/>
        <w:ind w:left="60" w:right="660" w:firstLine="0"/>
        <w:jc w:val="both"/>
      </w:pPr>
      <w:r>
        <w:t>lunaire, la pression atmosphérique est en voie de diminu</w:t>
      </w:r>
      <w:r>
        <w:softHyphen/>
        <w:t xml:space="preserve">tion, </w:t>
      </w:r>
      <w:r>
        <w:rPr>
          <w:rStyle w:val="CorpsdutexteEspacement1pt9"/>
        </w:rPr>
        <w:t>ou,</w:t>
      </w:r>
      <w:r>
        <w:t xml:space="preserve"> ce qui est la même chose, que la hauteur du baromètre décroit ; que la pleine Lune produit un effet</w:t>
      </w:r>
      <w:r>
        <w:br w:type="page"/>
      </w:r>
    </w:p>
    <w:p w:rsidR="00813E6E" w:rsidRDefault="00E325B0">
      <w:pPr>
        <w:pStyle w:val="Corpsdutexte0"/>
        <w:spacing w:before="0" w:after="0" w:line="298" w:lineRule="exact"/>
        <w:ind w:left="20" w:right="20" w:firstLine="0"/>
        <w:jc w:val="both"/>
      </w:pPr>
      <w:r>
        <w:t>inverse, ou une marche ascensionnelle du mercure ; que le jour du second quartier est ma</w:t>
      </w:r>
      <w:r>
        <w:t>rqué par un mouvement déscendant du baromètre ; qu'enfin cet instrument est stationnaire le jour de la nouvelle Lune. Eh bien, qu'en pourra-t-il résulter sur le temps? Pour peu qu'on se rappelle qu'en général le temps marche au beau quand le baromètre mont</w:t>
      </w:r>
      <w:r>
        <w:t>e, que la pluie ne tarde pas d'arriver quand il baisse, on répondra sans hésiter :</w:t>
      </w:r>
    </w:p>
    <w:p w:rsidR="00813E6E" w:rsidRDefault="00E325B0">
      <w:pPr>
        <w:pStyle w:val="Corpsdutexte0"/>
        <w:spacing w:before="0" w:after="0" w:line="298" w:lineRule="exact"/>
        <w:ind w:left="20" w:firstLine="220"/>
        <w:jc w:val="both"/>
      </w:pPr>
      <w:r>
        <w:t>Qu'au premier quartier, le temps se gâtera ;</w:t>
      </w:r>
    </w:p>
    <w:p w:rsidR="00813E6E" w:rsidRDefault="00E325B0">
      <w:pPr>
        <w:pStyle w:val="Corpsdutexte0"/>
        <w:spacing w:before="0" w:after="0" w:line="298" w:lineRule="exact"/>
        <w:ind w:left="20" w:firstLine="220"/>
        <w:jc w:val="both"/>
      </w:pPr>
      <w:r>
        <w:t>Qu'à la pleine Lune il s'améliorera;</w:t>
      </w:r>
    </w:p>
    <w:p w:rsidR="00813E6E" w:rsidRDefault="00E325B0">
      <w:pPr>
        <w:pStyle w:val="Corpsdutexte0"/>
        <w:spacing w:before="0" w:after="0" w:line="298" w:lineRule="exact"/>
        <w:ind w:left="20" w:firstLine="220"/>
        <w:jc w:val="both"/>
      </w:pPr>
      <w:r>
        <w:t>Qu'au second quartier il se gâtera de nouveau;</w:t>
      </w:r>
    </w:p>
    <w:p w:rsidR="00813E6E" w:rsidRDefault="00E325B0">
      <w:pPr>
        <w:pStyle w:val="Corpsdutexte0"/>
        <w:spacing w:before="0" w:after="0" w:line="298" w:lineRule="exact"/>
        <w:ind w:left="20" w:firstLine="220"/>
        <w:jc w:val="both"/>
      </w:pPr>
      <w:r>
        <w:t>Qu'à la nouvelle Lune il ne changera pas.</w:t>
      </w:r>
    </w:p>
    <w:p w:rsidR="00813E6E" w:rsidRDefault="00E325B0">
      <w:pPr>
        <w:pStyle w:val="Corpsdutexte0"/>
        <w:spacing w:before="0" w:after="0" w:line="298" w:lineRule="exact"/>
        <w:ind w:left="20" w:right="20" w:firstLine="220"/>
        <w:jc w:val="both"/>
      </w:pPr>
      <w:r>
        <w:t xml:space="preserve">Mais ce n'est pas ainsi que Toaldo, que ses adhérents, entendent l'action lunaire. Suivant </w:t>
      </w:r>
      <w:r>
        <w:rPr>
          <w:rStyle w:val="CorpsdutexteEspacement1pt9"/>
        </w:rPr>
        <w:t>eux,</w:t>
      </w:r>
      <w:r>
        <w:t xml:space="preserve"> cette action amène un changement; suivant eux, chaque phase fait succéder la pluie au temps serein et le temps serein à la pluie.</w:t>
      </w:r>
    </w:p>
    <w:p w:rsidR="00813E6E" w:rsidRDefault="00E325B0">
      <w:pPr>
        <w:pStyle w:val="Corpsdutexte0"/>
        <w:spacing w:before="0" w:after="0" w:line="298" w:lineRule="exact"/>
        <w:ind w:left="20" w:right="20" w:firstLine="220"/>
        <w:jc w:val="both"/>
      </w:pPr>
      <w:r>
        <w:t xml:space="preserve">Une telle théorie ne pourrait </w:t>
      </w:r>
      <w:r>
        <w:t>donc se concilier avec les oscillations barométriques que l'action de la Lune engen</w:t>
      </w:r>
      <w:r>
        <w:softHyphen/>
        <w:t>drerait. Ces oscillations, il faut le répéter, seraient con</w:t>
      </w:r>
      <w:r>
        <w:softHyphen/>
        <w:t>stamment de même signe dans les positions analogues de la Lune, de la Terre et du Soleil. Il y aurait, par exemp</w:t>
      </w:r>
      <w:r>
        <w:t>le, en vertu de l'action lunaire, augmentation de pression atmosphérique chaque fois que la Lune arrive</w:t>
      </w:r>
      <w:r>
        <w:softHyphen/>
        <w:t xml:space="preserve">rait à son plein; or, cette augmentation </w:t>
      </w:r>
      <w:r>
        <w:rPr>
          <w:rStyle w:val="CorpsdutexteEspacement1pt9"/>
        </w:rPr>
        <w:t>qui,</w:t>
      </w:r>
      <w:r>
        <w:t xml:space="preserve"> dans les baromètres à cadran, se manifeste nécessairement par un mouvement de l'aiguille vers le mot</w:t>
      </w:r>
      <w:r>
        <w:rPr>
          <w:rStyle w:val="CorpsdutexteAngsanaNew15ptGrasItaliquef2"/>
        </w:rPr>
        <w:t xml:space="preserve"> beau,</w:t>
      </w:r>
      <w:r>
        <w:t xml:space="preserve"> devrait cependant, si le temps était déjà serein, amener la pluie : cela est évidemment absurde. Les changements de temps, aux époques des phases lunaires, en les sup</w:t>
      </w:r>
      <w:r>
        <w:softHyphen/>
      </w:r>
      <w:r>
        <w:br w:type="page"/>
        <w:t>posant réels, ne sauraient donc être attribués à l'action de notre satellite.</w:t>
      </w:r>
    </w:p>
    <w:p w:rsidR="00813E6E" w:rsidRDefault="00E325B0">
      <w:pPr>
        <w:pStyle w:val="Corpsdutexte60"/>
        <w:framePr w:w="776" w:h="844" w:hSpace="723" w:vSpace="28" w:wrap="around" w:vAnchor="text" w:hAnchor="margin" w:x="3141" w:y="6379"/>
        <w:spacing w:after="0" w:line="211" w:lineRule="exact"/>
        <w:ind w:left="100" w:right="100"/>
        <w:jc w:val="both"/>
      </w:pPr>
      <w:r>
        <w:rPr>
          <w:rStyle w:val="Corpsdutexte6ff6"/>
        </w:rPr>
        <w:t>756.779 7</w:t>
      </w:r>
      <w:r>
        <w:rPr>
          <w:rStyle w:val="Corpsdutexte6ff6"/>
        </w:rPr>
        <w:t>59.218 756.424 758.989</w:t>
      </w:r>
    </w:p>
    <w:p w:rsidR="00813E6E" w:rsidRDefault="00E325B0">
      <w:pPr>
        <w:pStyle w:val="Corpsdutexte0"/>
        <w:spacing w:before="0" w:after="566" w:line="298" w:lineRule="exact"/>
        <w:ind w:left="80" w:right="40" w:firstLine="260"/>
        <w:jc w:val="both"/>
      </w:pPr>
      <w:r>
        <w:t>L'attraction une fois éliminée, il resterait, pour expli</w:t>
      </w:r>
      <w:r>
        <w:softHyphen/>
        <w:t>quer les phénomènes, les émanations lumineuses ou obscures de la Lune. Ici le champ des conjectures est immense. Je dois seulement faire remarquer qu'on ne pourra rien tirer de</w:t>
      </w:r>
      <w:r>
        <w:t xml:space="preserve"> cette hypothèse, sans admettre d'em</w:t>
      </w:r>
      <w:r>
        <w:softHyphen/>
        <w:t>blée que la matière lancée de la Lune vers la Terre, a la propriété d'embrumer une atmosphère sereine et d'éclaircir une atmosphère nuageuse, car c'est un chan</w:t>
      </w:r>
      <w:r>
        <w:softHyphen/>
        <w:t xml:space="preserve">gement de temps dont il faut rendre raison. J'oserais même </w:t>
      </w:r>
      <w:r>
        <w:t>affirmer que tout le monde reculera devant une pareille supposition, si je ne me rappelais cette remarque de Cicéron, « qu'il n'est rien de si absurde que les philo</w:t>
      </w:r>
      <w:r>
        <w:softHyphen/>
        <w:t>sophes ne soient disposés à le soutenir. »</w:t>
      </w:r>
    </w:p>
    <w:p w:rsidR="00813E6E" w:rsidRDefault="00E325B0">
      <w:pPr>
        <w:pStyle w:val="Corpsdutexte0"/>
        <w:spacing w:before="0" w:after="240" w:line="190" w:lineRule="exact"/>
        <w:ind w:left="1800" w:firstLine="0"/>
      </w:pPr>
      <w:r>
        <w:rPr>
          <w:rStyle w:val="CorpsdutexteEspacement1pt9"/>
        </w:rPr>
        <w:t>CHAPITRE XL</w:t>
      </w:r>
    </w:p>
    <w:p w:rsidR="00813E6E" w:rsidRDefault="00E325B0">
      <w:pPr>
        <w:pStyle w:val="Corpsdutexte40"/>
        <w:spacing w:before="0" w:after="146" w:line="120" w:lineRule="exact"/>
        <w:ind w:left="1400"/>
      </w:pPr>
      <w:r>
        <w:rPr>
          <w:rStyle w:val="Corpsdutexte4Espacement1ptf0"/>
        </w:rPr>
        <w:t>: MARÉES ATMOSPHÉRIQUES</w:t>
      </w:r>
    </w:p>
    <w:p w:rsidR="00813E6E" w:rsidRDefault="00E325B0">
      <w:pPr>
        <w:pStyle w:val="Corpsdutexte0"/>
        <w:spacing w:before="0" w:after="0" w:line="298" w:lineRule="exact"/>
        <w:ind w:left="80" w:right="40" w:firstLine="260"/>
        <w:jc w:val="both"/>
      </w:pPr>
      <w:r>
        <w:t>Howard trouva, par les observations de Londres, de 1787 à 1796 inclusivement, les hauteurs barométriques suivantes :</w:t>
      </w:r>
    </w:p>
    <w:p w:rsidR="00813E6E" w:rsidRDefault="00E325B0">
      <w:pPr>
        <w:pStyle w:val="Corpsdutexte40"/>
        <w:spacing w:before="0" w:line="120" w:lineRule="exact"/>
        <w:ind w:left="3460"/>
      </w:pPr>
      <w:r>
        <w:rPr>
          <w:lang w:val="en-US"/>
        </w:rPr>
        <w:t>mill.</w:t>
      </w:r>
    </w:p>
    <w:p w:rsidR="00813E6E" w:rsidRDefault="00E325B0">
      <w:pPr>
        <w:pStyle w:val="Corpsdutexte60"/>
        <w:tabs>
          <w:tab w:val="left" w:leader="dot" w:pos="1568"/>
        </w:tabs>
        <w:spacing w:after="0" w:line="211" w:lineRule="exact"/>
        <w:ind w:left="80"/>
        <w:jc w:val="both"/>
      </w:pPr>
      <w:r>
        <w:rPr>
          <w:rStyle w:val="Corpsdutexte6ff6"/>
        </w:rPr>
        <w:t>Nouvelle Lune</w:t>
      </w:r>
      <w:r>
        <w:rPr>
          <w:rStyle w:val="Corpsdutexte6ff6"/>
        </w:rPr>
        <w:tab/>
      </w:r>
    </w:p>
    <w:p w:rsidR="00813E6E" w:rsidRDefault="00E325B0">
      <w:pPr>
        <w:pStyle w:val="Corpsdutexte60"/>
        <w:spacing w:after="0" w:line="211" w:lineRule="exact"/>
        <w:ind w:left="80"/>
        <w:jc w:val="both"/>
      </w:pPr>
      <w:r>
        <w:rPr>
          <w:rStyle w:val="Corpsdutexte6ff6"/>
        </w:rPr>
        <w:t>Premier quartier..,</w:t>
      </w:r>
    </w:p>
    <w:p w:rsidR="00813E6E" w:rsidRDefault="00E325B0">
      <w:pPr>
        <w:pStyle w:val="Corpsdutexte60"/>
        <w:tabs>
          <w:tab w:val="left" w:leader="dot" w:pos="1530"/>
        </w:tabs>
        <w:spacing w:after="0" w:line="211" w:lineRule="exact"/>
        <w:ind w:left="80"/>
        <w:jc w:val="both"/>
      </w:pPr>
      <w:r>
        <w:rPr>
          <w:rStyle w:val="Corpsdutexte6ff6"/>
        </w:rPr>
        <w:t>Pleine Lune</w:t>
      </w:r>
      <w:r>
        <w:rPr>
          <w:rStyle w:val="Corpsdutexte6ff6"/>
        </w:rPr>
        <w:tab/>
      </w:r>
    </w:p>
    <w:p w:rsidR="00813E6E" w:rsidRDefault="00E325B0">
      <w:pPr>
        <w:pStyle w:val="Corpsdutexte60"/>
        <w:spacing w:after="171" w:line="211" w:lineRule="exact"/>
        <w:ind w:left="80"/>
        <w:jc w:val="both"/>
      </w:pPr>
      <w:r>
        <w:rPr>
          <w:rStyle w:val="Corpsdutexte6ff6"/>
        </w:rPr>
        <w:t>Deuxième quartier</w:t>
      </w:r>
    </w:p>
    <w:p w:rsidR="00813E6E" w:rsidRDefault="00E325B0">
      <w:pPr>
        <w:pStyle w:val="Corpsdutexte0"/>
        <w:spacing w:before="0" w:after="0" w:line="298" w:lineRule="exact"/>
        <w:ind w:left="80" w:right="40" w:firstLine="260"/>
        <w:jc w:val="both"/>
        <w:sectPr w:rsidR="00813E6E" w:rsidSect="00D436A8">
          <w:headerReference w:type="even" r:id="rId510"/>
          <w:headerReference w:type="default" r:id="rId511"/>
          <w:headerReference w:type="first" r:id="rId512"/>
          <w:pgSz w:w="11905" w:h="16837" w:code="9"/>
          <w:pgMar w:top="720" w:right="720" w:bottom="720" w:left="720" w:header="0" w:footer="3" w:gutter="0"/>
          <w:pgNumType w:start="530"/>
          <w:cols w:space="720"/>
          <w:noEndnote/>
          <w:docGrid w:linePitch="360"/>
        </w:sectPr>
      </w:pPr>
      <w:r>
        <w:t>A Londres, l'ordre des hauteurs est donc celui-ci : premier quartier; deuxième quartier; nouvelle Lune; pleine Lune.</w:t>
      </w:r>
      <w:r>
        <w:br w:type="page"/>
      </w:r>
    </w:p>
    <w:p w:rsidR="00813E6E" w:rsidRDefault="00E325B0">
      <w:pPr>
        <w:pStyle w:val="Corpsdutexte0"/>
        <w:spacing w:before="0" w:after="0" w:line="298" w:lineRule="exact"/>
        <w:ind w:left="40" w:right="40" w:firstLine="240"/>
        <w:jc w:val="both"/>
      </w:pPr>
      <w:r>
        <w:t>A Paris on a l'ordre suivant : deuxième quartier; nou</w:t>
      </w:r>
      <w:r>
        <w:softHyphen/>
        <w:t>velle Lune ; premier quartier</w:t>
      </w:r>
      <w:r>
        <w:t xml:space="preserve"> ; pleine Lune ; cet ordre est aussi celui observé à Viviers d'après les nombres reportés à la page 530.</w:t>
      </w:r>
    </w:p>
    <w:p w:rsidR="00813E6E" w:rsidRDefault="00E325B0">
      <w:pPr>
        <w:pStyle w:val="Corpsdutexte0"/>
        <w:spacing w:before="0" w:after="0" w:line="298" w:lineRule="exact"/>
        <w:ind w:left="40" w:right="40" w:firstLine="240"/>
        <w:jc w:val="both"/>
      </w:pPr>
      <w:r>
        <w:t xml:space="preserve">Le minimum du nombre de jours pluvieux, en Europe, correspond au dernier quartier. Le maximum de ce nombre (en janvier, février, mars et </w:t>
      </w:r>
      <w:r>
        <w:rPr>
          <w:rStyle w:val="CorpsdutexteEspacement1pt9"/>
        </w:rPr>
        <w:t>avril),</w:t>
      </w:r>
      <w:r>
        <w:t xml:space="preserve"> à Calc</w:t>
      </w:r>
      <w:r>
        <w:t>utta, correspond à ce même dernier quartier.</w:t>
      </w:r>
    </w:p>
    <w:p w:rsidR="00813E6E" w:rsidRDefault="00E325B0">
      <w:pPr>
        <w:pStyle w:val="Corpsdutexte0"/>
        <w:spacing w:before="0" w:after="0" w:line="298" w:lineRule="exact"/>
        <w:ind w:left="40" w:right="40" w:firstLine="240"/>
        <w:jc w:val="both"/>
      </w:pPr>
      <w:r>
        <w:t>Mai et juin présentent, à Calcutta, des différences dans le même sens, sur la quantité de pluie et le nombre de jours pluvieux. Dans les autres mois, la nouvelle Lune cesse d'amener de la pluie : c'est à la plei</w:t>
      </w:r>
      <w:r>
        <w:t>ne Lune que cette influence appartient, mais à un moindre degré.</w:t>
      </w:r>
    </w:p>
    <w:p w:rsidR="00813E6E" w:rsidRDefault="00E325B0">
      <w:pPr>
        <w:pStyle w:val="Corpsdutexte0"/>
        <w:spacing w:before="0" w:after="266" w:line="298" w:lineRule="exact"/>
        <w:ind w:left="40" w:right="40" w:firstLine="240"/>
        <w:jc w:val="both"/>
      </w:pPr>
      <w:r>
        <w:t>Ces remarques, qui démontrent des effets contradic</w:t>
      </w:r>
      <w:r>
        <w:softHyphen/>
        <w:t xml:space="preserve">toires dans les diverses saisons, ne font que confirmer celles présentées précédemment (chap. xxxvi, p. </w:t>
      </w:r>
      <w:r>
        <w:rPr>
          <w:rStyle w:val="Corpsdutextef2"/>
        </w:rPr>
        <w:t xml:space="preserve">512), </w:t>
      </w:r>
      <w:r>
        <w:t>relativement à la difficulté de préciser numériquement l'influence exercée par la Lune sur l'enveloppe gazeuse de la Terre.</w:t>
      </w:r>
    </w:p>
    <w:p w:rsidR="00813E6E" w:rsidRDefault="00E325B0">
      <w:pPr>
        <w:pStyle w:val="Corpsdutexte0"/>
        <w:spacing w:before="0" w:after="272" w:line="190" w:lineRule="exact"/>
        <w:ind w:left="1640" w:firstLine="0"/>
      </w:pPr>
      <w:r>
        <w:rPr>
          <w:rStyle w:val="CorpsdutexteEspacement2pt"/>
        </w:rPr>
        <w:t>CHAPITRE XLI</w:t>
      </w:r>
    </w:p>
    <w:p w:rsidR="00813E6E" w:rsidRDefault="00E325B0">
      <w:pPr>
        <w:pStyle w:val="Corpsdutexte40"/>
        <w:spacing w:before="0" w:after="220" w:line="120" w:lineRule="exact"/>
        <w:ind w:left="1640"/>
      </w:pPr>
      <w:r>
        <w:rPr>
          <w:rStyle w:val="Corpsdutexte4Espacement1ptf1"/>
        </w:rPr>
        <w:t>LUNE DE LA MOISSON</w:t>
      </w:r>
    </w:p>
    <w:p w:rsidR="00813E6E" w:rsidRDefault="00E325B0">
      <w:pPr>
        <w:pStyle w:val="Corpsdutexte0"/>
        <w:spacing w:before="0" w:after="0" w:line="298" w:lineRule="exact"/>
        <w:ind w:left="40" w:right="40" w:firstLine="240"/>
        <w:jc w:val="both"/>
      </w:pPr>
      <w:r>
        <w:t>La récolte se fait en Angleterre vers le milieu de sep</w:t>
      </w:r>
      <w:r>
        <w:softHyphen/>
        <w:t xml:space="preserve">tembre; or on a remarqué qu'alors la lumière </w:t>
      </w:r>
      <w:r>
        <w:t>de la pleine Lune succède immédiatement à la lumière du Soleil, de sorte qu'on peut dire, en quelque sorte, que le jour se prolonge. On a noté de plus que pendant plusieurs jours, à cette même époque, la Lune se lève presque à la même heure, tandis que dan</w:t>
      </w:r>
      <w:r>
        <w:t>s le reste du même mois, la diffé-</w:t>
      </w:r>
      <w:r>
        <w:br w:type="page"/>
      </w:r>
      <w:r>
        <w:rPr>
          <w:lang w:val="it"/>
        </w:rPr>
        <w:t xml:space="preserve">rence </w:t>
      </w:r>
      <w:r>
        <w:t>entre les heures de deux levers successifs s'élève jusqu'à une heure et quinze minutes.</w:t>
      </w:r>
    </w:p>
    <w:p w:rsidR="00813E6E" w:rsidRDefault="00E325B0">
      <w:pPr>
        <w:pStyle w:val="Corpsdutexte0"/>
        <w:spacing w:before="0" w:after="0" w:line="298" w:lineRule="exact"/>
        <w:ind w:left="40" w:right="40" w:firstLine="220"/>
        <w:jc w:val="both"/>
      </w:pPr>
      <w:r>
        <w:t>Les partisans des causes finales prétendent que ces choses ont été arrangées ainsi pour faciliter les travaux des champs à l'ép</w:t>
      </w:r>
      <w:r>
        <w:t>oque où ils ont le plus d'importance : de là le nom de</w:t>
      </w:r>
      <w:r>
        <w:rPr>
          <w:rStyle w:val="CorpsdutexteAngsanaNew15ptGrasItaliquef2"/>
        </w:rPr>
        <w:t xml:space="preserve"> harvest-moon</w:t>
      </w:r>
      <w:r>
        <w:rPr>
          <w:rStyle w:val="CorpsdutexteEspacement1ptb"/>
        </w:rPr>
        <w:t xml:space="preserve"> (Lune</w:t>
      </w:r>
      <w:r>
        <w:t xml:space="preserve"> de la moisson), donnée à la lunaison de sëptembre.</w:t>
      </w:r>
    </w:p>
    <w:p w:rsidR="00813E6E" w:rsidRDefault="00E325B0">
      <w:pPr>
        <w:pStyle w:val="Corpsdutexte0"/>
        <w:spacing w:before="0" w:after="0" w:line="298" w:lineRule="exact"/>
        <w:ind w:left="40" w:right="40" w:firstLine="220"/>
        <w:jc w:val="both"/>
      </w:pPr>
      <w:r>
        <w:t xml:space="preserve">Nos voisins, M. </w:t>
      </w:r>
      <w:r>
        <w:rPr>
          <w:lang w:val="it"/>
        </w:rPr>
        <w:t xml:space="preserve">Ferguson </w:t>
      </w:r>
      <w:r>
        <w:t>entre autres, ont publié des traités spéciaux à ce sujet. En voici la substance en quel</w:t>
      </w:r>
      <w:r>
        <w:softHyphen/>
        <w:t xml:space="preserve">ques mots, car le </w:t>
      </w:r>
      <w:r>
        <w:t>phénomène est très-facile à expliquer.</w:t>
      </w:r>
    </w:p>
    <w:p w:rsidR="00813E6E" w:rsidRDefault="00E325B0">
      <w:pPr>
        <w:pStyle w:val="Corpsdutexte0"/>
        <w:spacing w:before="0" w:after="0" w:line="298" w:lineRule="exact"/>
        <w:ind w:left="40" w:right="40" w:firstLine="220"/>
        <w:jc w:val="both"/>
      </w:pPr>
      <w:r>
        <w:t>Quand le Soleil est dans l'équinoxe d'automne, la pleine Lune qui lui est opposée occupe l'équinoxe du printemps. Personne n'ignore que si le lever de la Lune arrive chaque jour plus tard que la veille, cela tient à c</w:t>
      </w:r>
      <w:r>
        <w:t xml:space="preserve">e </w:t>
      </w:r>
      <w:r>
        <w:rPr>
          <w:rStyle w:val="CorpsdutexteEspacement1pt9"/>
        </w:rPr>
        <w:t xml:space="preserve">que, </w:t>
      </w:r>
      <w:r>
        <w:t>dans l'intervalle, la Lune, en vertu de son mouvement propre, s'est avancée vers l'orient.</w:t>
      </w:r>
    </w:p>
    <w:p w:rsidR="00813E6E" w:rsidRDefault="00E325B0">
      <w:pPr>
        <w:pStyle w:val="Corpsdutexte0"/>
        <w:spacing w:before="0" w:after="0" w:line="298" w:lineRule="exact"/>
        <w:ind w:left="40" w:right="40" w:firstLine="220"/>
        <w:jc w:val="both"/>
      </w:pPr>
      <w:r>
        <w:t>Chacun sait aussi que pour nos climats les. astres situés dans un même cercle horaire se lèvent d'autant plus tôt que leur déclinaison est plus septentrionale</w:t>
      </w:r>
      <w:r>
        <w:t>. Or, suppo</w:t>
      </w:r>
      <w:r>
        <w:softHyphen/>
        <w:t>sons que pour un moment la Lune se meuve dans le plan de l'écliptique, et remarquons que l'arc de cette courbe, en allant de l'ouest' à l'est, compris entre l'équinoxe du printemps et l'équinoxe d'automne est tout entier au nord de l'équateur ;</w:t>
      </w:r>
      <w:r>
        <w:t xml:space="preserve"> que dès lors, à partir de l'équinoxe de printemps, la Lune acquiert une déclinaison de plus en plus boréale. Ainsi, en tant que la Lune s'avance vers l'orient, à partir du jour de l'équinoxe d'automne, elle doit se lever de plus en plus tard; en tant que </w:t>
      </w:r>
      <w:r>
        <w:t>sa déclinaison boréale devient de jour en jour plus grande, elle doit se lever plus tôt; or il arrive que ces causes</w:t>
      </w:r>
      <w:r>
        <w:br w:type="page"/>
        <w:t>contraires se compensent presque exactement pendant deux ou trois jours à compter du moment où la Lune est partie de l'équinoxe du printemp</w:t>
      </w:r>
      <w:r>
        <w:t>s. Bientôt le mouvement diurne en déclinaison est trop petit pour compenser l'effet résultant du mouvement de la Lune vers l'orient, du mouvement en ascension droite, et les choses reprennent l'ordre accoutumé.</w:t>
      </w:r>
    </w:p>
    <w:p w:rsidR="00813E6E" w:rsidRDefault="00E325B0">
      <w:pPr>
        <w:pStyle w:val="Corpsdutexte0"/>
        <w:spacing w:before="0" w:after="0" w:line="298" w:lineRule="exact"/>
        <w:ind w:left="20" w:right="20" w:firstLine="240"/>
        <w:jc w:val="both"/>
      </w:pPr>
      <w:r>
        <w:t>Ces circonstances se manifestent en sens cont</w:t>
      </w:r>
      <w:r>
        <w:t>raire le 21 mars, c'est-à-dire lorsque le Soleil occupe l'équinoxe du printemps et que la pleine Lune qui lui est opposée occupe l'équinoxe d'automne. A partir de cette époque, la Lune devenant chaque jour plus australe, doit par cette seule cause se lever</w:t>
      </w:r>
      <w:r>
        <w:t xml:space="preserve"> de plus en plus tard. L'effet du mou</w:t>
      </w:r>
      <w:r>
        <w:softHyphen/>
        <w:t>vement de la Lune de l'occident à l'orient doit produire son effet comme à l'ordinaire ; les deux effets s'ajoutent cette fois; ils se retranchaient dans le cas que nous avons primitivement examiné.</w:t>
      </w:r>
    </w:p>
    <w:p w:rsidR="00813E6E" w:rsidRDefault="00E325B0">
      <w:pPr>
        <w:pStyle w:val="Corpsdutexte0"/>
        <w:spacing w:before="0" w:after="0" w:line="298" w:lineRule="exact"/>
        <w:ind w:left="20" w:right="20" w:firstLine="240"/>
        <w:jc w:val="both"/>
      </w:pPr>
      <w:r>
        <w:t xml:space="preserve">La nuit, en tenant </w:t>
      </w:r>
      <w:r>
        <w:t>compte dans cette dénomination de la lumière lunaire, arrive plus vite que de coutume dans la pleine Lune qui correspond à l'équinoxe du printemps ; en d'autres termes, la longueur du jour n'est pas alors prolongée par la Lune après le coucher du Soleil. V</w:t>
      </w:r>
      <w:r>
        <w:t>oilà pourquoi cette pleine Lune a été appelée</w:t>
      </w:r>
      <w:r>
        <w:rPr>
          <w:rStyle w:val="CorpsdutexteAngsanaNew15ptGrasItaliquef2"/>
        </w:rPr>
        <w:t xml:space="preserve"> la Lune du Chasseur.</w:t>
      </w:r>
      <w:r>
        <w:t xml:space="preserve"> Les partisans des causes finales ont des mots pour tout expliquer; ils admettent que la Lune a été donnée à la Terre pour éclairer nos nuits. A ce point de vue, elle remplit donc bien mal s</w:t>
      </w:r>
      <w:r>
        <w:t>on office.</w:t>
      </w:r>
    </w:p>
    <w:p w:rsidR="00813E6E" w:rsidRDefault="00E325B0">
      <w:pPr>
        <w:pStyle w:val="Corpsdutexte0"/>
        <w:spacing w:before="0" w:after="0" w:line="298" w:lineRule="exact"/>
        <w:ind w:left="20" w:right="20" w:firstLine="240"/>
        <w:jc w:val="both"/>
      </w:pPr>
      <w:r>
        <w:t>Nous avons supposé, pour expliquer la Lune de la moisson, que la pleine Lune arrivait au moment même de l'équinoxe d'automne ; nous avons supposé aussi que</w:t>
      </w:r>
      <w:r>
        <w:br w:type="page"/>
        <w:t>notre satellite parcourait l'écliptique, tandis qu'il se meut sur une courbe dont le plan</w:t>
      </w:r>
      <w:r>
        <w:t xml:space="preserve"> forme avec l'écliptique un angle d'environ 5* (chap. x, p. 408).</w:t>
      </w:r>
    </w:p>
    <w:p w:rsidR="00813E6E" w:rsidRDefault="00E325B0">
      <w:pPr>
        <w:pStyle w:val="Corpsdutexte0"/>
        <w:spacing w:before="0" w:after="0" w:line="298" w:lineRule="exact"/>
        <w:ind w:left="20" w:firstLine="240"/>
        <w:jc w:val="both"/>
        <w:sectPr w:rsidR="00813E6E" w:rsidSect="00D436A8">
          <w:headerReference w:type="even" r:id="rId513"/>
          <w:headerReference w:type="default" r:id="rId514"/>
          <w:headerReference w:type="first" r:id="rId515"/>
          <w:pgSz w:w="11905" w:h="16837" w:code="9"/>
          <w:pgMar w:top="720" w:right="720" w:bottom="720" w:left="720" w:header="0" w:footer="3" w:gutter="0"/>
          <w:cols w:space="720"/>
          <w:noEndnote/>
          <w:titlePg/>
          <w:docGrid w:linePitch="360"/>
        </w:sectPr>
      </w:pPr>
      <w:r>
        <w:t>En rentrant dans la réalité des choses, on trouverait des modifications numériques dans les résultats, mais le gros du phénomène resterait le même. Il serait inutile d'insister d'avantage sur ce sujet.</w:t>
      </w:r>
    </w:p>
    <w:p w:rsidR="00813E6E" w:rsidRDefault="00E325B0">
      <w:pPr>
        <w:pStyle w:val="Corpsdutexte60"/>
        <w:spacing w:after="824" w:line="160" w:lineRule="exact"/>
        <w:ind w:left="1220"/>
      </w:pPr>
      <w:r>
        <w:rPr>
          <w:rStyle w:val="Corpsdutexte6ff6"/>
        </w:rPr>
        <w:t>ÉCLIPSES ET OCCULTATIONS</w:t>
      </w:r>
    </w:p>
    <w:p w:rsidR="00813E6E" w:rsidRDefault="00E325B0">
      <w:pPr>
        <w:pStyle w:val="Corpsdutexte0"/>
        <w:spacing w:before="0" w:after="300" w:line="190" w:lineRule="exact"/>
        <w:ind w:left="1360" w:firstLine="0"/>
      </w:pPr>
      <w:r>
        <w:rPr>
          <w:rStyle w:val="CorpsdutexteEspacement1pt9"/>
        </w:rPr>
        <w:t>CHAPITRE PREMIER</w:t>
      </w:r>
    </w:p>
    <w:p w:rsidR="00813E6E" w:rsidRDefault="00E325B0">
      <w:pPr>
        <w:pStyle w:val="Corpsdutexte40"/>
        <w:spacing w:before="0" w:after="206" w:line="120" w:lineRule="exact"/>
        <w:ind w:left="2040"/>
      </w:pPr>
      <w:r>
        <w:rPr>
          <w:rStyle w:val="Corpsdutexte4Espacement1ptf2"/>
        </w:rPr>
        <w:t>DÉFINITIONS</w:t>
      </w:r>
    </w:p>
    <w:p w:rsidR="00813E6E" w:rsidRDefault="00E325B0">
      <w:pPr>
        <w:pStyle w:val="Corpsdutexte0"/>
        <w:spacing w:before="0" w:after="0" w:line="298" w:lineRule="exact"/>
        <w:ind w:left="20" w:right="20" w:firstLine="240"/>
        <w:jc w:val="both"/>
      </w:pPr>
      <w:r>
        <w:t>Lorsqu'il arrive que le disque du Soleil perd, durant quelques heures, la forme circulaire sous laquelle nous le voyons habituellement, on dit qu'il y â éclipse de l'astre radieux. Le disque solaire s'échancre d'un côté, et la partie obscure augmente penda</w:t>
      </w:r>
      <w:r>
        <w:t>nt un certain temps pour diminuer ensuite et disparaître. Quelquefois l'obscurité s'étend à tout le disque, et le Soleil disparaît complè</w:t>
      </w:r>
      <w:r>
        <w:softHyphen/>
        <w:t>tement; quelquefois encore, c'est une large tache qui se projette sur l'astre radieux et laisse tout autour un an</w:t>
      </w:r>
      <w:r>
        <w:softHyphen/>
        <w:t>neau</w:t>
      </w:r>
      <w:r>
        <w:t xml:space="preserve"> lumineux.</w:t>
      </w:r>
    </w:p>
    <w:p w:rsidR="00813E6E" w:rsidRDefault="00E325B0">
      <w:pPr>
        <w:pStyle w:val="Corpsdutexte0"/>
        <w:spacing w:before="0" w:after="0" w:line="298" w:lineRule="exact"/>
        <w:ind w:left="20" w:right="20" w:firstLine="240"/>
        <w:jc w:val="both"/>
      </w:pPr>
      <w:r>
        <w:t>La Lune présente des phénomènes analogues qu'çn ne peut pas confondre avec ceux offerts par les phases ; une portion du disque de notre satellite disparaît pour quelque temps en présentant une partie obscure qui croît et dé</w:t>
      </w:r>
      <w:r>
        <w:softHyphen/>
        <w:t xml:space="preserve">croît successivement </w:t>
      </w:r>
      <w:r>
        <w:t>en un temps assez court. Il y a alors éclipse de Lune.</w:t>
      </w:r>
    </w:p>
    <w:p w:rsidR="00813E6E" w:rsidRDefault="00E325B0">
      <w:pPr>
        <w:pStyle w:val="Corpsdutexte0"/>
        <w:spacing w:before="0" w:after="0" w:line="298" w:lineRule="exact"/>
        <w:ind w:left="20" w:right="20" w:firstLine="240"/>
        <w:jc w:val="both"/>
        <w:sectPr w:rsidR="00813E6E" w:rsidSect="00D436A8">
          <w:headerReference w:type="even" r:id="rId516"/>
          <w:headerReference w:type="default" r:id="rId517"/>
          <w:headerReference w:type="first" r:id="rId518"/>
          <w:pgSz w:w="11905" w:h="16837" w:code="9"/>
          <w:pgMar w:top="720" w:right="720" w:bottom="720" w:left="720" w:header="0" w:footer="3" w:gutter="0"/>
          <w:pgNumType w:start="557"/>
          <w:cols w:space="720"/>
          <w:noEndnote/>
          <w:docGrid w:linePitch="360"/>
        </w:sectPr>
      </w:pPr>
      <w:r>
        <w:t>Nous allons chercher l'explication des éclipses de Soleil et de Lune. Nous remarquerons avant tout un fait constant dont il faudra rendre compte; c'</w:t>
      </w:r>
      <w:r>
        <w:t>est que les</w:t>
      </w:r>
    </w:p>
    <w:p w:rsidR="00813E6E" w:rsidRDefault="00E325B0">
      <w:pPr>
        <w:pStyle w:val="Corpsdutexte0"/>
        <w:spacing w:before="0" w:after="566" w:line="298" w:lineRule="exact"/>
        <w:ind w:left="20" w:right="20" w:firstLine="0"/>
        <w:jc w:val="both"/>
      </w:pPr>
      <w:r>
        <w:t>éclipses de Soleil n'arrivent que les jours des nouvelles Lunes ou des conjonctions, et que les éclipses de Lune ne s'observent, au contraire, que les jours des pleines Lunes ou des oppositions.</w:t>
      </w:r>
    </w:p>
    <w:p w:rsidR="00813E6E" w:rsidRDefault="00E325B0">
      <w:pPr>
        <w:pStyle w:val="Corpsdutexte0"/>
        <w:spacing w:before="0" w:after="291" w:line="190" w:lineRule="exact"/>
        <w:ind w:left="1800" w:firstLine="0"/>
      </w:pPr>
      <w:r>
        <w:rPr>
          <w:rStyle w:val="CorpsdutexteEspacement1pt9"/>
        </w:rPr>
        <w:t>CHAPITRE II</w:t>
      </w:r>
    </w:p>
    <w:p w:rsidR="00813E6E" w:rsidRDefault="00E325B0">
      <w:pPr>
        <w:pStyle w:val="Corpsdutexte40"/>
        <w:spacing w:before="0" w:after="211" w:line="120" w:lineRule="exact"/>
        <w:ind w:left="900"/>
      </w:pPr>
      <w:r>
        <w:rPr>
          <w:rStyle w:val="Corpsdutexte4Espacement1ptf3"/>
        </w:rPr>
        <w:t>EXPLICATION DES ÉCLIPSES DE SOLEIL</w:t>
      </w:r>
    </w:p>
    <w:p w:rsidR="00813E6E" w:rsidRDefault="00E325B0">
      <w:pPr>
        <w:pStyle w:val="Corpsdutexte0"/>
        <w:spacing w:before="0" w:after="0" w:line="298" w:lineRule="exact"/>
        <w:ind w:left="20" w:right="20" w:firstLine="240"/>
        <w:jc w:val="both"/>
      </w:pPr>
      <w:r>
        <w:t>Qu</w:t>
      </w:r>
      <w:r>
        <w:t>oique la Lune soit très-petite comparativement au Soleil, elle sous-tend à peu près le même angle, parce qu'elle est beaucoup plus près; il arrive même, à raison des changements de distance des deux astres à la Terre, qu'ils se surpassent successivement en</w:t>
      </w:r>
      <w:r>
        <w:t xml:space="preserve"> grandeur appa</w:t>
      </w:r>
      <w:r>
        <w:softHyphen/>
        <w:t>rente, que la Lune a tantôt un diamètre apparent angu</w:t>
      </w:r>
      <w:r>
        <w:softHyphen/>
        <w:t>laire plus grand et tantôt, un diamètre plus petit que le Soleil.</w:t>
      </w:r>
    </w:p>
    <w:p w:rsidR="00813E6E" w:rsidRDefault="00E325B0">
      <w:pPr>
        <w:pStyle w:val="Corpsdutexte0"/>
        <w:spacing w:before="0" w:after="0" w:line="298" w:lineRule="exact"/>
        <w:ind w:left="20" w:right="20" w:firstLine="240"/>
        <w:jc w:val="both"/>
        <w:sectPr w:rsidR="00813E6E" w:rsidSect="00D436A8">
          <w:headerReference w:type="even" r:id="rId519"/>
          <w:headerReference w:type="default" r:id="rId520"/>
          <w:pgSz w:w="11905" w:h="16837" w:code="9"/>
          <w:pgMar w:top="720" w:right="720" w:bottom="720" w:left="720" w:header="0" w:footer="3" w:gutter="0"/>
          <w:pgNumType w:start="538"/>
          <w:cols w:space="720"/>
          <w:noEndnote/>
          <w:docGrid w:linePitch="360"/>
        </w:sectPr>
      </w:pPr>
      <w:r>
        <w:t>Lorsque la Lune s'interpose entre le S</w:t>
      </w:r>
      <w:r>
        <w:t>oleil et la Terre, elle semble devoir faire, par rapport à nous, l'office d'un écran et nous dérober la totalité ou une portion plus ou moins considérable de l'astre radieux ;. mais il faut remarquer que l'orbite de la Lune n'étant pas exacte</w:t>
      </w:r>
      <w:r>
        <w:softHyphen/>
        <w:t xml:space="preserve">ment couchée </w:t>
      </w:r>
      <w:r>
        <w:t xml:space="preserve">sur le plan de l'écliptique, que l'angle de ces deux plans étant d'environ cinq degrés (liv. xxi, chap. x, p. </w:t>
      </w:r>
      <w:r>
        <w:rPr>
          <w:rStyle w:val="CorpsdutexteEspacement1pt9"/>
        </w:rPr>
        <w:t>408),</w:t>
      </w:r>
      <w:r>
        <w:t xml:space="preserve"> la Lune, au moment de sa conjonc</w:t>
      </w:r>
      <w:r>
        <w:softHyphen/>
        <w:t xml:space="preserve">tion , peut se trouver soit au-dessus, soit au-dessous du Soleil. Pour qu'une conjonction soit écliptique, </w:t>
      </w:r>
      <w:r>
        <w:t>il faut donc qu'elle ait lieu près des nœuds de l'orbe lunaire, c'est-à-dire près du plan de l'orbite terrestre.</w:t>
      </w:r>
    </w:p>
    <w:p w:rsidR="00813E6E" w:rsidRDefault="00E325B0">
      <w:pPr>
        <w:pStyle w:val="Corpsdutexte0"/>
        <w:spacing w:before="0" w:after="0" w:line="298" w:lineRule="exact"/>
        <w:ind w:left="20" w:firstLine="240"/>
        <w:jc w:val="both"/>
      </w:pPr>
      <w:r>
        <w:t>La latitude de la Lune, ou sa distance au plan de</w:t>
      </w:r>
      <w:r>
        <w:br w:type="page"/>
        <w:t xml:space="preserve">l'écliptique au moment de sa conjonction, décidera si la Lune se projettera tout entière sur </w:t>
      </w:r>
      <w:r>
        <w:t>le Soleil, ou si seule</w:t>
      </w:r>
      <w:r>
        <w:softHyphen/>
        <w:t>ment elle n'empiétera que sur une partie limitée de cet astre, ou même si elle sera rapportée par l'observateur à des points du firmament complètement au-dessus ou au-dessous de l'astre radieux.</w:t>
      </w:r>
    </w:p>
    <w:p w:rsidR="00813E6E" w:rsidRDefault="00E325B0">
      <w:pPr>
        <w:pStyle w:val="Corpsdutexte0"/>
        <w:spacing w:before="0" w:after="0" w:line="298" w:lineRule="exact"/>
        <w:ind w:left="20" w:right="40" w:firstLine="240"/>
        <w:jc w:val="both"/>
      </w:pPr>
      <w:r>
        <w:t xml:space="preserve">Quand, au plus fort d'une éclipse, la </w:t>
      </w:r>
      <w:r>
        <w:t>Lune ne semble empiéter que sur une portion limitée du disque solaire, on dit que</w:t>
      </w:r>
      <w:r>
        <w:rPr>
          <w:rStyle w:val="CorpsdutexteAngsanaNew15ptGrasItalique"/>
        </w:rPr>
        <w:t xml:space="preserve"> Véclipse est partielle.</w:t>
      </w:r>
    </w:p>
    <w:p w:rsidR="00813E6E" w:rsidRDefault="00E325B0">
      <w:pPr>
        <w:pStyle w:val="Corpsdutexte0"/>
        <w:spacing w:before="0" w:after="0" w:line="298" w:lineRule="exact"/>
        <w:ind w:left="20" w:right="40" w:firstLine="240"/>
        <w:jc w:val="both"/>
      </w:pPr>
      <w:r>
        <w:t>Quand, au plus fort d'une éclipse, la Lune nous dérobe la vue de la totalité du Soleil,</w:t>
      </w:r>
      <w:r>
        <w:rPr>
          <w:rStyle w:val="CorpsdutexteAngsanaNew15ptGrasItalique"/>
        </w:rPr>
        <w:t xml:space="preserve"> Y éclipse est totale.</w:t>
      </w:r>
    </w:p>
    <w:p w:rsidR="00813E6E" w:rsidRDefault="00E325B0">
      <w:pPr>
        <w:pStyle w:val="Corpsdutexte0"/>
        <w:spacing w:before="0" w:after="0" w:line="298" w:lineRule="exact"/>
        <w:ind w:left="20" w:right="40" w:firstLine="240"/>
        <w:jc w:val="both"/>
      </w:pPr>
      <w:r>
        <w:t>Enfin lorsque, pendant la-durée d'une éc</w:t>
      </w:r>
      <w:r>
        <w:t>lipse, il arrive un moment où la Lune se projette en entier sur le Soleil sans le couvrir; où elle nous cache la portion centrale et laisse à découvert les régions voisines du limbe; où elle apparaît comme un disque noir entouré d'un anneau lumineux,</w:t>
      </w:r>
      <w:r>
        <w:rPr>
          <w:rStyle w:val="CorpsdutexteAngsanaNew15ptGrasItalique"/>
        </w:rPr>
        <w:t xml:space="preserve"> Y écl</w:t>
      </w:r>
      <w:r>
        <w:rPr>
          <w:rStyle w:val="CorpsdutexteAngsanaNew15ptGrasItalique"/>
        </w:rPr>
        <w:t>ipse est annulaire.,</w:t>
      </w:r>
    </w:p>
    <w:p w:rsidR="00813E6E" w:rsidRDefault="00E325B0">
      <w:pPr>
        <w:pStyle w:val="Corpsdutexte0"/>
        <w:spacing w:before="0" w:after="0" w:line="298" w:lineRule="exact"/>
        <w:ind w:left="20" w:right="40" w:firstLine="240"/>
        <w:jc w:val="both"/>
      </w:pPr>
      <w:r>
        <w:t>Les anciens astronomes, pour indiquer quelle était l'étendue d'une éclipse partielle, avaient pris l'habitude de supposer le diamètre solaire divisé en douze parties- qu'ils appelaient des doigts; l'éclipsé était d'</w:t>
      </w:r>
      <w:r>
        <w:t>un doigt, de deux, de trois, de quatre doigts, suivant qu'au plus fort de l'éclipsé un douzième, deux douzièmes, trois dou</w:t>
      </w:r>
      <w:r>
        <w:softHyphen/>
        <w:t>zièmes, quatre douzièmes du diamètre du Soleil étaient cachés par la Lune.</w:t>
      </w:r>
    </w:p>
    <w:p w:rsidR="00813E6E" w:rsidRDefault="00E325B0">
      <w:pPr>
        <w:pStyle w:val="Corpsdutexte0"/>
        <w:spacing w:before="0" w:after="0" w:line="298" w:lineRule="exact"/>
        <w:ind w:left="20" w:right="40" w:firstLine="240"/>
        <w:jc w:val="both"/>
      </w:pPr>
      <w:r>
        <w:t>Ces désignations surannées sont encore usitées de nos jour</w:t>
      </w:r>
      <w:r>
        <w:t>s dans quelques éphémérides astronomiques.</w:t>
      </w:r>
    </w:p>
    <w:p w:rsidR="00813E6E" w:rsidRDefault="00E325B0">
      <w:pPr>
        <w:pStyle w:val="Corpsdutexte0"/>
        <w:spacing w:before="0" w:after="0" w:line="298" w:lineRule="exact"/>
        <w:ind w:left="20" w:right="40" w:firstLine="240"/>
        <w:jc w:val="both"/>
      </w:pPr>
      <w:r>
        <w:t>La Lune et le Soleil n'étant pas à une égale distance de la Terre, des observateurs diversement placés ne pro</w:t>
      </w:r>
      <w:r>
        <w:softHyphen/>
        <w:t>jettent pas les deux astres sur les mêmes points du ciel.</w:t>
      </w:r>
      <w:r>
        <w:br w:type="page"/>
      </w:r>
    </w:p>
    <w:p w:rsidR="00813E6E" w:rsidRDefault="00E325B0">
      <w:pPr>
        <w:pStyle w:val="Corpsdutexte0"/>
        <w:spacing w:before="0" w:after="0" w:line="298" w:lineRule="exact"/>
        <w:ind w:left="20" w:right="20" w:firstLine="0"/>
        <w:jc w:val="both"/>
      </w:pPr>
      <w:r>
        <w:t>Voilà comment il arrive qu'une éclipse est t</w:t>
      </w:r>
      <w:r>
        <w:t>otale en cer</w:t>
      </w:r>
      <w:r>
        <w:softHyphen/>
        <w:t>tains lieux, et seulement partielle dans d'autres; voilà comment Paris, par exemple, n'a vu quelquefois aucune trace de telle éclipse partielle de Soleil qui a été appa</w:t>
      </w:r>
      <w:r>
        <w:softHyphen/>
        <w:t>rente à Toulouse, et réciproquement.</w:t>
      </w:r>
    </w:p>
    <w:p w:rsidR="00813E6E" w:rsidRDefault="00E325B0">
      <w:pPr>
        <w:pStyle w:val="Corpsdutexte0"/>
        <w:spacing w:before="0" w:after="0" w:line="298" w:lineRule="exact"/>
        <w:ind w:left="20" w:right="20" w:firstLine="240"/>
        <w:jc w:val="both"/>
      </w:pPr>
      <w:r>
        <w:t>II est bon d'observer aussi qu'en cer</w:t>
      </w:r>
      <w:r>
        <w:t>taines occasions très-rares, une éclipse peut être totale dans un lieu et annulaire dans un autre. Cela arrive lorsque les diamètres apparents du Soleil et de la Lune sont presque égaux. La Lune ne se trouvant pas à la même distance de tous les points de l</w:t>
      </w:r>
      <w:r>
        <w:t>a surface terrestre, et les différences étant dans des rapports appréciables avec la distance absolue, les uns voient la Lune plus grande que le Soleil et les autres la voient plus petite. Le même effet peut résulter d'un rapide mouvement de la Lune vers l</w:t>
      </w:r>
      <w:r>
        <w:t>'apogée ou le pé</w:t>
      </w:r>
      <w:r>
        <w:softHyphen/>
        <w:t>rigée.</w:t>
      </w:r>
    </w:p>
    <w:p w:rsidR="00813E6E" w:rsidRDefault="00E325B0">
      <w:pPr>
        <w:pStyle w:val="Corpsdutexte0"/>
        <w:spacing w:before="0" w:after="0" w:line="298" w:lineRule="exact"/>
        <w:ind w:left="20" w:right="20" w:firstLine="240"/>
        <w:jc w:val="both"/>
      </w:pPr>
      <w:r>
        <w:t>Pour qu'une éclipse puisse être totale, il faut qu'au moment du phénomène les lignes visuelles menées aux deux extrémités d'un diamètre de la Lune, comprennent un angle plus grand que les deux lignes visuelles menées aux deux extrém</w:t>
      </w:r>
      <w:r>
        <w:t>ités d'un diamètre du Soleil; il faut (en prenant les expressions techniques) que le</w:t>
      </w:r>
      <w:r>
        <w:rPr>
          <w:rStyle w:val="CorpsdutexteAngsanaNew15ptGrasItalique"/>
        </w:rPr>
        <w:t xml:space="preserve"> diamètre angulaire</w:t>
      </w:r>
      <w:r>
        <w:t xml:space="preserve"> de la Lune l'emporte sur le</w:t>
      </w:r>
      <w:r>
        <w:rPr>
          <w:rStyle w:val="CorpsdutexteAngsanaNew15ptGrasItalique"/>
        </w:rPr>
        <w:t xml:space="preserve"> diamètre angulaire </w:t>
      </w:r>
      <w:r>
        <w:t>du Soleil. Si le moment où la Lune devient nouvelle coïncide avec le moment où son diamètre angulaire est</w:t>
      </w:r>
      <w:r>
        <w:t xml:space="preserve"> au minimum, ce qui met l'astre à son apogée, aucune circonstance de projection ne pourra donner lieu qu'à une éclipse de Soleil annulaire. Si, au contraire, dans le moment de la conjonction écliptique, le diamètre angulaire de la Lune est au maximum (ceci</w:t>
      </w:r>
      <w:r>
        <w:t xml:space="preserve"> revient à</w:t>
      </w:r>
      <w:r>
        <w:br w:type="page"/>
        <w:t>dire que l'astre est à son périgée ou à sa moindre dis</w:t>
      </w:r>
      <w:r>
        <w:softHyphen/>
        <w:t>tance à la Terre), des circonstances favorables de pro</w:t>
      </w:r>
      <w:r>
        <w:softHyphen/>
        <w:t>jection amèneront une éclipse totale. Ces notions compo</w:t>
      </w:r>
      <w:r>
        <w:softHyphen/>
        <w:t>sent tout ce que j'avais besoin d'établir pour qu'on ne demande pas pourquoi l'</w:t>
      </w:r>
      <w:r>
        <w:t>éclipsé du 8 juillet 1842, par exemple, a été totale, tandis que, au maximum, l'éclipsé de 1836 fut annulaire; pourquoi l'éclipsé du 8 juillet a été totale dans le midi de la France et seulement par- tielle à Paris?</w:t>
      </w:r>
    </w:p>
    <w:p w:rsidR="00813E6E" w:rsidRDefault="00E325B0">
      <w:pPr>
        <w:pStyle w:val="Corpsdutexte0"/>
        <w:spacing w:before="0" w:after="562" w:line="293" w:lineRule="exact"/>
        <w:ind w:left="20" w:right="20" w:firstLine="240"/>
        <w:jc w:val="both"/>
      </w:pPr>
      <w:r>
        <w:t xml:space="preserve">La considération des diamètres comparés </w:t>
      </w:r>
      <w:r>
        <w:t>de la Lune et du Soleil ne suffit pas pour qu'on puisse indiquer d'avance les circonstances dans lesquelles se présentera une éclipse de ce dernier astre ; il faut évidemment dé</w:t>
      </w:r>
      <w:r>
        <w:softHyphen/>
        <w:t>terminer à l'aide des tables lunaires la valeur de la latitude des divers poin</w:t>
      </w:r>
      <w:r>
        <w:t>ts du disque lunaire au moment de leur conjonction et l'effet de la parallaxe lunaire qui doit varier d'un point à l'autre de la Terre.</w:t>
      </w:r>
    </w:p>
    <w:p w:rsidR="00813E6E" w:rsidRDefault="00E325B0">
      <w:pPr>
        <w:pStyle w:val="Corpsdutexte0"/>
        <w:spacing w:before="0" w:after="296" w:line="190" w:lineRule="exact"/>
        <w:ind w:left="1720" w:firstLine="0"/>
      </w:pPr>
      <w:bookmarkStart w:id="36" w:name="bookmark35"/>
      <w:r>
        <w:t>CHAPITRE III</w:t>
      </w:r>
      <w:bookmarkEnd w:id="36"/>
    </w:p>
    <w:p w:rsidR="00813E6E" w:rsidRDefault="00E325B0">
      <w:pPr>
        <w:pStyle w:val="Corpsdutexte40"/>
        <w:spacing w:before="0" w:after="216" w:line="120" w:lineRule="exact"/>
        <w:ind w:left="980"/>
      </w:pPr>
      <w:r>
        <w:rPr>
          <w:rStyle w:val="Corpsdutexte4Espacement1pt1"/>
        </w:rPr>
        <w:t>EXPLICATION DES ÉCLIPSES DE LUNE</w:t>
      </w:r>
    </w:p>
    <w:p w:rsidR="00813E6E" w:rsidRDefault="00E325B0">
      <w:pPr>
        <w:pStyle w:val="Corpsdutexte0"/>
        <w:spacing w:before="0" w:after="0" w:line="298" w:lineRule="exact"/>
        <w:ind w:left="20" w:right="20" w:firstLine="240"/>
        <w:jc w:val="both"/>
      </w:pPr>
      <w:r>
        <w:t>L'</w:t>
      </w:r>
      <w:r>
        <w:t>explication des éclipses de Lune est plus difficile que celle des éclipses de Soleil.</w:t>
      </w:r>
    </w:p>
    <w:p w:rsidR="00813E6E" w:rsidRDefault="00E325B0">
      <w:pPr>
        <w:pStyle w:val="Corpsdutexte0"/>
        <w:spacing w:before="0" w:after="0" w:line="298" w:lineRule="exact"/>
        <w:ind w:left="20" w:right="20" w:firstLine="240"/>
        <w:jc w:val="both"/>
      </w:pPr>
      <w:r>
        <w:t>Nous avons vu précédemment que la Lune n'est pas lumineuse par elle-même, qu'elle ne brille que lorsque le Soleil l'éclairé. Si la Lune, dans son mouvement de circulation</w:t>
      </w:r>
      <w:r>
        <w:t xml:space="preserve"> autour de la Terre, se trouve jamais dans des positions où la lumière du Soleil ne puisse pas l'atteindre, elle devra disparaître ou s'éclipser. La Terre</w:t>
      </w:r>
      <w:r>
        <w:br w:type="page"/>
      </w:r>
    </w:p>
    <w:p w:rsidR="00813E6E" w:rsidRDefault="00E325B0">
      <w:pPr>
        <w:pStyle w:val="Corpsdutexte0"/>
        <w:spacing w:before="0" w:after="0" w:line="298" w:lineRule="exact"/>
        <w:ind w:left="160" w:right="300" w:firstLine="0"/>
        <w:jc w:val="both"/>
      </w:pPr>
      <w:r>
        <w:t>étant un corps opaque, projette à l'opposite du Soleil un cône d'ombre où la lumière de cet astre ne</w:t>
      </w:r>
      <w:r>
        <w:t xml:space="preserve"> peut pas pénétrer ; un cône d'ombre dans lequel la Lune ne serait jamais frappée par les rayons qu'elle réfléchit ordinaire</w:t>
      </w:r>
      <w:r>
        <w:softHyphen/>
        <w:t>ment, si elle venait à y passer.</w:t>
      </w:r>
    </w:p>
    <w:p w:rsidR="00813E6E" w:rsidRDefault="00E325B0">
      <w:pPr>
        <w:pStyle w:val="Corpsdutexte0"/>
        <w:spacing w:before="0" w:after="300" w:line="298" w:lineRule="exact"/>
        <w:ind w:left="160" w:right="300" w:firstLine="260"/>
        <w:jc w:val="both"/>
      </w:pPr>
      <w:r>
        <w:t>Cherchons si notre satellite peut pénétrer dans l'inté</w:t>
      </w:r>
      <w:r>
        <w:softHyphen/>
        <w:t>rieur- de ce cône d'</w:t>
      </w:r>
      <w:r>
        <w:t>ombre. Pour cela, traçons sur un grand tableau (fig. 298) un cercle dont le rayon OA soit</w:t>
      </w:r>
    </w:p>
    <w:p w:rsidR="00813E6E" w:rsidRDefault="00E325B0">
      <w:pPr>
        <w:pStyle w:val="Corpsdutexte0"/>
        <w:spacing w:before="0" w:after="0" w:line="298" w:lineRule="exact"/>
        <w:ind w:left="160" w:right="300" w:firstLine="0"/>
        <w:jc w:val="both"/>
      </w:pPr>
      <w:r>
        <w:t>égal à 112 fois la longueur d'une ligne destinée à repré</w:t>
      </w:r>
      <w:r>
        <w:softHyphen/>
        <w:t xml:space="preserve">senter le rayon de la Terre. Menons par le centre </w:t>
      </w:r>
      <w:r>
        <w:rPr>
          <w:lang w:val="es"/>
        </w:rPr>
        <w:t xml:space="preserve">O </w:t>
      </w:r>
      <w:r>
        <w:t>de ce cercle, représentant le Soleil, une droite OT perpe</w:t>
      </w:r>
      <w:r>
        <w:t>n</w:t>
      </w:r>
      <w:r>
        <w:softHyphen/>
        <w:t>diculaire à un des diamètres solaires AB et d'une longueur égale à 23,984 fois la ligne prise pour le rayon terrestre; cette longueur est, comme on l'a vu, la distance du Soleil à la Terre exprimée en rayons terrestres (liv xx, ch. xxx, p. 368). A l'extr</w:t>
      </w:r>
      <w:r>
        <w:t>émité de la ligne OT, et avec un rayon TC égal à 1, décrivons un cercle qui figurera le globe terrestre. Par les points correspondants du cercle repré</w:t>
      </w:r>
      <w:r>
        <w:softHyphen/>
        <w:t>sentant le Soleil et du cercle représentant la Terre, me</w:t>
      </w:r>
      <w:r>
        <w:softHyphen/>
        <w:t>nons à ces deux cercles et du même côté des tang</w:t>
      </w:r>
      <w:r>
        <w:t>entes communes, lesquelles détermineront évidemment der</w:t>
      </w:r>
      <w:r>
        <w:softHyphen/>
      </w:r>
      <w:r>
        <w:br w:type="page"/>
        <w:t>rière la Terre l'espace ou le cône d'ombre dans lequel la lumière du Soleil arrêté par l'écran terrestre ne peut pas pénétrer. En mesurant sur le tableau la distance du sommet S du cône d'ombre au ce</w:t>
      </w:r>
      <w:r>
        <w:t>ntre de la Terre, on trouvera que le sommet de ce cône est éloigné de la Terre de deux cent seize rayons terrestres; c'est plus de trois fois la distance de la Lune à la Terre.</w:t>
      </w:r>
    </w:p>
    <w:p w:rsidR="00813E6E" w:rsidRDefault="00E325B0">
      <w:pPr>
        <w:pStyle w:val="Corpsdutexte0"/>
        <w:spacing w:before="0" w:after="120" w:line="298" w:lineRule="exact"/>
        <w:ind w:left="60" w:right="40" w:firstLine="0"/>
        <w:jc w:val="both"/>
      </w:pPr>
      <w:r>
        <w:t>On peut substituer à ce procédé graphique un calcul de triangles semblables, et</w:t>
      </w:r>
      <w:r>
        <w:t xml:space="preserve"> l'on arrivera au même résultat quant à la position du sommet S du cône d'ombre. En effet on a la proportion</w:t>
      </w:r>
    </w:p>
    <w:p w:rsidR="00813E6E" w:rsidRDefault="00E325B0">
      <w:pPr>
        <w:pStyle w:val="Corpsdutexte30"/>
        <w:spacing w:after="0" w:line="298" w:lineRule="exact"/>
        <w:ind w:left="1200"/>
      </w:pPr>
      <w:r>
        <w:rPr>
          <w:rStyle w:val="Corpsdutexte3CenturySchoolbook95ptNonGrasNonItalique"/>
        </w:rPr>
        <w:t>ST</w:t>
      </w:r>
      <w:r>
        <w:t xml:space="preserve"> est à</w:t>
      </w:r>
      <w:r>
        <w:rPr>
          <w:rStyle w:val="Corpsdutexte3CenturySchoolbook95ptNonGrasNonItalique"/>
        </w:rPr>
        <w:t xml:space="preserve"> SO</w:t>
      </w:r>
      <w:r>
        <w:t xml:space="preserve"> comme</w:t>
      </w:r>
      <w:r>
        <w:rPr>
          <w:rStyle w:val="Corpsdutexte3CenturySchoolbook95ptNonGrasNonItalique"/>
        </w:rPr>
        <w:t xml:space="preserve"> TC</w:t>
      </w:r>
      <w:r>
        <w:t xml:space="preserve"> est à</w:t>
      </w:r>
      <w:r>
        <w:rPr>
          <w:rStyle w:val="Corpsdutexte3CenturySchoolbook95ptNonGrasNonItalique"/>
        </w:rPr>
        <w:t xml:space="preserve"> AO</w:t>
      </w:r>
    </w:p>
    <w:p w:rsidR="00813E6E" w:rsidRDefault="00E325B0">
      <w:pPr>
        <w:pStyle w:val="Corpsdutexte0"/>
        <w:spacing w:before="0" w:after="0" w:line="298" w:lineRule="exact"/>
        <w:ind w:left="60" w:firstLine="0"/>
        <w:jc w:val="both"/>
      </w:pPr>
      <w:r>
        <w:t>ou bien</w:t>
      </w:r>
    </w:p>
    <w:p w:rsidR="00813E6E" w:rsidRDefault="00E325B0">
      <w:pPr>
        <w:pStyle w:val="Corpsdutexte30"/>
        <w:spacing w:after="120" w:line="298" w:lineRule="exact"/>
        <w:ind w:left="640"/>
      </w:pPr>
      <w:r>
        <w:rPr>
          <w:rStyle w:val="Corpsdutexte3CenturySchoolbook95ptNonGrasNonItalique"/>
        </w:rPr>
        <w:t>ST</w:t>
      </w:r>
      <w:r>
        <w:t xml:space="preserve"> est à</w:t>
      </w:r>
      <w:r>
        <w:rPr>
          <w:rStyle w:val="Corpsdutexte3CenturySchoolbook95ptNonGrasNonItalique"/>
        </w:rPr>
        <w:t xml:space="preserve"> ST</w:t>
      </w:r>
      <w:r>
        <w:t xml:space="preserve"> plus</w:t>
      </w:r>
      <w:r>
        <w:rPr>
          <w:rStyle w:val="Corpsdutexte3CenturySchoolbook95ptNonGrasNonItalique"/>
        </w:rPr>
        <w:t xml:space="preserve"> </w:t>
      </w:r>
      <w:r>
        <w:rPr>
          <w:rStyle w:val="Corpsdutexte3CenturySchoolbook95ptNonGrasNonItalique"/>
          <w:lang w:val="es"/>
        </w:rPr>
        <w:t>TÓ</w:t>
      </w:r>
      <w:r>
        <w:rPr>
          <w:lang w:val="es"/>
        </w:rPr>
        <w:t xml:space="preserve"> </w:t>
      </w:r>
      <w:r>
        <w:t>comme</w:t>
      </w:r>
      <w:r>
        <w:rPr>
          <w:rStyle w:val="Corpsdutexte3CenturySchoolbook95ptNonGrasNonItalique"/>
        </w:rPr>
        <w:t xml:space="preserve"> TC</w:t>
      </w:r>
      <w:r>
        <w:t xml:space="preserve"> est à</w:t>
      </w:r>
      <w:r>
        <w:rPr>
          <w:rStyle w:val="Corpsdutexte3CenturySchoolbook95ptNonGrasNonItalique"/>
        </w:rPr>
        <w:t xml:space="preserve"> AO</w:t>
      </w:r>
    </w:p>
    <w:p w:rsidR="00813E6E" w:rsidRDefault="00E325B0">
      <w:pPr>
        <w:pStyle w:val="Corpsdutexte0"/>
        <w:spacing w:before="0" w:after="118" w:line="298" w:lineRule="exact"/>
        <w:ind w:left="60" w:right="40" w:firstLine="0"/>
        <w:jc w:val="both"/>
      </w:pPr>
      <w:r>
        <w:t>et en substituant aux longueurs TO, TC et AO les nom</w:t>
      </w:r>
      <w:r>
        <w:softHyphen/>
        <w:t>bres qui les repré</w:t>
      </w:r>
      <w:r>
        <w:t>sentent, on obtient</w:t>
      </w:r>
    </w:p>
    <w:p w:rsidR="00813E6E" w:rsidRDefault="00E325B0">
      <w:pPr>
        <w:pStyle w:val="Corpsdutexte30"/>
        <w:spacing w:after="196" w:line="300" w:lineRule="exact"/>
        <w:ind w:left="640"/>
      </w:pPr>
      <w:r>
        <w:rPr>
          <w:rStyle w:val="Corpsdutexte3CenturySchoolbook95ptNonGrasNonItalique"/>
        </w:rPr>
        <w:t>ST</w:t>
      </w:r>
      <w:r>
        <w:t xml:space="preserve"> est à</w:t>
      </w:r>
      <w:r>
        <w:rPr>
          <w:rStyle w:val="Corpsdutexte3CenturySchoolbook95ptNonGrasNonItalique"/>
        </w:rPr>
        <w:t xml:space="preserve"> ST</w:t>
      </w:r>
      <w:r>
        <w:t xml:space="preserve"> plus</w:t>
      </w:r>
      <w:r>
        <w:rPr>
          <w:rStyle w:val="Corpsdutexte3CenturySchoolbook95ptNonGrasNonItalique"/>
        </w:rPr>
        <w:t xml:space="preserve"> 23,984</w:t>
      </w:r>
      <w:r>
        <w:t xml:space="preserve"> comme</w:t>
      </w:r>
      <w:r>
        <w:rPr>
          <w:rStyle w:val="Corpsdutexte3CenturySchoolbook95ptNonGrasNonItalique"/>
        </w:rPr>
        <w:t xml:space="preserve"> 1</w:t>
      </w:r>
      <w:r>
        <w:t xml:space="preserve"> est à</w:t>
      </w:r>
      <w:r>
        <w:rPr>
          <w:rStyle w:val="Corpsdutexte3CenturySchoolbook95ptNonGrasNonItalique"/>
        </w:rPr>
        <w:t xml:space="preserve"> 112 ;</w:t>
      </w:r>
    </w:p>
    <w:p w:rsidR="00813E6E" w:rsidRDefault="00E325B0">
      <w:pPr>
        <w:pStyle w:val="Corpsdutexte0"/>
        <w:spacing w:before="0" w:after="20" w:line="190" w:lineRule="exact"/>
        <w:ind w:left="60" w:firstLine="0"/>
        <w:jc w:val="both"/>
      </w:pPr>
      <w:r>
        <w:t>on tire de là</w:t>
      </w:r>
    </w:p>
    <w:p w:rsidR="00813E6E" w:rsidRDefault="00E325B0">
      <w:pPr>
        <w:pStyle w:val="Corpsdutexte0"/>
        <w:spacing w:before="0" w:after="186" w:line="300" w:lineRule="exact"/>
        <w:ind w:left="1200" w:firstLine="0"/>
      </w:pPr>
      <w:r>
        <w:t>112 ST égale ST</w:t>
      </w:r>
      <w:r>
        <w:rPr>
          <w:rStyle w:val="CorpsdutexteAngsanaNew15ptGrasItalique"/>
        </w:rPr>
        <w:t xml:space="preserve"> plus</w:t>
      </w:r>
      <w:r>
        <w:t xml:space="preserve"> 23,984</w:t>
      </w:r>
    </w:p>
    <w:p w:rsidR="00813E6E" w:rsidRDefault="00E325B0">
      <w:pPr>
        <w:pStyle w:val="Corpsdutexte0"/>
        <w:spacing w:before="0" w:after="10" w:line="190" w:lineRule="exact"/>
        <w:ind w:left="60" w:firstLine="0"/>
        <w:jc w:val="both"/>
      </w:pPr>
      <w:r>
        <w:t>et par conséquent</w:t>
      </w:r>
    </w:p>
    <w:p w:rsidR="00813E6E" w:rsidRDefault="00E325B0">
      <w:pPr>
        <w:pStyle w:val="Corpsdutexte0"/>
        <w:spacing w:before="0" w:after="110" w:line="300" w:lineRule="exact"/>
        <w:ind w:left="1600" w:firstLine="0"/>
        <w:sectPr w:rsidR="00813E6E" w:rsidSect="00D436A8">
          <w:headerReference w:type="even" r:id="rId521"/>
          <w:headerReference w:type="default" r:id="rId522"/>
          <w:pgSz w:w="11905" w:h="16837" w:code="9"/>
          <w:pgMar w:top="720" w:right="720" w:bottom="720" w:left="720" w:header="0" w:footer="3" w:gutter="0"/>
          <w:pgNumType w:start="559"/>
          <w:cols w:space="720"/>
          <w:noEndnote/>
          <w:docGrid w:linePitch="360"/>
        </w:sectPr>
      </w:pPr>
      <w:r>
        <w:t>ST égale 216</w:t>
      </w:r>
      <w:r>
        <w:rPr>
          <w:rStyle w:val="CorpsdutexteAngsanaNew15ptGrasItalique"/>
        </w:rPr>
        <w:t xml:space="preserve"> plus</w:t>
      </w:r>
    </w:p>
    <w:p w:rsidR="00813E6E" w:rsidRDefault="00E325B0">
      <w:pPr>
        <w:pStyle w:val="Corpsdutexte0"/>
        <w:spacing w:before="0" w:after="0" w:line="298" w:lineRule="exact"/>
        <w:ind w:left="60" w:right="40" w:firstLine="0"/>
        <w:jc w:val="both"/>
      </w:pPr>
      <w:r>
        <w:t>Voici un troisième procédé à l'aide duquel on prou</w:t>
      </w:r>
      <w:r>
        <w:softHyphen/>
        <w:t>vera que le sommet du cône d'ombre est très-loin de la Terre. Un observateur placé à ce sommet doit voir évidemment le diamètre de la Terre égal au diamètre du Soleil ; or, à la distance moyenne de la Lune</w:t>
      </w:r>
      <w:r>
        <w:t xml:space="preserve"> à là Terre, le diamètre angulaire de notre globe est de</w:t>
      </w:r>
      <w:r>
        <w:br w:type="page"/>
        <w:t>1* 54' (liv. xxi, chap. ix, p. 402); à une distance double, ce diamètre serait la moitié de ce nombre, ou 57'; à trois fois la distance, il sous-tendrait un angle trois fois plus petit que dans la pr</w:t>
      </w:r>
      <w:r>
        <w:t>emière position, ou de 38', nombre supérieur au diamètre du Soleil ; c'est donc à plus de trois fois la distance de la Lune à la Terre que les lignes visuelles menées par les bords opposés de notre globe raseraient les bords correspondants du Soleil ; il e</w:t>
      </w:r>
      <w:r>
        <w:t>st vrai que dans ce calcul j'ai supposé que le diamètre angulaire de la Terre variait seul par le chan</w:t>
      </w:r>
      <w:r>
        <w:softHyphen/>
        <w:t>gement de distance de l'observateur, et que j'ai consi</w:t>
      </w:r>
      <w:r>
        <w:softHyphen/>
        <w:t>déré le diamètre du Soleil comme constant; mais des changements égaux à une, deux et même trois fo</w:t>
      </w:r>
      <w:r>
        <w:t>is la distance de la Lune à la Terre ne produisent que des variations très-petites sur le diamètre angulaire du Soleil, tant la distance de cet astre à la Terre est considérable ; et d'ailleurs ces variations, si petites qu'elles fussent, ne tendraient qu'</w:t>
      </w:r>
      <w:r>
        <w:t>à porter plus loin le sommet du cône. Ainsi il demeure bien constaté que le cône d'ombre situé derrière la Terre, et dans l'intérieur duquel les rayons du Soleil ne pénètrent pas, a son sommet à une dis</w:t>
      </w:r>
      <w:r>
        <w:softHyphen/>
        <w:t>tance de la Terre qui surpasse trois fois la distance</w:t>
      </w:r>
      <w:r>
        <w:t xml:space="preserve"> de la Lune à notre globe. Il est bien entendu que le som</w:t>
      </w:r>
      <w:r>
        <w:softHyphen/>
        <w:t>met du cône d'ombre ainsi déterminé ne correspond qu'aux valeurs moyennes de la distance du Soleil à la Terre et des diamètres comparatifs correspondants de ces deux astres ; que le véritable sommet</w:t>
      </w:r>
      <w:r>
        <w:t xml:space="preserve"> s'éloignera ou se rapprochera un tant soit peu lorsque le Soleil et la Terre seront dans des positions autres que celles que nous avons considérées.</w:t>
      </w:r>
      <w:r>
        <w:br w:type="page"/>
      </w:r>
    </w:p>
    <w:p w:rsidR="00813E6E" w:rsidRDefault="00E325B0">
      <w:pPr>
        <w:pStyle w:val="Corpsdutexte0"/>
        <w:spacing w:before="0" w:after="0" w:line="298" w:lineRule="exact"/>
        <w:ind w:left="20" w:right="20" w:firstLine="220"/>
        <w:jc w:val="both"/>
      </w:pPr>
      <w:r>
        <w:t xml:space="preserve">Dans son mouvement de circulation autour de notre globe, la Lune semble donc toujours, à l'époque de ses </w:t>
      </w:r>
      <w:r>
        <w:t>oppositions ou lorsqu'elle est pleine, devoir pénétrer dans le cône d'ombre que la Terre projette derrière elle. Ceci est démenti par les observations ; nous en indique</w:t>
      </w:r>
      <w:r>
        <w:softHyphen/>
        <w:t>rons la cause dans un moment.</w:t>
      </w:r>
    </w:p>
    <w:p w:rsidR="00813E6E" w:rsidRDefault="00E325B0">
      <w:pPr>
        <w:pStyle w:val="Corpsdutexte0"/>
        <w:spacing w:before="0" w:after="0" w:line="298" w:lineRule="exact"/>
        <w:ind w:left="20" w:right="20" w:firstLine="220"/>
        <w:jc w:val="both"/>
      </w:pPr>
      <w:r>
        <w:t>Pour décider si la Lune peut disparaître en totalité en p</w:t>
      </w:r>
      <w:r>
        <w:t>assant dans le cône d'ombre, examinons d'abord quelle est la largeur de cet espace où la lumière solaire ne pénètre pas, dans la série des points où la Lune les rencontre, et l'on trouvera que cet espace est 2 fois 2 dixièmes de fois supérieur à celui occu</w:t>
      </w:r>
      <w:r>
        <w:t>pé par la Lune. La question a dès ce moment complètement changé de face : nous voulions examiner s'il était possible que la Lune disparût le jour de son plein, nous devons main</w:t>
      </w:r>
      <w:r>
        <w:softHyphen/>
        <w:t>tenant chercher pourquoi elle ne disparaît pas dans ses oppositions.</w:t>
      </w:r>
    </w:p>
    <w:p w:rsidR="00813E6E" w:rsidRDefault="00E325B0">
      <w:pPr>
        <w:pStyle w:val="Corpsdutexte0"/>
        <w:spacing w:before="0" w:after="0" w:line="298" w:lineRule="exact"/>
        <w:ind w:left="20" w:right="20" w:firstLine="220"/>
        <w:jc w:val="both"/>
      </w:pPr>
      <w:r>
        <w:t>Si le plan</w:t>
      </w:r>
      <w:r>
        <w:t xml:space="preserve"> de l'orbite lunaire coïncidait avec le plan de l'écliptiquë, avec le plan dans lequel est situé l'axe du cône d'ombre qui accompagne constamment la Terre, la Lune pénétrerait dans ce cône par son centre, et dès lors disparaîtrait en totalité, et pendant u</w:t>
      </w:r>
      <w:r>
        <w:t>n temps à peu près égal, dans chaque lunaison ; mais la Lune se meut dans un plan qui fait avec celui de l'écliptiquë un angle très-sensible, un angle d'environ 5°. En sorte que, lors</w:t>
      </w:r>
      <w:r>
        <w:softHyphen/>
        <w:t>qu'elle parvient à ses oppositions, elle est quelquefois au-dessus et qu</w:t>
      </w:r>
      <w:r>
        <w:t>elquefois au-dessous du cône d'ombre; ce n'est que dans les oppositions qui arrivent lorsque la lune est près de ses nœuds qu'elle pénètre nécessairement dans la région centrale du cône d'ombre, et qu'elle dis-</w:t>
      </w:r>
    </w:p>
    <w:p w:rsidR="00813E6E" w:rsidRDefault="00E325B0">
      <w:pPr>
        <w:pStyle w:val="Corpsdutexte60"/>
        <w:tabs>
          <w:tab w:val="left" w:pos="4546"/>
        </w:tabs>
        <w:spacing w:after="0" w:line="160" w:lineRule="exact"/>
        <w:ind w:left="600"/>
      </w:pPr>
      <w:r>
        <w:rPr>
          <w:rStyle w:val="Corpsdutexte6fc"/>
        </w:rPr>
        <w:t>A.—iii.</w:t>
      </w:r>
      <w:r>
        <w:rPr>
          <w:rStyle w:val="Corpsdutexte6fc"/>
        </w:rPr>
        <w:tab/>
        <w:t>35</w:t>
      </w:r>
      <w:r>
        <w:br w:type="page"/>
      </w:r>
    </w:p>
    <w:p w:rsidR="00813E6E" w:rsidRDefault="00E325B0">
      <w:pPr>
        <w:pStyle w:val="Corpsdutexte0"/>
        <w:spacing w:before="0" w:after="0" w:line="298" w:lineRule="exact"/>
        <w:ind w:left="220" w:right="240" w:firstLine="0"/>
        <w:jc w:val="both"/>
      </w:pPr>
      <w:r>
        <w:t>paraît par conséquent en totalité, qu'il y a, en un mot, éclipse totale. Les distances très-variables de la Lune à ses nœuds, au moment de ses oppositions, servent à expliquer comment il arrive que de nombreuses opposi</w:t>
      </w:r>
      <w:r>
        <w:softHyphen/>
        <w:t>tions se passent sans que notre satel</w:t>
      </w:r>
      <w:r>
        <w:t>lite s'éclipse en tota</w:t>
      </w:r>
      <w:r>
        <w:softHyphen/>
        <w:t>lité ou partiellement.</w:t>
      </w:r>
    </w:p>
    <w:p w:rsidR="00813E6E" w:rsidRDefault="00E325B0">
      <w:pPr>
        <w:pStyle w:val="Corpsdutexte0"/>
        <w:spacing w:before="0" w:after="360" w:line="298" w:lineRule="exact"/>
        <w:ind w:left="220" w:right="240" w:firstLine="240"/>
        <w:jc w:val="both"/>
      </w:pPr>
      <w:r>
        <w:t>Longtemps avant le moment de l'entrée de la Lune dans le cône d'ombre, on voit sa lumière s'affaiblir gra</w:t>
      </w:r>
      <w:r>
        <w:softHyphen/>
        <w:t>duellement. Ce phénomène est très-facile à expliquer; il est la conséquence de l'existence d'</w:t>
      </w:r>
      <w:r>
        <w:t>une pénombre autour de l'ombre proprement dite. Faisons une figure analogue (fig. 299) à celle qui nous a servi à déterminer les dimen</w:t>
      </w:r>
      <w:r>
        <w:softHyphen/>
      </w:r>
    </w:p>
    <w:p w:rsidR="00813E6E" w:rsidRDefault="00E325B0">
      <w:pPr>
        <w:pStyle w:val="Corpsdutexte0"/>
        <w:spacing w:before="0" w:after="0" w:line="298" w:lineRule="exact"/>
        <w:ind w:left="220" w:right="240" w:firstLine="0"/>
        <w:jc w:val="both"/>
        <w:sectPr w:rsidR="00813E6E" w:rsidSect="00D436A8">
          <w:headerReference w:type="even" r:id="rId523"/>
          <w:headerReference w:type="default" r:id="rId524"/>
          <w:headerReference w:type="first" r:id="rId525"/>
          <w:footerReference w:type="first" r:id="rId526"/>
          <w:pgSz w:w="11905" w:h="16837" w:code="9"/>
          <w:pgMar w:top="720" w:right="720" w:bottom="720" w:left="720" w:header="0" w:footer="3" w:gutter="0"/>
          <w:cols w:space="720"/>
          <w:noEndnote/>
          <w:titlePg/>
          <w:docGrid w:linePitch="360"/>
        </w:sectPr>
      </w:pPr>
      <w:r>
        <w:t xml:space="preserve">sions du cône d'ombre, et traçons non-seulement les tangentes extérieures, telles que SCA, SEB, mais encore des tangentes CB, EA par les points opposés du disque solaire et du disque terrestre; ces tangentes, en les supposant menées </w:t>
      </w:r>
      <w:r>
        <w:t>par tous les points des deux globes, détermineront l'espace annulaire dans lequel la lumière solaire ne pénètre qu'en partie. En dehors de cet espace, les rayons partant de tous les points du disque solaire</w:t>
      </w:r>
      <w:r>
        <w:br w:type="page"/>
      </w:r>
    </w:p>
    <w:p w:rsidR="00813E6E" w:rsidRDefault="00E325B0">
      <w:pPr>
        <w:pStyle w:val="Corpsdutexte0"/>
        <w:spacing w:before="0" w:after="0" w:line="298" w:lineRule="exact"/>
        <w:ind w:left="20" w:right="20" w:firstLine="0"/>
        <w:jc w:val="both"/>
      </w:pPr>
      <w:r>
        <w:t>arrivent librement. Les points intérieurs ne son</w:t>
      </w:r>
      <w:r>
        <w:t>t éclairés que par une portion de l'hémisphère solaire tournée vers la Terre.</w:t>
      </w:r>
    </w:p>
    <w:p w:rsidR="00813E6E" w:rsidRDefault="00E325B0">
      <w:pPr>
        <w:pStyle w:val="Corpsdutexte0"/>
        <w:spacing w:before="0" w:after="0" w:line="298" w:lineRule="exact"/>
        <w:ind w:left="20" w:right="20" w:firstLine="240"/>
        <w:jc w:val="both"/>
      </w:pPr>
      <w:r>
        <w:t>Le point L, par exemple, n'est éclairé par aucune des parties du disque solaire comprises entre les points D et B ; il est évident que l'obscurité de l'espacé en question est d'</w:t>
      </w:r>
      <w:r>
        <w:t>autant p4us grande qu'on est plus près des deux tangentes semblablement situées qui ont déterminé les dimensions exactes du cône d'ombre, et que la lune con- séquemment doit être d'autant moins éclairée et briller d'une lumière d'autant plus faible qu'elle</w:t>
      </w:r>
      <w:r>
        <w:t xml:space="preserve"> s'approche davantage des limites du cône d'ombre proprement dit, en d'autres termes de l'espace où elle disparaîtra com</w:t>
      </w:r>
      <w:r>
        <w:softHyphen/>
        <w:t>plètement.</w:t>
      </w:r>
    </w:p>
    <w:p w:rsidR="00813E6E" w:rsidRDefault="00E325B0">
      <w:pPr>
        <w:pStyle w:val="Corpsdutexte0"/>
        <w:spacing w:before="0" w:after="566" w:line="298" w:lineRule="exact"/>
        <w:ind w:left="20" w:right="20" w:firstLine="240"/>
        <w:jc w:val="both"/>
      </w:pPr>
      <w:r>
        <w:t>On vient de voir que les éclipses de Lune ont lieu lorsque la Terre est interposée entre son satellite et le Soleil, voilà p</w:t>
      </w:r>
      <w:r>
        <w:t>ourquoi ces phénomènes s'observent à l'époque des pleines Lunes (chap. i, p. 538) ; au con</w:t>
      </w:r>
      <w:r>
        <w:softHyphen/>
        <w:t>traire, les éclipses de Soleil ont lieu lorsque la Lune s'in</w:t>
      </w:r>
      <w:r>
        <w:softHyphen/>
        <w:t xml:space="preserve">terpose entre la Terre et le Soleil, c'est-à-dire lorsque la Lune tourne vers nous sa face non éclairée </w:t>
      </w:r>
      <w:r>
        <w:t>par le Soleil.</w:t>
      </w:r>
    </w:p>
    <w:p w:rsidR="00813E6E" w:rsidRDefault="00E325B0">
      <w:pPr>
        <w:pStyle w:val="Corpsdutexte0"/>
        <w:spacing w:before="0" w:after="296" w:line="190" w:lineRule="exact"/>
        <w:ind w:left="1720" w:firstLine="0"/>
      </w:pPr>
      <w:r>
        <w:t>CHAPITRE IV</w:t>
      </w:r>
    </w:p>
    <w:p w:rsidR="00813E6E" w:rsidRDefault="00E325B0">
      <w:pPr>
        <w:pStyle w:val="Corpsdutexte40"/>
        <w:spacing w:before="0" w:after="197" w:line="120" w:lineRule="exact"/>
        <w:ind w:left="1720"/>
      </w:pPr>
      <w:r>
        <w:rPr>
          <w:rStyle w:val="Corpsdutexte4Espacement1pt1"/>
        </w:rPr>
        <w:t>CALCUL DES ÉCLIPSES</w:t>
      </w:r>
    </w:p>
    <w:p w:rsidR="00813E6E" w:rsidRDefault="00E325B0">
      <w:pPr>
        <w:pStyle w:val="Corpsdutexte0"/>
        <w:spacing w:before="0" w:after="0" w:line="302" w:lineRule="exact"/>
        <w:ind w:left="20" w:right="20" w:firstLine="240"/>
        <w:jc w:val="both"/>
      </w:pPr>
      <w:r>
        <w:t>Revenons un moment sur nos pas, et cherchons com</w:t>
      </w:r>
      <w:r>
        <w:softHyphen/>
        <w:t>ment il est possible de calculer d'avance les jours où il y aura ou éclipse de Soleil ou éclipse de Lune et les cir</w:t>
      </w:r>
      <w:r>
        <w:softHyphen/>
        <w:t>constances de ces phénomènes.</w:t>
      </w:r>
      <w:r>
        <w:br w:type="page"/>
      </w:r>
    </w:p>
    <w:p w:rsidR="00813E6E" w:rsidRDefault="00E325B0">
      <w:pPr>
        <w:pStyle w:val="Corpsdutexte0"/>
        <w:spacing w:before="0" w:after="0" w:line="298" w:lineRule="exact"/>
        <w:ind w:left="40" w:right="380" w:firstLine="240"/>
        <w:jc w:val="both"/>
      </w:pPr>
      <w:r>
        <w:t>Supposons qu'</w:t>
      </w:r>
      <w:r>
        <w:t xml:space="preserve">il s'agisse d'abord d'éclipsés de Soleil. A l'aide des tables de la Lune et du Soleil, lesquelles sont calculées pour un observateur qui serait situé au centre de la Terre, on cherchera à déterminer les instants de toutes les nouvelles Lunes, c'est-à-dire </w:t>
      </w:r>
      <w:r>
        <w:t>les instants des conjonctions de notre satellite avec le Soleil. Ces mêmes tables feront connaître, pour ces époques une fois déter</w:t>
      </w:r>
      <w:r>
        <w:softHyphen/>
        <w:t>minées, les latitudes de la Lune. Si la latitude du point du disque lunaire le plus voisin de l'écliptique est infé- ' rieur</w:t>
      </w:r>
      <w:r>
        <w:t xml:space="preserve">e au demi-diamètre du Soleil, la conjonction sera ¿cliptique; si la latitude surpasse le demi-diamètre du Soleil, il n'y aura pas d'éclipsé pour un observateur situé au centre de la Terre. Sur quoi il faut remarquer qu'en passant du centre à la surface il </w:t>
      </w:r>
      <w:r>
        <w:t>est possible que, par l'effet de la parallaxe de la Lune, la conjonction qui n'était pas écliptique, vue du centre, le devienne à la surface, et réciproquement; qu'une éclipse partielle qui aurait lieu, vue du centre, cessât d'exister lorsque l'ob</w:t>
      </w:r>
      <w:r>
        <w:softHyphen/>
        <w:t>servateu</w:t>
      </w:r>
      <w:r>
        <w:t>r se transporterait sur tel ou tel autre point de la surface. On comprend alors pourquoi les éphémérides astronomiques donnent d'avance, sous la dénomination d'éclipsé générale, les heures du commencement et de la fin de l'éclipsé solaire pour un observate</w:t>
      </w:r>
      <w:r>
        <w:t>ur placé au centre, et comment ces résultats doivent être modifiés lorsqu'on suppose l'observateur situé à la surface du globe dans telle ou telle ville.</w:t>
      </w:r>
    </w:p>
    <w:p w:rsidR="00813E6E" w:rsidRDefault="00E325B0">
      <w:pPr>
        <w:pStyle w:val="Corpsdutexte0"/>
        <w:spacing w:before="0" w:after="1522" w:line="298" w:lineRule="exact"/>
        <w:ind w:left="40" w:right="380" w:firstLine="240"/>
        <w:jc w:val="both"/>
      </w:pPr>
      <w:r>
        <w:t>Les éclipses de Lune se calculent de la même manière que celles de Soleil; on détermine aussi à l'aide</w:t>
      </w:r>
      <w:r>
        <w:t xml:space="preserve"> des tables les moments des oppositions ou des pleines Lunes ; pour ces moments, on voit ensuite si la latitude corres-</w:t>
      </w:r>
    </w:p>
    <w:p w:rsidR="00813E6E" w:rsidRDefault="00E325B0">
      <w:pPr>
        <w:pStyle w:val="Corpsdutexte1160"/>
        <w:spacing w:before="0" w:line="120" w:lineRule="exact"/>
        <w:ind w:left="2580"/>
      </w:pPr>
      <w:r>
        <w:t>»</w:t>
      </w:r>
      <w:r>
        <w:br w:type="page"/>
      </w:r>
    </w:p>
    <w:p w:rsidR="00813E6E" w:rsidRDefault="00E325B0">
      <w:pPr>
        <w:pStyle w:val="Corpsdutexte0"/>
        <w:spacing w:before="0" w:after="0" w:line="298" w:lineRule="exact"/>
        <w:ind w:left="40" w:right="40" w:firstLine="0"/>
        <w:jc w:val="both"/>
      </w:pPr>
      <w:r>
        <w:t>pondante du point de la Lune le plus voisin de l'écliptiquë est plus grande ou plus petite que le demi-diamètre du cône d'ombre, et l</w:t>
      </w:r>
      <w:r>
        <w:t>'on sait ainsi quelles sont les oppo</w:t>
      </w:r>
      <w:r>
        <w:softHyphen/>
        <w:t>sitions écliptiques et celles qui ne le sont pas. Il faut remarquer seulement que les éclipses de Lune étant oc</w:t>
      </w:r>
      <w:r>
        <w:softHyphen/>
        <w:t xml:space="preserve">casionnées par le passage réel de l'astre dans le cône d'ombre, par l'extinction de sa lumière, et n'étant </w:t>
      </w:r>
      <w:r>
        <w:t>nulle</w:t>
      </w:r>
      <w:r>
        <w:softHyphen/>
        <w:t>ment un effet de projection, la parallaxe plus ou moins grande de notre satellite n'est ici d'aucun effet, que les éclipses de Lune se présentent avec les mêmes circon</w:t>
      </w:r>
      <w:r>
        <w:softHyphen/>
        <w:t>stances dans toutes les régions de la Terre pour lesquelles l'astre est situé au-d</w:t>
      </w:r>
      <w:r>
        <w:t>essus de l'horizon, c'est-à-dire environ dans toute l'étendue d'un hémisphère terrestre.</w:t>
      </w:r>
    </w:p>
    <w:p w:rsidR="00813E6E" w:rsidRDefault="00E325B0">
      <w:pPr>
        <w:pStyle w:val="Corpsdutexte0"/>
        <w:spacing w:before="0" w:after="0" w:line="298" w:lineRule="exact"/>
        <w:ind w:left="40" w:right="40" w:firstLine="220"/>
        <w:jc w:val="both"/>
      </w:pPr>
      <w:r>
        <w:t>Il ne faut pas perdre de vue cette différence qui existe entre les éclipses de Lune et les éclipses de Soleil ; elle est en effet capitale.</w:t>
      </w:r>
    </w:p>
    <w:p w:rsidR="00813E6E" w:rsidRDefault="00E325B0">
      <w:pPr>
        <w:pStyle w:val="Corpsdutexte0"/>
        <w:spacing w:before="0" w:after="0" w:line="298" w:lineRule="exact"/>
        <w:ind w:left="40" w:right="40" w:firstLine="220"/>
        <w:jc w:val="both"/>
      </w:pPr>
      <w:r>
        <w:t xml:space="preserve">Les tables du Soleil et de </w:t>
      </w:r>
      <w:r>
        <w:t>la Lune prouvent que, terme moyen, on peut observer sur toute la Terre 70 éclipses en dix-huit ans : 29 de Lune et</w:t>
      </w:r>
      <w:r>
        <w:rPr>
          <w:rStyle w:val="CorpsdutexteAngsanaNew15ptGrasItalique"/>
        </w:rPr>
        <w:t xml:space="preserve"> til</w:t>
      </w:r>
      <w:r>
        <w:t xml:space="preserve"> de Soleil.</w:t>
      </w:r>
    </w:p>
    <w:p w:rsidR="00813E6E" w:rsidRDefault="00E325B0">
      <w:pPr>
        <w:pStyle w:val="Corpsdutexte0"/>
        <w:spacing w:before="0" w:after="0" w:line="298" w:lineRule="exact"/>
        <w:ind w:left="40" w:right="40" w:firstLine="220"/>
        <w:jc w:val="both"/>
      </w:pPr>
      <w:r>
        <w:t>Jamais, dans une année, il n'y a plus de 7 éclipses; jamais il n'y en a moins de deux.</w:t>
      </w:r>
    </w:p>
    <w:p w:rsidR="00813E6E" w:rsidRDefault="00E325B0">
      <w:pPr>
        <w:pStyle w:val="Corpsdutexte0"/>
        <w:spacing w:before="0" w:after="0" w:line="298" w:lineRule="exact"/>
        <w:ind w:left="40" w:right="40" w:firstLine="220"/>
        <w:jc w:val="both"/>
      </w:pPr>
      <w:r>
        <w:t>Quand- le nombre des éclipses est rédui</w:t>
      </w:r>
      <w:r>
        <w:t>t à deux dans une année, elles sont toutes les deux de Soleil.</w:t>
      </w:r>
    </w:p>
    <w:p w:rsidR="00813E6E" w:rsidRDefault="00E325B0">
      <w:pPr>
        <w:pStyle w:val="Corpsdutexte0"/>
        <w:spacing w:before="0" w:after="0" w:line="298" w:lineRule="exact"/>
        <w:ind w:left="40" w:right="40" w:firstLine="220"/>
        <w:jc w:val="both"/>
        <w:sectPr w:rsidR="00813E6E" w:rsidSect="00D436A8">
          <w:headerReference w:type="even" r:id="rId527"/>
          <w:headerReference w:type="default" r:id="rId528"/>
          <w:headerReference w:type="first" r:id="rId529"/>
          <w:footerReference w:type="first" r:id="rId530"/>
          <w:pgSz w:w="11905" w:h="16837" w:code="9"/>
          <w:pgMar w:top="720" w:right="720" w:bottom="720" w:left="720" w:header="0" w:footer="3" w:gutter="0"/>
          <w:cols w:space="720"/>
          <w:noEndnote/>
          <w:titlePg/>
          <w:docGrid w:linePitch="360"/>
        </w:sectPr>
      </w:pPr>
      <w:r>
        <w:t>Sur l'ensemble du globe, le nombre d'éclipsés de</w:t>
      </w:r>
      <w:r>
        <w:t xml:space="preserve"> Soleil est supérieur au nombre d'éclipsés de Lune, presque dans le rapport de 3 à 2. Dans un lieu donné, au contraire, par la raison que nous venons d'expliquer sur la visibilité constante des éclipses de Lune pour toutes les régions de la Terre pour lesq</w:t>
      </w:r>
      <w:r>
        <w:t>uelles la Lune est levée en ce moment, il y a moins d'éclipsés de Soleil que de</w:t>
      </w:r>
      <w:r>
        <w:br w:type="page"/>
      </w:r>
    </w:p>
    <w:p w:rsidR="00813E6E" w:rsidRDefault="00E325B0">
      <w:pPr>
        <w:pStyle w:val="Corpsdutexte0"/>
        <w:spacing w:before="0" w:after="0" w:line="298" w:lineRule="exact"/>
        <w:ind w:left="140" w:right="240" w:firstLine="0"/>
        <w:jc w:val="both"/>
      </w:pPr>
      <w:r>
        <w:t>Lune. Faute d'avoir fait cette distinction, des compi</w:t>
      </w:r>
      <w:r>
        <w:softHyphen/>
        <w:t>lateurs sont tombés dans la plus étrange bévue. Ils ont créé plus d'éclipsés de Lune que de Soleil en appliquant, sans ré</w:t>
      </w:r>
      <w:r>
        <w:t>flexion, au globe entier une chose vraie seulement pour chaque point en particulier.</w:t>
      </w:r>
    </w:p>
    <w:p w:rsidR="00813E6E" w:rsidRDefault="00E325B0">
      <w:pPr>
        <w:pStyle w:val="Corpsdutexte0"/>
        <w:spacing w:before="0" w:after="0" w:line="298" w:lineRule="exact"/>
        <w:ind w:left="140" w:right="240" w:firstLine="220"/>
        <w:jc w:val="both"/>
      </w:pPr>
      <w:r>
        <w:t>Sur l'ensemble de la Terre, on détermine à peu près le nombre moyen d'éclipsés de Soleil en augmentant de moitié le nombre des éclipses de Lune.</w:t>
      </w:r>
    </w:p>
    <w:p w:rsidR="00813E6E" w:rsidRDefault="00E325B0">
      <w:pPr>
        <w:pStyle w:val="Corpsdutexte0"/>
        <w:spacing w:before="0" w:after="300" w:line="298" w:lineRule="exact"/>
        <w:ind w:left="140" w:right="240" w:firstLine="220"/>
        <w:jc w:val="both"/>
      </w:pPr>
      <w:r>
        <w:t>Pour prouver qu'</w:t>
      </w:r>
      <w:r>
        <w:t>il y a sur toute l'étendue du globe plus d'éclipsés de Soleil que de Lune, il suffit de re-</w:t>
      </w:r>
    </w:p>
    <w:p w:rsidR="00813E6E" w:rsidRDefault="00E325B0">
      <w:pPr>
        <w:pStyle w:val="Corpsdutexte0"/>
        <w:spacing w:before="0" w:after="0" w:line="298" w:lineRule="exact"/>
        <w:ind w:left="140" w:right="240" w:firstLine="0"/>
        <w:jc w:val="both"/>
      </w:pPr>
      <w:r>
        <w:t>marquer que le cône d'ombre dans lequel notre satellite doit pénétrer en totalité ou partiellement pour qu'il y ait éclipse est plus étroit que la zone dans laquell</w:t>
      </w:r>
      <w:r>
        <w:t>e le même astre se meut quand il produit une éclipse de Soleil ; en effet, il est facile de voir que la pénétration de la Lune, si petite qu'elle soit dans l'espace que nous venons de désigner, est nécessairement accompagnée quelque part sur la Terre d'une</w:t>
      </w:r>
      <w:r>
        <w:t xml:space="preserve"> éclipse de Soleil. Sup</w:t>
      </w:r>
      <w:r>
        <w:softHyphen/>
        <w:t>posons, en revenant à une figure analogue à celle à l'aide de laquelle nous avons déterminé les dimensions</w:t>
      </w:r>
      <w:r>
        <w:br w:type="page"/>
      </w:r>
    </w:p>
    <w:p w:rsidR="00813E6E" w:rsidRDefault="00E325B0">
      <w:pPr>
        <w:pStyle w:val="Corpsdutexte0"/>
        <w:spacing w:before="0" w:after="0" w:line="298" w:lineRule="exact"/>
        <w:ind w:left="120" w:right="60" w:firstLine="0"/>
        <w:jc w:val="both"/>
      </w:pPr>
      <w:r>
        <w:t>du cône d'ombre, que la Lune ait pénétré en L (fig. 300) très-près des tangentes communes au Soleil et à la Terre. Menons pa</w:t>
      </w:r>
      <w:r>
        <w:t>r le point L une ligne FLP parallèle à ces tan</w:t>
      </w:r>
      <w:r>
        <w:softHyphen/>
        <w:t>gentes communes, il est évident qu'un observateur situé en F verra notre satellite L se projeter en P sur le Soleil.</w:t>
      </w:r>
    </w:p>
    <w:p w:rsidR="00813E6E" w:rsidRDefault="00E325B0">
      <w:pPr>
        <w:pStyle w:val="Corpsdutexte0"/>
        <w:spacing w:before="0" w:after="0" w:line="298" w:lineRule="exact"/>
        <w:ind w:left="120" w:right="60" w:firstLine="220"/>
        <w:jc w:val="both"/>
      </w:pPr>
      <w:r>
        <w:t>Dans chaque période de dix-huit ans, il y a, terme moyen, vingt-huit éclipses de Soleil cent</w:t>
      </w:r>
      <w:r>
        <w:t>rales, c'est-à- dire susceptibles de devenir, suivant les circonstances, annulaires ou totales; mais comme la zone terrestre le long de laquelle l'éclipsé peut avoir l'un ou l'autre de ces deux caractères est très-étroite, dans un lieu donné les éclipses t</w:t>
      </w:r>
      <w:r>
        <w:t>otales ou annulaires sont extrêmement rares.</w:t>
      </w:r>
    </w:p>
    <w:p w:rsidR="00813E6E" w:rsidRDefault="00E325B0">
      <w:pPr>
        <w:pStyle w:val="Corpsdutexte0"/>
        <w:spacing w:before="0" w:after="129" w:line="298" w:lineRule="exact"/>
        <w:ind w:left="120" w:right="60" w:firstLine="220"/>
        <w:jc w:val="both"/>
      </w:pPr>
      <w:r>
        <w:t>Halley trouvait, en 1715, qu'à partir du 20 mars 1140, c'est-à-dire dans une période de 575 ans, il n'y avait pas eu à Londres une seule éclipse totale de Soleil. De</w:t>
      </w:r>
      <w:r>
        <w:softHyphen/>
        <w:t>puis l'éclipsé de 1715, Londres n'en a vu auc</w:t>
      </w:r>
      <w:r>
        <w:t>une autre. A Montpellier, beaucoup mieux favorisé par la combi</w:t>
      </w:r>
      <w:r>
        <w:softHyphen/>
        <w:t>naison des éléments divers qui concourent à la produc</w:t>
      </w:r>
      <w:r>
        <w:softHyphen/>
        <w:t>tion du phénomène, nous trouvons des éclipses totales :</w:t>
      </w:r>
    </w:p>
    <w:p w:rsidR="00813E6E" w:rsidRDefault="00E325B0">
      <w:pPr>
        <w:pStyle w:val="Corpsdutexte60"/>
        <w:spacing w:after="0" w:line="211" w:lineRule="exact"/>
        <w:ind w:left="1840" w:right="1900"/>
        <w:jc w:val="both"/>
      </w:pPr>
      <w:r>
        <w:rPr>
          <w:rStyle w:val="Corpsdutexte6fc"/>
        </w:rPr>
        <w:t>Le 1" janvier 1386 Le 7 juin 1415 Le 12 mai 1706 Le 8 juillet 1842</w:t>
      </w:r>
    </w:p>
    <w:p w:rsidR="00813E6E" w:rsidRDefault="00E325B0">
      <w:pPr>
        <w:pStyle w:val="Corpsdutexte0"/>
        <w:spacing w:before="0" w:after="0" w:line="298" w:lineRule="exact"/>
        <w:ind w:left="120" w:right="60" w:firstLine="220"/>
        <w:jc w:val="both"/>
      </w:pPr>
      <w:r>
        <w:t>A Paris, pendant le</w:t>
      </w:r>
      <w:r>
        <w:rPr>
          <w:rStyle w:val="CorpsdutexteAngsanaNew13ptGrasPetitesmajuscules4"/>
        </w:rPr>
        <w:t xml:space="preserve"> xviii</w:t>
      </w:r>
      <w:r>
        <w:t>" siècle, on n'a vu qu'une éclipse totale de Soleil : celle de 1724;</w:t>
      </w:r>
    </w:p>
    <w:p w:rsidR="00813E6E" w:rsidRDefault="00E325B0">
      <w:pPr>
        <w:pStyle w:val="Corpsdutexte0"/>
        <w:spacing w:before="0" w:after="0" w:line="298" w:lineRule="exact"/>
        <w:ind w:left="120" w:right="60" w:firstLine="220"/>
        <w:jc w:val="both"/>
      </w:pPr>
      <w:r>
        <w:t>Dans le xix</w:t>
      </w:r>
      <w:r>
        <w:rPr>
          <w:vertAlign w:val="superscript"/>
        </w:rPr>
        <w:t>e</w:t>
      </w:r>
      <w:r>
        <w:t xml:space="preserve"> siècle, il n'y en a pas eu encore, et il n'y en aura pas.</w:t>
      </w:r>
    </w:p>
    <w:p w:rsidR="00813E6E" w:rsidRDefault="00E325B0">
      <w:pPr>
        <w:pStyle w:val="Corpsdutexte0"/>
        <w:spacing w:before="0" w:after="170" w:line="298" w:lineRule="exact"/>
        <w:ind w:left="120" w:firstLine="220"/>
        <w:jc w:val="both"/>
      </w:pPr>
      <w:r>
        <w:t>Du Séjour trouvait par le calcul, en 1777 :</w:t>
      </w:r>
    </w:p>
    <w:p w:rsidR="00813E6E" w:rsidRDefault="00E325B0">
      <w:pPr>
        <w:pStyle w:val="Corpsdutexte60"/>
        <w:tabs>
          <w:tab w:val="left" w:leader="underscore" w:pos="4330"/>
          <w:tab w:val="left" w:leader="underscore" w:pos="4416"/>
        </w:tabs>
        <w:spacing w:after="0" w:line="160" w:lineRule="exact"/>
        <w:ind w:left="120"/>
        <w:jc w:val="both"/>
      </w:pPr>
      <w:r>
        <w:rPr>
          <w:rStyle w:val="Corpsdutexte6fc"/>
        </w:rPr>
        <w:t>Pour la plus grande durée ( le long de l'</w:t>
      </w:r>
      <w:r>
        <w:rPr>
          <w:rStyle w:val="Corpsdutexte6fc"/>
        </w:rPr>
        <w:t>équateur.</w:t>
      </w:r>
      <w:r>
        <w:rPr>
          <w:rStyle w:val="Corpsdutexte6fc"/>
        </w:rPr>
        <w:tab/>
      </w:r>
      <w:r>
        <w:rPr>
          <w:rStyle w:val="Corpsdutexte6fc"/>
        </w:rPr>
        <w:tab/>
        <w:t xml:space="preserve"> 4</w:t>
      </w:r>
      <w:r>
        <w:rPr>
          <w:rStyle w:val="Corpsdutexte6fc"/>
          <w:vertAlign w:val="superscript"/>
        </w:rPr>
        <w:t>k</w:t>
      </w:r>
      <w:r>
        <w:rPr>
          <w:rStyle w:val="Corpsdutexte6fc"/>
        </w:rPr>
        <w:t>29"44*</w:t>
      </w:r>
    </w:p>
    <w:p w:rsidR="00813E6E" w:rsidRDefault="00E325B0">
      <w:pPr>
        <w:pStyle w:val="Corpsdutexte60"/>
        <w:spacing w:after="0" w:line="160" w:lineRule="exact"/>
        <w:ind w:left="120"/>
        <w:jc w:val="both"/>
      </w:pPr>
      <w:r>
        <w:rPr>
          <w:rStyle w:val="Corpsdutexte6fc"/>
        </w:rPr>
        <w:t>possible d'une éclipse, j sous le parallèle de Paris.. 3 26 32</w:t>
      </w:r>
      <w:r>
        <w:br w:type="page"/>
      </w:r>
    </w:p>
    <w:p w:rsidR="00813E6E" w:rsidRDefault="00E325B0">
      <w:pPr>
        <w:pStyle w:val="Corpsdutexte60"/>
        <w:spacing w:after="0" w:line="160" w:lineRule="exact"/>
        <w:ind w:left="140"/>
        <w:jc w:val="both"/>
      </w:pPr>
      <w:r>
        <w:rPr>
          <w:rStyle w:val="Corpsdutexte6fc"/>
        </w:rPr>
        <w:t>Pour la plus grande durée pos- j le long de l'équateur.... 12"'2ù'</w:t>
      </w:r>
    </w:p>
    <w:p w:rsidR="00813E6E" w:rsidRDefault="00E325B0">
      <w:pPr>
        <w:pStyle w:val="Corpsdutexte60"/>
        <w:spacing w:after="154" w:line="160" w:lineRule="exact"/>
        <w:ind w:left="140"/>
        <w:jc w:val="both"/>
      </w:pPr>
      <w:r>
        <w:rPr>
          <w:rStyle w:val="Corpsdutexte6fc"/>
        </w:rPr>
        <w:t>sible de la phase annulaire, | sous le parallèle de Paris. 9 56</w:t>
      </w:r>
    </w:p>
    <w:p w:rsidR="00813E6E" w:rsidRDefault="00E325B0">
      <w:pPr>
        <w:pStyle w:val="Corpsdutexte60"/>
        <w:tabs>
          <w:tab w:val="left" w:leader="dot" w:pos="4690"/>
        </w:tabs>
        <w:spacing w:after="0" w:line="160" w:lineRule="exact"/>
        <w:ind w:left="140"/>
        <w:jc w:val="both"/>
      </w:pPr>
      <w:r>
        <w:rPr>
          <w:rStyle w:val="Corpsdutexte6fc"/>
        </w:rPr>
        <w:t>Pour la plus grande durée pos- ( à. l'éq</w:t>
      </w:r>
      <w:r>
        <w:rPr>
          <w:rStyle w:val="Corpsdutexte6fc"/>
        </w:rPr>
        <w:t>uateur</w:t>
      </w:r>
      <w:r>
        <w:rPr>
          <w:rStyle w:val="Corpsdutexte6fc"/>
        </w:rPr>
        <w:tab/>
        <w:t xml:space="preserve"> 7™ 58"</w:t>
      </w:r>
    </w:p>
    <w:p w:rsidR="00813E6E" w:rsidRDefault="00E325B0">
      <w:pPr>
        <w:pStyle w:val="Corpsdutexte60"/>
        <w:spacing w:after="143" w:line="160" w:lineRule="exact"/>
        <w:ind w:left="140"/>
        <w:jc w:val="both"/>
      </w:pPr>
      <w:r>
        <w:rPr>
          <w:rStyle w:val="Corpsdutexte6fc"/>
        </w:rPr>
        <w:t>sible de l'obscurité totale, | sous le parallèle de Paris. 6 10</w:t>
      </w:r>
    </w:p>
    <w:p w:rsidR="00813E6E" w:rsidRDefault="00E325B0">
      <w:pPr>
        <w:pStyle w:val="Corpsdutexte0"/>
        <w:spacing w:before="0" w:after="0" w:line="298" w:lineRule="exact"/>
        <w:ind w:left="140" w:firstLine="0"/>
        <w:jc w:val="both"/>
      </w:pPr>
      <w:r>
        <w:t>L'éclipsé totale de 1 700 dura à Montpellier,</w:t>
      </w:r>
      <w:r>
        <w:rPr>
          <w:rStyle w:val="CorpsdutexteAngsanaNew15ptGrasItalique"/>
        </w:rPr>
        <w:t xml:space="preserve"> lr</w:t>
      </w:r>
      <w:r>
        <w:t xml:space="preserve"> 10*.</w:t>
      </w:r>
    </w:p>
    <w:p w:rsidR="00813E6E" w:rsidRDefault="00E325B0">
      <w:pPr>
        <w:pStyle w:val="Corpsdutexte0"/>
        <w:spacing w:before="0" w:after="0" w:line="298" w:lineRule="exact"/>
        <w:ind w:left="140" w:firstLine="0"/>
        <w:jc w:val="both"/>
      </w:pPr>
      <w:r>
        <w:t>L'éclipsé totale de 1715 dura à Londres, 3</w:t>
      </w:r>
      <w:r>
        <w:rPr>
          <w:vertAlign w:val="superscript"/>
        </w:rPr>
        <w:t>m</w:t>
      </w:r>
      <w:r>
        <w:t xml:space="preserve"> 57*.</w:t>
      </w:r>
    </w:p>
    <w:p w:rsidR="00813E6E" w:rsidRDefault="00E325B0">
      <w:pPr>
        <w:pStyle w:val="Corpsdutexte0"/>
        <w:spacing w:before="0" w:after="0" w:line="298" w:lineRule="exact"/>
        <w:ind w:left="140" w:firstLine="0"/>
        <w:jc w:val="both"/>
      </w:pPr>
      <w:r>
        <w:t>L'éclipsé totale de 1724 dura à Paris, 2</w:t>
      </w:r>
      <w:r>
        <w:rPr>
          <w:vertAlign w:val="superscript"/>
        </w:rPr>
        <w:t>m</w:t>
      </w:r>
      <w:r>
        <w:t xml:space="preserve"> 16*.</w:t>
      </w:r>
    </w:p>
    <w:p w:rsidR="00813E6E" w:rsidRDefault="00E325B0">
      <w:pPr>
        <w:pStyle w:val="Corpsdutexte0"/>
        <w:spacing w:before="0" w:after="0" w:line="298" w:lineRule="exact"/>
        <w:ind w:left="140" w:right="60" w:firstLine="0"/>
        <w:jc w:val="both"/>
      </w:pPr>
      <w:r>
        <w:t>A bord du vaisseau</w:t>
      </w:r>
      <w:r>
        <w:rPr>
          <w:rStyle w:val="CorpsdutexteAngsanaNew15ptGrasItalique"/>
        </w:rPr>
        <w:t xml:space="preserve"> YEspagne</w:t>
      </w:r>
      <w:r>
        <w:rPr>
          <w:rStyle w:val="CorpsdutexteAngsanaNew15ptGrasItalique"/>
        </w:rPr>
        <w:t>,</w:t>
      </w:r>
      <w:r>
        <w:t xml:space="preserve"> l'éclipsé totale de 1778 dura lr.</w:t>
      </w:r>
    </w:p>
    <w:p w:rsidR="00813E6E" w:rsidRDefault="00E325B0">
      <w:pPr>
        <w:pStyle w:val="Corpsdutexte0"/>
        <w:spacing w:before="0" w:after="0" w:line="298" w:lineRule="exact"/>
        <w:ind w:left="140" w:right="60" w:firstLine="0"/>
        <w:jc w:val="both"/>
      </w:pPr>
      <w:r>
        <w:t>L'éclipsé totale de 1806 dura à Kinderhook, en Amé</w:t>
      </w:r>
      <w:r>
        <w:softHyphen/>
        <w:t>rique, 4"' 37*.</w:t>
      </w:r>
    </w:p>
    <w:p w:rsidR="00813E6E" w:rsidRDefault="00E325B0">
      <w:pPr>
        <w:pStyle w:val="Corpsdutexte0"/>
        <w:spacing w:before="0" w:after="0" w:line="298" w:lineRule="exact"/>
        <w:ind w:left="140" w:firstLine="0"/>
        <w:jc w:val="both"/>
      </w:pPr>
      <w:r>
        <w:t>L'éclipsé totale de 1842 dura à Perpignan, 2</w:t>
      </w:r>
      <w:r>
        <w:rPr>
          <w:vertAlign w:val="superscript"/>
        </w:rPr>
        <w:t>m</w:t>
      </w:r>
      <w:r>
        <w:t xml:space="preserve"> 10*.</w:t>
      </w:r>
    </w:p>
    <w:p w:rsidR="00813E6E" w:rsidRDefault="00E325B0">
      <w:pPr>
        <w:pStyle w:val="Corpsdutexte0"/>
        <w:spacing w:before="0" w:after="0" w:line="298" w:lineRule="exact"/>
        <w:ind w:left="140" w:firstLine="0"/>
        <w:jc w:val="both"/>
      </w:pPr>
      <w:r>
        <w:t>L'éclipsé totale de 1851 dura à Danzig, 2</w:t>
      </w:r>
      <w:r>
        <w:rPr>
          <w:vertAlign w:val="superscript"/>
        </w:rPr>
        <w:t>m</w:t>
      </w:r>
      <w:r>
        <w:t xml:space="preserve"> 56*.</w:t>
      </w:r>
    </w:p>
    <w:p w:rsidR="00813E6E" w:rsidRDefault="00E325B0">
      <w:pPr>
        <w:pStyle w:val="Corpsdutexte0"/>
        <w:spacing w:before="0" w:after="0" w:line="298" w:lineRule="exact"/>
        <w:ind w:left="140" w:right="60" w:firstLine="0"/>
        <w:jc w:val="both"/>
      </w:pPr>
      <w:r>
        <w:t>Les historiens de l'antiquité ont fait mention de quel</w:t>
      </w:r>
      <w:r>
        <w:softHyphen/>
        <w:t>ques éclipses totales de Soleil, vraies ou fausses; par exemple :</w:t>
      </w:r>
    </w:p>
    <w:p w:rsidR="00813E6E" w:rsidRDefault="00E325B0">
      <w:pPr>
        <w:pStyle w:val="Corpsdutexte0"/>
        <w:spacing w:before="0" w:after="0" w:line="298" w:lineRule="exact"/>
        <w:ind w:left="140" w:right="60" w:firstLine="0"/>
        <w:jc w:val="both"/>
      </w:pPr>
      <w:r>
        <w:t xml:space="preserve">De l'éclipsé qui, suivant Hérodote, arriva pendant une bataille entre les Lydiens et les Mèdes 603 ans avant notre ère ( cette date n'est rien moins que certaine ; Cos- tard adopte la date </w:t>
      </w:r>
      <w:r>
        <w:t xml:space="preserve">de 630; nous verrons (chap. </w:t>
      </w:r>
      <w:r>
        <w:rPr>
          <w:lang w:val="de"/>
        </w:rPr>
        <w:t xml:space="preserve">vi, </w:t>
      </w:r>
      <w:r>
        <w:t>p. 557) qu'il faut admettre celle de 610) ;</w:t>
      </w:r>
    </w:p>
    <w:p w:rsidR="00813E6E" w:rsidRDefault="00E325B0">
      <w:pPr>
        <w:pStyle w:val="Corpsdutexte0"/>
        <w:spacing w:before="0" w:after="0" w:line="298" w:lineRule="exact"/>
        <w:ind w:left="140" w:right="60" w:firstLine="0"/>
        <w:jc w:val="both"/>
      </w:pPr>
      <w:r>
        <w:t>D'une éclipse prédite par Thalès pour 585 (c'est une autre date de l'éclipsé précédente);</w:t>
      </w:r>
    </w:p>
    <w:p w:rsidR="00813E6E" w:rsidRDefault="00E325B0">
      <w:pPr>
        <w:pStyle w:val="Corpsdutexte0"/>
        <w:spacing w:before="0" w:after="0" w:line="298" w:lineRule="exact"/>
        <w:ind w:left="140" w:firstLine="0"/>
        <w:jc w:val="both"/>
      </w:pPr>
      <w:r>
        <w:t>De l'éclipsé qui arriva en 480 (éclipse fort douteuse);</w:t>
      </w:r>
    </w:p>
    <w:p w:rsidR="00813E6E" w:rsidRDefault="00E325B0">
      <w:pPr>
        <w:pStyle w:val="Corpsdutexte0"/>
        <w:spacing w:before="0" w:after="0" w:line="298" w:lineRule="exact"/>
        <w:ind w:left="140" w:right="60" w:firstLine="0"/>
        <w:jc w:val="both"/>
      </w:pPr>
      <w:r>
        <w:t>Des éclipses qui eurent lieu en 43</w:t>
      </w:r>
      <w:r>
        <w:t>1 et 310 avant notre ère.</w:t>
      </w:r>
    </w:p>
    <w:p w:rsidR="00813E6E" w:rsidRDefault="00E325B0">
      <w:pPr>
        <w:pStyle w:val="Corpsdutexte0"/>
        <w:spacing w:before="0" w:after="0" w:line="298" w:lineRule="exact"/>
        <w:ind w:left="140" w:right="60" w:firstLine="0"/>
        <w:jc w:val="both"/>
      </w:pPr>
      <w:r>
        <w:t>Postérieurement à J.-C., nous trouvons, dans les his</w:t>
      </w:r>
      <w:r>
        <w:softHyphen/>
        <w:t>toriens, qu'on a vu :</w:t>
      </w:r>
    </w:p>
    <w:p w:rsidR="00813E6E" w:rsidRDefault="00E325B0">
      <w:pPr>
        <w:pStyle w:val="Corpsdutexte0"/>
        <w:spacing w:before="0" w:after="0" w:line="298" w:lineRule="exact"/>
        <w:ind w:left="140" w:right="60" w:firstLine="0"/>
        <w:jc w:val="both"/>
      </w:pPr>
      <w:r>
        <w:t xml:space="preserve">L'éclipsé totale de la mort </w:t>
      </w:r>
      <w:r>
        <w:rPr>
          <w:lang w:val="it"/>
        </w:rPr>
        <w:t xml:space="preserve">d'Agrippine, </w:t>
      </w:r>
      <w:r>
        <w:t>en 59; les éclipses totales de 98, de 237, 360, 484, 787, 840, 878,</w:t>
      </w:r>
      <w:r>
        <w:br w:type="page"/>
        <w:t>957, 1133, 1187, 1191, 1241, 1386, 1415, 1485,</w:t>
      </w:r>
      <w:r>
        <w:t xml:space="preserve"> 1544, 1560, 1567, 1598, 1605, 1706, 1715, 1724, 1778, 1806, 1842, 1850, 1851. Les dates des éclipses annulaires les plus certaines sont : L'année 44, avant notre ère; dans notre ère, les années 334, 1567, J598, 1601, 1737, 1748, 1764, 1820,1836.</w:t>
      </w:r>
    </w:p>
    <w:p w:rsidR="00813E6E" w:rsidRDefault="00E325B0">
      <w:pPr>
        <w:pStyle w:val="Corpsdutexte0"/>
        <w:spacing w:before="0" w:after="150" w:line="298" w:lineRule="exact"/>
        <w:ind w:left="60" w:right="20" w:firstLine="0"/>
        <w:jc w:val="both"/>
      </w:pPr>
      <w:r>
        <w:t>Il y a eu</w:t>
      </w:r>
      <w:r>
        <w:t xml:space="preserve"> une éclipse annulaire à Paris le 9 octobre 1847. Le lecteur verra, en parcourant des yeux le tableau suivant, combien les éclipses totales de Soleil sont rares, je ne dis pas seulement dans un lieu donné, mais encore sur le globe tout entier.</w:t>
      </w:r>
    </w:p>
    <w:p w:rsidR="00813E6E" w:rsidRDefault="00E325B0">
      <w:pPr>
        <w:pStyle w:val="Corpsdutexte160"/>
        <w:spacing w:after="60" w:line="260" w:lineRule="exact"/>
        <w:ind w:left="60" w:firstLine="420"/>
        <w:jc w:val="left"/>
      </w:pPr>
      <w:r>
        <w:rPr>
          <w:rStyle w:val="Corpsdutexte16f6"/>
        </w:rPr>
        <w:t>Éclipses tot</w:t>
      </w:r>
      <w:r>
        <w:rPr>
          <w:rStyle w:val="Corpsdutexte16f6"/>
        </w:rPr>
        <w:t>ales de Soleil jusqu'à la jin du</w:t>
      </w:r>
      <w:r>
        <w:rPr>
          <w:rStyle w:val="Corpsdutexte16CenturySchoolbook8ptNonItalique"/>
        </w:rPr>
        <w:t xml:space="preserve"> xix®</w:t>
      </w:r>
      <w:r>
        <w:rPr>
          <w:rStyle w:val="Corpsdutexte16f6"/>
        </w:rPr>
        <w:t xml:space="preserve"> siècle.</w:t>
      </w:r>
    </w:p>
    <w:p w:rsidR="00813E6E" w:rsidRDefault="00E325B0">
      <w:pPr>
        <w:pStyle w:val="Corpsdutexte40"/>
        <w:tabs>
          <w:tab w:val="left" w:leader="dot" w:pos="1591"/>
          <w:tab w:val="left" w:leader="dot" w:pos="1668"/>
        </w:tabs>
        <w:spacing w:before="0" w:line="235" w:lineRule="exact"/>
        <w:ind w:left="60" w:right="420" w:firstLine="420"/>
      </w:pPr>
      <w:r>
        <w:rPr>
          <w:rStyle w:val="Corpsdutexte4b"/>
        </w:rPr>
        <w:t xml:space="preserve">Dates. Lieux où l'éclipsé sera totale. </w:t>
      </w:r>
      <w:r>
        <w:rPr>
          <w:rStyle w:val="Corpsdutexte48pt0"/>
        </w:rPr>
        <w:t>1856, 5 avril</w:t>
      </w:r>
      <w:r>
        <w:rPr>
          <w:rStyle w:val="Corpsdutexte48pt0"/>
        </w:rPr>
        <w:tab/>
      </w:r>
      <w:r>
        <w:rPr>
          <w:rStyle w:val="Corpsdutexte48pt0"/>
        </w:rPr>
        <w:tab/>
        <w:t xml:space="preserve"> Nouvelle Orléans.</w:t>
      </w:r>
    </w:p>
    <w:p w:rsidR="00813E6E" w:rsidRDefault="00E325B0">
      <w:pPr>
        <w:pStyle w:val="Corpsdutexte60"/>
        <w:numPr>
          <w:ilvl w:val="0"/>
          <w:numId w:val="9"/>
        </w:numPr>
        <w:tabs>
          <w:tab w:val="left" w:pos="550"/>
          <w:tab w:val="left" w:leader="dot" w:pos="1754"/>
        </w:tabs>
        <w:spacing w:after="0" w:line="211" w:lineRule="exact"/>
        <w:ind w:left="60"/>
        <w:jc w:val="both"/>
      </w:pPr>
      <w:r>
        <w:rPr>
          <w:rStyle w:val="Corpsdutexte6fc"/>
        </w:rPr>
        <w:t>18 juillet</w:t>
      </w:r>
      <w:r>
        <w:rPr>
          <w:rStyle w:val="Corpsdutexte6fc"/>
        </w:rPr>
        <w:tab/>
        <w:t xml:space="preserve"> Extrémité nord de l'Amérique, Espagne,</w:t>
      </w:r>
    </w:p>
    <w:p w:rsidR="00813E6E" w:rsidRDefault="00E325B0">
      <w:pPr>
        <w:pStyle w:val="Corpsdutexte60"/>
        <w:spacing w:after="0" w:line="211" w:lineRule="exact"/>
        <w:ind w:left="2060"/>
      </w:pPr>
      <w:r>
        <w:rPr>
          <w:rStyle w:val="Corpsdutexte6fc"/>
        </w:rPr>
        <w:t>nord de l'Afrique, etc.</w:t>
      </w:r>
    </w:p>
    <w:p w:rsidR="00813E6E" w:rsidRDefault="00E325B0">
      <w:pPr>
        <w:pStyle w:val="Corpsdutexte60"/>
        <w:numPr>
          <w:ilvl w:val="0"/>
          <w:numId w:val="9"/>
        </w:numPr>
        <w:tabs>
          <w:tab w:val="left" w:pos="535"/>
        </w:tabs>
        <w:spacing w:after="0" w:line="211" w:lineRule="exact"/>
        <w:ind w:left="60"/>
        <w:jc w:val="both"/>
      </w:pPr>
      <w:r>
        <w:rPr>
          <w:rStyle w:val="Corpsdutexte6fc"/>
        </w:rPr>
        <w:t>31 décembre... Océan Atlantique, Méditerranée, désert de</w:t>
      </w:r>
    </w:p>
    <w:p w:rsidR="00813E6E" w:rsidRDefault="00E325B0">
      <w:pPr>
        <w:pStyle w:val="Corpsdutexte60"/>
        <w:spacing w:after="0" w:line="211" w:lineRule="exact"/>
        <w:ind w:left="2060"/>
      </w:pPr>
      <w:r>
        <w:rPr>
          <w:rStyle w:val="Corpsdutexte6fc"/>
        </w:rPr>
        <w:t>Sahara.</w:t>
      </w:r>
    </w:p>
    <w:p w:rsidR="00813E6E" w:rsidRDefault="00E325B0">
      <w:pPr>
        <w:pStyle w:val="Corpsdutexte60"/>
        <w:spacing w:after="0" w:line="211" w:lineRule="exact"/>
        <w:ind w:right="20"/>
        <w:jc w:val="center"/>
      </w:pPr>
      <w:r>
        <w:rPr>
          <w:rStyle w:val="Corpsdutexte6fc"/>
        </w:rPr>
        <w:t>1870, 22 décembre... Açores, Espagne méridionale, Algérie, Si</w:t>
      </w:r>
      <w:r>
        <w:rPr>
          <w:rStyle w:val="Corpsdutexte6fc"/>
        </w:rPr>
        <w:softHyphen/>
        <w:t>cile, Turquie.</w:t>
      </w:r>
    </w:p>
    <w:p w:rsidR="00813E6E" w:rsidRDefault="00E325B0">
      <w:pPr>
        <w:pStyle w:val="Corpsdutexte60"/>
        <w:tabs>
          <w:tab w:val="left" w:leader="dot" w:pos="1740"/>
        </w:tabs>
        <w:spacing w:after="0" w:line="211" w:lineRule="exact"/>
        <w:ind w:left="60"/>
        <w:jc w:val="both"/>
      </w:pPr>
      <w:r>
        <w:rPr>
          <w:rStyle w:val="Corpsdutexte6fc"/>
        </w:rPr>
        <w:t>1887, 19 août</w:t>
      </w:r>
      <w:r>
        <w:rPr>
          <w:rStyle w:val="Corpsdutexte6fc"/>
        </w:rPr>
        <w:tab/>
        <w:t xml:space="preserve"> N.-E. de l'Allemagne, Russie méridionale,</w:t>
      </w:r>
    </w:p>
    <w:p w:rsidR="00813E6E" w:rsidRDefault="00E325B0">
      <w:pPr>
        <w:pStyle w:val="Corpsdutexte60"/>
        <w:spacing w:after="0" w:line="211" w:lineRule="exact"/>
        <w:ind w:right="20"/>
        <w:jc w:val="center"/>
      </w:pPr>
      <w:r>
        <w:rPr>
          <w:rStyle w:val="Corpsdutexte6fc"/>
        </w:rPr>
        <w:t>Asie centsale.</w:t>
      </w:r>
    </w:p>
    <w:p w:rsidR="00813E6E" w:rsidRDefault="00E325B0">
      <w:pPr>
        <w:pStyle w:val="Corpsdutexte60"/>
        <w:tabs>
          <w:tab w:val="left" w:leader="dot" w:pos="1548"/>
          <w:tab w:val="left" w:leader="dot" w:pos="1639"/>
          <w:tab w:val="left" w:leader="dot" w:pos="1726"/>
        </w:tabs>
        <w:spacing w:after="0" w:line="211" w:lineRule="exact"/>
        <w:ind w:left="60"/>
        <w:jc w:val="both"/>
      </w:pPr>
      <w:r>
        <w:rPr>
          <w:rStyle w:val="Corpsdutexte6fc"/>
        </w:rPr>
        <w:t>1896, 9 août</w:t>
      </w:r>
      <w:r>
        <w:rPr>
          <w:rStyle w:val="Corpsdutexte6fc"/>
        </w:rPr>
        <w:tab/>
      </w:r>
      <w:r>
        <w:rPr>
          <w:rStyle w:val="Corpsdutexte6fc"/>
        </w:rPr>
        <w:tab/>
      </w:r>
      <w:r>
        <w:rPr>
          <w:rStyle w:val="Corpsdutexte6fc"/>
        </w:rPr>
        <w:tab/>
        <w:t xml:space="preserve"> Groenland, Laponie, Sibérie.</w:t>
      </w:r>
    </w:p>
    <w:p w:rsidR="00813E6E" w:rsidRDefault="00E325B0">
      <w:pPr>
        <w:pStyle w:val="Corpsdutexte60"/>
        <w:tabs>
          <w:tab w:val="left" w:leader="dot" w:pos="1726"/>
        </w:tabs>
        <w:spacing w:after="0" w:line="211" w:lineRule="exact"/>
        <w:ind w:left="60"/>
        <w:jc w:val="both"/>
      </w:pPr>
      <w:r>
        <w:rPr>
          <w:rStyle w:val="Corpsdutexte6fc"/>
        </w:rPr>
        <w:t>1900, 28 mai</w:t>
      </w:r>
      <w:r>
        <w:rPr>
          <w:rStyle w:val="Corpsdutexte6fc"/>
        </w:rPr>
        <w:tab/>
        <w:t xml:space="preserve"> États-Unis d'Amérique, Espagne, Algérie,</w:t>
      </w:r>
    </w:p>
    <w:p w:rsidR="00813E6E" w:rsidRDefault="00E325B0">
      <w:pPr>
        <w:pStyle w:val="Corpsdutexte60"/>
        <w:spacing w:after="111" w:line="211" w:lineRule="exact"/>
        <w:ind w:left="2060"/>
      </w:pPr>
      <w:r>
        <w:rPr>
          <w:rStyle w:val="Corpsdutexte6fc"/>
        </w:rPr>
        <w:t>Égypte.</w:t>
      </w:r>
    </w:p>
    <w:p w:rsidR="00813E6E" w:rsidRDefault="00E325B0">
      <w:pPr>
        <w:pStyle w:val="Corpsdutexte0"/>
        <w:spacing w:before="0" w:after="0" w:line="298" w:lineRule="exact"/>
        <w:ind w:left="60" w:right="20" w:firstLine="0"/>
        <w:jc w:val="both"/>
      </w:pPr>
      <w:r>
        <w:t>Les témoignages concernant les éclipses totales n'a</w:t>
      </w:r>
      <w:r>
        <w:softHyphen/>
        <w:t>vaient pas convaincu Tycho. Appuyé sur quelques me</w:t>
      </w:r>
      <w:r>
        <w:softHyphen/>
        <w:t xml:space="preserve">sures de diamètres angulaires faites à l'œil nu et qui lui semblaient établir que le diamètre de la Lune ne pouvait jamais paraître de la Terre </w:t>
      </w:r>
      <w:r>
        <w:t>aussi grand que celui du Soleil, il alla, en 1600, jusqu'à élever des doutes sur la</w:t>
      </w:r>
      <w:r>
        <w:br w:type="page"/>
        <w:t>réalité d'un phénomène qui avait alors encore des milliers de témoins vivants : il n'admit pas la relation donnée par Clavius de l'éclipsé totale observée à Coimbre en 1560</w:t>
      </w:r>
      <w:r>
        <w:t>, ni même celle de l'éclipsé totale arrivée à Torgau en 1598.</w:t>
      </w:r>
    </w:p>
    <w:p w:rsidR="00813E6E" w:rsidRDefault="00E325B0">
      <w:pPr>
        <w:pStyle w:val="Corpsdutexte0"/>
        <w:spacing w:before="0" w:after="0" w:line="298" w:lineRule="exact"/>
        <w:ind w:left="20" w:right="20" w:firstLine="260"/>
        <w:jc w:val="both"/>
      </w:pPr>
      <w:r>
        <w:t>Peu d'</w:t>
      </w:r>
      <w:r>
        <w:t xml:space="preserve">années suffirent pour montrer à quel point de fausses déterminations avaient induit Tycho en erreur. En 1605, il y eut une grande éclipse de Soleil qui, à Naples, fut totale pendant quelques instants. Depuis on a observé, comme je le disais plus haut, des </w:t>
      </w:r>
      <w:r>
        <w:t>éclipses totales en 1706, en 1715, en 1724, en 1778, en 1806, en 1842, en 1850, en 1851.</w:t>
      </w:r>
    </w:p>
    <w:p w:rsidR="00813E6E" w:rsidRDefault="00E325B0">
      <w:pPr>
        <w:pStyle w:val="Corpsdutexte0"/>
        <w:spacing w:before="0" w:after="566" w:line="298" w:lineRule="exact"/>
        <w:ind w:left="20" w:right="20" w:firstLine="260"/>
        <w:jc w:val="both"/>
      </w:pPr>
      <w:r>
        <w:t xml:space="preserve">Ainsi les astronomes ne courent point le risque de se tromper en prédisant ces phénomènes. Si au xvn* siècle certaines éphémérides indiquèrent pour Rome et pour le 12 </w:t>
      </w:r>
      <w:r>
        <w:t>juillet 1684 une éclipse totale durant laquelle, en fait, les trois quarts seulement du Soleil disparurent, c'était la faute des tables, et aussi, quelque peu, celle des cal</w:t>
      </w:r>
      <w:r>
        <w:softHyphen/>
        <w:t>culateurs. Aujourd'hui on n'est pas exposé à de sem</w:t>
      </w:r>
      <w:r>
        <w:softHyphen/>
        <w:t>blables mécomptes; aujourd'hui</w:t>
      </w:r>
      <w:r>
        <w:t xml:space="preserve"> les prédictions du com</w:t>
      </w:r>
      <w:r>
        <w:softHyphen/>
        <w:t>mencement et de la fin du phénomène seront exactes à quelques secondes près, tandis qu'en 1706, suivant les observations de Montpellier, les tables de Lahire donnèrent encore des erreurs de 4 à 5 minutes.</w:t>
      </w:r>
    </w:p>
    <w:p w:rsidR="00813E6E" w:rsidRDefault="00E325B0">
      <w:pPr>
        <w:pStyle w:val="Corpsdutexte0"/>
        <w:spacing w:before="0" w:after="300" w:line="190" w:lineRule="exact"/>
        <w:ind w:left="1820" w:firstLine="0"/>
      </w:pPr>
      <w:r>
        <w:t>CHAPITRE Y</w:t>
      </w:r>
    </w:p>
    <w:p w:rsidR="00813E6E" w:rsidRDefault="00E325B0">
      <w:pPr>
        <w:pStyle w:val="Corpsdutexte40"/>
        <w:spacing w:before="0" w:after="207" w:line="120" w:lineRule="exact"/>
        <w:ind w:left="20" w:firstLine="260"/>
        <w:jc w:val="both"/>
      </w:pPr>
      <w:r>
        <w:rPr>
          <w:rStyle w:val="Corpsdutexte4Espacement1pt1"/>
        </w:rPr>
        <w:t>DES OCCULTATIONS</w:t>
      </w:r>
      <w:r>
        <w:rPr>
          <w:rStyle w:val="Corpsdutexte4Espacement1pt1"/>
        </w:rPr>
        <w:t xml:space="preserve"> DES PLANÈTES ET DES ÉTOILES</w:t>
      </w:r>
    </w:p>
    <w:p w:rsidR="00813E6E" w:rsidRDefault="00E325B0">
      <w:pPr>
        <w:pStyle w:val="Corpsdutexte0"/>
        <w:spacing w:before="0" w:after="0" w:line="302" w:lineRule="exact"/>
        <w:ind w:left="20" w:right="20" w:firstLine="260"/>
        <w:jc w:val="both"/>
      </w:pPr>
      <w:r>
        <w:t>Il y a d'autres genres d'éclipsés dont il faut faire mention : celui des planètes et des étoiles par la Lune,</w:t>
      </w:r>
      <w:r>
        <w:br w:type="page"/>
        <w:t>celui des planètes entre elles et celui des étoiles par les planètes.</w:t>
      </w:r>
      <w:r>
        <w:rPr>
          <w:rStyle w:val="CorpsdutexteAngsanaNew15ptGrasItalique"/>
        </w:rPr>
        <w:t xml:space="preserve"> UAlmageste</w:t>
      </w:r>
      <w:r>
        <w:t xml:space="preserve"> renferme la citation d'observations </w:t>
      </w:r>
      <w:r>
        <w:t>semblables faites chez les Chaldéens ou par les plus anciens astronomes grecs. On trouve des observations analogues dans les</w:t>
      </w:r>
      <w:r>
        <w:rPr>
          <w:rStyle w:val="CorpsdutexteAngsanaNew15ptGrasItalique"/>
        </w:rPr>
        <w:t xml:space="preserve"> Annales chinoises.</w:t>
      </w:r>
      <w:r>
        <w:t xml:space="preserve"> Il serait superflu de s'occuper ici en détail de ces phénomènes ; leur théorie est identique à celle des éclipse</w:t>
      </w:r>
      <w:r>
        <w:t>s de Soleil, avec de légères modifications dépendantes de la faiblesse des mouvements propres des planètes comparés au mouvement propre de la Lune.</w:t>
      </w:r>
    </w:p>
    <w:p w:rsidR="00813E6E" w:rsidRDefault="00E325B0">
      <w:pPr>
        <w:pStyle w:val="Corpsdutexte0"/>
        <w:spacing w:before="0" w:after="0" w:line="298" w:lineRule="exact"/>
        <w:ind w:left="20" w:right="20" w:firstLine="240"/>
        <w:jc w:val="both"/>
      </w:pPr>
      <w:r>
        <w:t>Lorsque deux astres se rapprochaient beaucoup l'un de l'autre, mais-sans cependant s'éclipser, on disait jad</w:t>
      </w:r>
      <w:r>
        <w:t>is qu'il y avait eu</w:t>
      </w:r>
      <w:r>
        <w:rPr>
          <w:rStyle w:val="CorpsdutexteAngsanaNew15ptGrasItalique"/>
        </w:rPr>
        <w:t xml:space="preserve"> appulse.</w:t>
      </w:r>
      <w:r>
        <w:t xml:space="preserve"> Mais quel est le degré de rappro</w:t>
      </w:r>
      <w:r>
        <w:softHyphen/>
        <w:t>chement qui constituait une appulse? c'est ce qu'on laissait dans l'incertitude. Le champ d'une lunette était variable ; ce n'était donner aucune précision au terme appulse lors</w:t>
      </w:r>
      <w:r>
        <w:softHyphen/>
        <w:t>qu'on disait qu'</w:t>
      </w:r>
      <w:r>
        <w:t>il fallait appeler ainsi le rapprochement de deux astres qui permettait un moment de les voir simultanément dans le champ d'une lunette.</w:t>
      </w:r>
    </w:p>
    <w:p w:rsidR="00813E6E" w:rsidRDefault="00E325B0">
      <w:pPr>
        <w:pStyle w:val="Corpsdutexte0"/>
        <w:spacing w:before="0" w:after="0" w:line="298" w:lineRule="exact"/>
        <w:ind w:left="20" w:right="20" w:firstLine="240"/>
        <w:jc w:val="both"/>
      </w:pPr>
      <w:r>
        <w:t>Il est certain que les éclipses d'étoiles par la Lune doivent être calculées exactement, comme celles de Soleil, et que</w:t>
      </w:r>
      <w:r>
        <w:t xml:space="preserve"> les résultats du calcul donnés pour le centre de là Terre ont besoin d'être modifiés à cause des effets de la parallaxe de la Lune lorsqu'on suppose l'observateur placé à la surface du globe.</w:t>
      </w:r>
    </w:p>
    <w:p w:rsidR="00813E6E" w:rsidRDefault="00E325B0">
      <w:pPr>
        <w:pStyle w:val="Corpsdutexte0"/>
        <w:spacing w:before="0" w:after="0" w:line="298" w:lineRule="exact"/>
        <w:ind w:left="20" w:right="20" w:firstLine="240"/>
        <w:jc w:val="both"/>
      </w:pPr>
      <w:r>
        <w:t>Il est de toute évidence que si pour un observateur situé à Par</w:t>
      </w:r>
      <w:r>
        <w:t>is, la Lune correspond à une étoile, un observateur autrement placé pourra projeter notre satellite plus haut ou plus bas. Voilà pourquoi les annonces relatives à diverses villes, insérées dans les éphémérides astronomi-</w:t>
      </w:r>
      <w:r>
        <w:br w:type="page"/>
      </w:r>
      <w:r>
        <w:rPr>
          <w:lang w:val="it"/>
        </w:rPr>
        <w:t xml:space="preserve">ques, </w:t>
      </w:r>
      <w:r>
        <w:t>diffèrent quelquefois si cons</w:t>
      </w:r>
      <w:r>
        <w:t>idérablement les unes des autres.</w:t>
      </w:r>
    </w:p>
    <w:p w:rsidR="00813E6E" w:rsidRDefault="00E325B0">
      <w:pPr>
        <w:pStyle w:val="Corpsdutexte0"/>
        <w:spacing w:before="0" w:after="626" w:line="298" w:lineRule="exact"/>
        <w:ind w:left="100" w:right="20" w:firstLine="240"/>
        <w:jc w:val="both"/>
      </w:pPr>
      <w:r>
        <w:t>Disons en terminant qu'on appelle moment de l'immer</w:t>
      </w:r>
      <w:r>
        <w:softHyphen/>
        <w:t>sion-l'instant où le bord de la Lune commence à empiéter sur le bord du Soleil ou de tout autre astre qu'il doit • éclipser, et qu'on désigne par le mot d</w:t>
      </w:r>
      <w:r>
        <w:rPr>
          <w:rStyle w:val="CorpsdutexteAngsanaNew15ptGrasItalique"/>
        </w:rPr>
        <w:t>'émersion</w:t>
      </w:r>
      <w:r>
        <w:t xml:space="preserve"> le mo</w:t>
      </w:r>
      <w:r>
        <w:softHyphen/>
      </w:r>
      <w:r>
        <w:t>ment où les dernières parties de notre satellite cessent de se projeter sur l'astre qu'il vient d'éclipser. S'il s'agit d'une éclipse de Lune, l'immersion est le moment où le disque éclairé de cet astre commence à pénétrer dans le cône d'ombre, et l'émersi</w:t>
      </w:r>
      <w:r>
        <w:t>on l'instant où le disque quitte ce même cône pour traverser la pénombre.</w:t>
      </w:r>
    </w:p>
    <w:p w:rsidR="00813E6E" w:rsidRDefault="00E325B0">
      <w:pPr>
        <w:pStyle w:val="Corpsdutexte0"/>
        <w:spacing w:before="0" w:after="284" w:line="190" w:lineRule="exact"/>
        <w:ind w:left="1860" w:firstLine="0"/>
      </w:pPr>
      <w:r>
        <w:t>CHAPITRE VI</w:t>
      </w:r>
    </w:p>
    <w:p w:rsidR="00813E6E" w:rsidRDefault="00E325B0">
      <w:pPr>
        <w:pStyle w:val="Corpsdutexte661"/>
        <w:spacing w:after="16" w:line="140" w:lineRule="exact"/>
        <w:ind w:left="680"/>
        <w:jc w:val="left"/>
      </w:pPr>
      <w:r>
        <w:rPr>
          <w:rStyle w:val="Corpsdutexte66a"/>
        </w:rPr>
        <w:t>de l'usage des éclipses et des occultations dans</w:t>
      </w:r>
    </w:p>
    <w:p w:rsidR="00813E6E" w:rsidRDefault="00E325B0">
      <w:pPr>
        <w:pStyle w:val="Corpsdutexte661"/>
        <w:spacing w:after="212" w:line="140" w:lineRule="exact"/>
        <w:ind w:left="2080"/>
        <w:jc w:val="left"/>
      </w:pPr>
      <w:r>
        <w:rPr>
          <w:rStyle w:val="Corpsdutexte66a"/>
        </w:rPr>
        <w:t>la chronologie</w:t>
      </w:r>
    </w:p>
    <w:p w:rsidR="00813E6E" w:rsidRDefault="00E325B0">
      <w:pPr>
        <w:pStyle w:val="Corpsdutexte0"/>
        <w:spacing w:before="0" w:after="0" w:line="298" w:lineRule="exact"/>
        <w:ind w:left="100" w:right="20" w:firstLine="240"/>
        <w:jc w:val="both"/>
      </w:pPr>
      <w:r>
        <w:t>On doit voir dans ce qui précède que les éclipses de Soleil, calculées suivant les tables astronomiques, que les occultations d'étoiles par la Lune ou par les planètes, ou enfin que les occultations d'une planète par une autre plus rapprochée de nous, peuv</w:t>
      </w:r>
      <w:r>
        <w:t>ent servir à la chronologie soit pour fixer la date exacte d'un événement éloigné, caractérisé par un de ces phénomènes, soit pour corriger de fausses indications de ce même événement.</w:t>
      </w:r>
    </w:p>
    <w:p w:rsidR="00813E6E" w:rsidRDefault="00E325B0">
      <w:pPr>
        <w:pStyle w:val="Corpsdutexte0"/>
        <w:spacing w:before="0" w:after="0" w:line="298" w:lineRule="exact"/>
        <w:ind w:left="100" w:right="20" w:firstLine="240"/>
        <w:jc w:val="both"/>
      </w:pPr>
      <w:r>
        <w:t>Ainsi Hérodote raconte que pendant une bataille en</w:t>
      </w:r>
      <w:r>
        <w:softHyphen/>
        <w:t>gagée entre les Mède</w:t>
      </w:r>
      <w:r>
        <w:t>s et les Lydiens, il arriva une éclipse totale de Soleil qui frappa de terreur les deux armées, ce qui amena un arrangement pacifique entre</w:t>
      </w:r>
      <w:r>
        <w:br w:type="page"/>
        <w:t>les deux nations. En quelle année cela arriva-t-il ? Pline et Cicéron s'accordent à placer l'événement à une date qu</w:t>
      </w:r>
      <w:r>
        <w:t>i correspond à 585 avant Jésus-Christ. Cette date fut adoptée par Riccioli, Newton, etc.</w:t>
      </w:r>
    </w:p>
    <w:p w:rsidR="00813E6E" w:rsidRDefault="00E325B0">
      <w:pPr>
        <w:pStyle w:val="Corpsdutexte0"/>
        <w:spacing w:before="0" w:after="0" w:line="298" w:lineRule="exact"/>
        <w:ind w:left="40" w:right="40" w:firstLine="240"/>
        <w:jc w:val="both"/>
      </w:pPr>
      <w:r>
        <w:t>Scaliger, en se servant des tables défectueuses de son temps, trouva de son côté, par le calcul, que l'éclipsé arriva dans l'année 583 ayant Jésus-Christ.</w:t>
      </w:r>
    </w:p>
    <w:p w:rsidR="00813E6E" w:rsidRDefault="00E325B0">
      <w:pPr>
        <w:pStyle w:val="Corpsdutexte0"/>
        <w:spacing w:before="0" w:after="0" w:line="298" w:lineRule="exact"/>
        <w:ind w:left="40" w:right="40" w:firstLine="240"/>
        <w:jc w:val="both"/>
      </w:pPr>
      <w:r>
        <w:t>D'autres, su</w:t>
      </w:r>
      <w:r>
        <w:t>r des données plus ou moins incertaines, tels que Usher, Costard, etc., trouvèrent le premier l'année 601, le second l'année 630, etc.</w:t>
      </w:r>
    </w:p>
    <w:p w:rsidR="00813E6E" w:rsidRDefault="00E325B0">
      <w:pPr>
        <w:pStyle w:val="Corpsdutexte0"/>
        <w:spacing w:before="0" w:after="0" w:line="298" w:lineRule="exact"/>
        <w:ind w:left="40" w:right="40" w:firstLine="240"/>
        <w:jc w:val="both"/>
      </w:pPr>
      <w:r>
        <w:t xml:space="preserve">Enfin, à l'aide des tables les plus modernes et les plus exactes du Soleil et de la Lune, Baily, dans un Mémoire imprimé </w:t>
      </w:r>
      <w:r>
        <w:t>dans les</w:t>
      </w:r>
      <w:r>
        <w:rPr>
          <w:rStyle w:val="CorpsdutexteAngsanaNew15ptGrasItalique"/>
        </w:rPr>
        <w:t xml:space="preserve"> Transactions philosophiques</w:t>
      </w:r>
      <w:r>
        <w:t xml:space="preserve"> de 1811, a prouvé que l'éclipsé dont parle Hérodote n'a pu arriver ni antérieurement à 629, ni postérieurement à 525. La date exacte correspondante à une éclipse totale dans l'Asie Mineure, où les deux armées ennemies s</w:t>
      </w:r>
      <w:r>
        <w:t>e rencon</w:t>
      </w:r>
      <w:r>
        <w:softHyphen/>
        <w:t>trèrent, est le 30 septembre 610 avant Jésus-Christ. Ainsi se trouve réglé par un calcul astronomique un point de l'histoire ancienne sur lequel les opinions avaient tant varié.</w:t>
      </w:r>
    </w:p>
    <w:p w:rsidR="00813E6E" w:rsidRDefault="00E325B0">
      <w:pPr>
        <w:pStyle w:val="Corpsdutexte0"/>
        <w:spacing w:before="0" w:after="0" w:line="298" w:lineRule="exact"/>
        <w:ind w:left="40" w:right="40" w:firstLine="240"/>
        <w:jc w:val="both"/>
      </w:pPr>
      <w:r>
        <w:t>11 est fait mention dans l'ouvrage</w:t>
      </w:r>
      <w:r>
        <w:rPr>
          <w:rStyle w:val="CorpsdutexteAngsanaNew15ptGrasItalique"/>
        </w:rPr>
        <w:t xml:space="preserve"> de Cœlo</w:t>
      </w:r>
      <w:r>
        <w:t xml:space="preserve"> d'Aristote, d'une éclipse </w:t>
      </w:r>
      <w:r>
        <w:t>de Mars par la Lune dont Kepler fixa la date, d'après les tables imparfaites de l'époque, au h avril de l'année 357 avant Jésus-Christ.</w:t>
      </w:r>
    </w:p>
    <w:p w:rsidR="00813E6E" w:rsidRDefault="00E325B0">
      <w:pPr>
        <w:pStyle w:val="Corpsdutexte0"/>
        <w:spacing w:before="0" w:after="0" w:line="298" w:lineRule="exact"/>
        <w:ind w:left="40" w:right="40" w:firstLine="240"/>
        <w:jc w:val="both"/>
      </w:pPr>
      <w:r>
        <w:t>Nous ne multiplierons pas davantage ces citations, n'ayant eu pour but, dans les lignes qui précèdent, que de montrer le</w:t>
      </w:r>
      <w:r>
        <w:t xml:space="preserve"> parti qu'il est possible de tirer des théories astronomiques pour fixer les dates des événements men</w:t>
      </w:r>
      <w:r>
        <w:softHyphen/>
        <w:t>tionnés dans les récits des historiens de l'antiquité.</w:t>
      </w:r>
      <w:r>
        <w:br w:type="page"/>
      </w:r>
    </w:p>
    <w:p w:rsidR="00813E6E" w:rsidRDefault="00E325B0">
      <w:pPr>
        <w:pStyle w:val="Corpsdutexte0"/>
        <w:spacing w:before="0" w:after="167" w:line="190" w:lineRule="exact"/>
        <w:ind w:firstLine="0"/>
        <w:jc w:val="center"/>
      </w:pPr>
      <w:r>
        <w:t>CHAPITRE VII</w:t>
      </w:r>
    </w:p>
    <w:p w:rsidR="00813E6E" w:rsidRDefault="00E325B0">
      <w:pPr>
        <w:pStyle w:val="Corpsdutexte40"/>
        <w:spacing w:before="0" w:after="171" w:line="211" w:lineRule="exact"/>
        <w:jc w:val="center"/>
      </w:pPr>
      <w:r>
        <w:rPr>
          <w:rStyle w:val="Corpsdutexte4b"/>
        </w:rPr>
        <w:t>DÉTERMINATION DES DIAMÈTRES DES ÉTOILES PAR LES OCCULTATIONS</w:t>
      </w:r>
    </w:p>
    <w:p w:rsidR="00813E6E" w:rsidRDefault="00E325B0">
      <w:pPr>
        <w:pStyle w:val="Corpsdutexte0"/>
        <w:spacing w:before="0" w:after="0" w:line="298" w:lineRule="exact"/>
        <w:ind w:left="20" w:right="20" w:firstLine="220"/>
        <w:jc w:val="both"/>
      </w:pPr>
      <w:r>
        <w:t>Nous avons dit quelques mots plus haut (chap. v, p. 555) des occultations d'étoiles derrière la Lune; indi</w:t>
      </w:r>
      <w:r>
        <w:softHyphen/>
        <w:t>quons ici les conséquences qu'on a déduites de ce mode d'observations pour la détermination des diamètres de ceux de ces astres qui sont les plus bri</w:t>
      </w:r>
      <w:r>
        <w:t>llants. On a vu précédemment (liv. îx, chap. vu, 1.1, p. 369), combien il y avait encore d'incertitude sur tout ce qui est relatif à cette importante question cosmogonique.</w:t>
      </w:r>
    </w:p>
    <w:p w:rsidR="00813E6E" w:rsidRDefault="00E325B0">
      <w:pPr>
        <w:pStyle w:val="Corpsdutexte0"/>
        <w:spacing w:before="0" w:after="0" w:line="298" w:lineRule="exact"/>
        <w:ind w:left="20" w:right="20" w:firstLine="220"/>
        <w:jc w:val="both"/>
      </w:pPr>
      <w:r>
        <w:t>La Lune se meut en vertu de son mouvement propre, de l'occident à l'orient, au trav</w:t>
      </w:r>
      <w:r>
        <w:t>ers des constellations, avec la vitesse moyenne d'environ une demi-seconde de degré par seconde de temps. Admettons qu'un astre, entière</w:t>
      </w:r>
      <w:r>
        <w:softHyphen/>
        <w:t>ment ou à peu près immobile, se trouve à l'orient de la Lune, exactement sur la route que notre satellite parcourt. Veu</w:t>
      </w:r>
      <w:r>
        <w:t xml:space="preserve">t-on savoir le temps qui s'écoulera entre le moment où le bord oriental mobile de la Lune semblera toucher le bord occidental fixe de l'astre en question et celui où il parviendra au bord opposé? Veut-on connaître, en d'autres termes, le temps que l'astre </w:t>
      </w:r>
      <w:r>
        <w:t>emploiera à se plonger en totalité sous le corps opaque de la Lune? Si le diamètre de l'astre en question n'a rien de factice, il suffira de compter autant de secondes de temps qu'il se trouvera dans ce diamètre de demi-secondes de degré. Jupiter, je suppo</w:t>
      </w:r>
      <w:r>
        <w:t>se, a un diamètre de l\0 secondes de degré, ou de 80 demi-secondes, ce sera 80 secondes de temps que</w:t>
      </w:r>
      <w:r>
        <w:br w:type="page"/>
      </w:r>
    </w:p>
    <w:p w:rsidR="00813E6E" w:rsidRDefault="00E325B0">
      <w:pPr>
        <w:pStyle w:val="Corpsdutexte0"/>
        <w:spacing w:before="0" w:after="0" w:line="298" w:lineRule="exact"/>
        <w:ind w:left="40" w:right="20" w:firstLine="0"/>
        <w:jc w:val="both"/>
      </w:pPr>
      <w:r>
        <w:t>Jupiter emploiera à disparaître; il aura besoin du même temps pour reparaître en totalité ; car, à la sortie de der</w:t>
      </w:r>
      <w:r>
        <w:softHyphen/>
        <w:t xml:space="preserve">rière le corps opaque de la Lune, les </w:t>
      </w:r>
      <w:r>
        <w:t>phénomènes doivent se passer comme à l'entrée, mais seulement en sens in</w:t>
      </w:r>
      <w:r>
        <w:softHyphen/>
        <w:t>verse. Quand Mars a un diamètre de 10 secondes de degré, c'est 20 secondes qu'il emploie, soit à s'éclipser, soit à émerger, etc., etc.</w:t>
      </w:r>
    </w:p>
    <w:p w:rsidR="00813E6E" w:rsidRDefault="00E325B0">
      <w:pPr>
        <w:pStyle w:val="Corpsdutexte0"/>
        <w:spacing w:before="0" w:after="0" w:line="298" w:lineRule="exact"/>
        <w:ind w:left="40" w:right="20" w:firstLine="240"/>
        <w:jc w:val="both"/>
      </w:pPr>
      <w:r>
        <w:t>Supposons maintenant qu'une étoile zodiacale de</w:t>
      </w:r>
      <w:r>
        <w:t xml:space="preserve"> pre</w:t>
      </w:r>
      <w:r>
        <w:softHyphen/>
        <w:t>mière grandeur ait deux secondes de diamètre réel. Ce diamètre a beau être amplifié par les accidents de vision, il a beau être confus, mal défini, la Lune n'en emploie pas moins quatre secondes de temps à le parcourir. Pen</w:t>
      </w:r>
      <w:r>
        <w:softHyphen/>
        <w:t>dant la durée de ces quatre</w:t>
      </w:r>
      <w:r>
        <w:t xml:space="preserve"> secondes, la portion visible de l'étoile ira graduellement en diminuant. Une diminu</w:t>
      </w:r>
      <w:r>
        <w:softHyphen/>
        <w:t>tion de la portion visible d'un astre doit être inévitable</w:t>
      </w:r>
      <w:r>
        <w:softHyphen/>
        <w:t>ment accompagnée d'une diminution d'intensité dans son image. Parvenue au bord de la Lune, la plus brillante éto</w:t>
      </w:r>
      <w:r>
        <w:t>ile devra passer graduellement dans l'intervalle de h secondes de temps, par la 2</w:t>
      </w:r>
      <w:r>
        <w:rPr>
          <w:vertAlign w:val="superscript"/>
        </w:rPr>
        <w:t>e</w:t>
      </w:r>
      <w:r>
        <w:t>, 3% 4% etc., grandeur, avant de disparaître entièrement. A sa sortie, elle suivra la progression inverse ; presque imperceptible à l'instant mathématique de l'émersion, l'ét</w:t>
      </w:r>
      <w:r>
        <w:t>oile s'élevera bientôt jusqu'à la première grandeur.</w:t>
      </w:r>
    </w:p>
    <w:p w:rsidR="00813E6E" w:rsidRDefault="00E325B0">
      <w:pPr>
        <w:pStyle w:val="Corpsdutexte0"/>
        <w:spacing w:before="0" w:after="0" w:line="298" w:lineRule="exact"/>
        <w:ind w:left="40" w:right="20" w:firstLine="240"/>
        <w:jc w:val="both"/>
      </w:pPr>
      <w:r>
        <w:t>Ce n'est pas ainsi que les choses se passent : une étoile conserve tout son éclat jusqu'au moment même de sa disparition ; elle reparaît subitement aussi avec toute son intensité.</w:t>
      </w:r>
    </w:p>
    <w:p w:rsidR="00813E6E" w:rsidRDefault="00E325B0">
      <w:pPr>
        <w:pStyle w:val="Corpsdutexte0"/>
        <w:spacing w:before="0" w:after="0" w:line="298" w:lineRule="exact"/>
        <w:ind w:left="40" w:right="20" w:firstLine="240"/>
        <w:jc w:val="both"/>
        <w:sectPr w:rsidR="00813E6E" w:rsidSect="00D436A8">
          <w:headerReference w:type="even" r:id="rId531"/>
          <w:headerReference w:type="default" r:id="rId532"/>
          <w:headerReference w:type="first" r:id="rId533"/>
          <w:footerReference w:type="first" r:id="rId534"/>
          <w:pgSz w:w="11905" w:h="16837" w:code="9"/>
          <w:pgMar w:top="720" w:right="720" w:bottom="720" w:left="720" w:header="0" w:footer="3" w:gutter="0"/>
          <w:cols w:space="720"/>
          <w:noEndnote/>
          <w:titlePg/>
          <w:docGrid w:linePitch="360"/>
        </w:sectPr>
      </w:pPr>
      <w:r>
        <w:t>Nous étions donc partis d'une fausse hypothèse ; les étoiles, malgré les apparences contraires, n'ont pas deux secondes de diamètre réel.</w:t>
      </w:r>
      <w:r>
        <w:br w:type="page"/>
      </w:r>
    </w:p>
    <w:p w:rsidR="00813E6E" w:rsidRDefault="00E325B0">
      <w:pPr>
        <w:pStyle w:val="Corpsdutexte0"/>
        <w:spacing w:before="0" w:after="0" w:line="298" w:lineRule="exact"/>
        <w:ind w:left="40" w:right="40" w:firstLine="240"/>
        <w:jc w:val="both"/>
      </w:pPr>
      <w:r>
        <w:rPr>
          <w:lang w:val="it"/>
        </w:rPr>
        <w:t>Si</w:t>
      </w:r>
      <w:r>
        <w:t>, au lieu de deux seçondes de diamètre, nous avions pris une seconde, pour base de notre raisonnement, nous aurions trouvé que les mêmes changements d'inten</w:t>
      </w:r>
      <w:r>
        <w:softHyphen/>
        <w:t>sité devraient s'opérer en deux secondes de temps. Deux secondes forment une période, pendant la du</w:t>
      </w:r>
      <w:r>
        <w:t>rée de la</w:t>
      </w:r>
      <w:r>
        <w:softHyphen/>
        <w:t>quelle l'œil saisirait, sans aucun doute, des variations d'intensité portant graduellement une étoile de la 1" à la 10</w:t>
      </w:r>
      <w:r>
        <w:rPr>
          <w:vertAlign w:val="superscript"/>
        </w:rPr>
        <w:t>e</w:t>
      </w:r>
      <w:r>
        <w:t xml:space="preserve"> grandeur, ou réciproquement. Ainsi, les étoiles zodiacales de première grandeur, n'ont pas même une seconde de diamètre réel.</w:t>
      </w:r>
    </w:p>
    <w:p w:rsidR="00813E6E" w:rsidRDefault="00E325B0">
      <w:pPr>
        <w:pStyle w:val="Corpsdutexte0"/>
        <w:spacing w:before="0" w:after="0" w:line="298" w:lineRule="exact"/>
        <w:ind w:left="40" w:right="40" w:firstLine="240"/>
        <w:jc w:val="both"/>
      </w:pPr>
      <w:r>
        <w:t>Quoique la méthode dont je viens de donner l'analyse, ne soit applicable qu'aux étoiles situées dans le zodiaque, ou que la Lune peut éclipser, elle m'a paru assez utile, assez ingénieuse, pour mériter qu'on recherchât à qui elle était due. Voici ce que j'</w:t>
      </w:r>
      <w:r>
        <w:t>ai découvert de plus ancien à ce sujet :</w:t>
      </w:r>
    </w:p>
    <w:p w:rsidR="00813E6E" w:rsidRDefault="00E325B0">
      <w:pPr>
        <w:pStyle w:val="Corpsdutexte0"/>
        <w:spacing w:before="0" w:after="0" w:line="298" w:lineRule="exact"/>
        <w:ind w:left="40" w:right="40" w:firstLine="240"/>
        <w:jc w:val="both"/>
      </w:pPr>
      <w:r>
        <w:t>Dans le cahier des</w:t>
      </w:r>
      <w:r>
        <w:rPr>
          <w:rStyle w:val="CorpsdutexteAngsanaNew15ptGrasItalique"/>
        </w:rPr>
        <w:t xml:space="preserve"> Transactions philosophiques</w:t>
      </w:r>
      <w:r>
        <w:t xml:space="preserve"> des mois de juillet, d'août et de septembre 1718, je lis, page 853 : «Que l'étoile</w:t>
      </w:r>
      <w:r>
        <w:rPr>
          <w:rStyle w:val="CorpsdutexteAngsanaNew15ptGrasItalique"/>
        </w:rPr>
        <w:t xml:space="preserve"> Palilicium</w:t>
      </w:r>
      <w:r>
        <w:t xml:space="preserve"> (Alderaban), émergea de dessous le bord obscur de la Lune, à 9</w:t>
      </w:r>
      <w:r>
        <w:rPr>
          <w:vertAlign w:val="superscript"/>
        </w:rPr>
        <w:t>1</w:t>
      </w:r>
      <w:r>
        <w:t>" 58</w:t>
      </w:r>
      <w:r>
        <w:rPr>
          <w:vertAlign w:val="superscript"/>
        </w:rPr>
        <w:t>m</w:t>
      </w:r>
      <w:r>
        <w:t xml:space="preserve"> 20*, </w:t>
      </w:r>
      <w:r>
        <w:t>qu'elle recouvra toute sa clarté en un clin d'oeil, et qu'un pareil résultat démontra que le diamètre de cette étoile, de première grandeur, était presque nul. » Cette note est je crois de Halley.</w:t>
      </w:r>
    </w:p>
    <w:p w:rsidR="00813E6E" w:rsidRDefault="00E325B0">
      <w:pPr>
        <w:pStyle w:val="Corpsdutexte0"/>
        <w:spacing w:before="0" w:after="0" w:line="298" w:lineRule="exact"/>
        <w:ind w:left="40" w:right="40" w:firstLine="240"/>
        <w:jc w:val="both"/>
      </w:pPr>
      <w:r>
        <w:t>On trouve une observation analogue dans le volume de l'Acad</w:t>
      </w:r>
      <w:r>
        <w:t>émie des Sciences de 1720.</w:t>
      </w:r>
    </w:p>
    <w:p w:rsidR="00813E6E" w:rsidRDefault="00E325B0">
      <w:pPr>
        <w:pStyle w:val="Corpsdutexte0"/>
        <w:spacing w:before="0" w:after="0" w:line="298" w:lineRule="exact"/>
        <w:ind w:left="40" w:right="40" w:firstLine="240"/>
        <w:jc w:val="both"/>
      </w:pPr>
      <w:r>
        <w:t xml:space="preserve">Le 21 avril de cette même année 1720, Jacques </w:t>
      </w:r>
      <w:r>
        <w:rPr>
          <w:lang w:val="it"/>
        </w:rPr>
        <w:t>Cas</w:t>
      </w:r>
      <w:r>
        <w:rPr>
          <w:lang w:val="it"/>
        </w:rPr>
        <w:softHyphen/>
        <w:t xml:space="preserve">sini </w:t>
      </w:r>
      <w:r>
        <w:t>observa l'immersion de y de la Vierge, sous le bord de la Lune. Cette étoile est double. Dans la lunette de 5</w:t>
      </w:r>
      <w:r>
        <w:rPr>
          <w:vertAlign w:val="superscript"/>
        </w:rPr>
        <w:t>m</w:t>
      </w:r>
      <w:r>
        <w:t>.3, et non achromatique, dont l'astronome faisa</w:t>
      </w:r>
      <w:r>
        <w:br w:type="page"/>
        <w:t>usage, l'interva</w:t>
      </w:r>
      <w:r>
        <w:t>lle obscur compris entre les deux étoiles, paraissait tout au plus égal au diamètre de chacune d'elles. La première et la seconde étoile disparurent subitement , c'est-à-dire en moins d'une demi-seconde ; mais' l'intervalle entre les temps des deux dispari</w:t>
      </w:r>
      <w:r>
        <w:t>tions s'-éleva à trente secondes. Ainsi, le bord de la Lune qui semblait n'avoir eu besoin que d'une demi-seconde pour se transporter au bord opposé d'un certain disque lu</w:t>
      </w:r>
      <w:r>
        <w:softHyphen/>
        <w:t xml:space="preserve">mineux, employa 30 secondes à parcourir un espace obscur de même étendue apparente. </w:t>
      </w:r>
      <w:r>
        <w:t>Cet espace était donc plus grand qu'il né le paraissait; les deux étoiles rétré</w:t>
      </w:r>
      <w:r>
        <w:softHyphen/>
        <w:t>cissaient l'espace réel, à raison de l'élargissement de leurs diamètres ; cet élargissement donnait à chaque étoile un diamètre 30 fois au moins plus considérable que'le dia</w:t>
      </w:r>
      <w:r>
        <w:softHyphen/>
        <w:t>mè</w:t>
      </w:r>
      <w:r>
        <w:t>tre véritable. Il est juste de remarquer que la lunette de Cassini n'étant pas achromatique, devait, par cette seule raison, présenter les étoiles considérablement dila</w:t>
      </w:r>
      <w:r>
        <w:softHyphen/>
        <w:t>tées. Aujourd'hui, l'observation ne donnerait pas, à beaucoup près , le résultat extrao</w:t>
      </w:r>
      <w:r>
        <w:t>rdinaire consigné dans le Mémoire dé Càssini.</w:t>
      </w:r>
      <w:r>
        <w:rPr>
          <w:rStyle w:val="Corpsdutexte7ptPetitesmajuscules2"/>
        </w:rPr>
        <w:tab/>
        <w:t>î</w:t>
      </w:r>
    </w:p>
    <w:p w:rsidR="00813E6E" w:rsidRDefault="00E325B0">
      <w:pPr>
        <w:pStyle w:val="Corpsdutexte0"/>
        <w:spacing w:before="0" w:after="0" w:line="293" w:lineRule="exact"/>
        <w:ind w:left="20" w:right="-20" w:firstLine="260"/>
        <w:jc w:val="both"/>
      </w:pPr>
      <w:r>
        <w:t>Il est une circonstance qui a jeté du louche dans l'es</w:t>
      </w:r>
      <w:r>
        <w:softHyphen/>
        <w:t xml:space="preserve">prit de beaucoup d'astronomes, sur l'observation des occultations d'étoiles, et sur les conséquences qu'on en à déduites, je veux parler de l'apparition </w:t>
      </w:r>
      <w:r>
        <w:t>de l'image de l'étoile sur le disque de là Lune.</w:t>
      </w:r>
    </w:p>
    <w:p w:rsidR="00813E6E" w:rsidRDefault="00E325B0">
      <w:pPr>
        <w:pStyle w:val="Corpsdutexte0"/>
        <w:tabs>
          <w:tab w:val="left" w:pos="4441"/>
        </w:tabs>
        <w:spacing w:before="0" w:after="0" w:line="293" w:lineRule="exact"/>
        <w:ind w:left="20" w:right="-20" w:firstLine="260"/>
        <w:jc w:val="both"/>
      </w:pPr>
      <w:r>
        <w:t>On a souvent remarqué, en eiîet, qu'avant de dispa</w:t>
      </w:r>
      <w:r>
        <w:softHyphen/>
        <w:t xml:space="preserve">raître, une étoile se projetait sur le disque apparent de la Lune, et, circonstance singulière, ce phénomène, sou- vent visible pour un observateur habile, </w:t>
      </w:r>
      <w:r>
        <w:t xml:space="preserve">et muni de très- bons instruments, n'était pas aperçu par un observateur </w:t>
      </w:r>
      <w:r>
        <w:rPr>
          <w:rStyle w:val="Corpsdutexte7ptPetitesmajuscules2"/>
        </w:rPr>
        <w:t>A.—m.</w:t>
      </w:r>
      <w:r>
        <w:rPr>
          <w:rStyle w:val="Corpsdutexte7ptPetitesmajuscules2"/>
        </w:rPr>
        <w:tab/>
        <w:t>36</w:t>
      </w:r>
      <w:r>
        <w:rPr>
          <w:rStyle w:val="Corpsdutexte7ptPetitesmajuscules2"/>
        </w:rPr>
        <w:br w:type="page"/>
      </w:r>
      <w:r>
        <w:t>placé immédiatement à côté du premier, disposant de télescopes d'une qualité comparativement inférieure.</w:t>
      </w:r>
    </w:p>
    <w:p w:rsidR="00813E6E" w:rsidRDefault="00E325B0">
      <w:pPr>
        <w:pStyle w:val="Corpsdutexte0"/>
        <w:spacing w:before="0" w:after="0" w:line="293" w:lineRule="exact"/>
        <w:ind w:left="40" w:right="20" w:firstLine="240"/>
        <w:jc w:val="both"/>
      </w:pPr>
      <w:r>
        <w:t>J'ai été étonné de voir dans un ouvrage publié récem</w:t>
      </w:r>
      <w:r>
        <w:softHyphen/>
        <w:t>ment par un des.</w:t>
      </w:r>
      <w:r>
        <w:t>astronomes les plus renommés d'un pays voisin, que ce phénomène lui paraissait devoir dépendre d'urçe réfraction qu'éprouveraient les rayons partis de l'étoile,et traversant l'atmosphère de la Lune, comme si une telle réfraction ne devait pas avoir pour ef</w:t>
      </w:r>
      <w:r>
        <w:t>fet néces</w:t>
      </w:r>
      <w:r>
        <w:softHyphen/>
        <w:t xml:space="preserve">saire et inévitable d'écarter toujours les rayons de l'étoile des bords du disque de notre satellite. Mairan qui avait pensé déjà à cette cause, ne s'y était pas trompé, il avait reconnu que la réfraction ordinaire ne pouvait produire les effets </w:t>
      </w:r>
      <w:r>
        <w:t>observés, qu'en supposant l'atmosphère de la Lune moins dense que l'éther dans lequel nage cette pla</w:t>
      </w:r>
      <w:r>
        <w:softHyphen/>
        <w:t>nète ] ce serait donc par une inflexion négative que le phénomène arriverait.</w:t>
      </w:r>
    </w:p>
    <w:p w:rsidR="00813E6E" w:rsidRDefault="00E325B0">
      <w:pPr>
        <w:pStyle w:val="Corpsdutexte0"/>
        <w:spacing w:before="0" w:after="0" w:line="293" w:lineRule="exact"/>
        <w:ind w:left="40" w:right="20" w:firstLine="240"/>
        <w:jc w:val="both"/>
        <w:sectPr w:rsidR="00813E6E" w:rsidSect="00D436A8">
          <w:headerReference w:type="even" r:id="rId535"/>
          <w:headerReference w:type="default" r:id="rId536"/>
          <w:headerReference w:type="first" r:id="rId537"/>
          <w:pgSz w:w="11905" w:h="16837" w:code="9"/>
          <w:pgMar w:top="720" w:right="720" w:bottom="720" w:left="720" w:header="0" w:footer="3" w:gutter="0"/>
          <w:cols w:space="720"/>
          <w:noEndnote/>
          <w:titlePg/>
          <w:docGrid w:linePitch="360"/>
        </w:sectPr>
      </w:pPr>
      <w:r>
        <w:t>Duséjour était disposé à l'attribuer à une inégalité de réfraction que les rayons de. l'étoile et les rayons de la Lune éprouveraient dans l'atmosphère terrestre. Suppo</w:t>
      </w:r>
      <w:r>
        <w:softHyphen/>
      </w:r>
      <w:r>
        <w:t>sons, en effet, que cette inégalité de réfraction existe et que l'étoile doive disparaître, vers le bord supérieur de la Lune par l'effet d'un mouvement de cet astre en décli</w:t>
      </w:r>
      <w:r>
        <w:softHyphen/>
        <w:t>naison y au moment du contact réel de l'étoile et du bord supérieur de notre sate</w:t>
      </w:r>
      <w:r>
        <w:t>llite, les rayons seraient con</w:t>
      </w:r>
      <w:r>
        <w:softHyphen/>
        <w:t>fond us.et marcheraient ainsi ensemble jusqu'à notre œil; mais si celui qui émanait des bords de. la Lune était plus réfracté dans notre atmosphère que le rayon de l'étoile, le bord se projetterait en apparence sur l'étoile ,</w:t>
      </w:r>
      <w:r>
        <w:t xml:space="preserve"> d'une quantité égale à l'inégalité de réfraction.</w:t>
      </w:r>
    </w:p>
    <w:p w:rsidR="00813E6E" w:rsidRDefault="00E325B0">
      <w:pPr>
        <w:pStyle w:val="Corpsdutexte0"/>
        <w:spacing w:before="0" w:after="0" w:line="293" w:lineRule="exact"/>
        <w:ind w:left="40" w:firstLine="240"/>
        <w:jc w:val="both"/>
      </w:pPr>
      <w:r>
        <w:t>La même chose arriverait pour une occultation dont</w:t>
      </w:r>
      <w:r>
        <w:br w:type="page"/>
        <w:t>le siège serait la partie inférieure de la Lune, si on sup</w:t>
      </w:r>
      <w:r>
        <w:softHyphen/>
        <w:t>posait que les rayons de l'étoile éprouvent la plus forte, réfraction.</w:t>
      </w:r>
    </w:p>
    <w:p w:rsidR="00813E6E" w:rsidRDefault="00E325B0">
      <w:pPr>
        <w:pStyle w:val="Corpsdutexte0"/>
        <w:spacing w:before="0" w:after="189" w:line="293" w:lineRule="exact"/>
        <w:ind w:left="40" w:right="40" w:firstLine="240"/>
        <w:jc w:val="both"/>
      </w:pPr>
      <w:r>
        <w:t>Mais comment cette expli</w:t>
      </w:r>
      <w:r>
        <w:t>cation servirait-elle à réndre compte du phénomène, lorsqu'il se manifeste aux extré</w:t>
      </w:r>
      <w:r>
        <w:softHyphen/>
        <w:t>mités du diamètre horizontal. On peut d'ailleurs.la ren</w:t>
      </w:r>
      <w:r>
        <w:softHyphen/>
        <w:t>verser par sa base, en faisant remarquer que tous, les rayons de lumière, ceux qui émanent d'un ver luisant, du boi</w:t>
      </w:r>
      <w:r>
        <w:t>s pourri ou du Soleil, doivent se réfracter de la, même manière. Je me bornerai, car cela suffit , dans la circonstance présente., à rapporter les résultats suivants, déduits d'observations de hauteurs des astres laites à travers un seul et même, prisme, l</w:t>
      </w:r>
      <w:r>
        <w:t>e 18 août.1809 :</w:t>
      </w:r>
    </w:p>
    <w:p w:rsidR="00813E6E" w:rsidRDefault="00E325B0">
      <w:pPr>
        <w:pStyle w:val="Corpsdutexte60"/>
        <w:tabs>
          <w:tab w:val="left" w:leader="dot" w:pos="1786"/>
          <w:tab w:val="left" w:leader="dot" w:pos="1878"/>
          <w:tab w:val="left" w:leader="dot" w:pos="2074"/>
          <w:tab w:val="left" w:leader="dot" w:pos="2948"/>
        </w:tabs>
        <w:spacing w:after="0" w:line="206" w:lineRule="exact"/>
        <w:ind w:left="1220"/>
      </w:pPr>
      <w:r>
        <w:rPr>
          <w:rStyle w:val="Corpsdutexte6fc"/>
        </w:rPr>
        <w:t>Sirius.</w:t>
      </w:r>
      <w:r>
        <w:rPr>
          <w:rStyle w:val="Corpsdutexte6fc"/>
        </w:rPr>
        <w:tab/>
      </w:r>
      <w:r>
        <w:rPr>
          <w:rStyle w:val="Corpsdutexte6fc"/>
        </w:rPr>
        <w:tab/>
      </w:r>
      <w:r>
        <w:rPr>
          <w:rStyle w:val="Corpsdutexte6fc"/>
        </w:rPr>
        <w:tab/>
      </w:r>
      <w:r>
        <w:rPr>
          <w:rStyle w:val="Corpsdutexte6fc"/>
        </w:rPr>
        <w:tab/>
        <w:t>24'32"</w:t>
      </w:r>
    </w:p>
    <w:p w:rsidR="00813E6E" w:rsidRDefault="00E325B0">
      <w:pPr>
        <w:pStyle w:val="Tabledesmatires0"/>
        <w:tabs>
          <w:tab w:val="left" w:leader="dot" w:pos="2338"/>
          <w:tab w:val="left" w:leader="dot" w:pos="2938"/>
          <w:tab w:val="left" w:leader="dot" w:pos="3025"/>
          <w:tab w:val="right" w:pos="3907"/>
        </w:tabs>
        <w:ind w:left="1220" w:firstLine="0"/>
      </w:pPr>
      <w:r>
        <w:fldChar w:fldCharType="begin"/>
      </w:r>
      <w:r>
        <w:instrText xml:space="preserve"> TOC \o "1-3" \h \z </w:instrText>
      </w:r>
      <w:r>
        <w:fldChar w:fldCharType="separate"/>
      </w:r>
      <w:r>
        <w:rPr>
          <w:rStyle w:val="Tabledesmatiresf1"/>
        </w:rPr>
        <w:t>a d'Hërcule..</w:t>
      </w:r>
      <w:r>
        <w:rPr>
          <w:rStyle w:val="Tabledesmatiresf1"/>
        </w:rPr>
        <w:tab/>
      </w:r>
      <w:r>
        <w:rPr>
          <w:rStyle w:val="Tabledesmatiresf1"/>
        </w:rPr>
        <w:tab/>
      </w:r>
      <w:r>
        <w:rPr>
          <w:rStyle w:val="Tabledesmatiresf1"/>
        </w:rPr>
        <w:tab/>
      </w:r>
      <w:r>
        <w:rPr>
          <w:rStyle w:val="Tabledesmatiresf1"/>
        </w:rPr>
        <w:tab/>
        <w:t>24 30</w:t>
      </w:r>
    </w:p>
    <w:p w:rsidR="00813E6E" w:rsidRDefault="00E325B0">
      <w:pPr>
        <w:pStyle w:val="Tabledesmatires0"/>
        <w:tabs>
          <w:tab w:val="right" w:pos="3907"/>
        </w:tabs>
        <w:ind w:left="1220" w:firstLine="0"/>
      </w:pPr>
      <w:r>
        <w:rPr>
          <w:rStyle w:val="Tabledesmatiresf1"/>
        </w:rPr>
        <w:t>a d'Ophiucus... ...t ........</w:t>
      </w:r>
      <w:r>
        <w:rPr>
          <w:rStyle w:val="Tabledesmatiresf1"/>
        </w:rPr>
        <w:tab/>
        <w:t>24 33</w:t>
      </w:r>
    </w:p>
    <w:p w:rsidR="00813E6E" w:rsidRDefault="00E325B0">
      <w:pPr>
        <w:pStyle w:val="Tabledesmatires0"/>
        <w:tabs>
          <w:tab w:val="left" w:leader="dot" w:pos="2665"/>
          <w:tab w:val="left" w:leader="dot" w:pos="3006"/>
          <w:tab w:val="left" w:leader="dot" w:pos="3092"/>
          <w:tab w:val="right" w:pos="3907"/>
        </w:tabs>
        <w:ind w:left="1220" w:firstLine="0"/>
      </w:pPr>
      <w:r>
        <w:rPr>
          <w:rStyle w:val="Tabledesmatiresf1"/>
        </w:rPr>
        <w:t>a -de la Lyre.</w:t>
      </w:r>
      <w:r>
        <w:rPr>
          <w:rStyle w:val="Tabledesmatiresf1"/>
        </w:rPr>
        <w:tab/>
      </w:r>
      <w:r>
        <w:rPr>
          <w:rStyle w:val="Tabledesmatiresf1"/>
        </w:rPr>
        <w:tab/>
      </w:r>
      <w:r>
        <w:rPr>
          <w:rStyle w:val="Tabledesmatiresf1"/>
        </w:rPr>
        <w:tab/>
      </w:r>
      <w:r>
        <w:rPr>
          <w:rStyle w:val="Tabledesmatiresf1"/>
        </w:rPr>
        <w:tab/>
        <w:t>24 38</w:t>
      </w:r>
    </w:p>
    <w:p w:rsidR="00813E6E" w:rsidRDefault="00E325B0">
      <w:pPr>
        <w:pStyle w:val="Tabledesmatires0"/>
        <w:tabs>
          <w:tab w:val="left" w:leader="dot" w:pos="2257"/>
          <w:tab w:val="left" w:leader="dot" w:pos="2343"/>
          <w:tab w:val="right" w:pos="3907"/>
        </w:tabs>
        <w:spacing w:after="107"/>
        <w:ind w:left="1220" w:firstLine="0"/>
      </w:pPr>
      <w:r>
        <w:rPr>
          <w:rStyle w:val="Tabledesmatiresf1"/>
        </w:rPr>
        <w:t>Le Soleil</w:t>
      </w:r>
      <w:r>
        <w:rPr>
          <w:rStyle w:val="Tabledesmatiresf1"/>
        </w:rPr>
        <w:tab/>
      </w:r>
      <w:r>
        <w:rPr>
          <w:rStyle w:val="Tabledesmatiresf1"/>
        </w:rPr>
        <w:tab/>
      </w:r>
      <w:r>
        <w:rPr>
          <w:rStyle w:val="Tabledesmatiresf1"/>
        </w:rPr>
        <w:tab/>
        <w:t>24 39</w:t>
      </w:r>
      <w:r>
        <w:fldChar w:fldCharType="end"/>
      </w:r>
    </w:p>
    <w:p w:rsidR="00813E6E" w:rsidRDefault="00E325B0">
      <w:pPr>
        <w:pStyle w:val="Corpsdutexte0"/>
        <w:spacing w:before="0" w:after="0" w:line="298" w:lineRule="exact"/>
        <w:ind w:left="40" w:right="40" w:firstLine="240"/>
        <w:jc w:val="both"/>
      </w:pPr>
      <w:r>
        <w:t>On remarquera que la lumière de la Lune , qui n'</w:t>
      </w:r>
      <w:r>
        <w:t>est que celle du Soleil réfléchie , doit incontestablement se réfracter comme celle de ce dernier astre. , /</w:t>
      </w:r>
    </w:p>
    <w:p w:rsidR="00813E6E" w:rsidRDefault="00E325B0">
      <w:pPr>
        <w:pStyle w:val="Corpsdutexte0"/>
        <w:spacing w:before="0" w:after="0" w:line="298" w:lineRule="exact"/>
        <w:ind w:left="40" w:right="40" w:firstLine="240"/>
        <w:jc w:val="both"/>
      </w:pPr>
      <w:r>
        <w:t>Lahire rendait compte en. 1699 de L'apparition des étoiles sur le disque de la Lune, en supposant que le disr que réel était accompagné d'</w:t>
      </w:r>
      <w:r>
        <w:t>une lumière parasite, ou, comme on'eût dit jadis, d'un cercle de dissipation, qui augmentait son diamètre, et à travers laquelle l'étoile-sé montrait avant de se,cacher derrière la partie opaque du globe lunaire.</w:t>
      </w:r>
    </w:p>
    <w:p w:rsidR="00813E6E" w:rsidRDefault="00E325B0">
      <w:pPr>
        <w:pStyle w:val="Corpsdutexte0"/>
        <w:spacing w:before="0" w:after="626" w:line="298" w:lineRule="exact"/>
        <w:ind w:left="40" w:right="40" w:firstLine="240"/>
        <w:jc w:val="both"/>
      </w:pPr>
      <w:r>
        <w:t>Cette explication, me paraît satisfaire à t</w:t>
      </w:r>
      <w:r>
        <w:t>outes les cir</w:t>
      </w:r>
      <w:r>
        <w:softHyphen/>
        <w:t>constances dont le phénomène est accompagné, pourvu</w:t>
      </w:r>
      <w:r>
        <w:br w:type="page"/>
        <w:t>qu'on admette que la zone parasite n'est pas un effet d'irradiation, mais qu'elle résulte de ce que l'observateur ne voyait l'astre que d'une manière un peu indistincte, l'oculaire de l'inst</w:t>
      </w:r>
      <w:r>
        <w:t>rument n'ayant pas été placé très- exactement au foyer. Ceux qui chercheront à substituer une autre explication à celle de Lahire, ne devront pas oublier que l'apparition mystérieuse de l'étoile peut s'of</w:t>
      </w:r>
      <w:r>
        <w:softHyphen/>
        <w:t>frir à un observateur et-ne se point montrer à d'au</w:t>
      </w:r>
      <w:r>
        <w:t>tres placés à côté du premier.</w:t>
      </w:r>
    </w:p>
    <w:p w:rsidR="00813E6E" w:rsidRDefault="00E325B0">
      <w:pPr>
        <w:pStyle w:val="Corpsdutexte0"/>
        <w:spacing w:before="0" w:after="163" w:line="190" w:lineRule="exact"/>
        <w:ind w:right="20" w:firstLine="0"/>
        <w:jc w:val="center"/>
      </w:pPr>
      <w:r>
        <w:t>CHAPITRE VIII</w:t>
      </w:r>
    </w:p>
    <w:p w:rsidR="00813E6E" w:rsidRDefault="00E325B0">
      <w:pPr>
        <w:pStyle w:val="Corpsdutexte40"/>
        <w:spacing w:before="0" w:after="171" w:line="211" w:lineRule="exact"/>
        <w:ind w:right="20"/>
        <w:jc w:val="center"/>
      </w:pPr>
      <w:r>
        <w:rPr>
          <w:rStyle w:val="Corpsdutexte4b"/>
        </w:rPr>
        <w:t>HISTOIRE DES ÉCLIPSES — CALCULS DÈS ÉCLIPSES PAR LES ANCIENS — DE LA PÉRIODE. APPELÉE SAROS</w:t>
      </w:r>
    </w:p>
    <w:p w:rsidR="00813E6E" w:rsidRDefault="00E325B0">
      <w:pPr>
        <w:pStyle w:val="Corpsdutexte0"/>
        <w:spacing w:before="0" w:after="0" w:line="298" w:lineRule="exact"/>
        <w:ind w:left="40" w:right="40" w:firstLine="220"/>
        <w:jc w:val="both"/>
      </w:pPr>
      <w:r>
        <w:t>Les éclipses de Lune et de Soleil, ces phénomènes qui n'excitent aujourd'hui, presque dans le monde entier, que la curi</w:t>
      </w:r>
      <w:r>
        <w:t>osité et l'intérêt des populations, étaient jadis Pobjet des préoccupations. les. plus vives et ,de craintes superstitieuses; laissons, à cet égard, parler Fontenelle : « Dans toutes les Jndes Orientales, on croit que quand le Soleil et la Lune s'éclipsent</w:t>
      </w:r>
      <w:r>
        <w:t>, c'est qu'un certain dragon qui a les griffes fort noires, les étend sur ces deux astres dont il veut se saisir, et vous voyez pendant ce temps-là Tes rivièresccouvertes de têtes d'Indiens qui se sont mis dans l'eau jusqu'au cou, parce que c'est- une situ</w:t>
      </w:r>
      <w:r>
        <w:t>ation très-dévote, selon eux, et.très-propre à obtenir du Soleil et de la Lune qu'ils se défendent bien contre le dragon. En Amérique, on était persuadé que Je Soleil et la Lune étaient fâchés quand ils s'éclipsaient, et Dieu sait ce</w:t>
      </w:r>
      <w:r>
        <w:br w:type="page"/>
      </w:r>
    </w:p>
    <w:p w:rsidR="00813E6E" w:rsidRDefault="00E325B0">
      <w:pPr>
        <w:pStyle w:val="Corpsdutexte1170"/>
        <w:spacing w:after="0" w:line="180" w:lineRule="exact"/>
        <w:ind w:left="20"/>
      </w:pPr>
      <w:r>
        <w:rPr>
          <w:rStyle w:val="Corpsdutexte1171"/>
        </w:rPr>
        <w:t xml:space="preserve">LIVRE XXU — ÉCLIPSES </w:t>
      </w:r>
      <w:r>
        <w:rPr>
          <w:rStyle w:val="Corpsdutexte1171"/>
        </w:rPr>
        <w:t>ET OCCULTATIONS. «65</w:t>
      </w:r>
    </w:p>
    <w:p w:rsidR="00813E6E" w:rsidRDefault="00E325B0">
      <w:pPr>
        <w:pStyle w:val="Corpsdutexte30"/>
        <w:spacing w:after="0" w:line="300" w:lineRule="exact"/>
        <w:ind w:left="640"/>
      </w:pPr>
      <w:r>
        <w:t>s*</w:t>
      </w:r>
    </w:p>
    <w:p w:rsidR="00813E6E" w:rsidRDefault="00E325B0">
      <w:pPr>
        <w:pStyle w:val="Corpsdutexte0"/>
        <w:spacing w:before="0" w:after="0" w:line="293" w:lineRule="exact"/>
        <w:ind w:left="20" w:right="40" w:firstLine="0"/>
        <w:jc w:val="both"/>
      </w:pPr>
      <w:r>
        <w:t>qu'on ne faisait pas pour se raccommoder avec eux. Mais les Grecs qui étaient si raffinés, n'ont-ils pas cru long</w:t>
      </w:r>
      <w:r>
        <w:softHyphen/>
        <w:t>temps que la Lune était ensorcelée et qUe les magiciens la faisaient descendre du ciel pour jeter sur les herbes une c</w:t>
      </w:r>
      <w:r>
        <w:t>ertaine écume malfaisante? Et nous, n'eûmes-nous pas une belle peur en . 1654, à une certaine éclipse de Soleil qui, à la vérité, fut totale? Une infinité de gens ne se tinrent-ils pas enfermés dans les caves?» (Fonte- nelle.</w:t>
      </w:r>
      <w:r>
        <w:rPr>
          <w:rStyle w:val="CorpsdutexteAngsanaNew15ptGrasItalique"/>
        </w:rPr>
        <w:t xml:space="preserve"> Entretiens sur la Pluralité de</w:t>
      </w:r>
      <w:r>
        <w:rPr>
          <w:rStyle w:val="CorpsdutexteAngsanaNew15ptGrasItalique"/>
        </w:rPr>
        <w:t>s Mondes;</w:t>
      </w:r>
      <w:r>
        <w:t xml:space="preserve"> second soir.)</w:t>
      </w:r>
    </w:p>
    <w:p w:rsidR="00813E6E" w:rsidRDefault="00E325B0">
      <w:pPr>
        <w:pStyle w:val="Corpsdutexte0"/>
        <w:spacing w:before="0" w:after="0" w:line="293" w:lineRule="exact"/>
        <w:ind w:left="20" w:right="40" w:firstLine="260"/>
        <w:jc w:val="both"/>
      </w:pPr>
      <w:r>
        <w:t>Les historiens ont fait mention d'Une éclipse totale de Soleil qui arriva en 480 avant notre ère etqiii fit presque naître une révolte dans l'armée de Xercès.</w:t>
      </w:r>
    </w:p>
    <w:p w:rsidR="00813E6E" w:rsidRDefault="00E325B0">
      <w:pPr>
        <w:pStyle w:val="Corpsdutexte0"/>
        <w:spacing w:before="0" w:after="0" w:line="293" w:lineRule="exact"/>
        <w:ind w:left="20" w:right="40" w:firstLine="260"/>
        <w:jc w:val="both"/>
      </w:pPr>
      <w:r>
        <w:t>Une autre éclipse du même astre qui . arriva en 375 avant notre ère, répandit la terreur chez les Thébains, comme on le voit dans la Vie de Pélopidas.</w:t>
      </w:r>
    </w:p>
    <w:p w:rsidR="00813E6E" w:rsidRDefault="00E325B0">
      <w:pPr>
        <w:pStyle w:val="Corpsdutexte0"/>
        <w:spacing w:before="0" w:after="0" w:line="293" w:lineRule="exact"/>
        <w:ind w:left="20" w:right="40" w:firstLine="260"/>
        <w:jc w:val="both"/>
      </w:pPr>
      <w:r>
        <w:t xml:space="preserve">On peut citer au nombre des éclipses qui ne furent pas. sans influence, sur les événements politiques de </w:t>
      </w:r>
      <w:r>
        <w:t>l'époque où elles arrivèrent, l'éclipsé totale de Soleil qui eut lieu quand Périclès partit pour le Péloponèse en 431 avant notre ère, et celle qui coïncida avec la marche d'Agathocle .contre Carthage en 310.</w:t>
      </w:r>
    </w:p>
    <w:p w:rsidR="00813E6E" w:rsidRDefault="00E325B0">
      <w:pPr>
        <w:pStyle w:val="Corpsdutexte0"/>
        <w:spacing w:before="0" w:after="0" w:line="293" w:lineRule="exact"/>
        <w:ind w:left="20" w:right="40" w:firstLine="260"/>
        <w:jc w:val="both"/>
      </w:pPr>
      <w:r>
        <w:t>11 fallut, pour ôter à ces phénomènes leur pres</w:t>
      </w:r>
      <w:r>
        <w:t>tige,; qu'on en découvrît nettement la cause et qu'on trouvât le moyen de les calculer ët-'de les annoncer d'avance.</w:t>
      </w:r>
    </w:p>
    <w:p w:rsidR="00813E6E" w:rsidRDefault="00E325B0">
      <w:pPr>
        <w:pStyle w:val="Corpsdutexte1170"/>
        <w:spacing w:after="0" w:line="293" w:lineRule="exact"/>
        <w:ind w:left="20" w:right="40"/>
        <w:sectPr w:rsidR="00813E6E" w:rsidSect="00D436A8">
          <w:headerReference w:type="even" r:id="rId538"/>
          <w:headerReference w:type="default" r:id="rId539"/>
          <w:headerReference w:type="first" r:id="rId540"/>
          <w:pgSz w:w="11905" w:h="16837" w:code="9"/>
          <w:pgMar w:top="720" w:right="720" w:bottom="720" w:left="720" w:header="0" w:footer="3" w:gutter="0"/>
          <w:cols w:space="720"/>
          <w:noEndnote/>
          <w:titlePg/>
          <w:docGrid w:linePitch="360"/>
        </w:sectPr>
      </w:pPr>
      <w:r>
        <w:rPr>
          <w:rStyle w:val="Corpsdutexte11795pt"/>
        </w:rPr>
        <w:t>Suivant Plutarque, au</w:t>
      </w:r>
      <w:r>
        <w:rPr>
          <w:rStyle w:val="Corpsdutexte1171"/>
        </w:rPr>
        <w:t xml:space="preserve"> temps de</w:t>
      </w:r>
      <w:r>
        <w:rPr>
          <w:rStyle w:val="Corpsdutexte11795pt"/>
        </w:rPr>
        <w:t xml:space="preserve"> Nicias, 41</w:t>
      </w:r>
      <w:r>
        <w:rPr>
          <w:rStyle w:val="Corpsdutexte11795pt"/>
        </w:rPr>
        <w:t>3</w:t>
      </w:r>
      <w:r>
        <w:rPr>
          <w:rStyle w:val="Corpsdutexte1171"/>
        </w:rPr>
        <w:t xml:space="preserve"> ans avant notre ère, les</w:t>
      </w:r>
      <w:r>
        <w:rPr>
          <w:rStyle w:val="Corpsdutexte11795pt"/>
        </w:rPr>
        <w:t xml:space="preserve"> Athéniens</w:t>
      </w:r>
      <w:r>
        <w:rPr>
          <w:rStyle w:val="Corpsdutexte1171"/>
        </w:rPr>
        <w:t xml:space="preserve"> Commençaient à concevoir la possibilité des éclipses de</w:t>
      </w:r>
      <w:r>
        <w:rPr>
          <w:rStyle w:val="Corpsdutexte11795pt"/>
        </w:rPr>
        <w:t xml:space="preserve"> Soleil</w:t>
      </w:r>
      <w:r>
        <w:rPr>
          <w:rStyle w:val="Corpsdutexte1171"/>
        </w:rPr>
        <w:t xml:space="preserve"> par l'interposition</w:t>
      </w:r>
      <w:r>
        <w:rPr>
          <w:rStyle w:val="Corpsdutexte11795pt"/>
        </w:rPr>
        <w:t xml:space="preserve"> de</w:t>
      </w:r>
      <w:r>
        <w:rPr>
          <w:rStyle w:val="Corpsdutexte1171"/>
        </w:rPr>
        <w:t xml:space="preserve"> la </w:t>
      </w:r>
      <w:r>
        <w:rPr>
          <w:rStyle w:val="Corpsdutexte11795pt"/>
        </w:rPr>
        <w:t>Lune,</w:t>
      </w:r>
      <w:r>
        <w:rPr>
          <w:rStyle w:val="Corpsdutexte1171"/>
        </w:rPr>
        <w:t xml:space="preserve"> mais</w:t>
      </w:r>
      <w:r>
        <w:rPr>
          <w:rStyle w:val="Corpsdutexte11795pt"/>
        </w:rPr>
        <w:t xml:space="preserve"> ils</w:t>
      </w:r>
      <w:r>
        <w:rPr>
          <w:rStyle w:val="Corpsdutexte1171"/>
        </w:rPr>
        <w:t xml:space="preserve"> n'avaient pas deviné ce qui pouvait oc</w:t>
      </w:r>
      <w:r>
        <w:rPr>
          <w:rStyle w:val="Corpsdutexte1171"/>
        </w:rPr>
        <w:softHyphen/>
        <w:t>casionner les éclipses de pleine</w:t>
      </w:r>
      <w:r>
        <w:rPr>
          <w:rStyle w:val="Corpsdutexte11795pt"/>
        </w:rPr>
        <w:t xml:space="preserve"> Lune.</w:t>
      </w:r>
      <w:r>
        <w:br w:type="page"/>
      </w:r>
    </w:p>
    <w:p w:rsidR="00813E6E" w:rsidRDefault="00E325B0">
      <w:pPr>
        <w:pStyle w:val="Corpsdutexte0"/>
        <w:spacing w:before="0" w:after="0" w:line="293" w:lineRule="exact"/>
        <w:ind w:left="20" w:right="20" w:firstLine="240"/>
        <w:jc w:val="both"/>
      </w:pPr>
      <w:r>
        <w:t>Au rapport de Diodore de Sicile, les</w:t>
      </w:r>
      <w:r>
        <w:t xml:space="preserve"> Chaldéens étaient plus avancés que les Grecs à ce sujet ; ils savaient que la Lune' n'a qu'une lumière empruntée et que ses éclipses sont produites par le passage de l'astre dans l'ombre de la Terre. •</w:t>
      </w:r>
    </w:p>
    <w:p w:rsidR="00813E6E" w:rsidRDefault="00E325B0">
      <w:pPr>
        <w:pStyle w:val="Corpsdutexte0"/>
        <w:spacing w:before="0" w:after="0" w:line="293" w:lineRule="exact"/>
        <w:ind w:left="20" w:right="20" w:firstLine="240"/>
        <w:jc w:val="both"/>
      </w:pPr>
      <w:r>
        <w:t xml:space="preserve">Nous avons indiqué précédemment comment à l'aide des </w:t>
      </w:r>
      <w:r>
        <w:t>tables du Soleil et de la'Lune on peut déterminer d'avance avec précision, combien^ il y aura d'éclipsés durant une certaine année et quels seront leurs carac</w:t>
      </w:r>
      <w:r>
        <w:softHyphen/>
        <w:t xml:space="preserve">tères. Mais ce moyen n'a pu être mis en usage par les anciéns, car les tables du Soleil et de la </w:t>
      </w:r>
      <w:r>
        <w:t>Lune ont' été le produit de l'astronomie perfectionnée par les modernes. Cependant, il est certain que les anciens étaient arrivés, en discutant une longue suite d'observations, à prédire longtemps d'avance les éclipses; voici l'indication abrégée de la mé</w:t>
      </w:r>
      <w:r>
        <w:t>thode dont ils firent usage et des principes sur lesquels-elle repose.</w:t>
      </w:r>
    </w:p>
    <w:p w:rsidR="00813E6E" w:rsidRDefault="00E325B0">
      <w:pPr>
        <w:pStyle w:val="Corpsdutexte0"/>
        <w:spacing w:before="0" w:after="0" w:line="293" w:lineRule="exact"/>
        <w:ind w:left="20" w:right="20" w:firstLine="240"/>
        <w:jc w:val="both"/>
      </w:pPr>
      <w:r>
        <w:t>Les éclipses , comme on l'a -vu {chap. m,' p. 547), ne peuvent avoir heu que lorsque la Liine est en conjonction bu en opposition avec le Soleil. Deux conjonctions ou deux oppositions s</w:t>
      </w:r>
      <w:r>
        <w:t>ont séparées par un ¡intervalle de temps égal à 2$.53, durée du mois lunaire ; ce sera donc après une période composée de multiples de mois lunaires, c'est-à- dire de, 29*»53 que les éclipses peuvent se reproduire.</w:t>
      </w:r>
    </w:p>
    <w:p w:rsidR="00813E6E" w:rsidRDefault="00E325B0">
      <w:pPr>
        <w:pStyle w:val="Corpsdutexte0"/>
        <w:spacing w:before="0" w:after="0" w:line="293" w:lineRule="exact"/>
        <w:ind w:left="20" w:right="20" w:firstLine="240"/>
        <w:jc w:val="both"/>
      </w:pPr>
      <w:r>
        <w:t xml:space="preserve">Pour qu'il y ait éclipse, il faut que la </w:t>
      </w:r>
      <w:r>
        <w:t>latitude de la Lune, au moment' de l'opposition ou de la conjonction, ne surpasse pas certain nombre qué nous avons fait con</w:t>
      </w:r>
      <w:r>
        <w:softHyphen/>
        <w:t>naître (chap.</w:t>
      </w:r>
      <w:r>
        <w:rPr>
          <w:rStyle w:val="CorpsdutexteAngsanaNew13ptGrasPetitesmajuscules4"/>
        </w:rPr>
        <w:t xml:space="preserve"> iv,-</w:t>
      </w:r>
      <w:r>
        <w:t>p. 458). Mais cette latitude, à l'époque de la conjonction ou de l'opposition, est liée à la distance du Soleil a</w:t>
      </w:r>
      <w:r>
        <w:t>u nœud de l'orbite de la Lune.</w:t>
      </w:r>
      <w:r>
        <w:br w:type="page"/>
      </w:r>
    </w:p>
    <w:p w:rsidR="00813E6E" w:rsidRDefault="00E325B0">
      <w:pPr>
        <w:pStyle w:val="Corpsdutexte0"/>
        <w:spacing w:before="0" w:after="0" w:line="293" w:lineRule="exact"/>
        <w:ind w:left="20" w:right="20" w:firstLine="240"/>
        <w:jc w:val="both"/>
      </w:pPr>
      <w:r>
        <w:t>Il ne suffira donc pas, pour qu'une éclipse se repro</w:t>
      </w:r>
      <w:r>
        <w:softHyphen/>
        <w:t>duise, qu'il se soit écoulé èntre la première date et la seconde un nombre exact de fois 29^.53, il faudra de plus que le Soleil soit revenu à la même position relati</w:t>
      </w:r>
      <w:r>
        <w:softHyphen/>
        <w:t>veme</w:t>
      </w:r>
      <w:r>
        <w:t>nt aux nœuds de l'orbite lunaire. Or, le temps que le Soleil emploie à revenir au même nœud est de 346^62, à cause du déplacement considérable dé chaque nœud d'orient, en occident (liv. xxi, chap</w:t>
      </w:r>
      <w:r>
        <w:rPr>
          <w:vertAlign w:val="subscript"/>
        </w:rPr>
        <w:t>k</w:t>
      </w:r>
      <w:r>
        <w:t xml:space="preserve"> i, p. 378). Ce sera donc après des multiples exacts de 346"</w:t>
      </w:r>
      <w:r>
        <w:t>. 62 que le Soleil se retrouvera dans des positions où, une première fois, des éclipses étaient arrivées.</w:t>
      </w:r>
    </w:p>
    <w:p w:rsidR="00813E6E" w:rsidRDefault="00E325B0">
      <w:pPr>
        <w:pStyle w:val="Corpsdutexte0"/>
        <w:spacing w:before="0" w:after="0" w:line="293" w:lineRule="exact"/>
        <w:ind w:left="20" w:right="20" w:firstLine="240"/>
        <w:jc w:val="both"/>
      </w:pPr>
      <w:r>
        <w:t>Ainsi, en résumé, deux conditions sont nécessaires pour que les éclipses, observées dans une certaine pé</w:t>
      </w:r>
      <w:r>
        <w:softHyphen/>
        <w:t>riode , se reproduisent: il faut que l'interv</w:t>
      </w:r>
      <w:r>
        <w:t>alle écoulé entre ces deux périodes soit d'une part égal à un certain nombre exact de fois 29".53, et de l'autre, qu'il se soit écoulé un nombre rond de fois 346*.62.</w:t>
      </w:r>
    </w:p>
    <w:p w:rsidR="00813E6E" w:rsidRDefault="00E325B0">
      <w:pPr>
        <w:pStyle w:val="Corpsdutexte0"/>
        <w:spacing w:before="0" w:after="322" w:line="293" w:lineRule="exact"/>
        <w:ind w:left="20" w:right="20" w:firstLine="240"/>
        <w:jc w:val="both"/>
      </w:pPr>
      <w:r>
        <w:t>Eh bien, en faisant ce calcul numérique, on trouve que 223 fois 29&gt;</w:t>
      </w:r>
      <w:r>
        <w:t xml:space="preserve">.53 font 6,585,1$; que 19 fois 346^.62 donnent 6,585.78 ; divisons maintenant 6,585^19 durée de 223 mois lunaires par 365*. 2422, durée de l'année solaire, nous trouvons pour quotient 18. Donc, à là suite de dix-huit années solaires, le Soleil se retrouve </w:t>
      </w:r>
      <w:r>
        <w:t>soit en opposition, soit en conjonction, à la même distance des nœuds de l'orbite de la Lune où il était placé à l'origine de la période; les éclipses après dix-huit ans doivent se reproduire dans le même ordre aux mêmes jours de l'an</w:t>
      </w:r>
      <w:r>
        <w:softHyphen/>
        <w:t>née et dans les mêmes</w:t>
      </w:r>
      <w:r>
        <w:t xml:space="preserve"> conditions de grandeur. Il suffit donc d'avoir observé les éclipses pendant une période de dix-huit ans pour pouvoir prédire celles qui auront</w:t>
      </w:r>
      <w:r>
        <w:br w:type="page"/>
        <w:t>lieu dans une seconde, dans une troisième, dans une quatrième période de même durée. C'est ce moyen que les Clia</w:t>
      </w:r>
      <w:r>
        <w:t>ldéensemployaient pour prédire les éclipses; cette période de dix-huit ans, qu'ils appelaient</w:t>
      </w:r>
      <w:r>
        <w:rPr>
          <w:rStyle w:val="CorpsdutexteAngsanaNew15ptGrasItalique"/>
        </w:rPr>
        <w:t xml:space="preserve"> Saros</w:t>
      </w:r>
      <w:r>
        <w:t>, n'est pas parfaitement exacte, les perturbations que la Lune éprouve dans son mouvement autour de la Terre l'em</w:t>
      </w:r>
      <w:r>
        <w:softHyphen/>
        <w:t>pêchent d'être rigoureuse; les calculateurs</w:t>
      </w:r>
      <w:r>
        <w:t xml:space="preserve"> modernes y ont cependant recours pour trouver d'avance quelles sont les conjonctions ou les oppositions qui peuvent devenir écliptiques, -et sur lesquelles ils doivent porter leur atten</w:t>
      </w:r>
      <w:r>
        <w:softHyphen/>
        <w:t>tion pour déterminer les effets de la parallaxe lunaire et de l'incli</w:t>
      </w:r>
      <w:r>
        <w:t>naison de l'orbite relativement à la grandeur de l'éclipsé.</w:t>
      </w:r>
    </w:p>
    <w:p w:rsidR="00813E6E" w:rsidRDefault="00E325B0">
      <w:pPr>
        <w:pStyle w:val="Corpsdutexte0"/>
        <w:spacing w:before="0" w:after="172" w:line="190" w:lineRule="exact"/>
        <w:ind w:left="1820" w:firstLine="0"/>
      </w:pPr>
      <w:r>
        <w:t>CHAPITRE IX</w:t>
      </w:r>
    </w:p>
    <w:p w:rsidR="00813E6E" w:rsidRDefault="00E325B0">
      <w:pPr>
        <w:pStyle w:val="Corpsdutexte40"/>
        <w:spacing w:before="0" w:after="175" w:line="211" w:lineRule="exact"/>
        <w:ind w:left="1820" w:right="380" w:hanging="1380"/>
      </w:pPr>
      <w:r>
        <w:rPr>
          <w:rStyle w:val="Corpsdutexte4b"/>
        </w:rPr>
        <w:t>DU RÔLE DE L'ATMOSPHÈRE TERRESTRE DANS LES ÉCLIPSES ) DE LONE</w:t>
      </w:r>
    </w:p>
    <w:p w:rsidR="00813E6E" w:rsidRDefault="00E325B0">
      <w:pPr>
        <w:pStyle w:val="Corpsdutexte0"/>
        <w:spacing w:before="0" w:after="0" w:line="293" w:lineRule="exact"/>
        <w:ind w:left="20" w:right="20" w:firstLine="220"/>
        <w:jc w:val="both"/>
      </w:pPr>
      <w:r>
        <w:t>L'accord des observations avec le calcul fondé sur le saros montrerait, au besoin, la complète exactitude de la cause à la</w:t>
      </w:r>
      <w:r>
        <w:t>quelle nous avons assigné les éclipses de Soleil et de Lune ; parcourons cependant quelques diffi</w:t>
      </w:r>
      <w:r>
        <w:softHyphen/>
        <w:t>cultés qui se sont présentées dans plus d'une occasion.</w:t>
      </w:r>
    </w:p>
    <w:p w:rsidR="00813E6E" w:rsidRDefault="00E325B0">
      <w:pPr>
        <w:pStyle w:val="Corpsdutexte0"/>
        <w:spacing w:before="0" w:after="1562" w:line="293" w:lineRule="exact"/>
        <w:ind w:left="20" w:right="20" w:firstLine="220"/>
        <w:jc w:val="both"/>
      </w:pPr>
      <w:r>
        <w:t>Les dimensions du cône d'ombre dans la partie où il est traversé par l'orbite de la Lune ont quélquefo</w:t>
      </w:r>
      <w:r>
        <w:t>is paru plus considérables que le calcul ne les donnait: De sorte que le commencement de. l'éclipsé anticipait sur la prédiction, et la fin, au contraire, retardait ; ainsi Mayer avait trouvé que le demi-diamètre réel de l'ombre sur</w:t>
      </w:r>
      <w:r>
        <w:softHyphen/>
        <w:t xml:space="preserve">passe le demi-diamètre </w:t>
      </w:r>
      <w:r>
        <w:t>théorique de 1/60®</w:t>
      </w:r>
    </w:p>
    <w:p w:rsidR="00813E6E" w:rsidRDefault="00E325B0">
      <w:pPr>
        <w:pStyle w:val="Corpsdutexte120"/>
        <w:spacing w:line="140" w:lineRule="exact"/>
        <w:ind w:left="3480"/>
      </w:pPr>
      <w:r>
        <w:rPr>
          <w:rStyle w:val="Corpsdutexte121"/>
        </w:rPr>
        <w:t>Digitized by</w:t>
      </w:r>
      <w:r>
        <w:rPr>
          <w:rStyle w:val="Corpsdutexte12CenturySchoolbook7ptPetitesmajuscules0"/>
        </w:rPr>
        <w:t xml:space="preserve"> VjOOQI</w:t>
      </w:r>
      <w:r>
        <w:br w:type="page"/>
      </w:r>
    </w:p>
    <w:p w:rsidR="00813E6E" w:rsidRDefault="00E325B0">
      <w:pPr>
        <w:pStyle w:val="Corpsdutexte0"/>
        <w:spacing w:before="0" w:after="0" w:line="293" w:lineRule="exact"/>
        <w:ind w:left="20" w:firstLine="240"/>
        <w:jc w:val="both"/>
      </w:pPr>
      <w:r>
        <w:t>MM. Msedler et Beer, dans l'éclipse de Lune de 1835, déduisirent de leurs observations qu'il fallait sup</w:t>
      </w:r>
      <w:r>
        <w:softHyphen/>
        <w:t>poser que le demi-diamètre de L'ombre Surpassait le demi-diamètre calculé de 1/28*. L'</w:t>
      </w:r>
      <w:r>
        <w:t>éclipsé de 1837 leur donna pour la différence des demi-diamètres toujours, dans le même sens 1/54*.</w:t>
      </w:r>
    </w:p>
    <w:p w:rsidR="00813E6E" w:rsidRDefault="00E325B0">
      <w:pPr>
        <w:pStyle w:val="Corpsdutexte0"/>
        <w:spacing w:before="0" w:after="0" w:line="293" w:lineRule="exact"/>
        <w:ind w:left="20" w:firstLine="240"/>
        <w:jc w:val="both"/>
      </w:pPr>
      <w:r>
        <w:t>La cause de ces différences entre la théorie et. l'ob</w:t>
      </w:r>
      <w:r>
        <w:softHyphen/>
        <w:t>servation paraît facile à assigner.</w:t>
      </w:r>
    </w:p>
    <w:p w:rsidR="00813E6E" w:rsidRDefault="00E325B0">
      <w:pPr>
        <w:pStyle w:val="Corpsdutexte0"/>
        <w:spacing w:before="0" w:after="0" w:line="293" w:lineRule="exact"/>
        <w:ind w:left="20" w:firstLine="240"/>
        <w:jc w:val="both"/>
        <w:sectPr w:rsidR="00813E6E" w:rsidSect="00D436A8">
          <w:headerReference w:type="even" r:id="rId541"/>
          <w:headerReference w:type="default" r:id="rId542"/>
          <w:headerReference w:type="first" r:id="rId543"/>
          <w:pgSz w:w="11905" w:h="16837" w:code="9"/>
          <w:pgMar w:top="720" w:right="720" w:bottom="720" w:left="720" w:header="0" w:footer="3" w:gutter="0"/>
          <w:cols w:space="720"/>
          <w:noEndnote/>
          <w:titlePg/>
          <w:docGrid w:linePitch="360"/>
        </w:sectPr>
      </w:pPr>
      <w:r>
        <w:t>Nous .avons calculé les dimensions du cône d'ombre en supposant' que les rayons partant des bords du Soleil étaient tangents à la partie solide et entièrementopa</w:t>
      </w:r>
      <w:r>
        <w:t>que de notre globe; mais lorsqu'on a remarqué l'énorme affaiblissement qu'éprouvent les rayons solaires en tra</w:t>
      </w:r>
      <w:r>
        <w:softHyphen/>
        <w:t>versant les couches atmosphériques comprises entre le point où le Soleil se lève à l'horizon et la place de l'ob</w:t>
      </w:r>
      <w:r>
        <w:softHyphen/>
        <w:t>servateur; quand on songe, en ou</w:t>
      </w:r>
      <w:r>
        <w:t>tre, que ces rayons prolongés au delà de l'observateur traversent une épais</w:t>
      </w:r>
      <w:r>
        <w:softHyphen/>
        <w:t>seur d'atmosphère égale à. la première, on conçoit que, dans des circonstances données, ces couches atmosphé</w:t>
      </w:r>
      <w:r>
        <w:softHyphen/>
        <w:t>riques peuvent jouer dans la formation du cône d'ombre le rôle de la pa</w:t>
      </w:r>
      <w:r>
        <w:t>rtie solide ou entièrement opaque de notre globe, et que leur épaisseur doit être ajoutée à celle du rayon de la partie solide de la Terre. On voit aussi pour</w:t>
      </w:r>
      <w:r>
        <w:softHyphen/>
        <w:t>quoi dans des cas exceptionnels, l'atmosphère étant par</w:t>
      </w:r>
      <w:r>
        <w:softHyphen/>
        <w:t>faitement diaphane, cette addition ne doi</w:t>
      </w:r>
      <w:r>
        <w:t>t pas être faite par céux qui entendent déterminer à l'avance,-à l'aide du calcul, les circonstances d'une éclipse de Lune.</w:t>
      </w:r>
    </w:p>
    <w:p w:rsidR="00813E6E" w:rsidRDefault="00E325B0">
      <w:pPr>
        <w:pStyle w:val="Corpsdutexte0"/>
        <w:spacing w:before="0" w:after="0" w:line="293" w:lineRule="exact"/>
        <w:ind w:left="20" w:firstLine="240"/>
        <w:jc w:val="both"/>
      </w:pPr>
      <w:r>
        <w:t>D'après la théorie que nous avons donnée des éclipses, la Lune devrait disparaître totalement lorsqu'elle pénètre dans le GÔne d'omb</w:t>
      </w:r>
      <w:r>
        <w:t>re parla partie centrale, et il est de</w:t>
      </w:r>
      <w:r>
        <w:br w:type="page"/>
        <w:t>fait que, même dans ces circonstances, l'astre né dispa</w:t>
      </w:r>
      <w:r>
        <w:softHyphen/>
        <w:t>raît presque jamais.</w:t>
      </w:r>
      <w:r>
        <w:tab/>
        <w:t>-</w:t>
      </w:r>
      <w:r>
        <w:tab/>
        <w:t>' ■ Examinons quelle peut être la cause de cette anomalie qui déjà' avait été signalée par des astronomes de l'anti</w:t>
      </w:r>
      <w:r>
        <w:softHyphen/>
        <w:t>quité.</w:t>
      </w:r>
    </w:p>
    <w:p w:rsidR="00813E6E" w:rsidRDefault="00E325B0">
      <w:pPr>
        <w:pStyle w:val="Corpsdutexte0"/>
        <w:spacing w:before="0" w:after="0" w:line="293" w:lineRule="exact"/>
        <w:ind w:left="20" w:firstLine="220"/>
        <w:jc w:val="both"/>
      </w:pPr>
      <w:r>
        <w:t>Nous avons trou</w:t>
      </w:r>
      <w:r>
        <w:t>vé les dimensions du cône d'ombre en supposant que les rayons du Soleil tangents à .la sur</w:t>
      </w:r>
      <w:r>
        <w:softHyphen/>
        <w:t>face de la Terre se mouvaient au delà de notre globeen ligne dioite; mais l'atmosphère terrestre, dont la densité diminue avec la hauteur, fait éprouver à ces rayons</w:t>
      </w:r>
      <w:r>
        <w:t xml:space="preserve"> une ittfléxion, une réfraction en vertu de laquelle ils se. ren</w:t>
      </w:r>
      <w:r>
        <w:softHyphen/>
        <w:t>contrent réellement beaucoup plus tôt qu'ils ne sauraient le faire sans cela. Le sommet du cône d'ombre réel que la terre projette derrière elle doit donc être moins éloigné que nous ne l'avo</w:t>
      </w:r>
      <w:r>
        <w:t>ns supposé. Les rayons solaires inflé</w:t>
      </w:r>
      <w:r>
        <w:softHyphen/>
        <w:t>chis par les couches inférieures de l'atmosphère terrestre peuvent atteindre lé corps de la Lune contrairement à ce qué nous avait. indiqué une conception géométrique dégagée de la cause physique que nous aVons mainte</w:t>
      </w:r>
      <w:r>
        <w:softHyphen/>
      </w:r>
      <w:r>
        <w:t>nant' fait entrer en ligné de compte.</w:t>
      </w:r>
    </w:p>
    <w:p w:rsidR="00813E6E" w:rsidRDefault="00E325B0">
      <w:pPr>
        <w:pStyle w:val="Corpsdutexte0"/>
        <w:spacing w:before="0" w:after="0" w:line="293" w:lineRule="exact"/>
        <w:ind w:left="20" w:firstLine="220"/>
        <w:jc w:val="both"/>
      </w:pPr>
      <w:r>
        <w:t>Les rayons qui traversent les couches inférieures de l'atmosphère se colorent toujours en rouge, ainsi qu'on peut le déduire de l'observation des levers et des cou</w:t>
      </w:r>
      <w:r>
        <w:softHyphen/>
        <w:t>chers du Soleil, ; de la Lune et des autres astres. Si</w:t>
      </w:r>
      <w:r>
        <w:t xml:space="preserve"> l'ex</w:t>
      </w:r>
      <w:r>
        <w:softHyphen/>
        <w:t>plication que nous discutons est fondée, c'est d'une teinte rouge que la Lune doit briller lorsqu'elle' ne disparaît pas tout à. fait; Or, ce résultat de la théorie est parfaite</w:t>
      </w:r>
      <w:r>
        <w:softHyphen/>
        <w:t>ment conforme aux observations. Il arrivera ainsi que la lumière seconda</w:t>
      </w:r>
      <w:r>
        <w:t>ire où réfléchie qui atteint la Lune au moment d'une éclipse totale sera d'autant plus vive que</w:t>
      </w:r>
      <w:r>
        <w:br w:type="page"/>
        <w:t>les rayons qui lui parviennent ainsi exceptionnellement auront eu à éprouver une moindre réfraction ; celte lumière aura donc plus d'intensité dans les éclipses</w:t>
      </w:r>
      <w:r>
        <w:t xml:space="preserve"> apogées que dans les éclipses périgées. C'est ce qui est confirmé par toutes les relations des astronomes. -</w:t>
      </w:r>
    </w:p>
    <w:p w:rsidR="00813E6E" w:rsidRDefault="00E325B0">
      <w:pPr>
        <w:pStyle w:val="Corpsdutexte0"/>
        <w:spacing w:before="0" w:after="0" w:line="293" w:lineRule="exact"/>
        <w:ind w:left="20" w:right="80" w:firstLine="240"/>
        <w:jc w:val="both"/>
      </w:pPr>
      <w:r>
        <w:t>Je ne dois pas dissimuler pourtant que cette .explica-, tion, toute naturelle qu'elle peut paraître, a été. révoquée en doute par des observateurs</w:t>
      </w:r>
      <w:r>
        <w:t xml:space="preserve"> justemènt célèbres.</w:t>
      </w:r>
    </w:p>
    <w:p w:rsidR="00813E6E" w:rsidRDefault="00E325B0">
      <w:pPr>
        <w:pStyle w:val="Corpsdutexte0"/>
        <w:spacing w:before="0" w:after="0" w:line="293" w:lineRule="exact"/>
        <w:ind w:left="20" w:right="80" w:firstLine="240"/>
        <w:jc w:val="both"/>
      </w:pPr>
      <w:r>
        <w:t>Suivant les calculs de William Herschel, dans J'éclipse de Lune du 22 octobre 1790, il aùrait fallu, pour rendre compte de l'arrivée des rayons solaires sur le corps de la Lune, qu'ils eussent éprouvé dans l'atmosphère terrestre une ré</w:t>
      </w:r>
      <w:r>
        <w:t>fraction égale à 54' 6", ce qui lui paraissait impos</w:t>
      </w:r>
      <w:r>
        <w:softHyphen/>
        <w:t>sible. Il préférait supposer, avec quelques anciens, que - toutes les planètes, y compris la Lune, émettent une faible lumière. Mais comment l'illustre astronome n'a-t-il pas remarqué que; dans .cette hy</w:t>
      </w:r>
      <w:r>
        <w:t>pothèse, la Lune ne devait jamais disparaître en totalité. Or, les annales de ; l'astronomie renferment plusieurs observations d'éclipsés totales de Lune,, accompagnées d'une disparition com</w:t>
      </w:r>
      <w:r>
        <w:softHyphen/>
        <w:t>plète de l'astre. Ainsi</w:t>
      </w:r>
      <w:r>
        <w:rPr>
          <w:vertAlign w:val="superscript"/>
        </w:rPr>
        <w:t>1</w:t>
      </w:r>
      <w:r>
        <w:t>, Hévélius rapporte qu'on ne voyait aucun</w:t>
      </w:r>
      <w:r>
        <w:t>e trace dé notre satellite dansTéclipse du 25 avril 1642. Maraldi dit avoir remarqué plusieurs fois le même phénomène. La Lune, suivant ce que racontent MM. Msed- ler et Beer, disparut aussi entièrement à</w:t>
      </w:r>
      <w:r>
        <w:rPr>
          <w:vertAlign w:val="superscript"/>
        </w:rPr>
        <w:t>!</w:t>
      </w:r>
      <w:r>
        <w:t xml:space="preserve"> Londres et à Dresde pendant l'éclipsé du 10 juin 1</w:t>
      </w:r>
      <w:r>
        <w:t>8lè.</w:t>
      </w:r>
    </w:p>
    <w:p w:rsidR="00813E6E" w:rsidRDefault="00E325B0">
      <w:pPr>
        <w:pStyle w:val="Corpsdutexte0"/>
        <w:spacing w:before="0" w:after="0" w:line="293" w:lineRule="exact"/>
        <w:ind w:left="20" w:right="80" w:firstLine="240"/>
        <w:jc w:val="both"/>
      </w:pPr>
      <w:r>
        <w:t>Ces disparitions complètes se concilient facilement • avec l'hypothèse-que nous avons discutée d'abord ; il suffira de supposer que les régions de notre atmosphère que doivent traverser les rayons qui peuvent parvenir à.</w:t>
      </w:r>
      <w:r>
        <w:br w:type="page"/>
      </w:r>
    </w:p>
    <w:p w:rsidR="00813E6E" w:rsidRDefault="00E325B0">
      <w:pPr>
        <w:pStyle w:val="Corpsdutexte0"/>
        <w:spacing w:before="0" w:after="0" w:line="293" w:lineRule="exact"/>
        <w:ind w:left="20" w:right="40" w:firstLine="0"/>
        <w:jc w:val="both"/>
      </w:pPr>
      <w:r>
        <w:t>la Lune par voie de réfractio</w:t>
      </w:r>
      <w:r>
        <w:t>n sont quelquefois couvertes de nuages.</w:t>
      </w:r>
    </w:p>
    <w:p w:rsidR="00813E6E" w:rsidRDefault="00E325B0">
      <w:pPr>
        <w:pStyle w:val="Corpsdutexte0"/>
        <w:spacing w:before="0" w:after="0" w:line="293" w:lineRule="exact"/>
        <w:ind w:left="20" w:right="40" w:firstLine="240"/>
        <w:jc w:val="both"/>
      </w:pPr>
      <w:r>
        <w:t>Qui pourrait légitimement se servir du mot impossible, lorsqu'il s'agit de réfractions éprouvées dans l'atmo</w:t>
      </w:r>
      <w:r>
        <w:softHyphen/>
        <w:t xml:space="preserve">sphère des régions polaires et par des températures au- dessous de zéro, dont les valeurs entières ne.sont </w:t>
      </w:r>
      <w:r>
        <w:t>pas encore exactement connues?'Remarquons, au surplus, que les bizarreries -qu'offrent dans leur déplacement sur le corps de la Lune les lumières rougeâtres en quèstion tiennent peut-:être au déplacement des éclaircies de l'at</w:t>
      </w:r>
      <w:r>
        <w:softHyphen/>
        <w:t>mosphère terrestre par lesque</w:t>
      </w:r>
      <w:r>
        <w:t>lles ,1a lumière solaire par</w:t>
      </w:r>
      <w:r>
        <w:softHyphen/>
        <w:t>vient à pénétrer jusqu'à la Lune. On se tromperait fort, en effet, si l'on supposait que là nuance rougëâtre dont nous nous occupons ici est-uniformément répandue sur la surface de l'astre. M essier. aperçut dans</w:t>
      </w:r>
      <w:r>
        <w:rPr>
          <w:vertAlign w:val="subscript"/>
        </w:rPr>
        <w:t>r</w:t>
      </w:r>
      <w:r>
        <w:t xml:space="preserve"> les éclipses </w:t>
      </w:r>
      <w:r>
        <w:t>de Lune de 1783 des parties du disque diversement éclai</w:t>
      </w:r>
      <w:r>
        <w:softHyphen/>
        <w:t>rées qui- circulaient lentement autour du centre de la Lune.</w:t>
      </w:r>
    </w:p>
    <w:p w:rsidR="00813E6E" w:rsidRDefault="00E325B0">
      <w:pPr>
        <w:pStyle w:val="Corpsdutexte0"/>
        <w:spacing w:before="0" w:after="0" w:line="293" w:lineRule="exact"/>
        <w:ind w:left="20" w:right="40" w:firstLine="240"/>
        <w:jc w:val="both"/>
      </w:pPr>
      <w:r>
        <w:t xml:space="preserve">Au surplus, des phénomènes de polarisation observés dans cette lumière secondaire tendraient à faire croire qu'une partie de cette lumière </w:t>
      </w:r>
      <w:r>
        <w:t xml:space="preserve">parvient à notre satellite après s'être réfléchie, c'est-à-dire polarisée, dans les régions supérieures de notre atmosphère. Je ne consigne ici cette remarque (je n'ai eu l'occasion de la faire qu'une seule fois) que pour engager les observateurs à suivre </w:t>
      </w:r>
      <w:r>
        <w:t>attentivement un phénomène d'où l'on pourra déduire plus d'une conséquence importante.</w:t>
      </w:r>
    </w:p>
    <w:p w:rsidR="00813E6E" w:rsidRDefault="00E325B0">
      <w:pPr>
        <w:pStyle w:val="Corpsdutexte0"/>
        <w:spacing w:before="0" w:after="1502" w:line="293" w:lineRule="exact"/>
        <w:ind w:left="20" w:right="40" w:firstLine="240"/>
        <w:jc w:val="both"/>
      </w:pPr>
      <w:r>
        <w:t>Parlons aussi, en terminant, de la teinte bleuâtre qu'ont présentée quelquefois les parties de la Lune situées sur les bords de l'ombre, comme l'ont remarqué</w:t>
      </w:r>
    </w:p>
    <w:p w:rsidR="00813E6E" w:rsidRDefault="00E325B0">
      <w:pPr>
        <w:pStyle w:val="Corpsdutexte120"/>
        <w:spacing w:line="140" w:lineRule="exact"/>
        <w:ind w:left="3600"/>
      </w:pPr>
      <w:r>
        <w:rPr>
          <w:rStyle w:val="Corpsdutexte121"/>
        </w:rPr>
        <w:t>Digitized by</w:t>
      </w:r>
      <w:r>
        <w:rPr>
          <w:rStyle w:val="Corpsdutexte12CenturySchoolbook7ptPetitesmajuscules1"/>
        </w:rPr>
        <w:t xml:space="preserve"> LjOOQI</w:t>
      </w:r>
      <w:r>
        <w:br w:type="page"/>
      </w:r>
    </w:p>
    <w:p w:rsidR="00813E6E" w:rsidRDefault="00E325B0">
      <w:pPr>
        <w:pStyle w:val="Corpsdutexte0"/>
        <w:spacing w:before="0" w:after="0" w:line="293" w:lineRule="exact"/>
        <w:ind w:left="20" w:right="20" w:firstLine="0"/>
        <w:jc w:val="both"/>
      </w:pPr>
      <w:r>
        <w:t>MM. Beef &gt; et Mœdler dans l'éclipsé de Lune du28 dé</w:t>
      </w:r>
      <w:r>
        <w:softHyphen/>
        <w:t>cembre 1833. Cë phénomène trouve son explication dans ce fait bien connu des physiciens, que toute lumière blanche comparativement faible,, placée à côté d'un rouge, intense, paraît p</w:t>
      </w:r>
      <w:r>
        <w:t>ar voie de contraste être d',un bleu pro</w:t>
      </w:r>
      <w:r>
        <w:softHyphen/>
        <w:t>noncé.</w:t>
      </w:r>
    </w:p>
    <w:p w:rsidR="00813E6E" w:rsidRDefault="00E325B0">
      <w:pPr>
        <w:pStyle w:val="Corpsdutexte0"/>
        <w:spacing w:before="0" w:after="0" w:line="293" w:lineRule="exact"/>
        <w:ind w:left="20" w:right="20" w:firstLine="240"/>
        <w:jc w:val="both"/>
      </w:pPr>
      <w:r>
        <w:t xml:space="preserve">Le cône dans lequel la Lune pénètre quand elle cesse d'être visible, devant avoir pour axe la ..ligne passant par le centre du Soleil et le centre de. la Terre </w:t>
      </w:r>
      <w:r>
        <w:rPr>
          <w:lang w:val="es"/>
        </w:rPr>
        <w:t xml:space="preserve">¿ </w:t>
      </w:r>
      <w:r>
        <w:t>il semble impossible que la Lune éclipsée se v</w:t>
      </w:r>
      <w:r>
        <w:t>oie jamais au-dessus de l'horizon en même temps que le Soleil. ,. . Cléomède disait déjà qu'une, telle observation men</w:t>
      </w:r>
      <w:r>
        <w:softHyphen/>
        <w:t>tionnée par des^ àuteurs plus, anciens que lui était -un conte fait A plaisir pour embarrasser les astronomes.</w:t>
      </w:r>
    </w:p>
    <w:p w:rsidR="00813E6E" w:rsidRDefault="00E325B0">
      <w:pPr>
        <w:pStyle w:val="Corpsdutexte0"/>
        <w:tabs>
          <w:tab w:val="left" w:pos="1786"/>
          <w:tab w:val="left" w:pos="2982"/>
        </w:tabs>
        <w:spacing w:before="0" w:after="0" w:line="293" w:lineRule="exact"/>
        <w:ind w:left="20" w:right="20" w:firstLine="240"/>
        <w:jc w:val="both"/>
      </w:pPr>
      <w:r>
        <w:t>Cependant il est certain q</w:t>
      </w:r>
      <w:r>
        <w:t>ue, dans l'éclipsé du 16 juin 1666, observée en Toscane, la Lyne se leva éclipsée, le Soleil étant encore au-dessus de l'horizon occidental, ce qui semblait impliquer que les deux astres n'étaient pas diamétralement opposés relativement au, centre de la Te</w:t>
      </w:r>
      <w:r>
        <w:t>rre. On peut citer encore l'éclipsé observée à Mont</w:t>
      </w:r>
      <w:r>
        <w:softHyphen/>
        <w:t>martre, le 26 mai 1668, par les membres de l'Académie des sciences, où les mêmes circonstances se reprodui</w:t>
      </w:r>
      <w:r>
        <w:softHyphen/>
        <w:t>sirent.</w:t>
      </w:r>
      <w:r>
        <w:tab/>
        <w:t>-</w:t>
      </w:r>
      <w:r>
        <w:tab/>
        <w:t>-</w:t>
      </w:r>
    </w:p>
    <w:p w:rsidR="00813E6E" w:rsidRDefault="00E325B0">
      <w:pPr>
        <w:pStyle w:val="Corpsdutexte0"/>
        <w:spacing w:before="0" w:after="0" w:line="293" w:lineRule="exact"/>
        <w:ind w:left="20" w:right="20" w:firstLine="240"/>
        <w:jc w:val="both"/>
      </w:pPr>
      <w:r>
        <w:t>Le phénomène n'est en désaccord avec la théorie des éclipses qu'en apparence.</w:t>
      </w:r>
    </w:p>
    <w:p w:rsidR="00813E6E" w:rsidRDefault="00E325B0">
      <w:pPr>
        <w:pStyle w:val="Corpsdutexte0"/>
        <w:spacing w:before="0" w:after="0" w:line="293" w:lineRule="exact"/>
        <w:ind w:left="20" w:right="20" w:firstLine="240"/>
        <w:jc w:val="both"/>
        <w:sectPr w:rsidR="00813E6E" w:rsidSect="00D436A8">
          <w:headerReference w:type="even" r:id="rId544"/>
          <w:headerReference w:type="default" r:id="rId545"/>
          <w:headerReference w:type="first" r:id="rId546"/>
          <w:pgSz w:w="11905" w:h="16837" w:code="9"/>
          <w:pgMar w:top="720" w:right="720" w:bottom="720" w:left="720" w:header="0" w:footer="3" w:gutter="0"/>
          <w:cols w:space="720"/>
          <w:noEndnote/>
          <w:titlePg/>
          <w:docGrid w:linePitch="360"/>
        </w:sectPr>
      </w:pPr>
      <w:r>
        <w:t>La réfraction! atmosphérique fait que le Soleil et la Lune se montrent dans des places qu'ils n'</w:t>
      </w:r>
      <w:r>
        <w:t>occupent pas en réalité. La réfraction hâte;, le lever de la Lune et retarde le coucher du Soleil. ...</w:t>
      </w:r>
      <w:r>
        <w:rPr>
          <w:vertAlign w:val="superscript"/>
        </w:rPr>
        <w:t>1</w:t>
      </w:r>
      <w:r>
        <w:t xml:space="preserve"> ■</w:t>
      </w:r>
    </w:p>
    <w:p w:rsidR="00813E6E" w:rsidRDefault="00E325B0">
      <w:pPr>
        <w:pStyle w:val="Corpsdutexte0"/>
        <w:spacing w:before="0" w:after="0" w:line="293" w:lineRule="exact"/>
        <w:ind w:left="20" w:firstLine="240"/>
        <w:jc w:val="both"/>
      </w:pPr>
      <w:r>
        <w:t>Quoique dans les deux cas que .nous venons de citer</w:t>
      </w:r>
      <w:r>
        <w:br w:type="page"/>
        <w:t xml:space="preserve">les deux autres fussent couchés l'un et l'autre, les rayons lumineux, partis des divers points de </w:t>
      </w:r>
      <w:r>
        <w:t>leur disque, arri</w:t>
      </w:r>
      <w:r>
        <w:softHyphen/>
        <w:t>vaient , à l'oeil de l'observateur en suivant dans l'atmo</w:t>
      </w:r>
      <w:r>
        <w:softHyphen/>
        <w:t>sphère une route curviligne.</w:t>
      </w:r>
    </w:p>
    <w:p w:rsidR="00813E6E" w:rsidRDefault="00E325B0">
      <w:pPr>
        <w:pStyle w:val="Corpsdutexte0"/>
        <w:tabs>
          <w:tab w:val="left" w:pos="3788"/>
        </w:tabs>
        <w:spacing w:before="0" w:after="0" w:line="293" w:lineRule="exact"/>
        <w:ind w:left="20" w:right="40" w:firstLine="0"/>
        <w:jc w:val="both"/>
      </w:pPr>
      <w:r>
        <w:t>- En prenant dans les tables (liv. xx, chap. xiv, p. 195), la valeur de là réfraction atmosphérique horizontale, on explique le phénomène de l'appariti</w:t>
      </w:r>
      <w:r>
        <w:t>on simultanée des deux astres, en 1666 et en 1668, jusque dans les plus petits détails numériques.</w:t>
      </w:r>
      <w:r>
        <w:tab/>
        <w:t>. -</w:t>
      </w:r>
    </w:p>
    <w:p w:rsidR="00813E6E" w:rsidRDefault="00E325B0">
      <w:pPr>
        <w:pStyle w:val="Corpsdutexte0"/>
        <w:tabs>
          <w:tab w:val="left" w:pos="1959"/>
        </w:tabs>
        <w:spacing w:before="0" w:after="0" w:line="293" w:lineRule="exact"/>
        <w:ind w:left="20" w:right="40" w:firstLine="220"/>
        <w:jc w:val="both"/>
      </w:pPr>
      <w:r>
        <w:t>Depuis le commencement d'une éclipse jusqu'à la fin, l'ombre paraît avoir sur le disque de la Lune une forme circulaire. Cette remarque fut faite par Les</w:t>
      </w:r>
      <w:r>
        <w:t xml:space="preserve"> plus anciens observateurs.</w:t>
      </w:r>
      <w:r>
        <w:tab/>
        <w:t>. - . .</w:t>
      </w:r>
    </w:p>
    <w:p w:rsidR="00813E6E" w:rsidRDefault="00E325B0">
      <w:pPr>
        <w:pStyle w:val="Corpsdutexte0"/>
        <w:spacing w:before="0" w:after="0" w:line="293" w:lineRule="exact"/>
        <w:ind w:left="20" w:right="40" w:firstLine="220"/>
        <w:jc w:val="both"/>
      </w:pPr>
      <w:r>
        <w:t>Manilius, qui vivait vers l'an 10 dé notre ère, apporte en preuve de- la rondeur de la Terre la forme dè son ombre durant les éclipses de Lune ; car l'ombre doit toujours ressembler plus ou :moins aur corps opaque qui en</w:t>
      </w:r>
      <w:r>
        <w:t xml:space="preserve"> est la cause, i surtout lorsque le corps lumineux qui l'éclairé a de petites dimensions. .. '</w:t>
      </w:r>
    </w:p>
    <w:p w:rsidR="00813E6E" w:rsidRDefault="00E325B0">
      <w:pPr>
        <w:pStyle w:val="Corpsdutexte0"/>
        <w:tabs>
          <w:tab w:val="left" w:pos="2554"/>
          <w:tab w:val="left" w:pos="3337"/>
        </w:tabs>
        <w:spacing w:before="0" w:after="322" w:line="293" w:lineRule="exact"/>
        <w:ind w:left="20" w:right="40" w:firstLine="220"/>
        <w:jc w:val="both"/>
      </w:pPr>
      <w:r>
        <w:t>Cléomède, qui vivait sous Auguste, avait fait la même remarque.</w:t>
      </w:r>
      <w:r>
        <w:tab/>
        <w:t>■</w:t>
      </w:r>
      <w:r>
        <w:tab/>
        <w:t>.</w:t>
      </w:r>
    </w:p>
    <w:p w:rsidR="00813E6E" w:rsidRDefault="00E325B0">
      <w:pPr>
        <w:pStyle w:val="En-tte220"/>
        <w:keepNext/>
        <w:keepLines/>
        <w:spacing w:after="260" w:line="190" w:lineRule="exact"/>
        <w:ind w:left="1800"/>
        <w:jc w:val="left"/>
      </w:pPr>
      <w:bookmarkStart w:id="37" w:name="bookmark36"/>
      <w:r>
        <w:t>CHAPITRE X</w:t>
      </w:r>
      <w:bookmarkEnd w:id="37"/>
    </w:p>
    <w:p w:rsidR="00813E6E" w:rsidRDefault="00E325B0">
      <w:pPr>
        <w:pStyle w:val="Corpsdutexte40"/>
        <w:spacing w:before="0" w:after="211" w:line="120" w:lineRule="exact"/>
        <w:ind w:left="420"/>
      </w:pPr>
      <w:r>
        <w:rPr>
          <w:rStyle w:val="Corpsdutexte4b"/>
        </w:rPr>
        <w:t>DE L'OBSCURITÉ PENDANT LES ¿CtlPSES TOTALES DE SOLEIL</w:t>
      </w:r>
    </w:p>
    <w:p w:rsidR="00813E6E" w:rsidRDefault="00E325B0">
      <w:pPr>
        <w:pStyle w:val="Corpsdutexte0"/>
        <w:spacing w:before="0" w:after="0" w:line="298" w:lineRule="exact"/>
        <w:ind w:left="20" w:right="40" w:firstLine="0"/>
        <w:jc w:val="both"/>
      </w:pPr>
      <w:r>
        <w:t>• L'</w:t>
      </w:r>
      <w:r>
        <w:t>obscurité, pendant les éclipses totales de Soleil, n'est pas, à beaucoup près, aussi complète qu'il faudrait le croire , si l'on s'en rapportait à des .relations évidem</w:t>
      </w:r>
      <w:r>
        <w:softHyphen/>
        <w:t>ment empreintes de l'exagération qu'enfante toujours la frayeur. Les historiens de l'éc</w:t>
      </w:r>
      <w:r>
        <w:t>lipsé de 1560, par exemple,</w:t>
      </w:r>
      <w:r>
        <w:br w:type="page"/>
      </w:r>
    </w:p>
    <w:p w:rsidR="00813E6E" w:rsidRDefault="00E325B0">
      <w:pPr>
        <w:pStyle w:val="Corpsdutexte0"/>
        <w:spacing w:before="0" w:after="0" w:line="293" w:lineRule="exact"/>
        <w:ind w:left="20" w:right="540" w:firstLine="0"/>
        <w:jc w:val="both"/>
      </w:pPr>
      <w:r>
        <w:t>ont été certainement au delà de la vérité en disant qu'a</w:t>
      </w:r>
      <w:r>
        <w:softHyphen/>
        <w:t>près la disparition du Soleil, on ne voyait pas assez pour poser le pied; que les ténèbres étaient plus profondes que celles de la nuit.</w:t>
      </w:r>
    </w:p>
    <w:p w:rsidR="00813E6E" w:rsidRDefault="00E325B0">
      <w:pPr>
        <w:pStyle w:val="Corpsdutexte0"/>
        <w:spacing w:before="0" w:after="0" w:line="293" w:lineRule="exact"/>
        <w:ind w:left="20" w:right="540" w:firstLine="220"/>
        <w:jc w:val="both"/>
      </w:pPr>
      <w:r>
        <w:t>Le meilleur moyen de caractériser</w:t>
      </w:r>
      <w:r>
        <w:t xml:space="preserve"> l'obscurité qui régna pendant les anciennes éclipses totales de Soleil est certainement de citer le nombre et la grandeur, des</w:t>
      </w:r>
    </w:p>
    <w:p w:rsidR="00813E6E" w:rsidRDefault="00E325B0">
      <w:pPr>
        <w:pStyle w:val="Corpsdutexte0"/>
        <w:spacing w:before="0" w:after="0" w:line="293" w:lineRule="exact"/>
        <w:ind w:left="20" w:firstLine="0"/>
        <w:jc w:val="both"/>
      </w:pPr>
      <w:r>
        <w:t>étoiles qui furent aperçues à l'œil n«-</w:t>
      </w:r>
    </w:p>
    <w:p w:rsidR="00813E6E" w:rsidRDefault="00E325B0">
      <w:pPr>
        <w:pStyle w:val="Corpsdutexte0"/>
        <w:spacing w:before="0" w:after="0" w:line="293" w:lineRule="exact"/>
        <w:ind w:left="20" w:right="60" w:firstLine="220"/>
      </w:pPr>
      <w:r>
        <w:t>D'après ce</w:t>
      </w:r>
      <w:r>
        <w:rPr>
          <w:rStyle w:val="CorpsdutexteAngsanaNew15ptGrasItalique"/>
        </w:rPr>
        <w:t xml:space="preserve"> critérium,</w:t>
      </w:r>
      <w:r>
        <w:t xml:space="preserve"> L'éclipsé. d'Agathocle, l'écKpse - de 310 avant Jésus-Christ, aura</w:t>
      </w:r>
      <w:r>
        <w:t>it été d'une obscurité' exceptionnelle, car on rapporte que les étoiles apparais</w:t>
      </w:r>
      <w:r>
        <w:softHyphen/>
        <w:t>saient de toutes part^.</w:t>
      </w:r>
    </w:p>
    <w:p w:rsidR="00813E6E" w:rsidRDefault="00E325B0">
      <w:pPr>
        <w:pStyle w:val="Corpsdutexte0"/>
        <w:spacing w:before="0" w:after="0" w:line="293" w:lineRule="exact"/>
        <w:ind w:left="20" w:right="540" w:firstLine="220"/>
        <w:jc w:val="both"/>
      </w:pPr>
      <w:r>
        <w:t>Dans une éclipse totale dont parle Plutarque, Je jour, suivant lui, avait.si bien pris l'apparence de la nuit qu'jon voyait les étoiles,dans toutes les</w:t>
      </w:r>
      <w:r>
        <w:t>. directions.</w:t>
      </w:r>
    </w:p>
    <w:p w:rsidR="00813E6E" w:rsidRDefault="00E325B0">
      <w:pPr>
        <w:pStyle w:val="Corpsdutexte0"/>
        <w:spacing w:before="0" w:after="0" w:line="293" w:lineRule="exact"/>
        <w:ind w:left="20" w:right="60" w:firstLine="220"/>
      </w:pPr>
      <w:r>
        <w:t>Pendant l'éclipsé totale de 1706,. observée à Mont- ' péllier entre neuf et dix heures du matin, Plantade et Clapiès virent» à l'œil nu, Vénus, Mercure, Saturne, Aldebaran et d'autres étoiles qui ne sont pas nommées dans le récit de ces obser</w:t>
      </w:r>
      <w:r>
        <w:t>vateurs,.</w:t>
      </w:r>
    </w:p>
    <w:p w:rsidR="00813E6E" w:rsidRDefault="00E325B0">
      <w:pPr>
        <w:pStyle w:val="Corpsdutexte0"/>
        <w:spacing w:before="0" w:after="0" w:line="293" w:lineRule="exact"/>
        <w:ind w:left="20" w:right="540" w:firstLine="220"/>
        <w:jc w:val="both"/>
      </w:pPr>
      <w:r>
        <w:t>En 1715, flalley aperçut à la simple. vue, et éîî regar</w:t>
      </w:r>
      <w:r>
        <w:softHyphen/>
        <w:t>dant au hasard, Vénus, Mercure, la Chèvre et Aldeba</w:t>
      </w:r>
      <w:r>
        <w:softHyphen/>
        <w:t>ran. Dans une. direction particulièrè où l'atmosphère semblait moins éclairée, il aperçut à</w:t>
      </w:r>
      <w:r>
        <w:rPr>
          <w:rStyle w:val="Corpsdutexte10ptEspacement0ptEchelle60"/>
          <w:lang w:val="fr"/>
        </w:rPr>
        <w:t xml:space="preserve"> l</w:t>
      </w:r>
      <w:r>
        <w:t>'œil nu vingt-deux étoiles.</w:t>
      </w:r>
    </w:p>
    <w:p w:rsidR="00813E6E" w:rsidRDefault="00E325B0">
      <w:pPr>
        <w:pStyle w:val="Corpsdutexte0"/>
        <w:spacing w:before="0" w:after="1574" w:line="293" w:lineRule="exact"/>
        <w:ind w:left="20" w:right="540" w:firstLine="220"/>
        <w:jc w:val="both"/>
      </w:pPr>
      <w:r>
        <w:t xml:space="preserve">Louville raconte </w:t>
      </w:r>
      <w:r>
        <w:t>que dans cette même éclipse, qui eut lieu à neuf heures du matin, on ne voyait pas assez pour lire, quoiqu'on distinguât les lignes de- l'écriture ; il observait à Londres coraine Halley ; il aperçut quelques étoiles de deuxième grandeur,</w:t>
      </w:r>
    </w:p>
    <w:p w:rsidR="00813E6E" w:rsidRDefault="00E325B0">
      <w:pPr>
        <w:pStyle w:val="Corpsdutexte120"/>
        <w:spacing w:line="200" w:lineRule="exact"/>
        <w:ind w:left="4180"/>
      </w:pPr>
      <w:r>
        <w:rPr>
          <w:rStyle w:val="Corpsdutexte121"/>
        </w:rPr>
        <w:t>Digitized by</w:t>
      </w:r>
      <w:r>
        <w:rPr>
          <w:rStyle w:val="Corpsdutexte12CenturySchoolbook7ptPetitesmajuscules2"/>
        </w:rPr>
        <w:t xml:space="preserve"> LjCm</w:t>
      </w:r>
      <w:r>
        <w:rPr>
          <w:rStyle w:val="Corpsdutexte1210ptGras"/>
        </w:rPr>
        <w:t xml:space="preserve"> le</w:t>
      </w:r>
      <w:r>
        <w:br w:type="page"/>
      </w:r>
    </w:p>
    <w:p w:rsidR="00813E6E" w:rsidRDefault="00E325B0">
      <w:pPr>
        <w:pStyle w:val="Corpsdutexte0"/>
        <w:spacing w:before="0" w:after="0" w:line="293" w:lineRule="exact"/>
        <w:ind w:left="20" w:right="20" w:firstLine="240"/>
        <w:jc w:val="both"/>
      </w:pPr>
      <w:r>
        <w:t xml:space="preserve">Dans </w:t>
      </w:r>
      <w:r>
        <w:rPr>
          <w:lang w:val="it"/>
        </w:rPr>
        <w:t xml:space="preserve">4'éclipse </w:t>
      </w:r>
      <w:r>
        <w:t xml:space="preserve">totale de 1724, qui fut observée à Tria- non par Maraldi et Jacques </w:t>
      </w:r>
      <w:r>
        <w:rPr>
          <w:lang w:val="it"/>
        </w:rPr>
        <w:t xml:space="preserve">Cassini, </w:t>
      </w:r>
      <w:r>
        <w:t>éclipse qui arriva à sept heures du matin, Vénus, Mercure et un petit nom</w:t>
      </w:r>
      <w:r>
        <w:softHyphen/>
        <w:t>bre d'étoiles furent les seuls astres visibles à la simple vue.</w:t>
      </w:r>
    </w:p>
    <w:p w:rsidR="00813E6E" w:rsidRDefault="00E325B0">
      <w:pPr>
        <w:pStyle w:val="Corpsdutexte0"/>
        <w:spacing w:before="0" w:after="0" w:line="293" w:lineRule="exact"/>
        <w:ind w:left="20" w:right="20" w:firstLine="240"/>
        <w:jc w:val="both"/>
      </w:pPr>
      <w:r>
        <w:t>Au moment d'</w:t>
      </w:r>
      <w:r>
        <w:t>une éclipse totale qui fut visible en Suède* à Forshem, le-2 mai 1733, on aperçut à l'œil nu Jupiter, la Chèvre et les étoiles de la grande Ourse.</w:t>
      </w:r>
    </w:p>
    <w:p w:rsidR="00813E6E" w:rsidRDefault="00E325B0">
      <w:pPr>
        <w:pStyle w:val="Corpsdutexte0"/>
        <w:tabs>
          <w:tab w:val="left" w:pos="2866"/>
        </w:tabs>
        <w:spacing w:before="0" w:after="0" w:line="293" w:lineRule="exact"/>
        <w:ind w:left="20" w:right="20" w:firstLine="240"/>
        <w:jc w:val="both"/>
      </w:pPr>
      <w:r>
        <w:t>Pendant l'éclipèe totale de 4778, Ulloa, qui était alors en mer, aperçut des étoiles de première et de deuxiè</w:t>
      </w:r>
      <w:r>
        <w:t>me grandeur. -</w:t>
      </w:r>
      <w:r>
        <w:tab/>
        <w:t>■</w:t>
      </w:r>
    </w:p>
    <w:p w:rsidR="00813E6E" w:rsidRDefault="00E325B0">
      <w:pPr>
        <w:pStyle w:val="Corpsdutexte0"/>
        <w:spacing w:before="0" w:after="0" w:line="293" w:lineRule="exact"/>
        <w:ind w:left="20" w:right="20" w:firstLine="240"/>
        <w:jc w:val="both"/>
      </w:pPr>
      <w:r>
        <w:t>Dans l'éclipsé de. 1806, Ferrer n'aperçut que deux planètes et un petit- nombre^ d'étoiles de la première grandeur ; il estimait qu'il y avait dans l'air et sur. la Terre, après la disparition entière du Soleil, plus de clarté que n'en rép</w:t>
      </w:r>
      <w:r>
        <w:t>and la pleine Lune.</w:t>
      </w:r>
    </w:p>
    <w:p w:rsidR="00813E6E" w:rsidRDefault="00E325B0">
      <w:pPr>
        <w:pStyle w:val="Corpsdutexte0"/>
        <w:spacing w:before="0" w:after="0" w:line="293" w:lineRule="exact"/>
        <w:ind w:left="20" w:right="20" w:firstLine="240"/>
        <w:jc w:val="both"/>
      </w:pPr>
      <w:r>
        <w:t>Le 30 novembre 1834, pendant une éclipse totale visi</w:t>
      </w:r>
      <w:r>
        <w:softHyphen/>
        <w:t>ble dans ta Caroline du;Sud, on aperçut seulement quatre étoiles de la première grandeur.</w:t>
      </w:r>
    </w:p>
    <w:p w:rsidR="00813E6E" w:rsidRDefault="00E325B0">
      <w:pPr>
        <w:pStyle w:val="Corpsdutexte0"/>
        <w:spacing w:before="0" w:after="0" w:line="293" w:lineRule="exact"/>
        <w:ind w:left="20" w:right="20" w:firstLine="240"/>
        <w:jc w:val="both"/>
      </w:pPr>
      <w:r>
        <w:t xml:space="preserve">Dans l'éclipsé du 8 juillet 1842, qui arriva entre cinq et six heures du matin, on aperçut à </w:t>
      </w:r>
      <w:r>
        <w:t>Perpignan quatre à cinq étoiles à l'œil nu. Au bord dé la mer, quelques personnes en virent sept, d_'autres dix. \ MM. Pinaud et Boisgiraud, à Narbonne, ne virent que quatre èt cinq étoiles.</w:t>
      </w:r>
    </w:p>
    <w:p w:rsidR="00813E6E" w:rsidRDefault="00E325B0">
      <w:pPr>
        <w:pStyle w:val="Corpsdutexte0"/>
        <w:spacing w:before="0" w:after="0" w:line="293" w:lineRule="exact"/>
        <w:ind w:left="20" w:right="20" w:firstLine="240"/>
        <w:jc w:val="both"/>
      </w:pPr>
      <w:r>
        <w:t>A Montpëllier, le nombre d'étoiles visibles ne s'éleva pas au-des</w:t>
      </w:r>
      <w:r>
        <w:t xml:space="preserve">sus de cinq. </w:t>
      </w:r>
      <w:r>
        <w:rPr>
          <w:vertAlign w:val="subscript"/>
        </w:rPr>
        <w:t>r</w:t>
      </w:r>
    </w:p>
    <w:p w:rsidR="00813E6E" w:rsidRDefault="00E325B0">
      <w:pPr>
        <w:pStyle w:val="Corpsdutexte0"/>
        <w:tabs>
          <w:tab w:val="left" w:pos="2756"/>
        </w:tabs>
        <w:spacing w:before="0" w:after="0" w:line="293" w:lineRule="exact"/>
        <w:ind w:left="20" w:right="20" w:firstLine="240"/>
        <w:jc w:val="both"/>
      </w:pPr>
      <w:r>
        <w:t xml:space="preserve">A Digne, M. Dien aperçut, dans une partie du ciel qui était dégagée de vapeurs, la Chèvre, p et ^ du Taureau, </w:t>
      </w:r>
      <w:r>
        <w:rPr>
          <w:rStyle w:val="CorpsdutexteAngsanaNew15ptGrasItalique"/>
        </w:rPr>
        <w:t>y</w:t>
      </w:r>
      <w:r>
        <w:t xml:space="preserve"> d'Orion.</w:t>
      </w:r>
      <w:r>
        <w:tab/>
        <w:t>■ ;</w:t>
      </w:r>
      <w:r>
        <w:br w:type="page"/>
      </w:r>
    </w:p>
    <w:p w:rsidR="00813E6E" w:rsidRDefault="00E325B0">
      <w:pPr>
        <w:pStyle w:val="Corpsdutexte0"/>
        <w:spacing w:before="0" w:after="0" w:line="293" w:lineRule="exact"/>
        <w:ind w:left="20" w:right="20" w:firstLine="240"/>
        <w:jc w:val="both"/>
      </w:pPr>
      <w:r>
        <w:t xml:space="preserve">M. Piola, à </w:t>
      </w:r>
      <w:r>
        <w:rPr>
          <w:lang w:val="it"/>
        </w:rPr>
        <w:t xml:space="preserve">Lodi, </w:t>
      </w:r>
      <w:r>
        <w:t>put distinguer Mars, les deux étoiles des Gémeaux, Aldebaran, la Chèvre.</w:t>
      </w:r>
    </w:p>
    <w:p w:rsidR="00813E6E" w:rsidRDefault="00E325B0">
      <w:pPr>
        <w:pStyle w:val="Corpsdutexte0"/>
        <w:spacing w:before="0" w:after="0" w:line="293" w:lineRule="exact"/>
        <w:ind w:left="20" w:right="20" w:firstLine="240"/>
        <w:jc w:val="both"/>
      </w:pPr>
      <w:r>
        <w:t>M. Majocchi, à Novare, n</w:t>
      </w:r>
      <w:r>
        <w:t>e vit que Mars, la Chèvre et Aldebarân.</w:t>
      </w:r>
    </w:p>
    <w:p w:rsidR="00813E6E" w:rsidRDefault="00E325B0">
      <w:pPr>
        <w:pStyle w:val="Corpsdutexte0"/>
        <w:spacing w:before="0" w:after="0" w:line="293" w:lineRule="exact"/>
        <w:ind w:left="20" w:right="20" w:firstLine="240"/>
        <w:jc w:val="both"/>
      </w:pPr>
      <w:r>
        <w:t>M. Galle, à Frauenburg, n'aperçut en 1851, au mo</w:t>
      </w:r>
      <w:r>
        <w:softHyphen/>
        <w:t>ment-de l'obscurité, que Mercure, Vénus et la Chèvre. M. Brunnowne vit que Mercure et Vénus; il tenta vaine</w:t>
      </w:r>
      <w:r>
        <w:softHyphen/>
        <w:t>ment d'apercevoir Castor et Pollux.</w:t>
      </w:r>
    </w:p>
    <w:p w:rsidR="00813E6E" w:rsidRDefault="00E325B0">
      <w:pPr>
        <w:pStyle w:val="Corpsdutexte0"/>
        <w:spacing w:before="0" w:after="502" w:line="293" w:lineRule="exact"/>
        <w:ind w:left="20" w:right="20" w:firstLine="240"/>
        <w:jc w:val="both"/>
      </w:pPr>
      <w:r>
        <w:t>A Danzig, on ne put dis</w:t>
      </w:r>
      <w:r>
        <w:t>tinguer à l'œil nu que Vénus, Mercure, Jupiter, Procyon, Régulas et l'épi de la Vierge. Aucune indication ne se rapporte à Castor et Pollux, qui cependant se trouvaient dans le voisinage du Soleil.</w:t>
      </w:r>
    </w:p>
    <w:p w:rsidR="00813E6E" w:rsidRDefault="00E325B0">
      <w:pPr>
        <w:pStyle w:val="Corpsdutexte0"/>
        <w:spacing w:before="0" w:after="167" w:line="190" w:lineRule="exact"/>
        <w:ind w:left="1780" w:firstLine="0"/>
      </w:pPr>
      <w:r>
        <w:t>CHAPITRE XI</w:t>
      </w:r>
    </w:p>
    <w:p w:rsidR="00813E6E" w:rsidRDefault="00E325B0">
      <w:pPr>
        <w:pStyle w:val="Corpsdutexte90"/>
        <w:spacing w:before="0" w:after="171" w:line="206" w:lineRule="exact"/>
        <w:ind w:left="260" w:right="180"/>
        <w:jc w:val="both"/>
      </w:pPr>
      <w:r>
        <w:rPr>
          <w:rStyle w:val="Corpsdutexte9b"/>
        </w:rPr>
        <w:t>COLORATION DES OBJETS- TERRESTRES LORSQUE L'</w:t>
      </w:r>
      <w:r>
        <w:rPr>
          <w:rStyle w:val="Corpsdutexte9b"/>
        </w:rPr>
        <w:t>OBSCURITÉ PRO</w:t>
      </w:r>
      <w:r>
        <w:rPr>
          <w:rStyle w:val="Corpsdutexte9b"/>
        </w:rPr>
        <w:softHyphen/>
        <w:t>VENANT DES ÉCLIPSES DE SOLEIL EST ARRIVÉE A UN CERTAIN DEGRÉ</w:t>
      </w:r>
    </w:p>
    <w:p w:rsidR="00813E6E" w:rsidRDefault="00E325B0">
      <w:pPr>
        <w:pStyle w:val="Corpsdutexte0"/>
        <w:spacing w:before="0" w:after="0" w:line="293" w:lineRule="exact"/>
        <w:ind w:left="20" w:right="20" w:firstLine="240"/>
        <w:jc w:val="both"/>
      </w:pPr>
      <w:r>
        <w:t>Quelques témoins de l'éclipsé totale de 840, disent que la couleur des objets terrestres changea.</w:t>
      </w:r>
    </w:p>
    <w:p w:rsidR="00813E6E" w:rsidRDefault="00E325B0">
      <w:pPr>
        <w:pStyle w:val="Corpsdutexte0"/>
        <w:tabs>
          <w:tab w:val="left" w:pos="4465"/>
        </w:tabs>
        <w:spacing w:before="0" w:after="0" w:line="293" w:lineRule="exact"/>
        <w:ind w:left="20" w:right="20" w:firstLine="240"/>
        <w:jc w:val="both"/>
      </w:pPr>
      <w:r>
        <w:t xml:space="preserve">Voici textuellement un passage du Mémoire où Plan- tade et Clapiès, sans connaître </w:t>
      </w:r>
      <w:r>
        <w:t>la remarque faite en 840, rendirent compte de l'éclipsé totale qu'ils observèrent à Montpellier le 12 mai 1706. « On remarqua que, suivant le progrès ou la diminution de ,l'éclipse, les objets chan</w:t>
      </w:r>
      <w:r>
        <w:softHyphen/>
        <w:t>gèrent de couleur. Au huitième doigt (quand les deux tiers</w:t>
      </w:r>
      <w:r>
        <w:t xml:space="preserve"> du diamètre du Soleil étaient sous la Lune), tant avant qu'après l'obscurité totale, ils étaient d'un jaune orangé. Quand l'éclipsé fut parvenue à un peu plus de onze doigts et demi (quand il n'y avait plus de visible </w:t>
      </w:r>
      <w:r>
        <w:rPr>
          <w:rStyle w:val="Corpsdutexte8pt7"/>
        </w:rPr>
        <w:t>A.—m.</w:t>
      </w:r>
      <w:r>
        <w:rPr>
          <w:rStyle w:val="Corpsdutexte8pt7"/>
        </w:rPr>
        <w:tab/>
        <w:t>37</w:t>
      </w:r>
      <w:r>
        <w:rPr>
          <w:rStyle w:val="Corpsdutexte8pt7"/>
        </w:rPr>
        <w:br w:type="page"/>
      </w:r>
      <w:r>
        <w:t>que la vingt-cinquième parti</w:t>
      </w:r>
      <w:r>
        <w:t>e du diamètre du Soleil), les objets parurent d'un rouge tirant sur l'eau vinée. » Malgré la netteté, la précision de ce passage, j'ai cru devoir chercher si d'autres observateurs modernes n'au</w:t>
      </w:r>
      <w:r>
        <w:softHyphen/>
        <w:t>raient pas aperçu aussi le changement de couleur signalé par C</w:t>
      </w:r>
      <w:r>
        <w:t>lapiès et Plantade. Le Mémoire de Halley sur l'éclipsé totale de 1715, m'a fourni les lignes qu'on va lire.</w:t>
      </w:r>
    </w:p>
    <w:p w:rsidR="00813E6E" w:rsidRDefault="00E325B0">
      <w:pPr>
        <w:pStyle w:val="Corpsdutexte0"/>
        <w:spacing w:before="0" w:after="0" w:line="298" w:lineRule="exact"/>
        <w:ind w:left="20" w:right="20" w:firstLine="220"/>
        <w:jc w:val="both"/>
      </w:pPr>
      <w:r>
        <w:t>,« Quand l'éclipsé-fut arrivée à dix doigts (au moment où la Lune couvrit les dix douzièmes du diamètre du Soleil), l'aspect et la couleur du ciel c</w:t>
      </w:r>
      <w:r>
        <w:t>ommencèrent à changer, le bleu d'azur devint une couleur livide, mé</w:t>
      </w:r>
      <w:r>
        <w:softHyphen/>
        <w:t>langée d'une couleur pourpre. »</w:t>
      </w:r>
    </w:p>
    <w:p w:rsidR="00813E6E" w:rsidRDefault="00E325B0">
      <w:pPr>
        <w:pStyle w:val="Corpsdutexte0"/>
        <w:spacing w:before="0" w:after="0" w:line="298" w:lineRule="exact"/>
        <w:ind w:left="20" w:right="20" w:firstLine="220"/>
        <w:jc w:val="both"/>
      </w:pPr>
      <w:r>
        <w:t>Dans l'éclipsé du 28 juillet, 1851, M. Airy, à Got- temburg, vit l'atmosphère s'empourprer au zénith quelque temps avant le commencement de l'éclipsé totale</w:t>
      </w:r>
      <w:r>
        <w:t>. La plus grande partie du ciel était couverte de nuages.</w:t>
      </w:r>
    </w:p>
    <w:p w:rsidR="00813E6E" w:rsidRDefault="00E325B0">
      <w:pPr>
        <w:pStyle w:val="Corpsdutexte0"/>
        <w:spacing w:before="0" w:after="0" w:line="298" w:lineRule="exact"/>
        <w:ind w:left="20" w:right="20" w:firstLine="220"/>
        <w:jc w:val="both"/>
      </w:pPr>
      <w:r>
        <w:t>On ne voudra peut-être pas croire que pour expliquer cet effet on a été jusqu'à supposer que le bord et le centre du Soleil n'ont pas la même teinte. Au reste, il me paraît possible de rendre compte</w:t>
      </w:r>
      <w:r>
        <w:t xml:space="preserve"> du changement de couleur de l'atmosphère et de celui des objets terrestres sans recourir à d'autres principes qu'à ceux de la pho- tométrie convenablement appliqués. Voici quelle est, suivant môi, la véritable cause du phénomène signalé pàr Plantade, Clap</w:t>
      </w:r>
      <w:r>
        <w:t>iès, Halley, et observé dèpuis par tous les astronomes.</w:t>
      </w:r>
    </w:p>
    <w:p w:rsidR="00813E6E" w:rsidRDefault="00E325B0">
      <w:pPr>
        <w:pStyle w:val="Corpsdutexte0"/>
        <w:spacing w:before="0" w:after="0" w:line="298" w:lineRule="exact"/>
        <w:ind w:left="20" w:right="20" w:firstLine="220"/>
        <w:jc w:val="both"/>
      </w:pPr>
      <w:r>
        <w:t>Un corps sphérique a la propriété de disperser, de réfléchir dans tous.les sens les rayons qui tombent sur sa</w:t>
      </w:r>
      <w:r>
        <w:br w:type="page"/>
        <w:t xml:space="preserve">surface et l'embrassent en entier, ces rayons incidents fussent-ils parallèles entre eux. </w:t>
      </w:r>
      <w:r>
        <w:t>Chacune des molécules sphériques dont 4*atmosphère se compose doit donc ré</w:t>
      </w:r>
      <w:r>
        <w:softHyphen/>
        <w:t>pandre la lumière partout : aussi bien de bas en haut que haut en bas; aussi bien du nord au midi que du midi au nord; de i'est à l'ouest que de l'ouest à l'est, etc., etc. Chaque m</w:t>
      </w:r>
      <w:r>
        <w:t>olécule éclairée devient ainsi un centre de lumière rayonnant en tous sens, une sorte de Soleil en miniature, éclairant la totalité des autres molécules atmo</w:t>
      </w:r>
      <w:r>
        <w:softHyphen/>
        <w:t>sphériques, situées au-dessus de l'horizon.</w:t>
      </w:r>
    </w:p>
    <w:p w:rsidR="00813E6E" w:rsidRDefault="00E325B0">
      <w:pPr>
        <w:pStyle w:val="Corpsdutexte0"/>
        <w:spacing w:before="0" w:after="0" w:line="293" w:lineRule="exact"/>
        <w:ind w:left="100" w:right="20" w:firstLine="240"/>
        <w:jc w:val="both"/>
      </w:pPr>
      <w:r>
        <w:t>Ceci posé, il est évident que l'observateur qui regard</w:t>
      </w:r>
      <w:r>
        <w:t>e un point quelconque de l'atmosphère, un point situé à une certaine hauteur angulaire, reçoit : 1° la lumière provenant directement du Soleil, que la file de molécules situées dans la ligne de visée peut envoyer à l'œil après une première réflexion ; 2' l</w:t>
      </w:r>
      <w:r>
        <w:t>es rayons, toujours réfléchis définitivement dans la direction donnée par la même file #de molécules, mais venant,-eux, après des réflexions plus ou moins multipliées, de toutes les régions de l'atmo</w:t>
      </w:r>
      <w:r>
        <w:softHyphen/>
        <w:t>sphère.</w:t>
      </w:r>
    </w:p>
    <w:p w:rsidR="00813E6E" w:rsidRDefault="00E325B0">
      <w:pPr>
        <w:pStyle w:val="Corpsdutexte0"/>
        <w:spacing w:before="0" w:after="0" w:line="293" w:lineRule="exact"/>
        <w:ind w:left="100" w:right="20" w:firstLine="240"/>
        <w:jc w:val="both"/>
      </w:pPr>
      <w:r>
        <w:t>Ainsi, la lumière atmosphérique venant de 40, de</w:t>
      </w:r>
      <w:r>
        <w:t xml:space="preserve"> 50, de 60 degrés, etc., dë hauteur, aussi bien que lu</w:t>
      </w:r>
      <w:r>
        <w:softHyphen/>
        <w:t>mière atmosphérique venant du zénith, renferment des rayons solaires qui avaient été primitivement se réflé</w:t>
      </w:r>
      <w:r>
        <w:softHyphen/>
        <w:t>chir, par exemple, sur les molécules voisines de l'ho</w:t>
      </w:r>
      <w:r>
        <w:softHyphen/>
        <w:t>rizon.</w:t>
      </w:r>
    </w:p>
    <w:p w:rsidR="00813E6E" w:rsidRDefault="00E325B0">
      <w:pPr>
        <w:pStyle w:val="Corpsdutexte0"/>
        <w:spacing w:before="0" w:after="0" w:line="293" w:lineRule="exact"/>
        <w:ind w:left="100" w:right="20" w:firstLine="240"/>
        <w:jc w:val="both"/>
      </w:pPr>
      <w:r>
        <w:t>La lumière qui arrive à l'œil ap</w:t>
      </w:r>
      <w:r>
        <w:t>rès des réflexions mul</w:t>
      </w:r>
      <w:r>
        <w:softHyphen/>
        <w:t>tiples sur des molécules d'air, , a peu de force, compara</w:t>
      </w:r>
      <w:r>
        <w:softHyphen/>
        <w:t>tivement à celle qui provient d'une seule réflexion ; cepen</w:t>
      </w:r>
      <w:r>
        <w:softHyphen/>
        <w:t>dant elle n'est pas tout à fait négligeable, car, entre</w:t>
      </w:r>
      <w:r>
        <w:br w:type="page"/>
        <w:t>autres choses, elle modifie notablement les lois de la pola</w:t>
      </w:r>
      <w:r>
        <w:t>risation atmosphérique.</w:t>
      </w:r>
    </w:p>
    <w:p w:rsidR="00813E6E" w:rsidRDefault="00E325B0">
      <w:pPr>
        <w:pStyle w:val="Corpsdutexte0"/>
        <w:spacing w:before="0" w:after="0" w:line="298" w:lineRule="exact"/>
        <w:ind w:left="20" w:right="40" w:firstLine="240"/>
        <w:jc w:val="both"/>
      </w:pPr>
      <w:r>
        <w:t>Établissons-nous maintenant dans un lieu où une éclipse de Soleil va commencer, et portons nos regards sur une région déterminée de l'atmosphère, par exemple sur la région zénithale.</w:t>
      </w:r>
    </w:p>
    <w:p w:rsidR="00813E6E" w:rsidRDefault="00E325B0">
      <w:pPr>
        <w:pStyle w:val="Corpsdutexte0"/>
        <w:spacing w:before="0" w:after="0" w:line="298" w:lineRule="exact"/>
        <w:ind w:left="20" w:right="40" w:firstLine="240"/>
        <w:jc w:val="both"/>
      </w:pPr>
      <w:r>
        <w:t>Cette région nous envoie, I</w:t>
      </w:r>
      <w:r>
        <w:rPr>
          <w:vertAlign w:val="superscript"/>
        </w:rPr>
        <w:t>e</w:t>
      </w:r>
      <w:r>
        <w:t xml:space="preserve"> par une seule réflexion, des rayons lumineux provenant de toute la superficie du Soleil ; 2° des rayons provenant aussi originairement de la même superficie, mais ayant éprouvé plusieurs ré</w:t>
      </w:r>
      <w:r>
        <w:softHyphen/>
        <w:t>flexions, et la première, d'entre elles sur des molécules situées</w:t>
      </w:r>
      <w:r>
        <w:t xml:space="preserve"> indistinctement dans toutes les régions dé l'atmo</w:t>
      </w:r>
      <w:r>
        <w:softHyphen/>
        <w:t>sphère. ' ■ ...</w:t>
      </w:r>
    </w:p>
    <w:p w:rsidR="00813E6E" w:rsidRDefault="00E325B0">
      <w:pPr>
        <w:pStyle w:val="Corpsdutexte0"/>
        <w:spacing w:before="0" w:after="0" w:line="298" w:lineRule="exact"/>
        <w:ind w:left="20" w:right="40" w:firstLine="240"/>
        <w:jc w:val="both"/>
      </w:pPr>
      <w:r>
        <w:t>L'éclipsé a commencé. Le Soleil n'éclaire plus alors la région atmosphérique zénithale de La station que par une portion de sa superficie ; au contraire, il éclaire encore en plein d'</w:t>
      </w:r>
      <w:r>
        <w:t>autres couches, celles particulièrement qui se trouvent à l'horizon passant par les molécules placées très-haut sur la verticale du lieu, car cet horizon est très- éloigné. La lumière zénithale provenant de ces couches après des réflexions multiples, n'éta</w:t>
      </w:r>
      <w:r>
        <w:t>it, primitivement qu'une fraction aliquote minime de la lumière totale ; l'immersion d'une portion" du Soleil a nécessairement' accru son importance relative. A mesure que la partie visible de l'astre radieux diminue dans la station, cette importance conti</w:t>
      </w:r>
      <w:r>
        <w:t>nue à augmenter. Il arrive enfin un moment où la lumière secondaire, où la lumière prove</w:t>
      </w:r>
      <w:r>
        <w:softHyphen/>
        <w:t>nant des réflexions multiples, n'ayant pas varié, en tant qu'elle provient de certains points pour lesquels l'éclipsé n'a pas encore commencé, et s'étant en général be</w:t>
      </w:r>
      <w:r>
        <w:t>au</w:t>
      </w:r>
      <w:r>
        <w:softHyphen/>
      </w:r>
      <w:r>
        <w:br w:type="page"/>
        <w:t>coup moins affaiblie que la lumière directe, devient, si l'expression m'est pennise,</w:t>
      </w:r>
      <w:r>
        <w:rPr>
          <w:rStyle w:val="CorpsdutexteAngsanaNew15ptGrasItalique"/>
        </w:rPr>
        <w:t xml:space="preserve"> lumière principale</w:t>
      </w:r>
      <w:r>
        <w:t xml:space="preserve"> et déter</w:t>
      </w:r>
      <w:r>
        <w:softHyphen/>
        <w:t xml:space="preserve">mine le caractère du phénomène. Alors l'atmosphère, au zénith, change notablement de couleur ; car, tout le monde l'a remarqué, les rayons </w:t>
      </w:r>
      <w:r>
        <w:t>venant des régions voi</w:t>
      </w:r>
      <w:r>
        <w:softHyphen/>
        <w:t>sines de l'horizon diffèrent toujours, par la teinte, de ceux que les couches d'air élevées réfléchissent.</w:t>
      </w:r>
    </w:p>
    <w:p w:rsidR="00813E6E" w:rsidRDefault="00E325B0">
      <w:pPr>
        <w:pStyle w:val="Corpsdutexte0"/>
        <w:spacing w:before="0" w:after="622" w:line="293" w:lineRule="exact"/>
        <w:ind w:left="20" w:right="20" w:firstLine="220"/>
        <w:jc w:val="both"/>
      </w:pPr>
      <w:r>
        <w:t>Je ne m'étendrai pas davantage sur ces considérations. Quoiqu'elles soient très-délicates, j'ai pensé qu'on me pardonnerait de</w:t>
      </w:r>
      <w:r>
        <w:t xml:space="preserve"> les avoir indiquées. Il était bon, je crois, de montrer que les changements de nuance de l'atmo</w:t>
      </w:r>
      <w:r>
        <w:softHyphen/>
        <w:t>sphère pendant les grandes éclipses n'ont rien de mysté</w:t>
      </w:r>
      <w:r>
        <w:softHyphen/>
        <w:t>rieux, et qu'il est possible de les rattacher aux lois de l'optique, sans supposer que le Soleil n'a pa</w:t>
      </w:r>
      <w:r>
        <w:t>s la même couleur dans toutes les parties de son disque.</w:t>
      </w:r>
    </w:p>
    <w:p w:rsidR="00813E6E" w:rsidRDefault="00E325B0">
      <w:pPr>
        <w:pStyle w:val="Corpsdutexte0"/>
        <w:spacing w:before="0" w:after="212" w:line="190" w:lineRule="exact"/>
        <w:ind w:right="20" w:firstLine="0"/>
        <w:jc w:val="center"/>
      </w:pPr>
      <w:r>
        <w:t>CHAPITRE XII</w:t>
      </w:r>
    </w:p>
    <w:p w:rsidR="00813E6E" w:rsidRDefault="00E325B0">
      <w:pPr>
        <w:pStyle w:val="Corpsdutexte40"/>
        <w:spacing w:before="0" w:after="227" w:line="206" w:lineRule="exact"/>
        <w:ind w:right="20"/>
        <w:jc w:val="center"/>
      </w:pPr>
      <w:r>
        <w:rPr>
          <w:rStyle w:val="Corpsdutexte4b"/>
        </w:rPr>
        <w:t>DES EFFETS QtE LE PASSAGE SUBIT DU JOUR A LA HUIT PRODUIT SUR LES HOMHES ET LES ANIMAUX</w:t>
      </w:r>
    </w:p>
    <w:p w:rsidR="00813E6E" w:rsidRDefault="00E325B0">
      <w:pPr>
        <w:pStyle w:val="Corpsdutexte0"/>
        <w:spacing w:before="0" w:after="0" w:line="298" w:lineRule="exact"/>
        <w:ind w:left="20" w:right="20" w:firstLine="220"/>
        <w:jc w:val="both"/>
        <w:sectPr w:rsidR="00813E6E" w:rsidSect="00D436A8">
          <w:headerReference w:type="even" r:id="rId547"/>
          <w:headerReference w:type="default" r:id="rId548"/>
          <w:headerReference w:type="first" r:id="rId549"/>
          <w:pgSz w:w="11905" w:h="16837" w:code="9"/>
          <w:pgMar w:top="720" w:right="720" w:bottom="720" w:left="720" w:header="0" w:footer="3" w:gutter="0"/>
          <w:cols w:space="720"/>
          <w:noEndnote/>
          <w:titlePg/>
          <w:docGrid w:linePitch="360"/>
        </w:sectPr>
      </w:pPr>
      <w:r>
        <w:t>Riccioli rapporte qu'au moment de l'éclipsé totale de 1415, on vit en Bohême, des oiseaux tomber morts de frayeur. La même chose est rapportée de l'éclipsé de 1560, « les oiseaux, chose merveilleuse (disent des témoins oculaires),</w:t>
      </w:r>
      <w:r>
        <w:t xml:space="preserve"> saisis d'horreur, tombaient à terre. »</w:t>
      </w:r>
    </w:p>
    <w:p w:rsidR="00813E6E" w:rsidRDefault="00E325B0">
      <w:pPr>
        <w:pStyle w:val="Corpsdutexte0"/>
        <w:spacing w:before="0" w:after="0" w:line="298" w:lineRule="exact"/>
        <w:ind w:left="20" w:right="20" w:firstLine="220"/>
        <w:jc w:val="both"/>
      </w:pPr>
      <w:r>
        <w:t>En 1706, à Montpellier, disent les observateurs, «les chauves-souris voltigeaient comme à l'entrée de la nuit. Les poules, les pigeons coururent précipitamment se ren</w:t>
      </w:r>
      <w:r>
        <w:softHyphen/>
        <w:t>fermer. Les petits oiseaux qui chantaient dans le</w:t>
      </w:r>
      <w:r>
        <w:t>s cages</w:t>
      </w:r>
      <w:r>
        <w:br w:type="page"/>
        <w:t>se turent et mirent la tête sous l'aile. Les bêtes qui étaient au labour s'arrêtèrent. »</w:t>
      </w:r>
    </w:p>
    <w:p w:rsidR="00813E6E" w:rsidRDefault="00E325B0">
      <w:pPr>
        <w:pStyle w:val="Corpsdutexte0"/>
        <w:spacing w:before="0" w:after="0" w:line="298" w:lineRule="exact"/>
        <w:ind w:left="20" w:right="40" w:firstLine="240"/>
        <w:jc w:val="both"/>
      </w:pPr>
      <w:r>
        <w:t>La frayeur produite chez les bêtes de somme par le passage subit du jour à la nuit est constatée aussi dans le Mémoire de Louville relatif à l'</w:t>
      </w:r>
      <w:r>
        <w:t>éclipsé de 1715. « Les che</w:t>
      </w:r>
      <w:r>
        <w:softHyphen/>
        <w:t>vaux, y est-il dit, , qui labouraient ou marchaient sur les grandes routes, se couchèrent. Ils refusèrent d'avancer. »</w:t>
      </w:r>
    </w:p>
    <w:p w:rsidR="00813E6E" w:rsidRDefault="00E325B0">
      <w:pPr>
        <w:pStyle w:val="Corpsdutexte0"/>
        <w:spacing w:before="0" w:after="0" w:line="298" w:lineRule="exact"/>
        <w:ind w:left="20" w:right="40" w:firstLine="240"/>
        <w:jc w:val="both"/>
      </w:pPr>
      <w:r>
        <w:t xml:space="preserve">Fontenelle rapporte qu'en l'année 1654, sur la simple annonce d'une éclipse totale, une multitude d'habitants </w:t>
      </w:r>
      <w:r>
        <w:t>de Paris allèrent se cacher au fond des caves. Grâce aux progrès des sciences, l'éclipsé totale de 1842 a trouvé le public dans des dispositions bien différentes de celles qu'il manifesta pendant l'éclipsé de 1654. Une vive et légitime curiosité avait remp</w:t>
      </w:r>
      <w:r>
        <w:t>lacé des craintes puériles.'</w:t>
      </w:r>
    </w:p>
    <w:p w:rsidR="00813E6E" w:rsidRDefault="00E325B0">
      <w:pPr>
        <w:pStyle w:val="Corpsdutexte0"/>
        <w:spacing w:before="0" w:after="0" w:line="298" w:lineRule="exact"/>
        <w:ind w:left="20" w:right="40" w:firstLine="240"/>
        <w:jc w:val="both"/>
      </w:pPr>
      <w:r>
        <w:t>Les populations des plus pauvres villages des Pyrénées et des Alpes se transportèrent en masse sur les points culminants d'où le phénomène devait être le mieux aperçu ; elles ne doutaient pas , sauf quelques rares ex</w:t>
      </w:r>
      <w:r>
        <w:softHyphen/>
        <w:t xml:space="preserve">ceptions, </w:t>
      </w:r>
      <w:r>
        <w:t>que l'éclipsé n'eût été exactement annoncée; elles la rangeaient parmi les événements naturels, régu</w:t>
      </w:r>
      <w:r>
        <w:softHyphen/>
        <w:t>liers, calculables, dont le simple bon sens commandait de ne point s'inquiéter.</w:t>
      </w:r>
    </w:p>
    <w:p w:rsidR="00813E6E" w:rsidRDefault="00E325B0">
      <w:pPr>
        <w:pStyle w:val="Corpsdutexte0"/>
        <w:spacing w:before="0" w:after="0" w:line="298" w:lineRule="exact"/>
        <w:ind w:left="20" w:right="40" w:firstLine="240"/>
        <w:jc w:val="both"/>
      </w:pPr>
      <w:r>
        <w:t>A Perpignan, les personnes gravement malades étaient seules restées dans le</w:t>
      </w:r>
      <w:r>
        <w:t>urs chambres. La population cou</w:t>
      </w:r>
      <w:r>
        <w:softHyphen/>
        <w:t>vrait dès le grand matin, les terrasses, les remparts de la ville, tous les monticules extérieurs d'où l'on pouvait espérer de voir le lever du Soleil. A la citadelle, nous avions sous les yeux, outre des groupes nombreux de</w:t>
      </w:r>
      <w:r>
        <w:t xml:space="preserve"> citoyens établis sur les glacis, les soldàts qui, dans une vaste cour, allaient être passés en revue.</w:t>
      </w:r>
      <w:r>
        <w:br w:type="page"/>
      </w:r>
    </w:p>
    <w:p w:rsidR="00813E6E" w:rsidRDefault="00E325B0">
      <w:pPr>
        <w:pStyle w:val="Corpsdutexte0"/>
        <w:spacing w:before="0" w:after="0" w:line="293" w:lineRule="exact"/>
        <w:ind w:left="20" w:right="20" w:firstLine="240"/>
        <w:jc w:val="both"/>
      </w:pPr>
      <w:r>
        <w:t>L'heure du commencement de l'éclipsé approchait. Près de vingt mille personnes examinaient, des verres enfumés à la main, le globe radieux, se projetant</w:t>
      </w:r>
      <w:r>
        <w:t xml:space="preserve"> sur un ciel d'azur. A peine, armés de nos fortes lunettes, com</w:t>
      </w:r>
      <w:r>
        <w:softHyphen/>
        <w:t>mencions-nous à apercevoir la petite échancrure du bord occidental du Soleil, qu'un cri immense, mélange de vingt mille cris différents, vint nous ¡avertir que nous avions devàncé seulement de</w:t>
      </w:r>
      <w:r>
        <w:t xml:space="preserve"> quelques secondes, l'obser</w:t>
      </w:r>
      <w:r>
        <w:softHyphen/>
        <w:t>vation faite à l'œil nu par vingt mille astronomes im</w:t>
      </w:r>
      <w:r>
        <w:softHyphen/>
        <w:t>provisés dont c'était le coup d'essai. Une vive curiosité, l'émulation, le désir de ne pas être prévenu, semblaient avoir eu le privilège de donner à la vue naturelle une pén</w:t>
      </w:r>
      <w:r>
        <w:t>étration, une puissance inusitées.</w:t>
      </w:r>
    </w:p>
    <w:p w:rsidR="00813E6E" w:rsidRDefault="00E325B0">
      <w:pPr>
        <w:pStyle w:val="Corpsdutexte0"/>
        <w:spacing w:before="0" w:after="0" w:line="293" w:lineRule="exact"/>
        <w:ind w:left="20" w:right="20" w:firstLine="240"/>
        <w:jc w:val="both"/>
      </w:pPr>
      <w:r>
        <w:t>Entre ce moment et ceux qui précédèrent de très-peu la.disparition totale de l'astre, nous ne remarquâmes dans la contenance de tant de spectateurs rien qui mérite d'être rapporté. Maïs lorsque le Soleil, réduit à un étro</w:t>
      </w:r>
      <w:r>
        <w:t>it filet, commença à ne plus jeter sur notre horizon qu'une lumière très-affaiblie, une sorte d'inquiétude s</w:t>
      </w:r>
      <w:r>
        <w:rPr>
          <w:rStyle w:val="Corpsdutexte10pt2"/>
        </w:rPr>
        <w:t xml:space="preserve">'empara </w:t>
      </w:r>
      <w:r>
        <w:t>de tout le monde ;• chacun éprouvait le besoin de com</w:t>
      </w:r>
      <w:r>
        <w:softHyphen/>
        <w:t>muniquer sés impressions à ceux dont il était entouré. De là, un mugissement sourd, se</w:t>
      </w:r>
      <w:r>
        <w:t>mblable à celui d'une mer lointaine après la:tempête. La rumeur devenait de plus en plus forte à mesure que le croissant solaire.s'amin</w:t>
      </w:r>
      <w:r>
        <w:softHyphen/>
        <w:t>cissait. Le croissant disparut, enfin; les ténèbres succé</w:t>
      </w:r>
      <w:r>
        <w:softHyphen/>
        <w:t>dèrent subitement à la clarté, et Un silence absolu marqua cet</w:t>
      </w:r>
      <w:r>
        <w:t>te phase de l'éclipsé, tout aussi nettement que l'avait fait le pendule de notre horloge astronomique. Le phéno</w:t>
      </w:r>
      <w:r>
        <w:softHyphen/>
        <w:t>mène, dans sa magnificence, venait de triompher de la pétulance de la jeunesse, de la légèreté que certains</w:t>
      </w:r>
      <w:r>
        <w:br w:type="page"/>
      </w:r>
    </w:p>
    <w:p w:rsidR="00813E6E" w:rsidRDefault="00E325B0">
      <w:pPr>
        <w:pStyle w:val="Corpsdutexte0"/>
        <w:spacing w:before="0" w:after="0" w:line="298" w:lineRule="exact"/>
        <w:ind w:left="140" w:right="40" w:firstLine="0"/>
        <w:jc w:val="both"/>
      </w:pPr>
      <w:r>
        <w:t>hommes prennent pour un signe de su</w:t>
      </w:r>
      <w:r>
        <w:t>périorité, de l'in</w:t>
      </w:r>
      <w:r>
        <w:softHyphen/>
        <w:t>différence bruyante dont les soldats font ordinairement profession. Un calme profond régna aussi dans l'air : les oiseaux avaient cessé de chanter.</w:t>
      </w:r>
    </w:p>
    <w:p w:rsidR="00813E6E" w:rsidRDefault="00E325B0">
      <w:pPr>
        <w:pStyle w:val="Corpsdutexte0"/>
        <w:spacing w:before="0" w:after="0" w:line="298" w:lineRule="exact"/>
        <w:ind w:left="140" w:right="40" w:firstLine="240"/>
        <w:jc w:val="both"/>
      </w:pPr>
      <w:r>
        <w:t>Après une attente solennelle d'environ, deux minutes, des transports de joie, des applaud</w:t>
      </w:r>
      <w:r>
        <w:t>issements frénétiques, saluèrent avec le même accord, la même spontanéité, la réapparition des premiers rayons solaires. Aji recueille</w:t>
      </w:r>
      <w:r>
        <w:softHyphen/>
        <w:t>ment mélancolique produit par des sentiments indéfinis</w:t>
      </w:r>
      <w:r>
        <w:softHyphen/>
        <w:t xml:space="preserve">sables, venait de succéder une satisfaction vive et franche, dont </w:t>
      </w:r>
      <w:r>
        <w:t>personne ne songeait à contenir, à mo</w:t>
      </w:r>
      <w:r>
        <w:softHyphen/>
        <w:t>dérer les élans. Pour la majorité du public, le phéno</w:t>
      </w:r>
      <w:r>
        <w:softHyphen/>
        <w:t>mène était arrivé à son terme. Les autres phases de . l'éclipsé n'eurent guère de spectateurs attentifs, en dehors des personnes vouées à l'étude de l'astronomie.</w:t>
      </w:r>
    </w:p>
    <w:p w:rsidR="00813E6E" w:rsidRDefault="00E325B0">
      <w:pPr>
        <w:pStyle w:val="Corpsdutexte0"/>
        <w:spacing w:before="0" w:after="0" w:line="298" w:lineRule="exact"/>
        <w:ind w:left="140" w:right="40" w:firstLine="240"/>
        <w:jc w:val="both"/>
      </w:pPr>
      <w:r>
        <w:t>C</w:t>
      </w:r>
      <w:r>
        <w:t>eux-là même qui, au moment de la disparition subite (du Soleil, s'étaient montrés le plus vivement émus, s'égayèrent le lendemain, et ce me semble outre mesure, au récit des frayeurs que bon nombre de campagnards avaient éprouvées et dont, au reste, ils ne</w:t>
      </w:r>
      <w:r>
        <w:t xml:space="preserve"> cherchaient pas à faire mystère. Pour moi, je trouvai tout naturel que des hommes illettrés, à qui personne n'avait dit qu'une éclipse devait avoir lieu dans la matinée du 8 juillet, eussent montré une grande inquiétude en voyant les ténèbres succéder si </w:t>
      </w:r>
      <w:r>
        <w:t xml:space="preserve">brusquement à la lumière. Qu'on ne s'y trompe point, l'idée d'une convulsion dé la nature, l'idée que le moment de la fin du monde venait d'arriver, n'est pas ce qui bouleversa le plus généralement ces hommes incultes et naïfs. Lorsque je les questionnais </w:t>
      </w:r>
      <w:r>
        <w:t>sur la cause réelle du désespoir qui s'était emparé d'eux lç</w:t>
      </w:r>
      <w:r>
        <w:br w:type="page"/>
      </w:r>
    </w:p>
    <w:p w:rsidR="00813E6E" w:rsidRDefault="00E325B0">
      <w:pPr>
        <w:pStyle w:val="Corpsdutexte0"/>
        <w:spacing w:before="0" w:after="0" w:line="293" w:lineRule="exact"/>
        <w:ind w:left="20" w:right="20" w:firstLine="0"/>
        <w:jc w:val="both"/>
      </w:pPr>
      <w:r>
        <w:t>8 juillet, ils me répondaient sur-le-champ : « Le ciel était serein et, cependant, la clarté du jour diminuait, et les objets s'assombrissaient, et tout à coup nous nous trou</w:t>
      </w:r>
      <w:r>
        <w:softHyphen/>
        <w:t>vâmes dans les ténè</w:t>
      </w:r>
      <w:r>
        <w:t>bres : nous crûmes être devenus aveugles. »</w:t>
      </w:r>
    </w:p>
    <w:p w:rsidR="00813E6E" w:rsidRDefault="00E325B0">
      <w:pPr>
        <w:pStyle w:val="Corpsdutexte0"/>
        <w:spacing w:before="0" w:after="0" w:line="293" w:lineRule="exact"/>
        <w:ind w:left="20" w:right="20" w:firstLine="240"/>
        <w:jc w:val="both"/>
      </w:pPr>
      <w:r>
        <w:t>Le</w:t>
      </w:r>
      <w:r>
        <w:rPr>
          <w:rStyle w:val="CorpsdutexteAngsanaNew15ptGrasItalique"/>
        </w:rPr>
        <w:t xml:space="preserve"> Journal des Basses-Alpes</w:t>
      </w:r>
      <w:r>
        <w:t xml:space="preserve"> rapporte, dans le numéro du 9 juillet 1842, une anecdote qui me semble mériter d'être conservée. Je laisse parler le journaliste :</w:t>
      </w:r>
    </w:p>
    <w:p w:rsidR="00813E6E" w:rsidRDefault="00E325B0">
      <w:pPr>
        <w:pStyle w:val="Corpsdutexte0"/>
        <w:spacing w:before="0" w:after="0" w:line="293" w:lineRule="exact"/>
        <w:ind w:left="20" w:right="20" w:firstLine="240"/>
        <w:jc w:val="both"/>
      </w:pPr>
      <w:r>
        <w:t>« Un pauvre enfant de la commune des Sièyes gardait s</w:t>
      </w:r>
      <w:r>
        <w:t>on troupeau. Ignorant complètement l'événement qui se préparait, il vit avec inquiétude le Soleil s'obscurcir par degré, car aucun nuage, aucune vapeur, ne lui donnait l'explication de ce phénomène. Lorsque la lumière dis</w:t>
      </w:r>
      <w:r>
        <w:softHyphen/>
        <w:t>parut tout à coup, le pauvre enfan</w:t>
      </w:r>
      <w:r>
        <w:t>t, au comble de la frayeur, se prit à pleurer et;à appeler</w:t>
      </w:r>
      <w:r>
        <w:rPr>
          <w:rStyle w:val="CorpsdutexteAngsanaNew15ptGrasItalique"/>
        </w:rPr>
        <w:t xml:space="preserve"> au secours!...</w:t>
      </w:r>
      <w:r>
        <w:t xml:space="preserve"> Ses larmes coulaient encore lorsque le Soleil donna son premier rayon. Rassuré à cet aspect, l'enfant croisa les mains en s'écriant :</w:t>
      </w:r>
      <w:r>
        <w:rPr>
          <w:rStyle w:val="CorpsdutexteAngsanaNew15ptGrasItalique"/>
        </w:rPr>
        <w:t xml:space="preserve"> o beou souleou!</w:t>
      </w:r>
      <w:r>
        <w:t xml:space="preserve"> (ô beau Soleil!) » On trouve dan</w:t>
      </w:r>
      <w:r>
        <w:t>s des ouvrages astrologiques anciens, et même dans des traités de médecine d'une date assez récente, que la plupart des malades éprouvent des crises au moment des éclipses. Cette opinion se trouve radi</w:t>
      </w:r>
      <w:r>
        <w:softHyphen/>
        <w:t>calement contredite par les observations auxquelles le</w:t>
      </w:r>
      <w:r>
        <w:t>s médecins de Milan et de Vienne se livrèrent dans la journée du 8 juillet 1842. L'état dès malades n'éprouva aucun changement qui pût être attribué aux phases de l'éclipsé. Il faut même ajouter que la remarque s'étendit aux malades dont les souffrances au</w:t>
      </w:r>
      <w:r>
        <w:t>gmentaient d'ordi</w:t>
      </w:r>
      <w:r>
        <w:softHyphen/>
        <w:t>naire au commencement de la nuit. Venons maintenant aux animaux.</w:t>
      </w:r>
      <w:r>
        <w:br w:type="page"/>
      </w:r>
    </w:p>
    <w:p w:rsidR="00813E6E" w:rsidRDefault="00E325B0">
      <w:pPr>
        <w:pStyle w:val="Corpsdutexte0"/>
        <w:spacing w:before="0" w:after="0" w:line="293" w:lineRule="exact"/>
        <w:ind w:left="20" w:right="20" w:firstLine="240"/>
        <w:jc w:val="both"/>
      </w:pPr>
      <w:r>
        <w:t>Je rapporterai d'abord une expérience qui montre, bien mieux que toutes les observations, fruits du hasard, ne sauraient le faire, à quel point les éclipses peuvent effraye</w:t>
      </w:r>
      <w:r>
        <w:t>r les animaux.</w:t>
      </w:r>
    </w:p>
    <w:p w:rsidR="00813E6E" w:rsidRDefault="00E325B0">
      <w:pPr>
        <w:pStyle w:val="Corpsdutexte0"/>
        <w:spacing w:before="0" w:after="0" w:line="293" w:lineRule="exact"/>
        <w:ind w:left="20" w:right="20" w:firstLine="240"/>
        <w:jc w:val="both"/>
      </w:pPr>
      <w:r>
        <w:t>Un habitant de Perpignan priva, à dessein, son chien de nourriture, à partir de la soirée du 7 juillet. Le len</w:t>
      </w:r>
      <w:r>
        <w:softHyphen/>
        <w:t xml:space="preserve">demain matin, au moment où l'éclipsé totale allait </w:t>
      </w:r>
      <w:r>
        <w:rPr>
          <w:lang w:val="it"/>
        </w:rPr>
        <w:t xml:space="preserve">aVòir </w:t>
      </w:r>
      <w:r>
        <w:t>lieu, il jetâ un morceau de pain au pauvre animal, qui commençait à le dé</w:t>
      </w:r>
      <w:r>
        <w:t>vorer , lorsque les derniers rayons du Soleil disparurent. Aussitôt lè chien laissa tomber le pain ; il ne le reprit qu'au bout de deux minutes, après la fin de l'obscurité totale, et le mangea alors avec une grande avidité.</w:t>
      </w:r>
    </w:p>
    <w:p w:rsidR="00813E6E" w:rsidRDefault="00E325B0">
      <w:pPr>
        <w:pStyle w:val="Corpsdutexte0"/>
        <w:spacing w:before="0" w:after="0" w:line="293" w:lineRule="exact"/>
        <w:ind w:left="20" w:right="20" w:firstLine="240"/>
        <w:jc w:val="both"/>
      </w:pPr>
      <w:r>
        <w:t>Un autre chien se réfugia entre</w:t>
      </w:r>
      <w:r>
        <w:t xml:space="preserve"> les jambes de son maître, au moment où le Soleil s'éclipsa.</w:t>
      </w:r>
    </w:p>
    <w:p w:rsidR="00813E6E" w:rsidRDefault="00E325B0">
      <w:pPr>
        <w:pStyle w:val="Corpsdutexte0"/>
        <w:spacing w:before="0" w:after="0" w:line="293" w:lineRule="exact"/>
        <w:ind w:left="20" w:right="20" w:firstLine="240"/>
        <w:jc w:val="both"/>
      </w:pPr>
      <w:r>
        <w:t>Quatre à cinq pages ne suffiraient pas si je voulais reproduire ici tout ce qui m'a été raconté concernant des chevaux, des bœufs et des ânes qui, attelés à dès char</w:t>
      </w:r>
      <w:r>
        <w:softHyphen/>
      </w:r>
      <w:r>
        <w:t>rues, à des charrettes, ou portant dés fardeaux, s'arrê</w:t>
      </w:r>
      <w:r>
        <w:softHyphen/>
        <w:t>tèrent tout court quand l'éclipsé totale arriva, se cou</w:t>
      </w:r>
      <w:r>
        <w:softHyphen/>
        <w:t>chèrent et résistèrent obstinément à l'action du fouet ou de l'aiguillon. Quant aux chevaux de diligence qui cou</w:t>
      </w:r>
      <w:r>
        <w:softHyphen/>
        <w:t>raient sur les routes au moment</w:t>
      </w:r>
      <w:r>
        <w:t xml:space="preserve"> de l'éclipsé, ils donnèrent tout aussi peu d'attention au phénomène que les loco</w:t>
      </w:r>
      <w:r>
        <w:softHyphen/>
        <w:t>motives des chemins de fer. Je ne puis avoir aucun doute sur ce fait curieux, car M. Fabre, mon compa</w:t>
      </w:r>
      <w:r>
        <w:softHyphen/>
        <w:t>triote, chef d'une entreprise de voitures publiques, avait recommandé au</w:t>
      </w:r>
      <w:r>
        <w:t>x conducteurs d'observer attentivement l'allure des attelages au moment où arriverait l'obscurité totale.</w:t>
      </w:r>
      <w:r>
        <w:br w:type="page"/>
      </w:r>
    </w:p>
    <w:p w:rsidR="00813E6E" w:rsidRDefault="00E325B0">
      <w:pPr>
        <w:pStyle w:val="Corpsdutexte0"/>
        <w:spacing w:before="0" w:after="0" w:line="293" w:lineRule="exact"/>
        <w:ind w:left="40" w:right="20" w:firstLine="240"/>
        <w:jc w:val="both"/>
      </w:pPr>
      <w:r>
        <w:t>Dans une campagne dont je ne retrouve pas le nom, .des poules, au moment de l'éclipsé totale, abandonnèrent subitement le millet qu'on venait de leur</w:t>
      </w:r>
      <w:r>
        <w:t xml:space="preserve"> donner et se réfugièrent dans une étable.</w:t>
      </w:r>
    </w:p>
    <w:p w:rsidR="00813E6E" w:rsidRDefault="00E325B0">
      <w:pPr>
        <w:pStyle w:val="Corpsdutexte0"/>
        <w:spacing w:before="0" w:after="0" w:line="293" w:lineRule="exact"/>
        <w:ind w:left="40" w:right="20" w:firstLine="240"/>
        <w:jc w:val="both"/>
      </w:pPr>
      <w:r>
        <w:t>Au Mas de l'Asparrou, les poules se trouvant loin de toute habitation, allèrent se grouper sous le ventre d'un cheval.</w:t>
      </w:r>
    </w:p>
    <w:p w:rsidR="00813E6E" w:rsidRDefault="00E325B0">
      <w:pPr>
        <w:pStyle w:val="Corpsdutexte0"/>
        <w:spacing w:before="0" w:after="0" w:line="293" w:lineRule="exact"/>
        <w:ind w:left="40" w:right="20" w:firstLine="240"/>
        <w:jc w:val="both"/>
      </w:pPr>
      <w:r>
        <w:t>Une poule entourée de poussins s'empressa de les appeler et de les couvrir de ses ailes.</w:t>
      </w:r>
    </w:p>
    <w:p w:rsidR="00813E6E" w:rsidRDefault="00E325B0">
      <w:pPr>
        <w:pStyle w:val="Corpsdutexte0"/>
        <w:spacing w:before="0" w:after="0" w:line="293" w:lineRule="exact"/>
        <w:ind w:left="40" w:right="20" w:firstLine="240"/>
        <w:jc w:val="both"/>
      </w:pPr>
      <w:r>
        <w:t>Des c</w:t>
      </w:r>
      <w:r>
        <w:t>anards qui nageaient dans une mare ne se diri</w:t>
      </w:r>
      <w:r>
        <w:softHyphen/>
        <w:t>gèrent pas, au moment de la disparition du Soleil, vers la métairie assez éloignée d'où ils étaient sortis deux heures auparavant; ils se massèrent et se blottirent dans un coin.</w:t>
      </w:r>
    </w:p>
    <w:p w:rsidR="00813E6E" w:rsidRDefault="00E325B0">
      <w:pPr>
        <w:pStyle w:val="Corpsdutexte0"/>
        <w:spacing w:before="0" w:after="0" w:line="293" w:lineRule="exact"/>
        <w:ind w:left="40" w:right="20" w:firstLine="240"/>
        <w:jc w:val="both"/>
      </w:pPr>
      <w:r>
        <w:t xml:space="preserve">A la Tour, chef-lieu de canton </w:t>
      </w:r>
      <w:r>
        <w:t>dans les Pyrénées- Orientales, un habitant avait trois linotes. Le 8 juillet, de grand matin, en suspendant à la fenêtre de son salon la cage qui renfermait les trois petits oiseaux, il remar</w:t>
      </w:r>
      <w:r>
        <w:softHyphen/>
        <w:t>qua qu'ils paraissaient très-bien portants ; après l'éclipsé, un</w:t>
      </w:r>
      <w:r>
        <w:t xml:space="preserve"> d'entre eux était mort. Faut-il croire que la linote se tua en heurtant avec force, dans un moment de frayeur, les barreaux de la cage? Quelques faits observés ailleurs rendront cette supposition probable.</w:t>
      </w:r>
    </w:p>
    <w:p w:rsidR="00813E6E" w:rsidRDefault="00E325B0">
      <w:pPr>
        <w:pStyle w:val="Corpsdutexte0"/>
        <w:spacing w:before="0" w:after="0" w:line="293" w:lineRule="exact"/>
        <w:ind w:left="40" w:right="20" w:firstLine="240"/>
        <w:jc w:val="both"/>
      </w:pPr>
      <w:r>
        <w:t>Les insectes eux-mêmes n'échappèrent pas aux impr</w:t>
      </w:r>
      <w:r>
        <w:t>es</w:t>
      </w:r>
      <w:r>
        <w:softHyphen/>
        <w:t>sions que l'éclipsé produisit sur les quadrupèdes et sur les oiseaux. Je transcrirai ici une note qui m'a été remise par M. Fraisse aîné, de Perpignan :</w:t>
      </w:r>
    </w:p>
    <w:p w:rsidR="00813E6E" w:rsidRDefault="00E325B0">
      <w:pPr>
        <w:pStyle w:val="Corpsdutexte0"/>
        <w:spacing w:before="0" w:after="0" w:line="293" w:lineRule="exact"/>
        <w:ind w:left="40" w:right="20" w:firstLine="240"/>
        <w:jc w:val="both"/>
      </w:pPr>
      <w:r>
        <w:t>« Je m'</w:t>
      </w:r>
      <w:r>
        <w:t>étais assis devant un petit sentier, tracé par des fourmis que le hasard me fit rencontrer. Elles tra</w:t>
      </w:r>
      <w:r>
        <w:softHyphen/>
        <w:t>vaillaient avec leur vivacité accoutumée; toutefois, à</w:t>
      </w:r>
      <w:r>
        <w:br w:type="page"/>
        <w:t>mesure que le jour diminuait, leur marche se ralentis</w:t>
      </w:r>
      <w:r>
        <w:softHyphen/>
        <w:t>sait; elles paraissaient éprouver de l'hésita</w:t>
      </w:r>
      <w:r>
        <w:t>tion. A l'in</w:t>
      </w:r>
      <w:r>
        <w:rPr>
          <w:vertAlign w:val="subscript"/>
        </w:rPr>
        <w:t xml:space="preserve">r </w:t>
      </w:r>
      <w:r>
        <w:t>stant où le Soleil disparaissait entièrement, je remarquai, malgré la faible lumière qui nous éclairait alors, que les fourmis s'arrêtèrent, mais sans abandonner les fardeaux qu'elles traînaient. Leur immobilité cessa dès que la lumière eut r</w:t>
      </w:r>
      <w:r>
        <w:t>epris une certaine force, et bientôt , elles se remirent en route. »</w:t>
      </w:r>
    </w:p>
    <w:p w:rsidR="00813E6E" w:rsidRDefault="00E325B0">
      <w:pPr>
        <w:pStyle w:val="Corpsdutexte0"/>
        <w:spacing w:before="0" w:after="0" w:line="293" w:lineRule="exact"/>
        <w:ind w:left="120" w:right="20" w:firstLine="240"/>
        <w:jc w:val="both"/>
      </w:pPr>
      <w:r>
        <w:t>« A Montpellier on vit, dit M. l'abbé Peytal, des chevaux qui marchaient sur l'aire du battage du blé, se coucher; des moutons dispersés sur la prairie, se réunir précipitamment comme dan</w:t>
      </w:r>
      <w:r>
        <w:t>s un danger; des poussins se grouper sous les ailes de la mère ; un pigèon, surpris par l'obscurité tandis qu'il volait, aller se heurter contre un mur, tomber tout étourdi et ne se relever qu'à la , réapparition du Soleil. »</w:t>
      </w:r>
    </w:p>
    <w:p w:rsidR="00813E6E" w:rsidRDefault="00E325B0">
      <w:pPr>
        <w:pStyle w:val="Corpsdutexte0"/>
        <w:spacing w:before="0" w:after="0" w:line="293" w:lineRule="exact"/>
        <w:ind w:left="120" w:right="20" w:firstLine="240"/>
        <w:jc w:val="both"/>
      </w:pPr>
      <w:r>
        <w:t>M. Lenthéric, professeur à Mon</w:t>
      </w:r>
      <w:r>
        <w:t>tpellier, a donné aussi quelques détails concernant les effets que l'éclipsé totale produisit sur diverses espèces d'animaux. Des chauves- souris, croyant la nuit venue, quittèrent leurs retraites; un hibou, sorti d'une tour de Saint-Pierre, traversa,.en v</w:t>
      </w:r>
      <w:r>
        <w:t>olant, la place du Peyrou; les hirondelles disparurent; les poules rentrèrent ; des bœufs, qui paissaient librement près de l'église de Maguelonne, se rangèrent en cercle, adossés les uns aux autres, les cornes en avant comme pour résister à une attaque.</w:t>
      </w:r>
    </w:p>
    <w:p w:rsidR="00813E6E" w:rsidRDefault="00E325B0">
      <w:pPr>
        <w:pStyle w:val="Corpsdutexte0"/>
        <w:spacing w:before="0" w:after="0" w:line="293" w:lineRule="exact"/>
        <w:ind w:left="120" w:right="20" w:firstLine="240"/>
        <w:jc w:val="both"/>
      </w:pPr>
      <w:r>
        <w:t>C</w:t>
      </w:r>
      <w:r>
        <w:t>e dernier fait eut pour témoin M. Laurent, secrétaire et agent comptable de là Faculté de médecine de Mont</w:t>
      </w:r>
      <w:r>
        <w:softHyphen/>
        <w:t>pellier.</w:t>
      </w:r>
    </w:p>
    <w:p w:rsidR="00813E6E" w:rsidRDefault="00E325B0">
      <w:pPr>
        <w:pStyle w:val="Corpsdutexte0"/>
        <w:spacing w:before="0" w:after="0" w:line="293" w:lineRule="exact"/>
        <w:ind w:left="120" w:firstLine="240"/>
        <w:jc w:val="both"/>
      </w:pPr>
      <w:r>
        <w:t>M. le docteur Arvedi, de l'École vétérinaire de Milan,</w:t>
      </w:r>
      <w:r>
        <w:br w:type="page"/>
      </w:r>
    </w:p>
    <w:p w:rsidR="00813E6E" w:rsidRDefault="00E325B0">
      <w:pPr>
        <w:pStyle w:val="Corpsdutexte0"/>
        <w:spacing w:before="0" w:after="0" w:line="293" w:lineRule="exact"/>
        <w:ind w:left="140" w:right="20" w:firstLine="0"/>
        <w:jc w:val="both"/>
      </w:pPr>
      <w:r>
        <w:t>M. le docteur Angelo Cavana, de Codogno, assurent que l'éclipsé ne produisit d'effet</w:t>
      </w:r>
      <w:r>
        <w:t xml:space="preserve"> ni sur les chevaux ni sur l'espèce bovine.</w:t>
      </w:r>
    </w:p>
    <w:p w:rsidR="00813E6E" w:rsidRDefault="00E325B0">
      <w:pPr>
        <w:pStyle w:val="Corpsdutexte0"/>
        <w:spacing w:before="0" w:after="0" w:line="293" w:lineRule="exact"/>
        <w:ind w:left="140" w:right="20" w:firstLine="240"/>
        <w:jc w:val="both"/>
      </w:pPr>
      <w:r>
        <w:t>Le professeur Balsamo, de Milan, dit que deux chiens qu'il examinait attentivement restèrent parfaitement im</w:t>
      </w:r>
      <w:r>
        <w:softHyphen/>
        <w:t>passibles pendant toute la durée du phénomène.</w:t>
      </w:r>
    </w:p>
    <w:p w:rsidR="00813E6E" w:rsidRDefault="00E325B0">
      <w:pPr>
        <w:pStyle w:val="Corpsdutexte0"/>
        <w:spacing w:before="0" w:after="0" w:line="293" w:lineRule="exact"/>
        <w:ind w:left="140" w:right="20" w:firstLine="240"/>
        <w:jc w:val="both"/>
      </w:pPr>
      <w:r>
        <w:t>M. Piola, au contraire, vit près de Lodi un chien de chasse qui se montra très-inquiet et poussa de longs gémissements. A Vérone, on fit la même observation.</w:t>
      </w:r>
    </w:p>
    <w:p w:rsidR="00813E6E" w:rsidRDefault="00E325B0">
      <w:pPr>
        <w:pStyle w:val="Corpsdutexte0"/>
        <w:spacing w:before="0" w:after="0" w:line="293" w:lineRule="exact"/>
        <w:ind w:left="140" w:right="20" w:firstLine="240"/>
        <w:jc w:val="both"/>
      </w:pPr>
      <w:r>
        <w:t>Que conclure de la remarque de M. Balsamo compa- , rée aux faits que j'ai rapportés d'après les ob</w:t>
      </w:r>
      <w:r>
        <w:t>servateurs de Perpignan, de Lodi et de Vérone? Une.seule chose, ce me semble : c'est qu'il n'y a pas moins dé différence, quant à l'intelligence ou aux facultés provenant de l'in</w:t>
      </w:r>
      <w:r>
        <w:softHyphen/>
        <w:t>stinct, entré les animaux de même espèce qu'entre les hommes.</w:t>
      </w:r>
    </w:p>
    <w:p w:rsidR="00813E6E" w:rsidRDefault="00E325B0">
      <w:pPr>
        <w:pStyle w:val="Corpsdutexte0"/>
        <w:spacing w:before="0" w:after="0" w:line="293" w:lineRule="exact"/>
        <w:ind w:left="140" w:right="20" w:firstLine="240"/>
        <w:jc w:val="both"/>
      </w:pPr>
      <w:r>
        <w:t>Des observateur</w:t>
      </w:r>
      <w:r>
        <w:t>s de Crémone disent qu'il tomba à terre une immense quantité d'oiseaux. M. Zamboni, l'au</w:t>
      </w:r>
      <w:r>
        <w:softHyphen/>
        <w:t>teur des piles sèches, est cité pour avoir vu tomber à côté de lui</w:t>
      </w:r>
      <w:r>
        <w:rPr>
          <w:rStyle w:val="CorpsdutexteAngsanaNew15ptGrasItalique"/>
        </w:rPr>
        <w:t xml:space="preserve"> un passere</w:t>
      </w:r>
      <w:r>
        <w:t xml:space="preserve"> (un moineau).</w:t>
      </w:r>
    </w:p>
    <w:p w:rsidR="00813E6E" w:rsidRDefault="00E325B0">
      <w:pPr>
        <w:pStyle w:val="Corpsdutexte0"/>
        <w:spacing w:before="0" w:after="0" w:line="293" w:lineRule="exact"/>
        <w:ind w:left="140" w:right="20" w:firstLine="240"/>
        <w:jc w:val="both"/>
      </w:pPr>
      <w:r>
        <w:t>M. Piola, qui était sous un arbre près de Lodi, remar</w:t>
      </w:r>
      <w:r>
        <w:softHyphen/>
        <w:t>qua que les oiseaux c</w:t>
      </w:r>
      <w:r>
        <w:t>essèrent de chanter au moment de l'obscurité ; mais aucun ne tomba.</w:t>
      </w:r>
    </w:p>
    <w:p w:rsidR="00813E6E" w:rsidRDefault="00E325B0">
      <w:pPr>
        <w:pStyle w:val="Corpsdutexte0"/>
        <w:spacing w:before="0" w:after="0" w:line="293" w:lineRule="exact"/>
        <w:ind w:left="140" w:right="20" w:firstLine="240"/>
        <w:jc w:val="both"/>
      </w:pPr>
      <w:r>
        <w:t>Dans la relation que M. l'abbé Zantedeschi m'a fait l'honneur de m'adresser de Venise, je lis qu'au moment de l'obscurité totale, « des oiseaux voulant s'enfuir et n'y voyant pas, allaient</w:t>
      </w:r>
      <w:r>
        <w:t xml:space="preserve"> se heurter contre les cheminées des maisons ou contré les murs, et qu'étourdis du coup ils tombaient sous les toits, dans les rues ou dans les lagunes. Parmi les oiseaux qui éprouvèrent de ces acci</w:t>
      </w:r>
      <w:r>
        <w:softHyphen/>
      </w:r>
      <w:r>
        <w:br w:type="page"/>
        <w:t>dents, on peut citer des hirondelles et un pigeon. Des h</w:t>
      </w:r>
      <w:r>
        <w:t>irondelles furent prises dans les rues, l'épouvante qui les avait saisies leur ayant à peine laissé la faculté de voleter (</w:t>
      </w:r>
      <w:r>
        <w:rPr>
          <w:rStyle w:val="CorpsdutexteAngsanaNew15ptGrasItalique"/>
          <w:lang w:val="it"/>
        </w:rPr>
        <w:t>svolazzare</w:t>
      </w:r>
      <w:r>
        <w:rPr>
          <w:rStyle w:val="CorpsdutexteAngsanaNew15ptGrasItalique"/>
        </w:rPr>
        <w:t>). »</w:t>
      </w:r>
    </w:p>
    <w:p w:rsidR="00813E6E" w:rsidRDefault="00E325B0">
      <w:pPr>
        <w:pStyle w:val="Corpsdutexte0"/>
        <w:spacing w:before="0" w:after="0" w:line="293" w:lineRule="exact"/>
        <w:ind w:left="20" w:right="20" w:firstLine="240"/>
        <w:jc w:val="both"/>
      </w:pPr>
      <w:r>
        <w:t xml:space="preserve">Je lis, dans une brochure de M. Majocchi, que des abeilles qui avaient quitté leur ruche en grand nombre, au lever du </w:t>
      </w:r>
      <w:r>
        <w:t>Soleil, y rentrèrent même avant le moment de l'éclipsé totale, et qu'elles attendirent, pour en sortir de nouveau, que l'astre éclipsé eût repris tout son éclat.</w:t>
      </w:r>
    </w:p>
    <w:p w:rsidR="00813E6E" w:rsidRDefault="00E325B0">
      <w:pPr>
        <w:pStyle w:val="Corpsdutexte0"/>
        <w:spacing w:before="0" w:after="0" w:line="293" w:lineRule="exact"/>
        <w:ind w:left="20" w:right="20" w:firstLine="240"/>
        <w:jc w:val="both"/>
      </w:pPr>
      <w:r>
        <w:t>Voici ce que rapporte M. Kutczycki des effets produits sur les habitants des îles Sandwich par</w:t>
      </w:r>
      <w:r>
        <w:t xml:space="preserve"> l'éclipsé totale de </w:t>
      </w:r>
      <w:r>
        <w:rPr>
          <w:rStyle w:val="CorpsdutexteAngsanaNew15ptGras1"/>
        </w:rPr>
        <w:t>1850 :</w:t>
      </w:r>
    </w:p>
    <w:p w:rsidR="00813E6E" w:rsidRDefault="00E325B0">
      <w:pPr>
        <w:pStyle w:val="Corpsdutexte0"/>
        <w:spacing w:before="0" w:after="0" w:line="293" w:lineRule="exact"/>
        <w:ind w:left="20" w:right="20" w:firstLine="240"/>
        <w:jc w:val="both"/>
      </w:pPr>
      <w:r>
        <w:t>« Quelques personnes qui m'entouraient gardaient aux approches de l'éclipsé totale un silence solennel, et même les Indiens qui remplissaient la grande salle de la mis</w:t>
      </w:r>
      <w:r>
        <w:softHyphen/>
        <w:t xml:space="preserve">sion à </w:t>
      </w:r>
      <w:r>
        <w:rPr>
          <w:lang w:val="it"/>
        </w:rPr>
        <w:t xml:space="preserve">Honolulu </w:t>
      </w:r>
      <w:r>
        <w:t>se turent complètement malgré leur loquacité</w:t>
      </w:r>
      <w:r>
        <w:t xml:space="preserve"> ordinaire. Le silence dura pendant tout le temps de l'éclipsé totale; mais à la fin, au moment de la réapparition du Soleil, une acclamation immense et. unanime retentit dans </w:t>
      </w:r>
      <w:r>
        <w:rPr>
          <w:lang w:val="it"/>
        </w:rPr>
        <w:t xml:space="preserve">Honolulu </w:t>
      </w:r>
      <w:r>
        <w:t>et la campagne envi</w:t>
      </w:r>
      <w:r>
        <w:softHyphen/>
        <w:t>ronnante, je puis dire dans l'île tout entière. Nul</w:t>
      </w:r>
      <w:r>
        <w:t xml:space="preserve"> cas de terreur superstitieuse parmi les indigènes n'est parvenu à ma connaissance ; ils ont montré en général une grande curiosité;, les rues </w:t>
      </w:r>
      <w:r>
        <w:rPr>
          <w:lang w:val="it"/>
        </w:rPr>
        <w:t xml:space="preserve">d'Honolulu, </w:t>
      </w:r>
      <w:r>
        <w:t>après l'éclipsé, étaient littéralement jonchées de fragments de verre enfumé ; mais il y a eu des cas</w:t>
      </w:r>
      <w:r>
        <w:t xml:space="preserve"> d'indifférence complète : on voyait plusieurs cerfs-volants, avec lesquels les enfants s'amu</w:t>
      </w:r>
      <w:r>
        <w:softHyphen/>
        <w:t xml:space="preserve">sent presque continuellement, flotter tranquillement et se projeter en blanc sur le </w:t>
      </w:r>
      <w:r>
        <w:rPr>
          <w:lang w:val="it"/>
        </w:rPr>
        <w:t xml:space="preserve">eie) </w:t>
      </w:r>
      <w:r>
        <w:t>assombri pendant l'éclipsé totale....</w:t>
      </w:r>
      <w:r>
        <w:br w:type="page"/>
      </w:r>
    </w:p>
    <w:p w:rsidR="00813E6E" w:rsidRDefault="00E325B0">
      <w:pPr>
        <w:pStyle w:val="Corpsdutexte0"/>
        <w:spacing w:before="0" w:after="0" w:line="293" w:lineRule="exact"/>
        <w:ind w:left="20" w:right="20" w:firstLine="240"/>
        <w:jc w:val="both"/>
      </w:pPr>
      <w:r>
        <w:t>« Quant à l'impression sur les ani</w:t>
      </w:r>
      <w:r>
        <w:t>maux que les anciens observateurs ont consignée dans leurs relations, elle s'est presque complètement vérifiée. Les poules, les premières, se sont couchées, non en allant à leurs perchoirs ordi</w:t>
      </w:r>
      <w:r>
        <w:softHyphen/>
        <w:t>naires^ mais en s'accroupissant où elles se trouvaient. Des qu</w:t>
      </w:r>
      <w:r>
        <w:t xml:space="preserve">elques pigeons domestiques qui existent à Hono- lulu, on n'en a pas vu un seul pendant l'éclipsé. Les chiens, tristes et tremblants, ne répondaient,pas à l'appel du maître. Les troupeaux, immobiles , ne paissaient pas pendant la durée de l'obscurité. Mais </w:t>
      </w:r>
      <w:r>
        <w:t>des fourmis, dont une traînée travaillait auprès de moi, ont continué paisi</w:t>
      </w:r>
      <w:r>
        <w:softHyphen/>
        <w:t>blement leur ouvrage. »</w:t>
      </w:r>
    </w:p>
    <w:p w:rsidR="00813E6E" w:rsidRDefault="00E325B0">
      <w:pPr>
        <w:pStyle w:val="Corpsdutexte0"/>
        <w:spacing w:before="0" w:after="562" w:line="293" w:lineRule="exact"/>
        <w:ind w:left="20" w:right="20" w:firstLine="240"/>
        <w:jc w:val="both"/>
      </w:pPr>
      <w:r>
        <w:t>Cette dernière observation serait en contradiction avec celle que j'ai rapportée plus haut et qui a été faite à. Per</w:t>
      </w:r>
      <w:r>
        <w:softHyphen/>
        <w:t>pignan par M. Fraisse. Mais on doit rem</w:t>
      </w:r>
      <w:r>
        <w:t>arquer que les fourmis dont parle M. Kutczycki ont l'habitude de tra</w:t>
      </w:r>
      <w:r>
        <w:softHyphen/>
        <w:t>vailler la nuit.</w:t>
      </w:r>
    </w:p>
    <w:p w:rsidR="00813E6E" w:rsidRDefault="00E325B0">
      <w:pPr>
        <w:pStyle w:val="Corpsdutexte0"/>
        <w:spacing w:before="0" w:after="232" w:line="190" w:lineRule="exact"/>
        <w:ind w:left="1640" w:firstLine="0"/>
      </w:pPr>
      <w:r>
        <w:t>CHAPITRE XIII</w:t>
      </w:r>
    </w:p>
    <w:p w:rsidR="00813E6E" w:rsidRDefault="00E325B0">
      <w:pPr>
        <w:pStyle w:val="Corpsdutexte40"/>
        <w:tabs>
          <w:tab w:val="left" w:pos="4702"/>
        </w:tabs>
        <w:spacing w:before="0" w:after="231" w:line="211" w:lineRule="exact"/>
        <w:ind w:left="1060" w:right="440" w:hanging="640"/>
      </w:pPr>
      <w:r>
        <w:rPr>
          <w:rStyle w:val="Corpsdutexte4b"/>
        </w:rPr>
        <w:t>DE LA COURONNE LUMINEUSE DONT LA LUNE EST ENTOURÉE PENDANT ONE ÉCLIPSE TOTALE DÊ SOLEIL</w:t>
      </w:r>
      <w:r>
        <w:rPr>
          <w:rStyle w:val="Corpsdutexte4b"/>
        </w:rPr>
        <w:tab/>
        <w:t>,</w:t>
      </w:r>
    </w:p>
    <w:p w:rsidR="00813E6E" w:rsidRDefault="00E325B0">
      <w:pPr>
        <w:pStyle w:val="Corpsdutexte0"/>
        <w:spacing w:before="0" w:after="0" w:line="298" w:lineRule="exact"/>
        <w:ind w:left="20" w:right="20" w:firstLine="240"/>
        <w:jc w:val="both"/>
        <w:sectPr w:rsidR="00813E6E" w:rsidSect="00D436A8">
          <w:headerReference w:type="even" r:id="rId550"/>
          <w:headerReference w:type="default" r:id="rId551"/>
          <w:headerReference w:type="first" r:id="rId552"/>
          <w:pgSz w:w="11905" w:h="16837" w:code="9"/>
          <w:pgMar w:top="720" w:right="720" w:bottom="720" w:left="720" w:header="0" w:footer="3" w:gutter="0"/>
          <w:cols w:space="720"/>
          <w:noEndnote/>
          <w:titlePg/>
          <w:docGrid w:linePitch="360"/>
        </w:sectPr>
      </w:pPr>
      <w:r>
        <w:t>Presque tous les astronomes observateurs de l'Angle</w:t>
      </w:r>
      <w:r>
        <w:softHyphen/>
        <w:t>terre se transportèrent en Suède et en Norwége à l'occa</w:t>
      </w:r>
      <w:r>
        <w:softHyphen/>
        <w:t>sion de l'éclipsé totale de 1851. Mais on doit l'avou</w:t>
      </w:r>
      <w:r>
        <w:t>er franchement, l'habileté dont ils ont fait preuve n'a pas empêché que les questions relatives à la couronne lumi</w:t>
      </w:r>
      <w:r>
        <w:softHyphen/>
        <w:t>neuse et aux protubérances rougeâtres ne soient restées presque au point où elles étaient immédiatement après</w:t>
      </w:r>
      <w:r>
        <w:br w:type="page"/>
      </w:r>
    </w:p>
    <w:p w:rsidR="00813E6E" w:rsidRDefault="00E325B0">
      <w:pPr>
        <w:pStyle w:val="En-tte240"/>
        <w:keepNext/>
        <w:keepLines/>
        <w:tabs>
          <w:tab w:val="left" w:pos="1350"/>
        </w:tabs>
        <w:spacing w:after="79" w:line="200" w:lineRule="exact"/>
        <w:ind w:left="20"/>
      </w:pPr>
      <w:bookmarkStart w:id="38" w:name="bookmark37"/>
      <w:r>
        <w:t>592</w:t>
      </w:r>
      <w:r>
        <w:tab/>
      </w:r>
      <w:r>
        <w:rPr>
          <w:lang w:val="it"/>
        </w:rPr>
        <w:t xml:space="preserve">Astronomie </w:t>
      </w:r>
      <w:r>
        <w:t>populaire.</w:t>
      </w:r>
      <w:bookmarkEnd w:id="38"/>
    </w:p>
    <w:p w:rsidR="00813E6E" w:rsidRDefault="00E325B0">
      <w:pPr>
        <w:pStyle w:val="Corpsdutexte0"/>
        <w:spacing w:before="0" w:after="0" w:line="293" w:lineRule="exact"/>
        <w:ind w:left="20" w:right="60" w:firstLine="0"/>
        <w:jc w:val="both"/>
      </w:pPr>
      <w:r>
        <w:t>l'éc</w:t>
      </w:r>
      <w:r>
        <w:t>lipsé de 1842. Quelle est, par exemple, l'origine de la couronne lumineuse? Est-elle un objet réel, est-elle l'atmosphère du Soleil, ou bien doit-on ' l'attribuer, comme quelques personnes l'ont pensé, à des effets de diffraction que les rayons solaires ép</w:t>
      </w:r>
      <w:r>
        <w:t>rouveraient dans le voisinage de la Lune ou à quelque chose d'équivalent? Afin que chacun puisse discuter à son point de vue les observations de la couronne et être juge de mes appré</w:t>
      </w:r>
      <w:r>
        <w:softHyphen/>
        <w:t>ciations; je réunirai ici tout ce que ces observations, depuis l'origine,</w:t>
      </w:r>
      <w:r>
        <w:t xml:space="preserve"> ont offert d'essentiel.</w:t>
      </w:r>
    </w:p>
    <w:p w:rsidR="00813E6E" w:rsidRDefault="00E325B0">
      <w:pPr>
        <w:pStyle w:val="Corpsdutexte0"/>
        <w:spacing w:before="0" w:after="0" w:line="293" w:lineRule="exact"/>
        <w:ind w:left="20" w:right="60" w:firstLine="220"/>
        <w:jc w:val="both"/>
      </w:pPr>
      <w:r>
        <w:t>Il n'existe pas de relation moderne quelque peu détail</w:t>
      </w:r>
      <w:r>
        <w:softHyphen/>
        <w:t>lée d'une éclipse totale dans laquelle il ne soit fait men</w:t>
      </w:r>
      <w:r>
        <w:softHyphen/>
        <w:t>tion d'une couronne lumineuse dont la Luné paraissait entourée après la disparition entière du Soleil, et qui contrib</w:t>
      </w:r>
      <w:r>
        <w:t>uait à tqmpérer l'obscurité. Toutefois, la première description vraiment scientifique qui ait été donnée de cette auréole se trouve dans le Mémoire de Plantade et Clapiès, de Montpellier, publié à l'occasion de l'éclipsé de 1706 :</w:t>
      </w:r>
    </w:p>
    <w:p w:rsidR="00813E6E" w:rsidRDefault="00E325B0">
      <w:pPr>
        <w:pStyle w:val="Corpsdutexte0"/>
        <w:spacing w:before="0" w:after="0" w:line="293" w:lineRule="exact"/>
        <w:ind w:left="20" w:right="60" w:firstLine="220"/>
        <w:jc w:val="both"/>
      </w:pPr>
      <w:r>
        <w:t>« Dès que le Soleil fut e</w:t>
      </w:r>
      <w:r>
        <w:t>ntièrement éclipsé, disent ces deux observateurs, on vit la Lune environnée d'une lumière très-blanche qui formait autour du disque de ce satellite une espèce de couronne de la largeur d'en</w:t>
      </w:r>
      <w:r>
        <w:softHyphen/>
        <w:t>viron trois minutes. Dans ces limites, cette lumière con</w:t>
      </w:r>
      <w:r>
        <w:softHyphen/>
        <w:t>servait u</w:t>
      </w:r>
      <w:r>
        <w:t>ne égale vivacité qui, se changeant ensuite en une faible lueur, formait auto.ur de la Lune une aire cir</w:t>
      </w:r>
      <w:r>
        <w:softHyphen/>
        <w:t>culaire d'environ quatre degrés de rayon, et se perdait insensiblement dans l'obscurité du firmament. »</w:t>
      </w:r>
    </w:p>
    <w:p w:rsidR="00813E6E" w:rsidRDefault="00E325B0">
      <w:pPr>
        <w:pStyle w:val="Corpsdutexte0"/>
        <w:spacing w:before="0" w:after="0" w:line="293" w:lineRule="exact"/>
        <w:ind w:left="20" w:right="60" w:firstLine="220"/>
        <w:jc w:val="both"/>
        <w:sectPr w:rsidR="00813E6E" w:rsidSect="00D436A8">
          <w:headerReference w:type="even" r:id="rId553"/>
          <w:headerReference w:type="default" r:id="rId554"/>
          <w:headerReference w:type="first" r:id="rId555"/>
          <w:pgSz w:w="11905" w:h="16837" w:code="9"/>
          <w:pgMar w:top="720" w:right="720" w:bottom="720" w:left="720" w:header="0" w:footer="3" w:gutter="0"/>
          <w:pgNumType w:start="1"/>
          <w:cols w:space="720"/>
          <w:noEndnote/>
          <w:docGrid w:linePitch="360"/>
        </w:sectPr>
      </w:pPr>
      <w:r>
        <w:t>Voici la traduction littérale de ce que publiait Halley, quant à la couronne, après l'éclipsé de 1715.</w:t>
      </w:r>
      <w:r>
        <w:br w:type="page"/>
      </w:r>
    </w:p>
    <w:p w:rsidR="00813E6E" w:rsidRDefault="00E325B0">
      <w:pPr>
        <w:pStyle w:val="Corpsdutexte0"/>
        <w:spacing w:before="0" w:after="0" w:line="293" w:lineRule="exact"/>
        <w:ind w:left="20" w:right="260" w:firstLine="240"/>
        <w:jc w:val="both"/>
      </w:pPr>
      <w:r>
        <w:t>« Quelques secondes avant que le Soleil fût totalement caché, on aperçut autour de la Lune un anneau lumineux d'une largeur égale au douzième, ou peut-être même au dixième du diamètre de ce dernier astre. Sa teinte était le blanc pâle, ou, si on l'aime mie</w:t>
      </w:r>
      <w:r>
        <w:t>ux, le blanc de perle. Il me sembla légèrement teint des couleurs de l'iris. Son centre me parut coïncider avec ceiui de la Lune, d'où je tirai la conséquence que l'anneau était l'atmosphère lunaire. Cependant, comme la hauteur de cette atmo</w:t>
      </w:r>
      <w:r>
        <w:softHyphen/>
        <w:t xml:space="preserve">sphère serait </w:t>
      </w:r>
      <w:r>
        <w:t>de beaucoup supérieure à celle de l'atmo</w:t>
      </w:r>
      <w:r>
        <w:softHyphen/>
        <w:t>sphère terrestre; comme, d'autre part, des observateurs trouvèrent que la largeur de l'anneau augmentait</w:t>
      </w:r>
      <w:r>
        <w:rPr>
          <w:rStyle w:val="Corpsdutexte8pt7"/>
        </w:rPr>
        <w:t xml:space="preserve"> à </w:t>
      </w:r>
      <w:r>
        <w:t xml:space="preserve">l'ouest de la Lune à mesure que l'émersion approchait^-»' je parle de mon résultat avec moins de confiance; </w:t>
      </w:r>
      <w:r>
        <w:t>jet, dois même confesser que je ne donnai pas à la question » toute l'attention nécessaire. »</w:t>
      </w:r>
    </w:p>
    <w:p w:rsidR="00813E6E" w:rsidRDefault="00E325B0">
      <w:pPr>
        <w:pStyle w:val="Corpsdutexte0"/>
        <w:spacing w:before="0" w:after="0" w:line="293" w:lineRule="exact"/>
        <w:ind w:left="20" w:right="260" w:firstLine="240"/>
        <w:jc w:val="both"/>
      </w:pPr>
      <w:r>
        <w:t>Pendant cette même éclipse totale de 1715, Louville, de l'Académie des sciences, qui s'était rendu à Londres, vit aussi la couronne lumineuse. Elle lui parut coul</w:t>
      </w:r>
      <w:r>
        <w:t>eur d'argent. La lumière était plus vive vers le bord de la Lune et diminuait , graduellement d'intensité jusqu'à sa circonférence extérieure. Cette circonférence, quoique très-faible, était assez bien dessinée. Dans le sens des rayons, la couronne ne para</w:t>
      </w:r>
      <w:r>
        <w:t>issait pas également lumi</w:t>
      </w:r>
      <w:r>
        <w:softHyphen/>
        <w:t>neuse partout ; on y remarquait diverses interruptions ce qui lui donnait quelque ressemblance avec les</w:t>
      </w:r>
      <w:r>
        <w:rPr>
          <w:rStyle w:val="CorpsdutexteAngsanaNew15ptGrasItalique"/>
        </w:rPr>
        <w:t xml:space="preserve"> gloires </w:t>
      </w:r>
      <w:r>
        <w:t>dont les peintres entourent la tête des saints.</w:t>
      </w:r>
      <w:r>
        <w:br w:type="page"/>
      </w:r>
    </w:p>
    <w:p w:rsidR="00813E6E" w:rsidRDefault="00E325B0">
      <w:pPr>
        <w:pStyle w:val="Corpsdutexte0"/>
        <w:spacing w:before="0" w:after="0" w:line="293" w:lineRule="exact"/>
        <w:ind w:left="20" w:right="20" w:firstLine="220"/>
        <w:jc w:val="both"/>
      </w:pPr>
      <w:r>
        <w:t xml:space="preserve">Louville crut reconnaître que la couronne lumineuse avait exactement </w:t>
      </w:r>
      <w:r>
        <w:t>le même centre que la Lune. Si elle se fût trouvée concentrique au Soleil, dit le savant acadé</w:t>
      </w:r>
      <w:r>
        <w:softHyphen/>
        <w:t>micien, le bord de la Lune en eût couvert la moitié occi</w:t>
      </w:r>
      <w:r>
        <w:softHyphen/>
        <w:t>dentale au commencement de l'obscurité, et la moitié orientale à la fin. Louville croyait que de pareill</w:t>
      </w:r>
      <w:r>
        <w:t>es varia</w:t>
      </w:r>
      <w:r>
        <w:softHyphen/>
        <w:t>tions ne lui auraient pas échappé.</w:t>
      </w:r>
    </w:p>
    <w:p w:rsidR="00813E6E" w:rsidRDefault="00E325B0">
      <w:pPr>
        <w:pStyle w:val="Corpsdutexte0"/>
        <w:spacing w:before="0" w:after="0" w:line="293" w:lineRule="exact"/>
        <w:ind w:left="20" w:right="20" w:firstLine="220"/>
        <w:jc w:val="both"/>
      </w:pPr>
      <w:r>
        <w:t>Gardons-nous d'oublier que vers la fin de l'éclipsé to</w:t>
      </w:r>
      <w:r>
        <w:softHyphen/>
        <w:t xml:space="preserve">tale de 1715, Louville vit autour du limbe de la Lune, pendant qu'il se projetait encore sur le Soleil, un cercle d'un rouge très-vif. Le savant académicien </w:t>
      </w:r>
      <w:r>
        <w:t>de Paris s'assura, dit-il, que cette couleur persistait quand le cercle se peignait au centre même de la lunette, et qu'elle ne pouvait dès lors être attribuée à l'absence d'achro</w:t>
      </w:r>
      <w:r>
        <w:softHyphen/>
        <w:t>matisme.</w:t>
      </w:r>
    </w:p>
    <w:p w:rsidR="00813E6E" w:rsidRDefault="00E325B0">
      <w:pPr>
        <w:pStyle w:val="Corpsdutexte0"/>
        <w:spacing w:before="0" w:after="0" w:line="293" w:lineRule="exact"/>
        <w:ind w:left="20" w:right="20" w:firstLine="220"/>
        <w:jc w:val="both"/>
      </w:pPr>
      <w:r>
        <w:t>En 1724, Maraldi trouva que la couronne lumineuse n'était pas conce</w:t>
      </w:r>
      <w:r>
        <w:t>ntrique à la Lune. Au commencement de l'éclipsé, elle paraissait plus large à l'orient qu'à l'oc</w:t>
      </w:r>
      <w:r>
        <w:softHyphen/>
        <w:t>cident. A la fin, au contraire, elle sembla plus grande vers l'occident qu'elle ne l'était à l'orient. Maraldi re</w:t>
      </w:r>
      <w:r>
        <w:softHyphen/>
        <w:t>marqua encore que la largeur, au bord septent</w:t>
      </w:r>
      <w:r>
        <w:t>rional, surpassait la largeur sur le bord opposé.</w:t>
      </w:r>
    </w:p>
    <w:p w:rsidR="00813E6E" w:rsidRDefault="00E325B0">
      <w:pPr>
        <w:pStyle w:val="Corpsdutexte0"/>
        <w:spacing w:before="0" w:after="0" w:line="293" w:lineRule="exact"/>
        <w:ind w:left="20" w:right="20" w:firstLine="220"/>
        <w:jc w:val="both"/>
      </w:pPr>
      <w:r>
        <w:t>Pour rencontrer, après l'observation de 1724, quelque chose d'utile 6ur la couronne lunaire, il nous faudra fran</w:t>
      </w:r>
      <w:r>
        <w:softHyphen/>
        <w:t>chir un intervalle de cinquante-quatre ans. A la date de 1778, don Antonio de Ulloa nous appr</w:t>
      </w:r>
      <w:r>
        <w:t>endra que dans l'éclipsé du 24 juin la couronne avait une largeur égale au sixième du diamètre de l'astre; que sa circonférence intérieure était rougèâtre, qu'un peu au delà se voyait un jaune pâle, et que ce jaune allait graduellement en</w:t>
      </w:r>
      <w:r>
        <w:br w:type="page"/>
        <w:t>s'affaiblissant j</w:t>
      </w:r>
      <w:r>
        <w:t>usqu'au bord extérieur, où la teinte parais sait entièrement blanche.</w:t>
      </w:r>
    </w:p>
    <w:p w:rsidR="00813E6E" w:rsidRDefault="00E325B0">
      <w:pPr>
        <w:pStyle w:val="Corpsdutexte0"/>
        <w:spacing w:before="0" w:after="0" w:line="293" w:lineRule="exact"/>
        <w:ind w:right="20" w:firstLine="240"/>
        <w:jc w:val="both"/>
      </w:pPr>
      <w:r>
        <w:t>La couronne de 1778, dit l'amiral espagnol, était à peu près également brillante dans toute sa largeur. Elle se montra cinq ou six secondes après l'immersion totale du Soleil; elle dispa</w:t>
      </w:r>
      <w:r>
        <w:t>rut quatre ou cinq secondes avant que le bord de cet astre émergeât de dessous le disque obscur de la Lune. De la couronne lunaire partaient çà et là des rayons lumineux perceptibles jusqu'à des dis</w:t>
      </w:r>
      <w:r>
        <w:softHyphen/>
        <w:t>tances égales au diamètre angulaire de notre satellite, t</w:t>
      </w:r>
      <w:r>
        <w:t>antôt plus, tantôt moins. Le tout « semblait avoir un mouvement rapide circulaire, pareil à celui d'un àrtifice embrasé, mis en jeu sur son centre ! » Le point de départ des rayons lumineux est indiqué d'une manière trop vague pour l'expression de la couro</w:t>
      </w:r>
      <w:r>
        <w:t>nne lunaire. Don Antonio de Ullqa voulait-il dire que les rayons partaient du bord extérieur de la couronne? Cette question est importante; la figure de cette éclipse (fig. 801, p. 608) ne donne peut-être pas un moyen suffisant de la décider.</w:t>
      </w:r>
    </w:p>
    <w:p w:rsidR="00813E6E" w:rsidRDefault="00E325B0">
      <w:pPr>
        <w:pStyle w:val="Corpsdutexte0"/>
        <w:spacing w:before="0" w:after="1670" w:line="293" w:lineRule="exact"/>
        <w:ind w:right="20" w:firstLine="240"/>
        <w:jc w:val="both"/>
      </w:pPr>
      <w:r>
        <w:t>L'éclipsé tot</w:t>
      </w:r>
      <w:r>
        <w:t xml:space="preserve">ale de 1806 fut observée, en Amérique, par Bowditch et Ferrer. Dans son mémoire, Bowditch dit seulement que la Lune se montra entourée d'un anneau de lumière très-étendu. Ferrer est net et explicite, L'anneàu paraissait avoir le même centre que le Soleil, </w:t>
      </w:r>
      <w:r>
        <w:t>sa largeur s'élevait à six minutes; sa nuance était le blanc de perle. 11 partait des bords de l'anneau des rayons qui s'étendaient jusqu'à trois degrés de distance. C'est, comme on voit, la gloire signalée par Louville et Ulloa, mais sur une plus grande é</w:t>
      </w:r>
      <w:r>
        <w:t>chelle. Encore ici, pour savoir la signification du mot</w:t>
      </w:r>
      <w:r>
        <w:rPr>
          <w:rStyle w:val="CorpsdutexteAngsanaNew15ptGrasItalique"/>
        </w:rPr>
        <w:t xml:space="preserve"> bords,</w:t>
      </w:r>
      <w:r>
        <w:t xml:space="preserve"> desquels partaient les rayons</w:t>
      </w:r>
    </w:p>
    <w:p w:rsidR="00813E6E" w:rsidRDefault="00E325B0">
      <w:pPr>
        <w:pStyle w:val="Corpsdutexte120"/>
        <w:spacing w:line="80" w:lineRule="exact"/>
        <w:ind w:left="4260"/>
      </w:pPr>
      <w:r>
        <w:rPr>
          <w:rStyle w:val="Corpsdutexte121"/>
        </w:rPr>
        <w:t>Digitized by</w:t>
      </w:r>
      <w:r>
        <w:br w:type="page"/>
      </w:r>
    </w:p>
    <w:p w:rsidR="00813E6E" w:rsidRDefault="00E325B0">
      <w:pPr>
        <w:pStyle w:val="Corpsdutexte0"/>
        <w:spacing w:before="0" w:after="0" w:line="298" w:lineRule="exact"/>
        <w:ind w:left="20" w:right="20" w:firstLine="0"/>
        <w:jc w:val="both"/>
      </w:pPr>
      <w:r>
        <w:t>lumineux, il faut recourir à la figure que Ferrer a donnée de l'éclipsé (fig. 302, p. 608).</w:t>
      </w:r>
    </w:p>
    <w:p w:rsidR="00813E6E" w:rsidRDefault="00E325B0">
      <w:pPr>
        <w:pStyle w:val="Corpsdutexte0"/>
        <w:spacing w:before="0" w:after="0" w:line="298" w:lineRule="exact"/>
        <w:ind w:left="20" w:right="20" w:firstLine="240"/>
        <w:jc w:val="both"/>
      </w:pPr>
      <w:r>
        <w:t>Venons aux observations de 1842. La couronne lumi</w:t>
      </w:r>
      <w:r>
        <w:softHyphen/>
        <w:t>neuse d</w:t>
      </w:r>
      <w:r>
        <w:t xml:space="preserve">ont il vient d'être question, se montra, pendant l'éclipsé du 8 juillet, dans toute sa splendeur. Elle se composait d'une zone circulaire </w:t>
      </w:r>
      <w:r>
        <w:rPr>
          <w:lang w:val="it"/>
        </w:rPr>
        <w:t xml:space="preserve">contigue </w:t>
      </w:r>
      <w:r>
        <w:t xml:space="preserve">au bord obscur de la Lune et d'une seconde moins vive, </w:t>
      </w:r>
      <w:r>
        <w:rPr>
          <w:lang w:val="it"/>
        </w:rPr>
        <w:t xml:space="preserve">contigue </w:t>
      </w:r>
      <w:r>
        <w:t>à la première. La lumière de cette seconde zo</w:t>
      </w:r>
      <w:r>
        <w:t>ne ou enve</w:t>
      </w:r>
      <w:r>
        <w:softHyphen/>
        <w:t>loppe, allait en s'affaiblissant graduellement de. l'intérieur à l'extérieur. Celle de la première était à peu près uni</w:t>
      </w:r>
      <w:r>
        <w:softHyphen/>
        <w:t>forme.</w:t>
      </w:r>
    </w:p>
    <w:p w:rsidR="00813E6E" w:rsidRDefault="00E325B0">
      <w:pPr>
        <w:pStyle w:val="Corpsdutexte0"/>
        <w:spacing w:before="0" w:after="0" w:line="298" w:lineRule="exact"/>
        <w:ind w:left="20" w:right="20" w:firstLine="240"/>
        <w:jc w:val="both"/>
        <w:sectPr w:rsidR="00813E6E" w:rsidSect="00D436A8">
          <w:headerReference w:type="even" r:id="rId556"/>
          <w:headerReference w:type="default" r:id="rId557"/>
          <w:pgSz w:w="11905" w:h="16837" w:code="9"/>
          <w:pgMar w:top="720" w:right="720" w:bottom="720" w:left="720" w:header="0" w:footer="3" w:gutter="0"/>
          <w:pgNumType w:start="613"/>
          <w:cols w:space="720"/>
          <w:noEndnote/>
          <w:docGrid w:linePitch="360"/>
        </w:sectPr>
      </w:pPr>
      <w:r>
        <w:t>Dans la direction de la ligne qui joignait le point du disque solaire où l'éclipsé commença et celui où elle devait finir, il y avait deux vastes aigrettes qu'on pouvait considérer comme des expansions de la seconde couronne lumineuse. Ces aigrettes étaien</w:t>
      </w:r>
      <w:r>
        <w:t>t terminées latéralement par des courbes concaves vers l'extérieur; ces courbes sembfaient être des paraboles dont les sommets, si elles avaient été prolongées, auraient été tangents au bord de la Lune. En examinant l'auréole à l'œil nu, je vis distinc</w:t>
      </w:r>
      <w:r>
        <w:softHyphen/>
        <w:t>tem</w:t>
      </w:r>
      <w:r>
        <w:t>ent un peu à gauche de la verticale, passant par le pointie plus élevé de la Lune, une large tache lumineuse formée de jets entrelacés. Je donnerai une idée assez exacte de cette apparence insolite, en la comparant à un écheveau de fil en désordre, à un éc</w:t>
      </w:r>
      <w:r>
        <w:t>heveau emmêlé.</w:t>
      </w:r>
    </w:p>
    <w:p w:rsidR="00813E6E" w:rsidRDefault="00E325B0">
      <w:pPr>
        <w:pStyle w:val="Corpsdutexte0"/>
        <w:spacing w:before="0" w:after="0" w:line="298" w:lineRule="exact"/>
        <w:ind w:left="20" w:right="20" w:firstLine="240"/>
        <w:jc w:val="both"/>
      </w:pPr>
      <w:r>
        <w:t>M. l'abbé Peytal, de Montpellier, examina avec une attention particulière les traits lumineux dont se compo</w:t>
      </w:r>
      <w:r>
        <w:softHyphen/>
        <w:t>sait la couronne, surtout vers la gauche ; ces traits parais</w:t>
      </w:r>
      <w:r>
        <w:softHyphen/>
        <w:t>saient contournés, dit-il, comme un paquet de filasse de chanvre. Suivan</w:t>
      </w:r>
      <w:r>
        <w:t>t la figure que M. Peytal a tracée, l'en</w:t>
      </w:r>
      <w:r>
        <w:softHyphen/>
      </w:r>
      <w:r>
        <w:br w:type="page"/>
        <w:t>semble de ces traits était presque parallèle au limbe de la Lune.</w:t>
      </w:r>
    </w:p>
    <w:p w:rsidR="00813E6E" w:rsidRDefault="00E325B0">
      <w:pPr>
        <w:pStyle w:val="Corpsdutexte0"/>
        <w:spacing w:before="0" w:after="0" w:line="293" w:lineRule="exact"/>
        <w:ind w:left="20" w:right="20" w:firstLine="240"/>
        <w:jc w:val="both"/>
      </w:pPr>
      <w:r>
        <w:t>En France, les aigrettes furent vues presque partout avec des formes dissemblables ; mais, chose singulière, M. Airy, placé à la Superga, près de Tu</w:t>
      </w:r>
      <w:r>
        <w:t>rin, et M. Baily à Pavie, n'en aperçurent point de traces, ou du moins n'en parlent pas. Ajoutons que non loin de là, à Milan, l'existence des aigrettes fut constatée.</w:t>
      </w:r>
    </w:p>
    <w:p w:rsidR="00813E6E" w:rsidRDefault="00E325B0">
      <w:pPr>
        <w:pStyle w:val="Corpsdutexte0"/>
        <w:spacing w:before="0" w:after="0" w:line="293" w:lineRule="exact"/>
        <w:ind w:left="20" w:right="20" w:firstLine="240"/>
        <w:jc w:val="both"/>
      </w:pPr>
      <w:r>
        <w:t>Les rayons divergents qui firent assimiler la couronne avec tous ses accessoires aux glo</w:t>
      </w:r>
      <w:r>
        <w:t>ires dont les peintres entourent la tête des saints, furent aperçus à Perpignan (fig. 303, p. 608); ces rayons partaient du contour exté</w:t>
      </w:r>
      <w:r>
        <w:softHyphen/>
        <w:t>rieur de la première zone circulaire de la couronne, et ne se prolongeaient pas jusqu'au bord obscur de la Lune. Ce fai</w:t>
      </w:r>
      <w:r>
        <w:t>t est capital au point de vue de la théorie.</w:t>
      </w:r>
    </w:p>
    <w:p w:rsidR="00813E6E" w:rsidRDefault="00E325B0">
      <w:pPr>
        <w:pStyle w:val="Corpsdutexte0"/>
        <w:spacing w:before="0" w:after="0" w:line="293" w:lineRule="exact"/>
        <w:ind w:left="20" w:right="20" w:firstLine="240"/>
        <w:jc w:val="both"/>
      </w:pPr>
      <w:r>
        <w:t>J'avais conçu l'espoir que les astronomes parvien</w:t>
      </w:r>
      <w:r>
        <w:softHyphen/>
        <w:t>draient à décider, en 1842, si la couronne lumineuse était centrée sur le Soleil ou sur la Lune. On a vu qu'à ce sujet les observations de Halley, de Louville, d</w:t>
      </w:r>
      <w:r>
        <w:t>e Maraldi, de Ferrer, étaient contradictoires ; malheureusement, dans les circonstances de l'éclipsé de 1842, les observa</w:t>
      </w:r>
      <w:r>
        <w:softHyphen/>
        <w:t>tions propres à décider la question ne purent pas être faites avec la rigueur nécessaire, en sorte que la ques</w:t>
      </w:r>
      <w:r>
        <w:softHyphen/>
        <w:t>tion, jusqu'à un certai</w:t>
      </w:r>
      <w:r>
        <w:t>n point, reste encore indécise.</w:t>
      </w:r>
    </w:p>
    <w:p w:rsidR="00813E6E" w:rsidRDefault="00E325B0">
      <w:pPr>
        <w:pStyle w:val="Corpsdutexte0"/>
        <w:spacing w:before="0" w:after="0" w:line="293" w:lineRule="exact"/>
        <w:ind w:left="20" w:right="20" w:firstLine="240"/>
        <w:jc w:val="both"/>
      </w:pPr>
      <w:r>
        <w:t>Le mouvement giratoire signalé d'abord par lîlloa et qui fit assimiler la couronne avec tous ses rayons à un soleil d'artifice et rotatif ne fut pas aperçu à Perpignan. On vit, à ce qu'il paraît, quelque chose d'analogue dan</w:t>
      </w:r>
      <w:r>
        <w:t>s diverses stations. M. Lenthéric dit qu'à Montpellier, la couronne parut à quelques personnes avoir un mouve</w:t>
      </w:r>
      <w:r>
        <w:softHyphen/>
      </w:r>
      <w:r>
        <w:br w:type="page"/>
        <w:t>ment circulaire analogue à celui d'un artifice embrasé mis en jeu sur un cercle. Mais on doit remarquer que des personnes peu exercées aux observ</w:t>
      </w:r>
      <w:r>
        <w:t>ations astrono</w:t>
      </w:r>
      <w:r>
        <w:softHyphen/>
        <w:t>miques croient apercevoir un pareil mouvement de rota</w:t>
      </w:r>
      <w:r>
        <w:softHyphen/>
        <w:t>tion dans le Soleil levant ou dans le Soleil couchant, quoique rien de semblable n'existe réellement. Suivànt M. Baily les rayons lumineux que formait la couronne semblaient voltiger vive</w:t>
      </w:r>
      <w:r>
        <w:t>ment comme ceux d'une flamme de gaz. A Lipesk en Russie, disent MM. Otto Struve et Schidlofsky, l'aspect de la couronne variait sans cesse, elle paraissait dans un état d'agitation violent.</w:t>
      </w:r>
    </w:p>
    <w:p w:rsidR="00813E6E" w:rsidRDefault="00E325B0">
      <w:pPr>
        <w:pStyle w:val="Corpsdutexte0"/>
        <w:spacing w:before="0" w:after="0" w:line="293" w:lineRule="exact"/>
        <w:ind w:right="20" w:firstLine="240"/>
        <w:jc w:val="both"/>
      </w:pPr>
      <w:r>
        <w:t>Dans l'éclipsé totale de 1850, observée à Honolulu aux îles Sandwi</w:t>
      </w:r>
      <w:r>
        <w:t xml:space="preserve">ch, par M. Kutczycki, la couronne se montra complètement irrégulière ; elle .avait l'aspect d'un astre à plusieurs branches inégalement espacées et de différentes longueurs. Elle était plus lumineuse vers les bords de la Lune, mais elle n'offrait, ni dans </w:t>
      </w:r>
      <w:r>
        <w:t>son ensemble, ni dans aucune de ses parties, la trace d'un limbe, rond ou arrondi formànt anneau autour des deux astres. Sa lumière décroissait très-uniformément sans présenter, à l'inverse de ce qui avait été si nettement observé à Perpignan en 1842, aucu</w:t>
      </w:r>
      <w:r>
        <w:t>ne variation brusque appréciable.</w:t>
      </w:r>
    </w:p>
    <w:p w:rsidR="00813E6E" w:rsidRDefault="00E325B0">
      <w:pPr>
        <w:pStyle w:val="Corpsdutexte0"/>
        <w:spacing w:before="0" w:after="0" w:line="293" w:lineRule="exact"/>
        <w:ind w:right="20" w:firstLine="240"/>
        <w:jc w:val="both"/>
      </w:pPr>
      <w:r>
        <w:t xml:space="preserve">Il n'était donc pas possible de déterminer sur lequel des deux astres elle était centrée. La couronne était striée dans la direction normale au bord de la »Lune, par plusieurs lignes ou traits plus noirs que le reste, qui </w:t>
      </w:r>
      <w:r>
        <w:t>existaient partout, mais en plus grand nombre sur la partie occidentale du bord lunaire. Le tout était par</w:t>
      </w:r>
      <w:r>
        <w:softHyphen/>
        <w:t>faitement immobile et ne ressemblait en rien à une pièce</w:t>
      </w:r>
      <w:r>
        <w:br w:type="page"/>
        <w:t>de feu d'artifice tournant sur son centre. Cette immobilité était tellement parfaite, que pe</w:t>
      </w:r>
      <w:r>
        <w:t>ndant toute la durée de l'éclipsé totale, un des traits sombres, plus apparent que le reste, n'a jamais cessé de se détacher du même point sur le bord occidental de la Lune, point qui était recon- naissable par une petite aspérité, la seule visible avec le</w:t>
      </w:r>
      <w:r>
        <w:t xml:space="preserve"> grossissement de la lunette qu'on employait.</w:t>
      </w:r>
    </w:p>
    <w:p w:rsidR="00813E6E" w:rsidRDefault="00E325B0">
      <w:pPr>
        <w:pStyle w:val="Corpsdutexte0"/>
        <w:spacing w:before="0" w:after="0" w:line="293" w:lineRule="exact"/>
        <w:ind w:left="20" w:right="20" w:firstLine="240"/>
        <w:jc w:val="both"/>
      </w:pPr>
      <w:r>
        <w:t>Les deux branches les plus longues de la couronne, s'étendant dans la direction presque verticale, sous- tendaient à leurs extrémités un angle de 2* 35'; les branches de droite et de gauche un angle de 2° 5'.</w:t>
      </w:r>
    </w:p>
    <w:p w:rsidR="00813E6E" w:rsidRDefault="00E325B0">
      <w:pPr>
        <w:pStyle w:val="Corpsdutexte0"/>
        <w:spacing w:before="0" w:after="0" w:line="293" w:lineRule="exact"/>
        <w:ind w:left="20" w:firstLine="240"/>
        <w:jc w:val="both"/>
      </w:pPr>
      <w:r>
        <w:t>P</w:t>
      </w:r>
      <w:r>
        <w:t>arlons maintenant des couleurs de la couronne.</w:t>
      </w:r>
    </w:p>
    <w:p w:rsidR="00813E6E" w:rsidRDefault="00E325B0">
      <w:pPr>
        <w:pStyle w:val="Corpsdutexte0"/>
        <w:spacing w:before="0" w:after="0" w:line="293" w:lineRule="exact"/>
        <w:ind w:left="20" w:right="20" w:firstLine="240"/>
        <w:jc w:val="both"/>
      </w:pPr>
      <w:r>
        <w:t>En 1842 à Perpignan, M. Laugier trouvait l'auréole un peu jaunâtre dans la lunette ; elle lui semblait blanche à l'œil nu. M. Mauvais jugeait la teinte légèrement jau</w:t>
      </w:r>
      <w:r>
        <w:softHyphen/>
        <w:t>nâtre. MM. Pinaud et Boisgiraud assurent q</w:t>
      </w:r>
      <w:r>
        <w:t>u'à Narbonne la lumière de la couronne ne paraissait point colorée, M. Flaugergues partage cet avis, il trouve pour la teinte le blanc laiteux.</w:t>
      </w:r>
    </w:p>
    <w:p w:rsidR="00813E6E" w:rsidRDefault="00E325B0">
      <w:pPr>
        <w:pStyle w:val="Corpsdutexte0"/>
        <w:tabs>
          <w:tab w:val="left" w:pos="3793"/>
        </w:tabs>
        <w:spacing w:before="0" w:after="0" w:line="293" w:lineRule="exact"/>
        <w:ind w:left="20" w:right="20" w:firstLine="240"/>
        <w:jc w:val="both"/>
      </w:pPr>
      <w:r>
        <w:t>Suivant M. Baily, la couronne à Pavie était d'une blan</w:t>
      </w:r>
      <w:r>
        <w:softHyphen/>
        <w:t>cheur parfaite.</w:t>
      </w:r>
      <w:r>
        <w:tab/>
        <w:t>'</w:t>
      </w:r>
    </w:p>
    <w:p w:rsidR="00813E6E" w:rsidRDefault="00E325B0">
      <w:pPr>
        <w:pStyle w:val="Corpsdutexte0"/>
        <w:spacing w:before="0" w:after="0" w:line="293" w:lineRule="exact"/>
        <w:ind w:left="20" w:right="20" w:firstLine="240"/>
        <w:jc w:val="both"/>
      </w:pPr>
      <w:r>
        <w:t>A Lipesk, où la couronne se montra avec une intensité extraôrdinaire, avec un éclat éblouissant MM. Struve et Schidlofsky la trouvèrent complètement blanche.</w:t>
      </w:r>
    </w:p>
    <w:p w:rsidR="00813E6E" w:rsidRDefault="00E325B0">
      <w:pPr>
        <w:pStyle w:val="Corpsdutexte0"/>
        <w:spacing w:before="0" w:after="0" w:line="293" w:lineRule="exact"/>
        <w:ind w:left="20" w:right="20" w:firstLine="240"/>
        <w:jc w:val="both"/>
      </w:pPr>
      <w:r>
        <w:t>On peut donc croire que les couleurs de l'iris signalées par Halley, dans la relation de l'éclipsé</w:t>
      </w:r>
      <w:r>
        <w:t xml:space="preserve"> de 1715, dépen</w:t>
      </w:r>
      <w:r>
        <w:softHyphen/>
        <w:t>dirent du défaut d'achromatisme de la lunette.</w:t>
      </w:r>
    </w:p>
    <w:p w:rsidR="00813E6E" w:rsidRDefault="00E325B0">
      <w:pPr>
        <w:pStyle w:val="Corpsdutexte0"/>
        <w:spacing w:before="0" w:after="0" w:line="293" w:lineRule="exact"/>
        <w:ind w:left="20" w:right="20" w:firstLine="240"/>
        <w:jc w:val="both"/>
      </w:pPr>
      <w:r>
        <w:t>Nous ne trouverons pas un très-grand accord dans les évaluations des dimensions angulaires des diverses parties de la couronne, même en faisant une large part aux</w:t>
      </w:r>
      <w:r>
        <w:br w:type="page"/>
      </w:r>
    </w:p>
    <w:p w:rsidR="00813E6E" w:rsidRDefault="00E325B0">
      <w:pPr>
        <w:pStyle w:val="Corpsdutexte0"/>
        <w:spacing w:before="0" w:after="0" w:line="293" w:lineRule="exact"/>
        <w:ind w:left="20" w:right="120" w:firstLine="0"/>
        <w:jc w:val="both"/>
      </w:pPr>
      <w:r>
        <w:t>erreurs dont les observations</w:t>
      </w:r>
      <w:r>
        <w:t xml:space="preserve"> étaient passibles, à cause des limites quelquefois un peu incertaines des objets à mesurer.</w:t>
      </w:r>
    </w:p>
    <w:p w:rsidR="00813E6E" w:rsidRDefault="00E325B0">
      <w:pPr>
        <w:pStyle w:val="Corpsdutexte0"/>
        <w:spacing w:before="0" w:after="0" w:line="293" w:lineRule="exact"/>
        <w:ind w:left="20" w:right="120" w:firstLine="240"/>
        <w:jc w:val="both"/>
      </w:pPr>
      <w:r>
        <w:t>A Perpignan* un officier de marine, M. Selva, trouva avec un cercle.à réflexion 3' pour la largeur de la cou</w:t>
      </w:r>
      <w:r>
        <w:softHyphen/>
        <w:t>ronne lumineuse intérieure. M. Laugier obtint à l'aide</w:t>
      </w:r>
      <w:r>
        <w:t xml:space="preserve"> d'un verre divisé placé au foyer d'une lunette, 10' pour la distance du bord de la Lune au bord extérieur mal terminé de la seconde auréole.</w:t>
      </w:r>
    </w:p>
    <w:p w:rsidR="00813E6E" w:rsidRDefault="00E325B0">
      <w:pPr>
        <w:pStyle w:val="Corpsdutexte0"/>
        <w:spacing w:before="0" w:after="0" w:line="293" w:lineRule="exact"/>
        <w:ind w:left="20" w:right="120" w:firstLine="240"/>
        <w:jc w:val="both"/>
      </w:pPr>
      <w:r>
        <w:t>M. Mauvais en employant un réticule de même espèce trouva 2' pour la largeur de la couronne intérieure; les plus l</w:t>
      </w:r>
      <w:r>
        <w:t>ongs rayons formant les gloires avaient, suivant</w:t>
      </w:r>
      <w:r>
        <w:rPr>
          <w:rStyle w:val="CorpsdutexteAngsanaNew15ptGrasItalique"/>
        </w:rPr>
        <w:t xml:space="preserve"> cet </w:t>
      </w:r>
      <w:r>
        <w:t>observateur, à compter du bord obscur de la Lune, une longueur, égale au diamètre de cet astre, une longueur d'environ 33'.</w:t>
      </w:r>
    </w:p>
    <w:p w:rsidR="00813E6E" w:rsidRDefault="00E325B0">
      <w:pPr>
        <w:pStyle w:val="Corpsdutexte0"/>
        <w:spacing w:before="0" w:after="0" w:line="293" w:lineRule="exact"/>
        <w:ind w:left="20" w:right="120" w:firstLine="240"/>
        <w:jc w:val="both"/>
      </w:pPr>
      <w:r>
        <w:t>M- Petit, à Montpellier, obtint à l'aide d'</w:t>
      </w:r>
      <w:r>
        <w:t>un verre divisé pour la largeur angulaire des deux auréoles 8' 45".</w:t>
      </w:r>
    </w:p>
    <w:p w:rsidR="00813E6E" w:rsidRDefault="00E325B0">
      <w:pPr>
        <w:pStyle w:val="Corpsdutexte0"/>
        <w:spacing w:before="0" w:after="0" w:line="293" w:lineRule="exact"/>
        <w:ind w:left="20" w:right="120" w:firstLine="240"/>
        <w:jc w:val="both"/>
      </w:pPr>
      <w:r>
        <w:t>A Toulon, M. Regnaud, officier de marine, ne trouva que 2' pour la largeur angulaire de la couronne intérieure, en se servant d'un cercle à réflexion.</w:t>
      </w:r>
    </w:p>
    <w:p w:rsidR="00813E6E" w:rsidRDefault="00E325B0">
      <w:pPr>
        <w:pStyle w:val="Corpsdutexte0"/>
        <w:spacing w:before="0" w:after="0" w:line="293" w:lineRule="exact"/>
        <w:ind w:left="20" w:right="120" w:firstLine="240"/>
        <w:jc w:val="both"/>
      </w:pPr>
      <w:r>
        <w:t>M. Raily donna,</w:t>
      </w:r>
      <w:r>
        <w:rPr>
          <w:rStyle w:val="CorpsdutexteAngsanaNew15ptGrasItalique"/>
        </w:rPr>
        <w:t xml:space="preserve"> par estime</w:t>
      </w:r>
      <w:r>
        <w:t>, à l'ensem</w:t>
      </w:r>
      <w:r>
        <w:t>ble des deux couronnes, à partir du bord de la Lune, une largeur égale au rayon de la Lune, «une largeur de 16'.</w:t>
      </w:r>
    </w:p>
    <w:p w:rsidR="00813E6E" w:rsidRDefault="00E325B0">
      <w:pPr>
        <w:pStyle w:val="Corpsdutexte0"/>
        <w:spacing w:before="0" w:after="0" w:line="293" w:lineRule="exact"/>
        <w:ind w:left="20" w:right="120" w:firstLine="240"/>
        <w:jc w:val="both"/>
      </w:pPr>
      <w:r>
        <w:t>M. Airy, porta,</w:t>
      </w:r>
      <w:r>
        <w:rPr>
          <w:rStyle w:val="CorpsdutexteAngsanaNew15ptGrasItalique"/>
        </w:rPr>
        <w:t xml:space="preserve"> par estime</w:t>
      </w:r>
      <w:r>
        <w:t>, la largeur de la couronne intérieure au huitième du diamètre de la Lune, c'est- à-dire à une dimension angulaire d'</w:t>
      </w:r>
      <w:r>
        <w:t>environ 4'.</w:t>
      </w:r>
    </w:p>
    <w:p w:rsidR="00813E6E" w:rsidRDefault="00E325B0">
      <w:pPr>
        <w:pStyle w:val="Corpsdutexte0"/>
        <w:spacing w:before="0" w:after="0" w:line="293" w:lineRule="exact"/>
        <w:ind w:left="20" w:right="120" w:firstLine="240"/>
        <w:jc w:val="both"/>
        <w:sectPr w:rsidR="00813E6E" w:rsidSect="00D436A8">
          <w:headerReference w:type="even" r:id="rId558"/>
          <w:headerReference w:type="default" r:id="rId559"/>
          <w:headerReference w:type="first" r:id="rId560"/>
          <w:pgSz w:w="11905" w:h="16837" w:code="9"/>
          <w:pgMar w:top="720" w:right="720" w:bottom="720" w:left="720" w:header="0" w:footer="3" w:gutter="0"/>
          <w:cols w:space="720"/>
          <w:noEndnote/>
          <w:titlePg/>
          <w:docGrid w:linePitch="360"/>
        </w:sectPr>
      </w:pPr>
      <w:r>
        <w:t>A Lipesk, suivant MM. Otto Struve et Schidlofsky, la largeur de la couronne, depuis le bord de la Lune jusqu'au contour extérieur d'où dardaient de longs rayons dans toutes les directions, était de 25'. Ces rayons comptés</w:t>
      </w:r>
      <w:r>
        <w:br w:type="page"/>
      </w:r>
    </w:p>
    <w:p w:rsidR="00813E6E" w:rsidRDefault="00E325B0">
      <w:pPr>
        <w:pStyle w:val="Corpsdutexte0"/>
        <w:spacing w:before="0" w:after="0" w:line="326" w:lineRule="exact"/>
        <w:ind w:left="20" w:right="20" w:firstLine="240"/>
        <w:jc w:val="both"/>
      </w:pPr>
      <w:r>
        <w:rPr>
          <w:rStyle w:val="Corpsdutexte10ptPetitesmajusculesEspacement0pt"/>
        </w:rPr>
        <w:t>livre xxii. — éclipsés et occulta</w:t>
      </w:r>
      <w:r>
        <w:rPr>
          <w:rStyle w:val="Corpsdutexte10ptPetitesmajusculesEspacement0pt"/>
        </w:rPr>
        <w:t xml:space="preserve">tions. 60t </w:t>
      </w:r>
      <w:r>
        <w:t>à partir du bord de !a Lune avaient jusqu'à 3° et même 4* d'étendue.</w:t>
      </w:r>
    </w:p>
    <w:p w:rsidR="00813E6E" w:rsidRDefault="00E325B0">
      <w:pPr>
        <w:pStyle w:val="Corpsdutexte0"/>
        <w:spacing w:before="0" w:after="0" w:line="293" w:lineRule="exact"/>
        <w:ind w:left="20" w:right="20" w:firstLine="240"/>
        <w:jc w:val="both"/>
      </w:pPr>
      <w:r>
        <w:t>Voyons maintenant ce que les observations de 1851 auront pu ajouter aux conclusions passablement incer</w:t>
      </w:r>
      <w:r>
        <w:softHyphen/>
        <w:t>taines et obscures qu'il était possible de déduire des an</w:t>
      </w:r>
      <w:r>
        <w:softHyphen/>
        <w:t>ciennes éclipse</w:t>
      </w:r>
      <w:r>
        <w:t>s totales touchant l'origine et la nature de la couronne lumineuse.</w:t>
      </w:r>
    </w:p>
    <w:p w:rsidR="00813E6E" w:rsidRDefault="00E325B0">
      <w:pPr>
        <w:pStyle w:val="Corpsdutexte0"/>
        <w:spacing w:before="0" w:after="0" w:line="293" w:lineRule="exact"/>
        <w:ind w:left="20" w:right="20" w:firstLine="240"/>
        <w:jc w:val="both"/>
      </w:pPr>
      <w:r>
        <w:t>Les rayons divergents analogues à ceux que les pein</w:t>
      </w:r>
      <w:r>
        <w:softHyphen/>
        <w:t>tres figurent dans les gloires des saints ont été, en 1851, observées presque, partout.</w:t>
      </w:r>
    </w:p>
    <w:p w:rsidR="00813E6E" w:rsidRDefault="00E325B0">
      <w:pPr>
        <w:pStyle w:val="Corpsdutexte0"/>
        <w:spacing w:before="0" w:after="0" w:line="293" w:lineRule="exact"/>
        <w:ind w:left="20" w:right="20" w:firstLine="240"/>
        <w:jc w:val="both"/>
      </w:pPr>
      <w:r>
        <w:t>M. Williams à Trollhatan les suivit de l'œil jus</w:t>
      </w:r>
      <w:r>
        <w:t>qu'au bord de la Lune d'où il lui paraissait sortir.</w:t>
      </w:r>
    </w:p>
    <w:p w:rsidR="00813E6E" w:rsidRDefault="00E325B0">
      <w:pPr>
        <w:pStyle w:val="Corpsdutexte0"/>
        <w:spacing w:before="0" w:after="0" w:line="293" w:lineRule="exact"/>
        <w:ind w:left="20" w:right="20" w:firstLine="240"/>
        <w:jc w:val="both"/>
      </w:pPr>
      <w:r>
        <w:t xml:space="preserve">A </w:t>
      </w:r>
      <w:r>
        <w:rPr>
          <w:lang w:val="en-US"/>
        </w:rPr>
        <w:t xml:space="preserve">Danzig, </w:t>
      </w:r>
      <w:r>
        <w:t>M. Mauvais remarqua, dans toutes les direc- tions, des faisceaux de lumière blanchâtre,qui se confon</w:t>
      </w:r>
      <w:r>
        <w:softHyphen/>
        <w:t xml:space="preserve">daient à leur base avec la lumière de la couronne sans la traverser d'une manière distincte </w:t>
      </w:r>
      <w:r>
        <w:rPr>
          <w:lang w:val="en-US"/>
        </w:rPr>
        <w:t xml:space="preserve">(fig. </w:t>
      </w:r>
      <w:r>
        <w:t>304, p. 608). Ces rayons n'étaient pas tous de la même largeur; les extrémités des plus grands s'étendaient à environ 30' du bord de la Lune, il n'y avait aucune trace des rayons enchevêtrés observés en 1842.</w:t>
      </w:r>
    </w:p>
    <w:p w:rsidR="00813E6E" w:rsidRDefault="00E325B0">
      <w:pPr>
        <w:pStyle w:val="Corpsdutexte0"/>
        <w:spacing w:before="0" w:after="0" w:line="293" w:lineRule="exact"/>
        <w:ind w:left="20" w:right="20" w:firstLine="240"/>
        <w:jc w:val="both"/>
      </w:pPr>
      <w:r>
        <w:t>Suivant M. Goujon, immédiatement après le</w:t>
      </w:r>
      <w:r>
        <w:t xml:space="preserve"> commen</w:t>
      </w:r>
      <w:r>
        <w:softHyphen/>
        <w:t>cement de l'éclipsé totale, des faisceaux lumineux se sont montrés en divers points de la couronne, ils sem</w:t>
      </w:r>
      <w:r>
        <w:softHyphen/>
        <w:t>blaient prendre naissance à 5' de distance du bord de la Lune. Plus larges à leur base, ils se prolongeaient en devenant de plus en plus aig</w:t>
      </w:r>
      <w:r>
        <w:t>us et leur ensemble se trou</w:t>
      </w:r>
      <w:r>
        <w:softHyphen/>
        <w:t>vait éloigné du contour de la Lune d'environ 30'. Leur lumière était sensiblement plus blanche que celle de la couronne.</w:t>
      </w:r>
    </w:p>
    <w:p w:rsidR="00813E6E" w:rsidRDefault="00E325B0">
      <w:pPr>
        <w:pStyle w:val="Corpsdutexte0"/>
        <w:spacing w:before="0" w:after="0" w:line="293" w:lineRule="exact"/>
        <w:ind w:left="20" w:firstLine="240"/>
        <w:jc w:val="both"/>
      </w:pPr>
      <w:r>
        <w:t>L'interruption remarquée dans l'éclat de la couronne,</w:t>
      </w:r>
      <w:r>
        <w:br w:type="page"/>
        <w:t>la division circulaire qui, sous le rapport de l'inte</w:t>
      </w:r>
      <w:r>
        <w:t>nsité, partageait la couronne totale en deux couronnes dis</w:t>
      </w:r>
      <w:r>
        <w:softHyphen/>
        <w:t>tinctes, n'a pas été signalée par M. Airy. M. Temple-Che</w:t>
      </w:r>
      <w:r>
        <w:softHyphen/>
        <w:t xml:space="preserve">valier, au contraire, à Trollhatan, dit positivement qu'il a distingué dans la couronne deux anneaux séparés. Le plus lumineux entourait la </w:t>
      </w:r>
      <w:r>
        <w:t>lune et avait 4' de largeur.</w:t>
      </w:r>
    </w:p>
    <w:p w:rsidR="00813E6E" w:rsidRDefault="00E325B0">
      <w:pPr>
        <w:pStyle w:val="Corpsdutexte0"/>
        <w:spacing w:before="0" w:after="0" w:line="298" w:lineRule="exact"/>
        <w:ind w:left="20" w:right="40" w:firstLine="240"/>
        <w:jc w:val="both"/>
      </w:pPr>
      <w:r>
        <w:t>M. Brunnow vit la couronne partagée en deux zones d'intensités dissemblables. Les rayons lumineux diver</w:t>
      </w:r>
      <w:r>
        <w:softHyphen/>
        <w:t>gents avaient pour origine la zone la plus voisine de la Lune ou la plus brillante, mais l'observateur ne dit pas s'ils par</w:t>
      </w:r>
      <w:r>
        <w:t>taient du bord ou de l'intérieur de cette zone.</w:t>
      </w:r>
    </w:p>
    <w:p w:rsidR="00813E6E" w:rsidRDefault="00E325B0">
      <w:pPr>
        <w:pStyle w:val="Corpsdutexte0"/>
        <w:spacing w:before="0" w:after="0" w:line="298" w:lineRule="exact"/>
        <w:ind w:left="20" w:right="40" w:firstLine="240"/>
        <w:jc w:val="both"/>
      </w:pPr>
      <w:r>
        <w:t>A Danzig, M. Mauvais n'aperçut pas, comme en 1842, la division de la couronne en deux zones concentriques.</w:t>
      </w:r>
    </w:p>
    <w:p w:rsidR="00813E6E" w:rsidRDefault="00E325B0">
      <w:pPr>
        <w:pStyle w:val="Corpsdutexte0"/>
        <w:spacing w:before="0" w:after="0" w:line="298" w:lineRule="exact"/>
        <w:ind w:left="20" w:right="40" w:firstLine="240"/>
        <w:jc w:val="both"/>
      </w:pPr>
      <w:r>
        <w:t xml:space="preserve">Dans la même station, suivant M. Goujon, la lumière de la couronné était d'une couleur jaune orangée </w:t>
      </w:r>
      <w:r>
        <w:t>; elle allait en s'affaiblissant graduellement depuis le bord de la Lune jusqu'à ses dernières limites.</w:t>
      </w:r>
    </w:p>
    <w:p w:rsidR="00813E6E" w:rsidRDefault="00E325B0">
      <w:pPr>
        <w:pStyle w:val="Corpsdutexte0"/>
        <w:spacing w:before="0" w:after="0" w:line="298" w:lineRule="exact"/>
        <w:ind w:left="20" w:right="40" w:firstLine="240"/>
        <w:jc w:val="both"/>
      </w:pPr>
      <w:r>
        <w:t>D'après M. Mauvais, comme d'après l'observateur pré</w:t>
      </w:r>
      <w:r>
        <w:softHyphen/>
        <w:t xml:space="preserve">cédent, la lumière de la couronne allait en s'affaiblissant graduellement depuis le bord de la Lune </w:t>
      </w:r>
      <w:r>
        <w:t>jusqu'à ses limi</w:t>
      </w:r>
      <w:r>
        <w:softHyphen/>
        <w:t>tes, qui étaient éloignées de ce bord d'environ 10'.</w:t>
      </w:r>
    </w:p>
    <w:p w:rsidR="00813E6E" w:rsidRDefault="00E325B0">
      <w:pPr>
        <w:pStyle w:val="Corpsdutexte0"/>
        <w:spacing w:before="0" w:after="0" w:line="298" w:lineRule="exact"/>
        <w:ind w:left="20" w:right="40" w:firstLine="240"/>
        <w:jc w:val="both"/>
      </w:pPr>
      <w:r>
        <w:t>Dans l'éclipsé de 1842, quelques personnes virent la couronne quelques secondes avant l'éclipsé totale et quel</w:t>
      </w:r>
      <w:r>
        <w:softHyphen/>
        <w:t>ques secondes après. Celte observation, déjà faite par Halley en 1715, a ét</w:t>
      </w:r>
      <w:r>
        <w:t>é confirmée en 1851, à Ravelsberg, par M. Hind, qui dit : « La couronne fut visible cinq secondes après la fin de l'éclipsé totale. »</w:t>
      </w:r>
    </w:p>
    <w:p w:rsidR="00813E6E" w:rsidRDefault="00E325B0">
      <w:pPr>
        <w:pStyle w:val="Corpsdutexte0"/>
        <w:spacing w:before="0" w:after="0" w:line="298" w:lineRule="exact"/>
        <w:ind w:left="20" w:right="40" w:firstLine="240"/>
        <w:jc w:val="both"/>
      </w:pPr>
      <w:r>
        <w:t>M. Brunnow, à Frauenburg, vit la couronne à l'œil nu quelques instants après la réapparition du Soleil.</w:t>
      </w:r>
    </w:p>
    <w:p w:rsidR="00813E6E" w:rsidRDefault="00E325B0">
      <w:pPr>
        <w:pStyle w:val="Corpsdutexte0"/>
        <w:spacing w:before="0" w:after="0" w:line="298" w:lineRule="exact"/>
        <w:ind w:left="20" w:firstLine="240"/>
        <w:jc w:val="both"/>
      </w:pPr>
      <w:r>
        <w:t>Du côté oriental, M. Otto Struve, à Lomsa, crut aper</w:t>
      </w:r>
      <w:r>
        <w:softHyphen/>
      </w:r>
      <w:r>
        <w:br w:type="page"/>
        <w:t>cevoir des traces de la couronne pendant les deux mi</w:t>
      </w:r>
      <w:r>
        <w:softHyphen/>
        <w:t>nutes qui suivirent le moment de rémersion. A Danzig, M. Goujon aperçut la couronne quatre à &gt; cinq secondes avant la disparition du dernier rayon so</w:t>
      </w:r>
      <w:r>
        <w:t>laire.</w:t>
      </w:r>
    </w:p>
    <w:p w:rsidR="00813E6E" w:rsidRDefault="00E325B0">
      <w:pPr>
        <w:pStyle w:val="Corpsdutexte0"/>
        <w:spacing w:before="0" w:after="0" w:line="293" w:lineRule="exact"/>
        <w:ind w:left="20" w:right="20" w:firstLine="220"/>
        <w:jc w:val="both"/>
      </w:pPr>
      <w:r>
        <w:t>En faisant une éclipse artificielle de Soleil, les astro</w:t>
      </w:r>
      <w:r>
        <w:softHyphen/>
        <w:t>nomes Lahire et De l'Isle virent, autour du corps opaque qui couvrait l'astre, une couronne lumineuse semblable, à quelques égards, à celle dont la Lune est entourée pendant les éclipses natur</w:t>
      </w:r>
      <w:r>
        <w:t>elles. L'expérience des acadé</w:t>
      </w:r>
      <w:r>
        <w:softHyphen/>
        <w:t>miciens de Paris remonte à l'année 1715. Depuis cette époque, on s'est presque généralement accordé à regarder les deux phénomènes comme identiques; l'auréole lunaire a été, dans l'opinion de la plupart des observateurs, le ré</w:t>
      </w:r>
      <w:r>
        <w:t>sultat de la déviation que les rayons solaires éprouvent en passant près des arêtes, près des surfaces terminales des corps qui existent sur le bord de la Lune ; on l'a con</w:t>
      </w:r>
      <w:r>
        <w:softHyphen/>
        <w:t>sidérée, pour me servir de l'expression des physiciens, Comme un effet de</w:t>
      </w:r>
      <w:r>
        <w:rPr>
          <w:rStyle w:val="CorpsdutexteAngsanaNew15ptGrasItalique"/>
        </w:rPr>
        <w:t xml:space="preserve"> diffracti</w:t>
      </w:r>
      <w:r>
        <w:rPr>
          <w:rStyle w:val="CorpsdutexteAngsanaNew15ptGrasItalique"/>
        </w:rPr>
        <w:t>on.</w:t>
      </w:r>
    </w:p>
    <w:p w:rsidR="00813E6E" w:rsidRDefault="00E325B0">
      <w:pPr>
        <w:pStyle w:val="Corpsdutexte0"/>
        <w:spacing w:before="0" w:after="0" w:line="293" w:lineRule="exact"/>
        <w:ind w:left="20" w:right="20" w:firstLine="220"/>
        <w:jc w:val="both"/>
      </w:pPr>
      <w:r>
        <w:t>La conclusion, je crois, a été un peu.hâtive. Pour que l'éclipsé artificielle put être légitimement comparée à l'é- clipse naturelle, il aurait fallu dans l'expérience de cabinet que, semblable à la Lune, le corps opaque occultant se trouvât dans le vi</w:t>
      </w:r>
      <w:r>
        <w:t>de. Aujourd'hui on peut se croire auto</w:t>
      </w:r>
      <w:r>
        <w:softHyphen/>
        <w:t>risé à chercher, du moins en partie, la cause de l'auréole artificielle dans la lumière diffuse qui était répandue en tout sens par la couche d'air qui entourait le corps opaque.</w:t>
      </w:r>
    </w:p>
    <w:p w:rsidR="00813E6E" w:rsidRDefault="00E325B0">
      <w:pPr>
        <w:pStyle w:val="Corpsdutexte0"/>
        <w:spacing w:before="0" w:after="0" w:line="293" w:lineRule="exact"/>
        <w:ind w:left="20" w:right="20" w:firstLine="220"/>
        <w:jc w:val="both"/>
      </w:pPr>
      <w:r>
        <w:t>Le vide est encore, à d'autres égards,</w:t>
      </w:r>
      <w:r>
        <w:t xml:space="preserve"> une condition essentielle de la même expérience. Il paraît résulter de diverses observations, contredites au surplus par des phé</w:t>
      </w:r>
      <w:r>
        <w:softHyphen/>
        <w:t>nomènes de diffraction, que l'air va croissant de densité</w:t>
      </w:r>
      <w:r>
        <w:br w:type="page"/>
        <w:t>à mesure qu'on approche de la surface des corps solides, et que l'ét</w:t>
      </w:r>
      <w:r>
        <w:t>endue dans laquelle cette condensation s'opère est très-sensible.-Une réfraction, dirigée du dehors en dedans du corps Occultant, en d'autres termes la produc</w:t>
      </w:r>
      <w:r>
        <w:softHyphen/>
        <w:t>tion d'une auréole lumineuse serait la conséquence inévi</w:t>
      </w:r>
      <w:r>
        <w:softHyphen/>
        <w:t>table d'un pareil état des couches atmos</w:t>
      </w:r>
      <w:r>
        <w:t>phériques.</w:t>
      </w:r>
    </w:p>
    <w:p w:rsidR="00813E6E" w:rsidRDefault="00E325B0">
      <w:pPr>
        <w:pStyle w:val="Corpsdutexte0"/>
        <w:spacing w:before="0" w:after="0" w:line="293" w:lineRule="exact"/>
        <w:ind w:left="20" w:right="20" w:firstLine="240"/>
        <w:jc w:val="both"/>
      </w:pPr>
      <w:r>
        <w:t>Dans l'expérience de De l'isle, comme dans les expé</w:t>
      </w:r>
      <w:r>
        <w:softHyphen/>
        <w:t>riences ordinaires de diffraction, l'observateur se trouvé placé très-près du coips opaque. N'aurait-il pas fallu, avant d'appliquer aux phénomènes célestes des résultats obtenus dans de telles</w:t>
      </w:r>
      <w:r>
        <w:t xml:space="preserve"> conditions, chercher minutieusement ce qui arriverait, lorsqu'aux distances de deux à trois mètres on substituerait les quatre-vingt-seize mille lieues dont la Lune est éloignée de la Terre?</w:t>
      </w:r>
    </w:p>
    <w:p w:rsidR="00813E6E" w:rsidRDefault="00E325B0">
      <w:pPr>
        <w:pStyle w:val="Corpsdutexte0"/>
        <w:spacing w:before="0" w:after="0" w:line="293" w:lineRule="exact"/>
        <w:ind w:left="20" w:right="20" w:firstLine="240"/>
        <w:jc w:val="both"/>
      </w:pPr>
      <w:r>
        <w:t>Je le dis avec regret, le désaccord que l'on trouve avec les obs</w:t>
      </w:r>
      <w:r>
        <w:t xml:space="preserve">ervations faites en divers lieux par des astronomes également exercés, sur la couronne lumineuse, dans une seule et même éclipse, a répandu sur la question de telles obscurités, qu'il n'est maintenant possible d'arriver à aucune conclusion certaine sur la </w:t>
      </w:r>
      <w:r>
        <w:t>cause du phénomène. Veut-on faire de la couronne et de tous ses accessoires l'atmosphère du Soleil? je demanderai pourquoi elle ne se voit pas en tous lieux au même moment, avec la même forme et la même grandeur? pourquoi la couronne totale est quelquefois</w:t>
      </w:r>
      <w:r>
        <w:t xml:space="preserve"> partagée en deux couronnes distinctes, tandis que dans d'autres cas on ne voit plus qu'une dégra</w:t>
      </w:r>
      <w:r>
        <w:softHyphen/>
        <w:t>dation de lumière uniforme depuis le bord de la Lune jusqu'au point où le phénomène se perd dans l'obscurité du ciel.</w:t>
      </w:r>
    </w:p>
    <w:p w:rsidR="00813E6E" w:rsidRDefault="00E325B0">
      <w:pPr>
        <w:pStyle w:val="Corpsdutexte0"/>
        <w:spacing w:before="0" w:after="0" w:line="293" w:lineRule="exact"/>
        <w:ind w:left="20" w:firstLine="240"/>
        <w:jc w:val="both"/>
      </w:pPr>
      <w:r>
        <w:t xml:space="preserve">Veut-on, d'autre part, comme le prétend </w:t>
      </w:r>
      <w:r>
        <w:t>Maraldi,</w:t>
      </w:r>
      <w:r>
        <w:br w:type="page"/>
        <w:t>que la couronne n'ait rien de réel et soit le résultat de la diffraction que la lumière éprouve sur les bords des mon</w:t>
      </w:r>
      <w:r>
        <w:softHyphen/>
        <w:t>tagnes placées aux limites du disque apparent de la Lune? il faudra expliquer dans cette supposition ce qu'étaient les rayons cou</w:t>
      </w:r>
      <w:r>
        <w:t>rbes et qui plus est les rayons emmêlés, observés à Perpignan, dans l'éclipsé totale de 1842 ; il faudra dire pourquoi la couronne se voit avant la disparition totale du Soleil et quelque temps après sa réapparition; pourquoi les rayons divergents, obscurs</w:t>
      </w:r>
      <w:r>
        <w:t xml:space="preserve"> ou lumineux, dont la couronne semble parsemée, ne se pro</w:t>
      </w:r>
      <w:r>
        <w:softHyphen/>
        <w:t>longent pas jusqu'au bord de la Lune.</w:t>
      </w:r>
    </w:p>
    <w:p w:rsidR="00813E6E" w:rsidRDefault="00E325B0">
      <w:pPr>
        <w:pStyle w:val="Corpsdutexte0"/>
        <w:spacing w:before="0" w:after="0" w:line="293" w:lineRule="exact"/>
        <w:ind w:left="20" w:right="20" w:firstLine="220"/>
        <w:jc w:val="both"/>
      </w:pPr>
      <w:r>
        <w:t>Prenons dans un autre sens l'expérience de De l'Isle, et voyons quels sont les doutes qu'elle peut soulever contre les idées reçues.</w:t>
      </w:r>
    </w:p>
    <w:p w:rsidR="00813E6E" w:rsidRDefault="00E325B0">
      <w:pPr>
        <w:pStyle w:val="Corpsdutexte0"/>
        <w:spacing w:before="0" w:after="0" w:line="293" w:lineRule="exact"/>
        <w:ind w:left="20" w:right="20" w:firstLine="220"/>
        <w:jc w:val="both"/>
      </w:pPr>
      <w:r>
        <w:t>En faisant dans une chambre</w:t>
      </w:r>
      <w:r>
        <w:t xml:space="preserve"> obscure une éclipse arti</w:t>
      </w:r>
      <w:r>
        <w:softHyphen/>
        <w:t>ficielle de Soleil, c'est-à-dire en faisant projeter sur le Soleil une plaque métallique dont le diamètre angulaire surpassait un tant soit peu celui de cet astre, De l'Isle rap</w:t>
      </w:r>
      <w:r>
        <w:softHyphen/>
        <w:t>porte qu'il voyait un anneau lumineux autour de l'im</w:t>
      </w:r>
      <w:r>
        <w:t xml:space="preserve">age de l'écran opaque. Mais un pareil effet avait-il réellement, comme on l'a supposé, rien d'extraordinaire? Les régions de l'atmosphère terrestre qui paraissent toucher au Soleil n'ont-elles pas un grand éclat qui devait se manifester dans l'observation </w:t>
      </w:r>
      <w:r>
        <w:t>instituée par l'académicien français, en de</w:t>
      </w:r>
      <w:r>
        <w:softHyphen/>
        <w:t>hors des limites de la photosphère solaire, la seule que l'écran métallique occultait réellement? Loin qu'on dût s'étonner de la formation de l'anneau lumineux, ce serait l'absence d'un pareil anneau qui aurait d</w:t>
      </w:r>
      <w:r>
        <w:t>roit de sur</w:t>
      </w:r>
      <w:r>
        <w:softHyphen/>
        <w:t>prendre.</w:t>
      </w:r>
    </w:p>
    <w:p w:rsidR="00813E6E" w:rsidRDefault="00E325B0">
      <w:pPr>
        <w:pStyle w:val="Corpsdutexte0"/>
        <w:spacing w:before="0" w:after="0" w:line="293" w:lineRule="exact"/>
        <w:ind w:left="20" w:firstLine="220"/>
        <w:jc w:val="both"/>
      </w:pPr>
      <w:r>
        <w:t>En supposant que l'anneau blanchâtre des éclipses</w:t>
      </w:r>
      <w:r>
        <w:br w:type="page"/>
      </w:r>
    </w:p>
    <w:p w:rsidR="00813E6E" w:rsidRDefault="00E325B0">
      <w:pPr>
        <w:pStyle w:val="Corpsdutexte0"/>
        <w:spacing w:before="0" w:after="1157" w:line="190" w:lineRule="exact"/>
        <w:ind w:left="2760" w:firstLine="0"/>
      </w:pPr>
      <w:r>
        <w:t>%r</w:t>
      </w:r>
    </w:p>
    <w:p w:rsidR="00813E6E" w:rsidRDefault="00E325B0">
      <w:pPr>
        <w:pStyle w:val="Corpsdutexte0"/>
        <w:spacing w:before="0" w:after="0" w:line="298" w:lineRule="exact"/>
        <w:ind w:left="20" w:right="60" w:firstLine="0"/>
        <w:jc w:val="both"/>
      </w:pPr>
      <w:r>
        <w:t>totales soit dû à l'atmosphère du Soleil, pourquoi cet anneau ne se verrait-il pas aussi dans les éclipses artifi</w:t>
      </w:r>
      <w:r>
        <w:softHyphen/>
        <w:t>cielles de cet astre? On peut donc supposer que l'</w:t>
      </w:r>
      <w:r>
        <w:t>anneau observé dans l'expérience de De l'Isle était formé par la superposition de deux anneaux distincts, dépendant l'un de l'atmosphère terrestre, et l'autre de l'atmosphère solaire.</w:t>
      </w:r>
    </w:p>
    <w:p w:rsidR="00813E6E" w:rsidRDefault="00E325B0">
      <w:pPr>
        <w:pStyle w:val="Corpsdutexte0"/>
        <w:spacing w:before="0" w:after="0" w:line="298" w:lineRule="exact"/>
        <w:ind w:left="20" w:right="60" w:firstLine="240"/>
        <w:jc w:val="both"/>
      </w:pPr>
      <w:r>
        <w:t>L'académicien français remarqua, lorsqu'il observait dans une chambre ob</w:t>
      </w:r>
      <w:r>
        <w:t>scure, que l'anneau lumineux qui entourait l'ombre du corps occultant, était composé de plusieurs anneaux distincts concentriques et séparés les uns des autres par de petites lignes obscures. Quand il observait en plein air, il ne voyait que le plus inféri</w:t>
      </w:r>
      <w:r>
        <w:t>eur de ces anneaux. Nous retrouvons ici l'anneau remarqué à Perpignan pendant l'éclipsé de 1842, et si l'on veut le double anneau noté en Italie par M. Baily.</w:t>
      </w:r>
    </w:p>
    <w:p w:rsidR="00813E6E" w:rsidRDefault="00E325B0">
      <w:pPr>
        <w:pStyle w:val="Corpsdutexte0"/>
        <w:spacing w:before="0" w:after="0" w:line="298" w:lineRule="exact"/>
        <w:ind w:left="20" w:right="60" w:firstLine="240"/>
        <w:jc w:val="both"/>
      </w:pPr>
      <w:r>
        <w:t>J'ajouterai que s'il fallait admettre certaines explica</w:t>
      </w:r>
      <w:r>
        <w:softHyphen/>
        <w:t>tions, dont nous parlerons tout à l'heure</w:t>
      </w:r>
      <w:r>
        <w:t>, on serait obligé de supposer qu'il existe dans l'atmosphère solaire exté</w:t>
      </w:r>
      <w:r>
        <w:softHyphen/>
        <w:t>rieure (liv. xiv, chap. v, t. ir, p. 94) plusieurs couches concentriques de nuages placées à des hauteurs très-iné</w:t>
      </w:r>
      <w:r>
        <w:softHyphen/>
        <w:t>gales au-dessus de la photosphère. Mais une circonstance de laquel</w:t>
      </w:r>
      <w:r>
        <w:t>le résulte que les anneaux blancs et concentri</w:t>
      </w:r>
      <w:r>
        <w:softHyphen/>
        <w:t>ques, parfaitement terminés, dépendent d'uné autre cause, c'est qu'en ne faisant dans la chambre obscure qu'une éclipse partielle, De l'Isle voyait les anneaux se pro</w:t>
      </w:r>
      <w:r>
        <w:softHyphen/>
        <w:t>jeter avec un grand éclat sur la partie no</w:t>
      </w:r>
      <w:r>
        <w:t>n couverte du Soleil.</w:t>
      </w:r>
    </w:p>
    <w:p w:rsidR="00813E6E" w:rsidRDefault="00E325B0">
      <w:pPr>
        <w:pStyle w:val="Corpsdutexte0"/>
        <w:spacing w:before="0" w:after="0" w:line="298" w:lineRule="exact"/>
        <w:ind w:left="20" w:right="60" w:firstLine="240"/>
        <w:jc w:val="both"/>
        <w:sectPr w:rsidR="00813E6E" w:rsidSect="00D436A8">
          <w:headerReference w:type="even" r:id="rId561"/>
          <w:headerReference w:type="default" r:id="rId562"/>
          <w:headerReference w:type="first" r:id="rId563"/>
          <w:pgSz w:w="11905" w:h="16837" w:code="9"/>
          <w:pgMar w:top="720" w:right="720" w:bottom="720" w:left="720" w:header="0" w:footer="3" w:gutter="0"/>
          <w:cols w:space="720"/>
          <w:noEndnote/>
          <w:titlePg/>
          <w:docGrid w:linePitch="360"/>
        </w:sectPr>
      </w:pPr>
      <w:r>
        <w:t>M. Swan a supposé, conformément à ce que nous avions admis en 1842 et en 1846, que la photosphère</w:t>
      </w:r>
      <w:r>
        <w:br w:type="page"/>
      </w:r>
    </w:p>
    <w:p w:rsidR="00813E6E" w:rsidRDefault="00E325B0">
      <w:pPr>
        <w:pStyle w:val="Corpsdutexte0"/>
        <w:spacing w:before="0" w:after="1156" w:line="190" w:lineRule="exact"/>
        <w:ind w:left="1660" w:firstLine="0"/>
      </w:pPr>
      <w:r>
        <w:t>^ - fT</w:t>
      </w:r>
    </w:p>
    <w:p w:rsidR="00813E6E" w:rsidRDefault="00E325B0">
      <w:pPr>
        <w:pStyle w:val="Corpsdutexte0"/>
        <w:spacing w:before="0" w:after="0" w:line="293" w:lineRule="exact"/>
        <w:ind w:left="20" w:right="20" w:firstLine="0"/>
        <w:jc w:val="both"/>
      </w:pPr>
      <w:r>
        <w:t>solaire est entourée d'</w:t>
      </w:r>
      <w:r>
        <w:t>une atmosphère diaphane. Mais cet astronome ajoute qu'il règne dans cette atmosphère, à une petite hauteur, une couche continue de nuages légers. Les ouvertures ou éclaircies formées dans cette enveloppe de nuages par le courant ascendant, auxquelles M. Sw</w:t>
      </w:r>
      <w:r>
        <w:t>an suppose que sont dues, suivant les vues de Wil</w:t>
      </w:r>
      <w:r>
        <w:softHyphen/>
        <w:t>liam Herschel, les taches proprement dites, serviraient à expliquer les rayons des gloires des saints dont la cou</w:t>
      </w:r>
      <w:r>
        <w:softHyphen/>
        <w:t>ronne est parfois parsemée. M. Swan trouve aussi dans ces éclaircies la cause des facules, e</w:t>
      </w:r>
      <w:r>
        <w:t>t croit pouvoir rendre compte de leur plus grande visibilité près du bord que dans le voisinage du centre. Mais cette théorie ingé</w:t>
      </w:r>
      <w:r>
        <w:softHyphen/>
        <w:t xml:space="preserve">nieuse est sujette à des difficultés de plus d'un genre. D'abord il est évident qu'à la hauteur de l'enveloppe circulaire de </w:t>
      </w:r>
      <w:r>
        <w:t>nuages dont M. Swan suppose l'existence, il y aurait nécessairement un changement brusque d'in</w:t>
      </w:r>
      <w:r>
        <w:softHyphen/>
        <w:t>tensité, ce qui partagerait la couronne en deux zones concentriques d'éclats dissemblables; or, on a vu qu'en 1842 et en 1851 ce phénomène de la séparation de la</w:t>
      </w:r>
      <w:r>
        <w:t xml:space="preserve"> couronne lumineuse en deux couronnes concentriques n'a été observé qu'exceptionnellement.</w:t>
      </w:r>
    </w:p>
    <w:p w:rsidR="00813E6E" w:rsidRDefault="00E325B0">
      <w:pPr>
        <w:pStyle w:val="Corpsdutexte0"/>
        <w:spacing w:before="0" w:after="0" w:line="293" w:lineRule="exact"/>
        <w:ind w:left="20" w:right="20" w:firstLine="240"/>
        <w:jc w:val="both"/>
      </w:pPr>
      <w:r>
        <w:t>En supposant la théorie fondée, les rayons de lumière formant la gloire des saints devraient se prolonger jus</w:t>
      </w:r>
      <w:r>
        <w:softHyphen/>
        <w:t>qu'au contour extérieur de la couronne intérieure la pl</w:t>
      </w:r>
      <w:r>
        <w:t>us brillante ; et cependant plusieurs observateurs disent que les rayons en question partaient du contour extérieur de la seconde couronne, c'est-à-dire de la plus faible, de la plus éloignée de la Lune. Chacun de ces rayons, en leur assignant l'origine in</w:t>
      </w:r>
      <w:r>
        <w:t>diquée par M. Swan, ne devraient- ils pas avoir à peu près la même largeur dans toute</w:t>
      </w:r>
      <w:r>
        <w:br w:type="page"/>
      </w:r>
    </w:p>
    <w:p w:rsidR="00813E6E" w:rsidRDefault="00E325B0">
      <w:pPr>
        <w:pStyle w:val="Corpsdutexte0"/>
        <w:spacing w:before="0" w:after="0" w:line="293" w:lineRule="exact"/>
        <w:ind w:left="20" w:right="300" w:firstLine="0"/>
      </w:pPr>
      <w:r>
        <w:t>leur étendue, contrairement à l'observation faite par M. Goujon?</w:t>
      </w:r>
    </w:p>
    <w:p w:rsidR="00813E6E" w:rsidRDefault="00E325B0">
      <w:pPr>
        <w:pStyle w:val="Corpsdutexte0"/>
        <w:spacing w:before="0" w:after="0" w:line="293" w:lineRule="exact"/>
        <w:ind w:left="20" w:right="300" w:firstLine="240"/>
        <w:jc w:val="both"/>
      </w:pPr>
      <w:r>
        <w:t>Dans l'</w:t>
      </w:r>
      <w:r>
        <w:t>hypothèse de M. Swan, les rayons des gloires des saints devraient toujours converger vers le centre du Soleil, tandis que, d'après les observations faites à Per</w:t>
      </w:r>
      <w:r>
        <w:softHyphen/>
        <w:t>pignan en 1842, plusieurs rayons étaient loin d'être normaux au contour du Soleil ou de la Lune</w:t>
      </w:r>
      <w:r>
        <w:t>.</w:t>
      </w:r>
    </w:p>
    <w:p w:rsidR="00813E6E" w:rsidRDefault="00E325B0">
      <w:pPr>
        <w:pStyle w:val="Corpsdutexte0"/>
        <w:spacing w:before="0" w:after="0" w:line="293" w:lineRule="exact"/>
        <w:ind w:left="20" w:right="300" w:firstLine="240"/>
        <w:jc w:val="both"/>
      </w:pPr>
      <w:r>
        <w:t>L'observateur écossais n'essaie pas de rendre compte, par sa théorie, des aigrettes si nettement décrites en 1842, et qui étaient limitées latéralement, comme je l'ai dit plus haut (p. 596), par des contours curvilignes approchant plus ou moins de deux p</w:t>
      </w:r>
      <w:r>
        <w:t>araboles se présen</w:t>
      </w:r>
      <w:r>
        <w:softHyphen/>
        <w:t>tant l'une à l'autre par leur convexité.</w:t>
      </w:r>
    </w:p>
    <w:p w:rsidR="00813E6E" w:rsidRDefault="00E325B0">
      <w:pPr>
        <w:pStyle w:val="Corpsdutexte0"/>
        <w:spacing w:before="0" w:after="0" w:line="293" w:lineRule="exact"/>
        <w:ind w:left="20" w:right="300" w:firstLine="240"/>
        <w:jc w:val="both"/>
      </w:pPr>
      <w:r>
        <w:t>Je dois faire remarquer aussi que cette théorie ne rend nullement raison de l'existence de ces taches lumi</w:t>
      </w:r>
      <w:r>
        <w:softHyphen/>
        <w:t>neuses totalement séparées de la couronne et composées en apparenèe, de rayons de lumière</w:t>
      </w:r>
      <w:r>
        <w:t xml:space="preserve"> enchevêtrés comme les fils d'un écheveau emmêlé.</w:t>
      </w:r>
    </w:p>
    <w:p w:rsidR="00813E6E" w:rsidRDefault="00E325B0">
      <w:pPr>
        <w:pStyle w:val="Corpsdutexte0"/>
        <w:spacing w:before="0" w:after="0" w:line="293" w:lineRule="exact"/>
        <w:ind w:left="20" w:right="300" w:firstLine="240"/>
        <w:jc w:val="both"/>
      </w:pPr>
      <w:r>
        <w:t>M. Feilitzh, professeur à Grieswald, ne voit dans la couronne que des effets d'interférence ; il a donné à ce sujet une théorie dans laquelle il fait intervenir l'action de spectres diffractés directs, et d</w:t>
      </w:r>
      <w:r>
        <w:t>e spectres qu'il appelle indirects; mais cette théorie, peut-être faute de dévelop</w:t>
      </w:r>
      <w:r>
        <w:softHyphen/>
        <w:t>pements suffisants, ne paraît avoir été adoptée par aucun astronome.</w:t>
      </w:r>
    </w:p>
    <w:p w:rsidR="00813E6E" w:rsidRDefault="00E325B0">
      <w:pPr>
        <w:pStyle w:val="Corpsdutexte0"/>
        <w:spacing w:before="0" w:after="0" w:line="293" w:lineRule="exact"/>
        <w:ind w:left="20" w:right="300" w:firstLine="240"/>
        <w:jc w:val="both"/>
        <w:sectPr w:rsidR="00813E6E" w:rsidSect="00D436A8">
          <w:headerReference w:type="even" r:id="rId564"/>
          <w:headerReference w:type="default" r:id="rId565"/>
          <w:headerReference w:type="first" r:id="rId566"/>
          <w:pgSz w:w="11905" w:h="16837" w:code="9"/>
          <w:pgMar w:top="720" w:right="720" w:bottom="720" w:left="720" w:header="0" w:footer="3" w:gutter="0"/>
          <w:cols w:space="720"/>
          <w:noEndnote/>
          <w:titlePg/>
          <w:docGrid w:linePitch="360"/>
        </w:sectPr>
      </w:pPr>
      <w:r>
        <w:t xml:space="preserve">Il est </w:t>
      </w:r>
      <w:r>
        <w:t>possible, en définitive, que la lumière de la cou</w:t>
      </w:r>
      <w:r>
        <w:softHyphen/>
        <w:t>ronne blanchâtre soit le résultat de la superposition de la lumière provenant d'une atmosphère diaphane dont la photosphère solaire serait entourée, et de celle d'une couronne artificielle formée par voie d</w:t>
      </w:r>
      <w:r>
        <w:t>e diffraction. Mais</w:t>
      </w:r>
    </w:p>
    <w:p w:rsidR="00813E6E" w:rsidRDefault="00E325B0">
      <w:pPr>
        <w:pStyle w:val="Corpsdutexte0"/>
        <w:spacing w:before="0" w:after="242" w:line="190" w:lineRule="exact"/>
        <w:ind w:firstLine="0"/>
        <w:jc w:val="both"/>
      </w:pPr>
      <w:r>
        <w:rPr>
          <w:lang w:val="es"/>
        </w:rPr>
        <w:t>le par</w:t>
      </w:r>
    </w:p>
    <w:p w:rsidR="00813E6E" w:rsidRDefault="00E325B0">
      <w:pPr>
        <w:pStyle w:val="Corpsdutexte0"/>
        <w:spacing w:before="0" w:after="0" w:line="298" w:lineRule="exact"/>
        <w:ind w:right="100" w:firstLine="0"/>
        <w:jc w:val="both"/>
      </w:pPr>
      <w:r>
        <w:rPr>
          <w:lang w:val="es"/>
        </w:rPr>
        <w:t>;loire; tred« k Per-</w:t>
      </w:r>
    </w:p>
    <w:p w:rsidR="00813E6E" w:rsidRDefault="00E325B0">
      <w:pPr>
        <w:pStyle w:val="Corpsdutexte0"/>
        <w:spacing w:before="0" w:after="240" w:line="298" w:lineRule="exact"/>
        <w:ind w:firstLine="0"/>
        <w:jc w:val="both"/>
      </w:pPr>
      <w:r>
        <w:rPr>
          <w:lang w:val="es"/>
        </w:rPr>
        <w:t>d'étrt</w:t>
      </w:r>
    </w:p>
    <w:p w:rsidR="00813E6E" w:rsidRDefault="00E325B0">
      <w:pPr>
        <w:pStyle w:val="Corpsdutexte0"/>
        <w:spacing w:before="0" w:after="236" w:line="298" w:lineRule="exact"/>
        <w:ind w:right="100" w:firstLine="0"/>
        <w:jc w:val="both"/>
      </w:pPr>
      <w:r>
        <w:rPr>
          <w:lang w:val="es"/>
        </w:rPr>
        <w:t xml:space="preserve">mpte, tes en je l'ai lija» </w:t>
      </w:r>
      <w:r>
        <w:rPr>
          <w:rStyle w:val="Corpsdutexte10ptEspacement0ptEchelle60"/>
        </w:rPr>
        <w:t>■ésen-</w:t>
      </w:r>
    </w:p>
    <w:p w:rsidR="00813E6E" w:rsidRDefault="00E325B0">
      <w:pPr>
        <w:pStyle w:val="Corpsdutexte0"/>
        <w:spacing w:before="0" w:after="248" w:line="302" w:lineRule="exact"/>
        <w:ind w:right="100" w:firstLine="0"/>
        <w:jc w:val="both"/>
      </w:pPr>
      <w:r>
        <w:rPr>
          <w:lang w:val="es"/>
        </w:rPr>
        <w:t xml:space="preserve">:ne inii- eées </w:t>
      </w:r>
      <w:r>
        <w:rPr>
          <w:rStyle w:val="CorpsdutexteArialUnicodeMS7ptItaliqueEspacement0pt"/>
        </w:rPr>
        <w:t>10</w:t>
      </w:r>
    </w:p>
    <w:p w:rsidR="00813E6E" w:rsidRDefault="00E325B0">
      <w:pPr>
        <w:pStyle w:val="Corpsdutexte0"/>
        <w:spacing w:before="0" w:after="0" w:line="293" w:lineRule="exact"/>
        <w:ind w:right="100" w:firstLine="0"/>
        <w:jc w:val="both"/>
      </w:pPr>
      <w:r>
        <w:rPr>
          <w:lang w:val="es"/>
        </w:rPr>
        <w:t>lili ce ion</w:t>
      </w:r>
    </w:p>
    <w:p w:rsidR="00813E6E" w:rsidRDefault="00E325B0">
      <w:pPr>
        <w:pStyle w:val="Corpsdutexte0"/>
        <w:spacing w:before="0" w:after="555" w:line="312" w:lineRule="exact"/>
        <w:ind w:right="100" w:firstLine="0"/>
        <w:jc w:val="both"/>
      </w:pPr>
      <w:r>
        <w:rPr>
          <w:lang w:val="es"/>
        </w:rPr>
        <w:t>elle op-</w:t>
      </w:r>
    </w:p>
    <w:p w:rsidR="00813E6E" w:rsidRDefault="00E325B0">
      <w:pPr>
        <w:pStyle w:val="Corpsdutexte0"/>
        <w:spacing w:before="0" w:after="0" w:line="293" w:lineRule="exact"/>
        <w:ind w:right="100" w:firstLine="0"/>
        <w:jc w:val="both"/>
        <w:sectPr w:rsidR="00813E6E" w:rsidSect="00D436A8">
          <w:pgSz w:w="11905" w:h="16837" w:code="9"/>
          <w:pgMar w:top="720" w:right="720" w:bottom="720" w:left="720" w:header="0" w:footer="3" w:gutter="0"/>
          <w:cols w:space="720"/>
          <w:noEndnote/>
          <w:docGrid w:linePitch="360"/>
        </w:sectPr>
      </w:pPr>
      <w:r>
        <w:rPr>
          <w:rStyle w:val="CorpsdutexteAngsanaNew15ptGrasItalique"/>
          <w:lang w:val="es"/>
        </w:rPr>
        <w:t xml:space="preserve">t ' </w:t>
      </w:r>
      <w:r>
        <w:rPr>
          <w:lang w:val="es"/>
        </w:rPr>
        <w:t xml:space="preserve">Is li </w:t>
      </w:r>
      <w:r>
        <w:rPr>
          <w:rStyle w:val="CorpsdutexteArial7ptItalique"/>
          <w:lang w:val="es"/>
        </w:rPr>
        <w:t>t</w:t>
      </w:r>
    </w:p>
    <w:p w:rsidR="00813E6E" w:rsidRDefault="00E325B0">
      <w:pPr>
        <w:pStyle w:val="Corpsdutexte1180"/>
        <w:spacing w:line="120" w:lineRule="exact"/>
        <w:sectPr w:rsidR="00813E6E" w:rsidSect="00D436A8">
          <w:headerReference w:type="even" r:id="rId567"/>
          <w:headerReference w:type="default" r:id="rId568"/>
          <w:headerReference w:type="first" r:id="rId569"/>
          <w:pgSz w:w="11905" w:h="16837" w:code="9"/>
          <w:pgMar w:top="720" w:right="720" w:bottom="720" w:left="720" w:header="0" w:footer="3" w:gutter="0"/>
          <w:cols w:space="720"/>
          <w:noEndnote/>
          <w:titlePg/>
          <w:docGrid w:linePitch="360"/>
        </w:sectPr>
      </w:pPr>
      <w:r>
        <w:rPr>
          <w:rStyle w:val="Corpsdutexte118CenturySchoolbook4ptItalique"/>
        </w:rPr>
        <w:t>FIG</w:t>
      </w:r>
      <w:r>
        <w:rPr>
          <w:lang w:val="en-US"/>
        </w:rPr>
        <w:t xml:space="preserve"> </w:t>
      </w:r>
      <w:r>
        <w:t>302</w:t>
      </w:r>
      <w:r>
        <w:rPr>
          <w:lang w:val="en-US"/>
        </w:rPr>
        <w:t xml:space="preserve">.Eclipse </w:t>
      </w:r>
      <w:r>
        <w:t>de Soleil du 18 Juin 1806</w:t>
      </w:r>
    </w:p>
    <w:p w:rsidR="00813E6E" w:rsidRDefault="00E325B0">
      <w:pPr>
        <w:pStyle w:val="Corpsdutexte961"/>
        <w:spacing w:after="562" w:line="110" w:lineRule="exact"/>
        <w:jc w:val="left"/>
      </w:pPr>
      <w:r>
        <w:rPr>
          <w:rStyle w:val="Corpsdutexte962"/>
        </w:rPr>
        <w:t>^frtiUU farts</w:t>
      </w:r>
    </w:p>
    <w:p w:rsidR="00813E6E" w:rsidRDefault="00E325B0">
      <w:pPr>
        <w:pStyle w:val="Corpsdutexte120"/>
        <w:spacing w:line="80" w:lineRule="exact"/>
        <w:ind w:left="4900"/>
        <w:sectPr w:rsidR="00813E6E" w:rsidSect="00D436A8">
          <w:pgSz w:w="11905" w:h="16837" w:code="9"/>
          <w:pgMar w:top="720" w:right="720" w:bottom="720" w:left="720" w:header="0" w:footer="3" w:gutter="0"/>
          <w:cols w:space="720"/>
          <w:noEndnote/>
          <w:docGrid w:linePitch="360"/>
        </w:sectPr>
      </w:pPr>
      <w:r>
        <w:rPr>
          <w:rStyle w:val="Corpsdutexte121"/>
          <w:lang w:val="en-US"/>
        </w:rPr>
        <w:t xml:space="preserve">-Digitized by </w:t>
      </w:r>
      <w:r>
        <w:rPr>
          <w:rStyle w:val="Corpsdutexte121"/>
        </w:rPr>
        <w:t>v^ooQle</w:t>
      </w:r>
      <w:r>
        <w:br w:type="page"/>
      </w:r>
    </w:p>
    <w:p w:rsidR="00813E6E" w:rsidRDefault="00E325B0">
      <w:pPr>
        <w:pStyle w:val="Corpsdutexte0"/>
        <w:spacing w:before="0" w:after="0" w:line="293" w:lineRule="exact"/>
        <w:ind w:left="40" w:right="20" w:firstLine="0"/>
        <w:jc w:val="both"/>
      </w:pPr>
      <w:r>
        <w:t>doit-on craindre de ne jamais parvenir à constater la présence simultanée de ces deux lumières dans la blan</w:t>
      </w:r>
      <w:r>
        <w:softHyphen/>
      </w:r>
      <w:r>
        <w:t>cheur totale de la couronne lumineuse? La question bien examinée ne se présente pas sous un point de vue aussi décourageant; il est probable que les phénomènes de polarisation fourniront les moyens de la résoudre.</w:t>
      </w:r>
    </w:p>
    <w:p w:rsidR="00813E6E" w:rsidRDefault="00E325B0">
      <w:pPr>
        <w:pStyle w:val="Corpsdutexte0"/>
        <w:spacing w:before="0" w:after="0" w:line="293" w:lineRule="exact"/>
        <w:ind w:left="40" w:right="20" w:firstLine="240"/>
        <w:jc w:val="both"/>
      </w:pPr>
      <w:r>
        <w:t>Supposons, en effet, que la lumière blanch</w:t>
      </w:r>
      <w:r>
        <w:t>âtre de la couronne bien observée offre des traces sensibles de polarisation. La polarisation ne pouvant procéder de la diffraction, il sera indispensable de l'attribuer à la lumière provenant, par voie de réflexion, de la lumière diaphane dont le Soleil s</w:t>
      </w:r>
      <w:r>
        <w:t>erait alors indubitablement entouré.</w:t>
      </w:r>
    </w:p>
    <w:p w:rsidR="00813E6E" w:rsidRDefault="00E325B0">
      <w:pPr>
        <w:pStyle w:val="Corpsdutexte0"/>
        <w:spacing w:before="0" w:after="0" w:line="293" w:lineRule="exact"/>
        <w:ind w:left="40" w:right="20" w:firstLine="240"/>
        <w:jc w:val="both"/>
      </w:pPr>
      <w:r>
        <w:t>Telle est la raison pour laquelle j'avais tant recom</w:t>
      </w:r>
      <w:r>
        <w:softHyphen/>
        <w:t>mandé, en 1842, aux astronomes d'étudier la couronne au point de vue de la polarisation. Mon appel n'a été qu'imparfaitement entendu.</w:t>
      </w:r>
    </w:p>
    <w:p w:rsidR="00813E6E" w:rsidRDefault="00E325B0">
      <w:pPr>
        <w:pStyle w:val="Corpsdutexte0"/>
        <w:spacing w:before="0" w:after="0" w:line="293" w:lineRule="exact"/>
        <w:ind w:left="40" w:right="20" w:firstLine="240"/>
        <w:jc w:val="both"/>
      </w:pPr>
      <w:r>
        <w:t>M. Airy nous apprend qu'il s'éta</w:t>
      </w:r>
      <w:r>
        <w:t>it muni, en 1851, des appareils propres à faire connaître l'existence de rayons polarisés, mais que surpris par la réapparition du Soleil il n'eut pas le temps d'en faire usage</w:t>
      </w:r>
    </w:p>
    <w:p w:rsidR="00813E6E" w:rsidRDefault="00E325B0">
      <w:pPr>
        <w:pStyle w:val="Corpsdutexte0"/>
        <w:tabs>
          <w:tab w:val="left" w:pos="4466"/>
        </w:tabs>
        <w:spacing w:before="0" w:after="0" w:line="293" w:lineRule="exact"/>
        <w:ind w:left="40" w:right="20" w:firstLine="240"/>
        <w:jc w:val="both"/>
      </w:pPr>
      <w:r>
        <w:t xml:space="preserve">Un de ses collaborateurs, M. Dunkin, dit qu'il a été gêné par les nuages ; que </w:t>
      </w:r>
      <w:r>
        <w:t>cependant il a essayé de voir des traces de la polarisation dans la couronne, mais sans succès. Il est difficile de deviner de quel procédé M. Dun</w:t>
      </w:r>
      <w:r>
        <w:softHyphen/>
        <w:t>kin faisait usage dans cette recherche, même après avoir lu le passage suivant de son Mémoire : « Aucune trac</w:t>
      </w:r>
      <w:r>
        <w:t xml:space="preserve">e de polarisation n'a pu être aperçue ni aucun défaut dans les couleurs prismatiques, le vert étant certainement aussi brillant que les autres couleurs. » M. Carrington, qui observait à Lilla-Ider, rapporte </w:t>
      </w:r>
      <w:r>
        <w:rPr>
          <w:rStyle w:val="Corpsdutexte8pt7"/>
        </w:rPr>
        <w:t>A. — m.</w:t>
      </w:r>
      <w:r>
        <w:rPr>
          <w:rStyle w:val="Corpsdutexte8pt7"/>
        </w:rPr>
        <w:tab/>
        <w:t>39</w:t>
      </w:r>
      <w:r>
        <w:rPr>
          <w:rStyle w:val="Corpsdutexte8pt7"/>
        </w:rPr>
        <w:br w:type="page"/>
      </w:r>
      <w:r>
        <w:t>qu'il ne vit aucune trace de polarisat</w:t>
      </w:r>
      <w:r>
        <w:t>ion, avant l'éclipsé totale, sur la portion non encore couverte du Soleil en se servant d'un prisme de Nicol ; il ajoute : t J'essayai ce moyen sur la couronne pendant un instant, mais avec le même résultat. »</w:t>
      </w:r>
    </w:p>
    <w:p w:rsidR="00813E6E" w:rsidRDefault="00E325B0">
      <w:pPr>
        <w:pStyle w:val="Corpsdutexte0"/>
        <w:spacing w:before="0" w:after="0" w:line="293" w:lineRule="exact"/>
        <w:ind w:left="20" w:right="20" w:firstLine="220"/>
        <w:jc w:val="both"/>
      </w:pPr>
      <w:r>
        <w:t>M. Carrington dit, de plus, que son instrument</w:t>
      </w:r>
      <w:r>
        <w:t xml:space="preserve"> était en bon état, puisque, étant dirigé sur l'atmosphère à une distance convenable du Soleil, il indiquait l'existence de rayons polarisés.</w:t>
      </w:r>
    </w:p>
    <w:p w:rsidR="00813E6E" w:rsidRDefault="00E325B0">
      <w:pPr>
        <w:pStyle w:val="Corpsdutexte0"/>
        <w:spacing w:before="0" w:after="0" w:line="293" w:lineRule="exact"/>
        <w:ind w:left="20" w:right="20" w:firstLine="220"/>
        <w:jc w:val="both"/>
      </w:pPr>
      <w:r>
        <w:t>M. d'</w:t>
      </w:r>
      <w:r>
        <w:t>Àbbadie, qui observait à Fredericksvœrk, dit avoir reconnu des traces de polarisation dans la lumière de la couronne, tandis que rien de semblable ne s'aper</w:t>
      </w:r>
      <w:r>
        <w:softHyphen/>
        <w:t>cevait sur le disque gris de la Lune.</w:t>
      </w:r>
    </w:p>
    <w:p w:rsidR="00813E6E" w:rsidRDefault="00E325B0">
      <w:pPr>
        <w:pStyle w:val="Corpsdutexte0"/>
        <w:spacing w:before="0" w:after="0" w:line="293" w:lineRule="exact"/>
        <w:ind w:left="20" w:right="20" w:firstLine="220"/>
        <w:jc w:val="both"/>
        <w:sectPr w:rsidR="00813E6E" w:rsidSect="00D436A8">
          <w:headerReference w:type="even" r:id="rId570"/>
          <w:headerReference w:type="default" r:id="rId571"/>
          <w:pgSz w:w="11905" w:h="16837" w:code="9"/>
          <w:pgMar w:top="720" w:right="720" w:bottom="720" w:left="720" w:header="0" w:footer="3" w:gutter="0"/>
          <w:cols w:space="720"/>
          <w:noEndnote/>
          <w:docGrid w:linePitch="360"/>
        </w:sectPr>
      </w:pPr>
      <w:r>
        <w:t>Vu l'importance du résultat, je vais citer les propres paroles de l'observateur : « J'avais inséré une plaque de quartz entre l'objectif et l'oculaire de ma lunette, et en portant devant ce dernier, comme analyseur, un pris</w:t>
      </w:r>
      <w:r>
        <w:t>me biréfringent, je reconnus que la lumière de la couronne paraissait fortement polarisée. Je ne pus distinguer au</w:t>
      </w:r>
      <w:r>
        <w:softHyphen/>
        <w:t>cune trace de couleur sur le disque obscur de la Lune, mais les nuages ont pu être moins transparents à cet endroit. Je regretterai longtemps</w:t>
      </w:r>
      <w:r>
        <w:t>, ajoute M. d'Abbadie, que ces appréciations n'aient pu être rendues plus cer</w:t>
      </w:r>
      <w:r>
        <w:softHyphen/>
        <w:t>taines par des mesures faites au polariscope, ainsi que vous l'aviez indiqué. »</w:t>
      </w:r>
    </w:p>
    <w:p w:rsidR="00813E6E" w:rsidRDefault="00E325B0">
      <w:pPr>
        <w:pStyle w:val="Corpsdutexte0"/>
        <w:spacing w:before="0" w:after="0" w:line="293" w:lineRule="exact"/>
        <w:ind w:left="20" w:right="20" w:firstLine="220"/>
        <w:jc w:val="both"/>
      </w:pPr>
      <w:r>
        <w:t>Le polariscope eût été bien suffisant si, pointant sur tes diverses parties de la couronne, il ava</w:t>
      </w:r>
      <w:r>
        <w:t>it indiqué des polarisations dans des places différentes. Toutefois, mal</w:t>
      </w:r>
      <w:r>
        <w:softHyphen/>
        <w:t>gré le vague dont il est entouré, le résultat de M. d'Ab</w:t>
      </w:r>
      <w:r>
        <w:softHyphen/>
        <w:t>badie me parait avoir sur ceux des astronomes anglais la</w:t>
      </w:r>
      <w:r>
        <w:br w:type="page"/>
        <w:t>juste prééminence que l'on doit accorder à un fait positif sur un fai</w:t>
      </w:r>
      <w:r>
        <w:t>t négatif.</w:t>
      </w:r>
    </w:p>
    <w:p w:rsidR="00813E6E" w:rsidRDefault="00E325B0">
      <w:pPr>
        <w:pStyle w:val="Corpsdutexte0"/>
        <w:spacing w:before="0" w:after="0" w:line="293" w:lineRule="exact"/>
        <w:ind w:left="20" w:right="20" w:firstLine="240"/>
        <w:jc w:val="both"/>
      </w:pPr>
      <w:r>
        <w:t>Une observation plus positive, quant à la polarisation de la lumière de la couronne, est celle que nous fîmes, M. Mauvais et moi, à Perpignan en 1842. Voici en quels termes elle est rapportée dans la relation que j'ai donnée de cette éclipse</w:t>
      </w:r>
      <w:r>
        <w:rPr>
          <w:vertAlign w:val="superscript"/>
        </w:rPr>
        <w:footnoteReference w:id="5"/>
      </w:r>
      <w:r>
        <w:t xml:space="preserve"> :</w:t>
      </w:r>
    </w:p>
    <w:p w:rsidR="00813E6E" w:rsidRDefault="00E325B0">
      <w:pPr>
        <w:pStyle w:val="Corpsdutexte0"/>
        <w:spacing w:before="0" w:after="0" w:line="293" w:lineRule="exact"/>
        <w:ind w:left="20" w:right="20" w:firstLine="240"/>
        <w:jc w:val="both"/>
      </w:pPr>
      <w:r>
        <w:t>t Absorbé dans la contemplation du magnifique spec</w:t>
      </w:r>
      <w:r>
        <w:softHyphen/>
        <w:t>tacle qui venait de se dérouler devant nous, et dont la durée devait être, au maximum, de deux minutes et un quart, je ne pensais plus à la polarisation de la lumière. Enfin, ce phénomène me revint à la mé</w:t>
      </w:r>
      <w:r>
        <w:t>moire. Quelques secondes seulement nous sépa aient alors de la fin de l'éclipsé totale : il n'y avait pa. de temps à perdre. Je saisis sur-le-champ un polariscope à lunules placé à côté de moi ; je remis à M. Victor Mauvais un polariscope à bandes colorées</w:t>
      </w:r>
      <w:r>
        <w:t xml:space="preserve">, et je me mis à explorer, avec mon instrument, les environs de l'auréole lumineuse, l'auréole elle-même, et jusqu'à la région atmosphérique qui se projetait sur le disque de la Lune. Partout je vis les deux lunules teintes de ces couleurs complémentaires </w:t>
      </w:r>
      <w:r>
        <w:t>qui indi</w:t>
      </w:r>
      <w:r>
        <w:softHyphen/>
        <w:t>quent, d'une manière infaillible, la présence de rayons polarisés dans tout faisceau soumis à l'analyse délicate de l'instrument. Je n'eus pas le temps de pousser les obser</w:t>
      </w:r>
      <w:r>
        <w:softHyphen/>
        <w:t>vations plus loin. Il me fut impossible d'évaluer numéri</w:t>
      </w:r>
      <w:r>
        <w:softHyphen/>
        <w:t>quement l'intensi</w:t>
      </w:r>
      <w:r>
        <w:t>té de la polarisation dans la lumière provenant de la couronne, et cette même intensité dans la lumière correspondant aux deux régions, comparative</w:t>
      </w:r>
      <w:r>
        <w:softHyphen/>
      </w:r>
      <w:r>
        <w:br w:type="page"/>
        <w:t>ment obscures, entre lesquelles la couronne brillait. En l'absence de ces déterminations numériques, je n'a</w:t>
      </w:r>
      <w:r>
        <w:t xml:space="preserve">i aucun moyen de décider., d'après mes observations, si la lumière de la couronne était polarisée par elle-même. Quant à la polarisation apparente, elle pouvait être la conséquence du mélange de la lumière atmosphérique, provenant de réflexions multiples, </w:t>
      </w:r>
      <w:r>
        <w:t>avec la lumière directe de la couronne. Si le rôle que jouent ces réflexions mul</w:t>
      </w:r>
      <w:r>
        <w:softHyphen/>
        <w:t>tiples dans la distribution et la polarisation de la lumière atmosphérique ne résultait pas déjà, d'une manière évi</w:t>
      </w:r>
      <w:r>
        <w:softHyphen/>
        <w:t>dente, de mes anciennes recherches, on pourrait appré</w:t>
      </w:r>
      <w:r>
        <w:softHyphen/>
        <w:t xml:space="preserve">cier </w:t>
      </w:r>
      <w:r>
        <w:t>toute son importance par les observations dont il vient d'être question. Durant l'éclipsé totale, nous avons vu, en effet, les réflexions multiples ou secondaires porter de la lumière polarisée jusque dans la direction des lignes visuelles qui,, sans l'int</w:t>
      </w:r>
      <w:r>
        <w:t>erposition de la Lune, auraient abouti au Soleil. »</w:t>
      </w:r>
    </w:p>
    <w:p w:rsidR="00813E6E" w:rsidRDefault="00E325B0">
      <w:pPr>
        <w:pStyle w:val="Corpsdutexte0"/>
        <w:spacing w:before="0" w:after="0" w:line="293" w:lineRule="exact"/>
        <w:ind w:left="20" w:right="40" w:firstLine="240"/>
        <w:jc w:val="both"/>
      </w:pPr>
      <w:r>
        <w:t>Voici maintenant les observations de M. Mauvais : « Pendant l'éclipsé totale, j'ai dirigé sur la Lune et sur la couronne le polariscope dit de Savart, et j'ai vu les bandes irisées. Le maximum d'intensité</w:t>
      </w:r>
      <w:r>
        <w:t xml:space="preserve"> correspon</w:t>
      </w:r>
      <w:r>
        <w:softHyphen/>
        <w:t>dait à la position horizontale de ces bandes; elles étaient très-vives sur la couronne et au delà ; elles paraissaient moins prononcées sur la Lune même. Cependant on les voyait distinctement. »</w:t>
      </w:r>
    </w:p>
    <w:p w:rsidR="00813E6E" w:rsidRDefault="00E325B0">
      <w:pPr>
        <w:pStyle w:val="Corpsdutexte0"/>
        <w:spacing w:before="0" w:after="0" w:line="293" w:lineRule="exact"/>
        <w:ind w:left="20" w:right="40" w:firstLine="240"/>
        <w:jc w:val="both"/>
      </w:pPr>
      <w:r>
        <w:t>Supposons qu'aucune illusion d'optique n'ait pu se</w:t>
      </w:r>
      <w:r>
        <w:t xml:space="preserve"> mêler à ces appréciations de mon confrère; supposons que les bandes aient été réellement plus vives dans la direction de la couronne que dans celle de la Lune, la lumière de cette couronne aura dû être polarisée par elle-même.</w:t>
      </w:r>
      <w:r>
        <w:br w:type="page"/>
      </w:r>
    </w:p>
    <w:p w:rsidR="00813E6E" w:rsidRDefault="00E325B0">
      <w:pPr>
        <w:pStyle w:val="En-tte220"/>
        <w:keepNext/>
        <w:keepLines/>
        <w:spacing w:after="163" w:line="190" w:lineRule="exact"/>
        <w:ind w:left="1700"/>
        <w:jc w:val="left"/>
      </w:pPr>
      <w:bookmarkStart w:id="39" w:name="bookmark39"/>
      <w:r>
        <w:t>CÏIAPITBE XIV</w:t>
      </w:r>
      <w:bookmarkEnd w:id="39"/>
    </w:p>
    <w:p w:rsidR="00813E6E" w:rsidRDefault="00E325B0">
      <w:pPr>
        <w:pStyle w:val="Corpsdutexte40"/>
        <w:spacing w:before="0" w:after="175" w:line="211" w:lineRule="exact"/>
        <w:ind w:left="280" w:right="180"/>
        <w:jc w:val="both"/>
      </w:pPr>
      <w:r>
        <w:rPr>
          <w:rStyle w:val="Corpsdutexte4b"/>
        </w:rPr>
        <w:t>DES PROTUBÉRA</w:t>
      </w:r>
      <w:r>
        <w:rPr>
          <w:rStyle w:val="Corpsdutexte4b"/>
        </w:rPr>
        <w:t>NCES RO0GEATRES APERÇUES SLR DIVERS POINTS DU, CONTOUR DE LA LGNE PENDANT LES ÉCLIPSES TOTALES DE SOLEIL</w:t>
      </w:r>
    </w:p>
    <w:p w:rsidR="00813E6E" w:rsidRDefault="00E325B0">
      <w:pPr>
        <w:pStyle w:val="Corpsdutexte0"/>
        <w:spacing w:before="0" w:after="0" w:line="293" w:lineRule="exact"/>
        <w:ind w:left="20" w:right="20" w:firstLine="280"/>
        <w:jc w:val="both"/>
      </w:pPr>
      <w:r>
        <w:t>Nous allons maintenant passer ^ ce qui concerne les lumières rougeâtres qui ont été observée« sur divers points du contour de la Lune-pendant les éclip</w:t>
      </w:r>
      <w:r>
        <w:t>ses totale? de Soleil; ces lumières pnt_été appelées : proéminences, protubérances, flammes, nuages, montagnes. Nous com</w:t>
      </w:r>
      <w:r>
        <w:softHyphen/>
        <w:t>mencerons par les observations faites pendant l'éclipsé de 1851. L'importance des conclusions que ces phéno</w:t>
      </w:r>
      <w:r>
        <w:softHyphen/>
        <w:t>mènes curieux ont fait naît</w:t>
      </w:r>
      <w:r>
        <w:t>re justifiera les détails minu</w:t>
      </w:r>
      <w:r>
        <w:softHyphen/>
        <w:t>tieux dans lesquels nous allons entrer.</w:t>
      </w:r>
    </w:p>
    <w:p w:rsidR="00813E6E" w:rsidRDefault="00E325B0">
      <w:pPr>
        <w:pStyle w:val="Corpsdutexte0"/>
        <w:spacing w:before="0" w:after="0" w:line="293" w:lineRule="exact"/>
        <w:ind w:left="20" w:right="20" w:firstLine="280"/>
        <w:jc w:val="both"/>
      </w:pPr>
      <w:r>
        <w:t>11 sera principalement question, dans l'analyse que nous donnerons des observations faites en divers lieux, d'une protubérance particulière située à l'occident du Soleil et, de la Lune,</w:t>
      </w:r>
      <w:r>
        <w:t xml:space="preserve"> ayant l'apparence que l'on voit dans le dessin que nous donnons (fig. 304, p. 608) de l'éclipsé de 1851. Elle semblait être formée par les deux côtés d'un angle à peu près droit, et ayant, sur le prolon</w:t>
      </w:r>
      <w:r>
        <w:softHyphen/>
        <w:t>gement d'un de ses côtés, un,ballon presque circulai</w:t>
      </w:r>
      <w:r>
        <w:t>re complètement détaché du bord de la Lunë.</w:t>
      </w:r>
    </w:p>
    <w:p w:rsidR="00813E6E" w:rsidRDefault="00E325B0">
      <w:pPr>
        <w:pStyle w:val="Corpsdutexte0"/>
        <w:spacing w:before="0" w:after="0" w:line="293" w:lineRule="exact"/>
        <w:ind w:left="20" w:right="20" w:firstLine="280"/>
        <w:jc w:val="both"/>
      </w:pPr>
      <w:r>
        <w:t>Voici maintenant ce que je trouve de plus digne de remarque dans les relations des observateurs anglais établis, en 1851, sur les côtes de la Suède et de la Nor</w:t>
      </w:r>
      <w:r>
        <w:softHyphen/>
        <w:t>vège, et dans celles des astronomes qui s'étaient t</w:t>
      </w:r>
      <w:r>
        <w:t>rans</w:t>
      </w:r>
      <w:r>
        <w:softHyphen/>
        <w:t>portés en 'Prusse et en Pologne.</w:t>
      </w:r>
    </w:p>
    <w:p w:rsidR="00813E6E" w:rsidRDefault="00E325B0">
      <w:pPr>
        <w:pStyle w:val="Corpsdutexte0"/>
        <w:spacing w:before="0" w:after="0" w:line="293" w:lineRule="exact"/>
        <w:ind w:left="20" w:firstLine="280"/>
        <w:jc w:val="both"/>
      </w:pPr>
      <w:r>
        <w:t>D'après M. Airy, qui observait à Gottemburg, les</w:t>
      </w:r>
      <w:r>
        <w:br w:type="page"/>
        <w:t>protubérances du bord occidental augmentèrent en saillie à partir du commencement de l'éclipsé; on remarqua même qu'une protubérance, d'abord invisible, s'y forma pendan</w:t>
      </w:r>
      <w:r>
        <w:t>t le progrès de l'éclipsé. Les protubérances orien</w:t>
      </w:r>
      <w:r>
        <w:softHyphen/>
        <w:t>tales diminuaient d'étendue et finirent même par dispa</w:t>
      </w:r>
      <w:r>
        <w:softHyphen/>
        <w:t>raître.</w:t>
      </w:r>
    </w:p>
    <w:p w:rsidR="00813E6E" w:rsidRDefault="00E325B0">
      <w:pPr>
        <w:pStyle w:val="Corpsdutexte0"/>
        <w:spacing w:before="0" w:after="0" w:line="293" w:lineRule="exact"/>
        <w:ind w:left="20" w:right="20" w:firstLine="240"/>
        <w:jc w:val="both"/>
      </w:pPr>
      <w:r>
        <w:t xml:space="preserve">La protubérance recourbée occidentale parut, 'dans un moment, avoir jusqu'à trois minutes de hauteur à partir du bord de la Lune ; elle était </w:t>
      </w:r>
      <w:r>
        <w:t>rouge de laque dans une partie et blanche dans tout le reste.</w:t>
      </w:r>
    </w:p>
    <w:p w:rsidR="00813E6E" w:rsidRDefault="00E325B0">
      <w:pPr>
        <w:pStyle w:val="Corpsdutexte0"/>
        <w:spacing w:before="0" w:after="0" w:line="293" w:lineRule="exact"/>
        <w:ind w:left="20" w:right="20" w:firstLine="240"/>
        <w:jc w:val="both"/>
      </w:pPr>
      <w:r>
        <w:t>Dans le point où le Soleil devait reparaître au bord occidental, M. Airy vit, quelques instants avant l'éraer- sion, une longue suite de petites protubérances d'une couleur très-rouge en contact</w:t>
      </w:r>
      <w:r>
        <w:t xml:space="preserve"> avec le bord de la Lune, embrassant sur le disque de cet astre un espace de trente degrés.</w:t>
      </w:r>
    </w:p>
    <w:p w:rsidR="00813E6E" w:rsidRDefault="00E325B0">
      <w:pPr>
        <w:pStyle w:val="Corpsdutexte0"/>
        <w:spacing w:before="0" w:after="0" w:line="293" w:lineRule="exact"/>
        <w:ind w:left="20" w:right="20" w:firstLine="240"/>
        <w:jc w:val="both"/>
      </w:pPr>
      <w:r>
        <w:t>A Christiansand, les protubérances sur le bord occi</w:t>
      </w:r>
      <w:r>
        <w:softHyphen/>
        <w:t>dental de la Lune augmentèrent graduellement, suivant M. Humphry, depuis le commencement de l'éclipsé jus</w:t>
      </w:r>
      <w:r>
        <w:softHyphen/>
        <w:t>qu'à l</w:t>
      </w:r>
      <w:r>
        <w:t>a fin.</w:t>
      </w:r>
    </w:p>
    <w:p w:rsidR="00813E6E" w:rsidRDefault="00E325B0">
      <w:pPr>
        <w:pStyle w:val="Corpsdutexte0"/>
        <w:spacing w:before="0" w:after="0" w:line="293" w:lineRule="exact"/>
        <w:ind w:left="20" w:right="20" w:firstLine="240"/>
        <w:jc w:val="both"/>
      </w:pPr>
      <w:r>
        <w:t>Lorsque M. Dawes', à Ravelsberg, aperçut la protu</w:t>
      </w:r>
      <w:r>
        <w:softHyphen/>
        <w:t>bérance courbe, celle-ci était éloignée du bord de la lune de 1' 1/2; cette distance augmenta jusqu'à 2' en plus. Les protubérances situées à l'est, d'une couleur rouge, diminuaient d'étendue pendant</w:t>
      </w:r>
      <w:r>
        <w:t xml:space="preserve"> que les autres augmentaient. M. Dawes dit que la protubérance re</w:t>
      </w:r>
      <w:r>
        <w:softHyphen/>
        <w:t>courbée était rouge carmin, et qu'il la vit cinq secondes après la réapparition du Soleil.</w:t>
      </w:r>
    </w:p>
    <w:p w:rsidR="00813E6E" w:rsidRDefault="00E325B0">
      <w:pPr>
        <w:pStyle w:val="Corpsdutexte0"/>
        <w:spacing w:before="0" w:after="0" w:line="293" w:lineRule="exact"/>
        <w:ind w:left="20" w:right="20" w:firstLine="240"/>
        <w:jc w:val="both"/>
        <w:sectPr w:rsidR="00813E6E" w:rsidSect="00D436A8">
          <w:headerReference w:type="even" r:id="rId572"/>
          <w:headerReference w:type="default" r:id="rId573"/>
          <w:pgSz w:w="11905" w:h="16837" w:code="9"/>
          <w:pgMar w:top="720" w:right="720" w:bottom="720" w:left="720" w:header="0" w:footer="3" w:gutter="0"/>
          <w:cols w:space="720"/>
          <w:noEndnote/>
          <w:docGrid w:linePitch="360"/>
        </w:sectPr>
      </w:pPr>
      <w:r>
        <w:t>A Ravelsberg, vingt secondes après la disparition du Soleil la protubérance recourbée avait quarante-cinq</w:t>
      </w:r>
      <w:r>
        <w:br w:type="page"/>
      </w:r>
    </w:p>
    <w:p w:rsidR="00813E6E" w:rsidRDefault="00E325B0">
      <w:pPr>
        <w:pStyle w:val="Corpsdutexte1190"/>
        <w:spacing w:after="498" w:line="230" w:lineRule="exact"/>
        <w:ind w:left="4740"/>
      </w:pPr>
      <w:r>
        <w:t>\</w:t>
      </w:r>
    </w:p>
    <w:p w:rsidR="00813E6E" w:rsidRDefault="00E325B0">
      <w:pPr>
        <w:pStyle w:val="Corpsdutexte0"/>
        <w:spacing w:before="0" w:after="0" w:line="293" w:lineRule="exact"/>
        <w:ind w:left="40" w:right="40" w:firstLine="0"/>
        <w:jc w:val="both"/>
      </w:pPr>
      <w:r>
        <w:t>secondes; vers la fin de l'éclipsé, M. Hind lui trouva près de deux minutes.</w:t>
      </w:r>
    </w:p>
    <w:p w:rsidR="00813E6E" w:rsidRDefault="00E325B0">
      <w:pPr>
        <w:pStyle w:val="Corpsdutexte0"/>
        <w:spacing w:before="0" w:after="0" w:line="293" w:lineRule="exact"/>
        <w:ind w:left="40" w:right="40" w:firstLine="240"/>
        <w:jc w:val="both"/>
      </w:pPr>
      <w:r>
        <w:t>Après la réapparition du Soleil, la protubérance était encore visible;</w:t>
      </w:r>
      <w:r>
        <w:t xml:space="preserve"> sa. partie inférieure ne touchait pas au Soleil; on'voyait entre sa base et le bord de cet astre la lumière blanche de la couronne.</w:t>
      </w:r>
    </w:p>
    <w:p w:rsidR="00813E6E" w:rsidRDefault="00E325B0">
      <w:pPr>
        <w:pStyle w:val="Corpsdutexte0"/>
        <w:spacing w:before="0" w:after="0" w:line="293" w:lineRule="exact"/>
        <w:ind w:left="40" w:right="40" w:firstLine="240"/>
        <w:jc w:val="both"/>
      </w:pPr>
      <w:r>
        <w:t>La description de,M. Hind diffère de celle de plu</w:t>
      </w:r>
      <w:r>
        <w:softHyphen/>
        <w:t>sieurs astronomes en ce que la protubérance recourbée lui paraissait d'un</w:t>
      </w:r>
      <w:r>
        <w:t xml:space="preserve"> rouge intense sur les deux bords et d'un rouge pâle dans le centre, tandis que d'autres astro</w:t>
      </w:r>
      <w:r>
        <w:softHyphen/>
        <w:t>nomes la virent très-rouge sur l'un des bords et blanche sur- l'autre.</w:t>
      </w:r>
    </w:p>
    <w:p w:rsidR="00813E6E" w:rsidRDefault="00E325B0">
      <w:pPr>
        <w:pStyle w:val="Corpsdutexte0"/>
        <w:spacing w:before="0" w:after="0" w:line="293" w:lineRule="exact"/>
        <w:ind w:left="40" w:right="40" w:firstLine="240"/>
        <w:jc w:val="both"/>
      </w:pPr>
      <w:r>
        <w:t>La tache séparée de la Lune et placée sur le prolon</w:t>
      </w:r>
      <w:r>
        <w:softHyphen/>
        <w:t>gement de l'un des. côtés de l'angle d</w:t>
      </w:r>
      <w:r>
        <w:t>e la protubérance en question est décrite par M. Hind comme étant rouge et approchant jde la forme triangulaire.</w:t>
      </w:r>
    </w:p>
    <w:p w:rsidR="00813E6E" w:rsidRDefault="00E325B0">
      <w:pPr>
        <w:pStyle w:val="Corpsdutexte0"/>
        <w:spacing w:before="0" w:after="0" w:line="293" w:lineRule="exact"/>
        <w:ind w:left="40" w:right="40" w:firstLine="240"/>
        <w:jc w:val="both"/>
      </w:pPr>
      <w:r>
        <w:t xml:space="preserve">M. Lassell observa à Trollhatàn que la protubérance recourbée du bord occidental était à. peu de degrés au sud de la place où il avait aperçu, </w:t>
      </w:r>
      <w:r>
        <w:t>quelques instants avant l'éclipsé, un amas de taches. Quant à la protubérance située sur le bord est, elle correspondait presque exacte</w:t>
      </w:r>
      <w:r>
        <w:softHyphen/>
        <w:t>ment à la même région du Soleil où il avait aussi remar</w:t>
      </w:r>
      <w:r>
        <w:softHyphen/>
        <w:t>qué une autre tache noire. Comme on a observé cepen</w:t>
      </w:r>
      <w:r>
        <w:softHyphen/>
        <w:t>dant des pro</w:t>
      </w:r>
      <w:r>
        <w:t>tubérances vers des portions du disque solaire qui ne sont pas habituellement parcourues par des taches, la oause même des deux phénomènes reste in</w:t>
      </w:r>
      <w:r>
        <w:softHyphen/>
        <w:t>certaine. La saillie de la principale des proéminences était,,suivant M. Lassell, de 2' 1/2.</w:t>
      </w:r>
    </w:p>
    <w:p w:rsidR="00813E6E" w:rsidRDefault="00E325B0">
      <w:pPr>
        <w:pStyle w:val="Corpsdutexte0"/>
        <w:spacing w:before="0" w:after="0" w:line="293" w:lineRule="exact"/>
        <w:ind w:left="40" w:right="40" w:firstLine="240"/>
        <w:jc w:val="both"/>
      </w:pPr>
      <w:r>
        <w:t>A Trollhatan, M</w:t>
      </w:r>
      <w:r>
        <w:t>. Williams vit distinctement la proé</w:t>
      </w:r>
      <w:r>
        <w:softHyphen/>
        <w:t>minence recourbée augmenter de dimension à mesure</w:t>
      </w:r>
      <w:r>
        <w:br w:type="page"/>
        <w:t>que la Lune devenait plus orientale. Suivant cet observa</w:t>
      </w:r>
      <w:r>
        <w:softHyphen/>
        <w:t>teur, le lendemain de l'éclipsé on aperçut une tache sur le bord est du Soleil correspondant au point où la veil</w:t>
      </w:r>
      <w:r>
        <w:t>le avait été aperçue une proéminence sur le bord de la Lune.</w:t>
      </w:r>
    </w:p>
    <w:p w:rsidR="00813E6E" w:rsidRDefault="00E325B0">
      <w:pPr>
        <w:pStyle w:val="Corpsdutexte0"/>
        <w:spacing w:before="0" w:after="0" w:line="293" w:lineRule="exact"/>
        <w:ind w:left="20" w:right="20" w:firstLine="220"/>
        <w:jc w:val="both"/>
      </w:pPr>
      <w:r>
        <w:t>M. d'Abbadie, qui avait établi sa station à Fredericks- vœrk, près de Christiania, fut contrarié pendant toute la durée de l'éclipsé par la présence continuelle de nuages légers qui couvraient le</w:t>
      </w:r>
      <w:r>
        <w:t xml:space="preserve"> disque solaire. Il aper</w:t>
      </w:r>
      <w:r>
        <w:softHyphen/>
        <w:t>çut cependant , près du point où le Soleil venait de dis</w:t>
      </w:r>
      <w:r>
        <w:softHyphen/>
        <w:t>paraître, une bordure d'une couleur rose-foncée, sinueuse, irrégulière et bien nette, longue d'environ trente-six degrés sur le disque lunaire ; cette bordure, qui pouvait av</w:t>
      </w:r>
      <w:r>
        <w:t>oir 0',3 de hauteur, ne fut plus visible bientôt après.</w:t>
      </w:r>
    </w:p>
    <w:p w:rsidR="00813E6E" w:rsidRDefault="00E325B0">
      <w:pPr>
        <w:pStyle w:val="Corpsdutexte0"/>
        <w:spacing w:before="0" w:after="0" w:line="293" w:lineRule="exact"/>
        <w:ind w:left="20" w:right="20" w:firstLine="220"/>
        <w:jc w:val="both"/>
      </w:pPr>
      <w:r>
        <w:t>Les protubérances parurent, à M. Galle, observant à Fraueuburg, en Prusse, augmenter de dimension sur la partie ouest des deux disques ; de petites taches nouvelles y firent successivement leur appari</w:t>
      </w:r>
      <w:r>
        <w:t>tion.</w:t>
      </w:r>
    </w:p>
    <w:p w:rsidR="00813E6E" w:rsidRDefault="00E325B0">
      <w:pPr>
        <w:pStyle w:val="Corpsdutexte0"/>
        <w:spacing w:before="0" w:after="0" w:line="293" w:lineRule="exact"/>
        <w:ind w:left="20" w:right="20" w:firstLine="220"/>
        <w:jc w:val="both"/>
      </w:pPr>
      <w:r>
        <w:t>Suivant M. Drunnow, qui observait également à Frauen- burg, la protubérance située à l'Orient disparut pendant les progrès de</w:t>
      </w:r>
      <w:r>
        <w:rPr>
          <w:vertAlign w:val="superscript"/>
        </w:rPr>
        <w:t>-</w:t>
      </w:r>
      <w:r>
        <w:t xml:space="preserve"> L'éclipsé ; la protubérance recourbée située à l'ouest augmenta au contraire de dimension.</w:t>
      </w:r>
    </w:p>
    <w:p w:rsidR="00813E6E" w:rsidRDefault="00E325B0">
      <w:pPr>
        <w:pStyle w:val="Corpsdutexte0"/>
        <w:spacing w:before="0" w:after="0" w:line="293" w:lineRule="exact"/>
        <w:ind w:left="20" w:right="20" w:firstLine="220"/>
        <w:jc w:val="both"/>
      </w:pPr>
      <w:r>
        <w:t xml:space="preserve">La conséquence principale, que M. Brunnow déduit de ses observations, c'est que les protubérances rougeâtres étaient un phénomène translunaire, car, dit-il, « il est évident pour moi que la Lune pendant les progrès de l'éclipsé à couvert les protubérances </w:t>
      </w:r>
      <w:r>
        <w:t>de l'est, tandis que celles de l'ouest sortaient de plus en plus. »</w:t>
      </w:r>
    </w:p>
    <w:p w:rsidR="00813E6E" w:rsidRDefault="00E325B0">
      <w:pPr>
        <w:pStyle w:val="Corpsdutexte0"/>
        <w:spacing w:before="0" w:after="0" w:line="293" w:lineRule="exact"/>
        <w:ind w:left="20" w:right="20" w:firstLine="220"/>
        <w:jc w:val="both"/>
      </w:pPr>
      <w:r>
        <w:t>M. Wolfers, qui était aussi à Frauenburg, aperçut une protubérance sur le bord oriental de la Lune ; elle diminua graduellement de hauteur; cet astronome aperçut</w:t>
      </w:r>
      <w:r>
        <w:br w:type="page"/>
      </w:r>
    </w:p>
    <w:p w:rsidR="00813E6E" w:rsidRDefault="00E325B0">
      <w:pPr>
        <w:pStyle w:val="Corpsdutexte0"/>
        <w:spacing w:before="0" w:after="0" w:line="293" w:lineRule="exact"/>
        <w:ind w:left="20" w:right="280" w:firstLine="0"/>
        <w:jc w:val="both"/>
      </w:pPr>
      <w:r>
        <w:t>sur le bord occidental la</w:t>
      </w:r>
      <w:r>
        <w:t xml:space="preserve"> protubérance rougeâtre et recourbée dont nous avons fait si souvent mention, et de plus, le petit ballon séparé du bord de la Lune. La dis</w:t>
      </w:r>
      <w:r>
        <w:softHyphen/>
        <w:t>tance du ballon à ce bord et la hauteur de la tache re</w:t>
      </w:r>
      <w:r>
        <w:softHyphen/>
        <w:t>courbée allèrent successivement en augmentant depuis le comme</w:t>
      </w:r>
      <w:r>
        <w:t>ncement jusqu'à la fin de l'éclipsé totale.</w:t>
      </w:r>
    </w:p>
    <w:p w:rsidR="00813E6E" w:rsidRDefault="00E325B0">
      <w:pPr>
        <w:pStyle w:val="Corpsdutexte0"/>
        <w:spacing w:before="0" w:after="0" w:line="293" w:lineRule="exact"/>
        <w:ind w:left="20" w:right="280" w:firstLine="240"/>
        <w:jc w:val="both"/>
      </w:pPr>
      <w:r>
        <w:t>Les protubérances, voisines du point d'immersion, suivant M. Otto Struve, qui observait à Lomsa, étaient blanches; une série de petites protubérances les reliait ; le tout embrassant sur le- contour de la Lune un</w:t>
      </w:r>
      <w:r>
        <w:t>e étendue de 18°. Pendant la durée de une minute que M. Otto Struve consacra à l'observation du phénomène, les petites protubérances rougeàtres disparurent et les taches blan</w:t>
      </w:r>
      <w:r>
        <w:softHyphen/>
        <w:t>ches qui terminaient le tout avaient sensiblement diminué de hauteur.</w:t>
      </w:r>
    </w:p>
    <w:p w:rsidR="00813E6E" w:rsidRDefault="00E325B0">
      <w:pPr>
        <w:pStyle w:val="Corpsdutexte0"/>
        <w:tabs>
          <w:tab w:val="left" w:pos="2026"/>
        </w:tabs>
        <w:spacing w:before="0" w:after="0" w:line="293" w:lineRule="exact"/>
        <w:ind w:left="20" w:right="280" w:firstLine="240"/>
        <w:jc w:val="both"/>
      </w:pPr>
      <w:r>
        <w:t>M. Otto Str</w:t>
      </w:r>
      <w:r>
        <w:t>uve, vit la tache recourbée avec la forme, signalée partout ailleurs; quand il l'observa pour la pre</w:t>
      </w:r>
      <w:r>
        <w:softHyphen/>
        <w:t xml:space="preserve">mière fois, la distance de la portion recourbée au bord. de la Lune .était de 79". Au bout de 53' elle parut être de 115", en sorte qu'elle avait varié de </w:t>
      </w:r>
      <w:r>
        <w:t>36". Pendant ce temps les protubérances Opposées avaient où totalement disparu ou se trouvaient réduites aux plus petits rudi</w:t>
      </w:r>
      <w:r>
        <w:softHyphen/>
        <w:t>ments.</w:t>
      </w:r>
      <w:r>
        <w:tab/>
        <w:t>. '</w:t>
      </w:r>
    </w:p>
    <w:p w:rsidR="00813E6E" w:rsidRDefault="00E325B0">
      <w:pPr>
        <w:pStyle w:val="Corpsdutexte0"/>
        <w:spacing w:before="0" w:after="0" w:line="293" w:lineRule="exact"/>
        <w:ind w:left="20" w:right="280" w:firstLine="240"/>
        <w:jc w:val="both"/>
      </w:pPr>
      <w:r>
        <w:t>La tache courbe et le globe isolé qui se trouvait dans la direction du crochet restèrent encore visible, 7'. 5 après l'</w:t>
      </w:r>
      <w:r>
        <w:t>émersion du.Soleil.</w:t>
      </w:r>
    </w:p>
    <w:p w:rsidR="00813E6E" w:rsidRDefault="00E325B0">
      <w:pPr>
        <w:pStyle w:val="Corpsdutexte0"/>
        <w:spacing w:before="0" w:after="0" w:line="293" w:lineRule="exact"/>
        <w:ind w:left="20" w:right="280" w:firstLine="240"/>
        <w:jc w:val="both"/>
      </w:pPr>
      <w:r>
        <w:t>Dans les observations faites à' KœnigsbergparM. Wich- man, on trouve, circonstance singulière, que les pro</w:t>
      </w:r>
      <w:r>
        <w:softHyphen/>
        <w:t>tubérances orientales étaient rougeàtres, tandis que M, Otto Struve ne leur assigne aucune couleur. M. Wich-</w:t>
      </w:r>
      <w:r>
        <w:br w:type="page"/>
        <w:t>man s'est servi de l</w:t>
      </w:r>
      <w:r>
        <w:t>'héliomètre pour déterminer la distance du crochet de la tache occidentale au bord de la Lune et il l'a trouvée de 86".</w:t>
      </w:r>
    </w:p>
    <w:p w:rsidR="00813E6E" w:rsidRDefault="00E325B0">
      <w:pPr>
        <w:pStyle w:val="Corpsdutexte0"/>
        <w:spacing w:before="0" w:after="0" w:line="293" w:lineRule="exact"/>
        <w:ind w:left="20" w:right="20" w:firstLine="240"/>
        <w:jc w:val="both"/>
      </w:pPr>
      <w:r>
        <w:t xml:space="preserve">Un fait très-digne de remarque, c'est que M. Vichman n'aperçut pas la tache ronde et entièrement séparée du bord de la Lune qui partout </w:t>
      </w:r>
      <w:r>
        <w:t>ailleurs, à Danzig par exemple, fut observée dans la direction du crochet, par MM. Mauvais, Goujon, etc.</w:t>
      </w:r>
    </w:p>
    <w:p w:rsidR="00813E6E" w:rsidRDefault="00E325B0">
      <w:pPr>
        <w:pStyle w:val="Corpsdutexte0"/>
        <w:spacing w:before="0" w:after="0" w:line="293" w:lineRule="exact"/>
        <w:ind w:left="20" w:right="20" w:firstLine="240"/>
        <w:jc w:val="both"/>
      </w:pPr>
      <w:r>
        <w:t>M. Schweizer, professeur russe, croit pouvoir affirmer, d'après ses observations faites à Machnowka dans le gouvernement de Kiew, que-les protubérances</w:t>
      </w:r>
      <w:r>
        <w:t xml:space="preserve"> ne soiit autre chose que les facules transportées par le mouve</w:t>
      </w:r>
      <w:r>
        <w:softHyphen/>
        <w:t>ment de rotation du Soleil, au delà des limites du disque apparent. Il trouve, par exemple, une ressemblance de forme complète entre la protubérance recourbée, dessinée à Danzig par MM. Mauvai</w:t>
      </w:r>
      <w:r>
        <w:t>s et Goujon, et une facule qui, le 27, jour de l'éclipsé, était située près du bord occi</w:t>
      </w:r>
      <w:r>
        <w:softHyphen/>
        <w:t>dental du Soleil.</w:t>
      </w:r>
    </w:p>
    <w:p w:rsidR="00813E6E" w:rsidRDefault="00E325B0">
      <w:pPr>
        <w:pStyle w:val="Corpsdutexte0"/>
        <w:tabs>
          <w:tab w:val="left" w:pos="1796"/>
        </w:tabs>
        <w:spacing w:before="0" w:after="0" w:line="293" w:lineRule="exact"/>
        <w:ind w:left="20" w:right="20" w:firstLine="240"/>
        <w:jc w:val="both"/>
        <w:sectPr w:rsidR="00813E6E" w:rsidSect="00D436A8">
          <w:headerReference w:type="even" r:id="rId574"/>
          <w:headerReference w:type="default" r:id="rId575"/>
          <w:pgSz w:w="11905" w:h="16837" w:code="9"/>
          <w:pgMar w:top="720" w:right="720" w:bottom="720" w:left="720" w:header="0" w:footer="3" w:gutter="0"/>
          <w:cols w:space="720"/>
          <w:noEndnote/>
          <w:docGrid w:linePitch="360"/>
        </w:sectPr>
      </w:pPr>
      <w:r>
        <w:t>M. Swan trouve que la protubérance courbe occupait sur le contour du Soleil la position où immédiatement avant l'éclipsé il aperçut un groupe de taches à 1' 1/2 du limbe.</w:t>
      </w:r>
      <w:r>
        <w:tab/>
        <w:t>'</w:t>
      </w:r>
    </w:p>
    <w:p w:rsidR="00813E6E" w:rsidRDefault="00E325B0">
      <w:pPr>
        <w:pStyle w:val="Corpsdutexte0"/>
        <w:spacing w:before="0" w:after="0" w:line="293" w:lineRule="exact"/>
        <w:ind w:left="20" w:right="20" w:firstLine="240"/>
        <w:jc w:val="both"/>
      </w:pPr>
      <w:r>
        <w:t>Les protubérances rougeàtrès .ont été observées en un grand nombre de lieux en 1842</w:t>
      </w:r>
      <w:r>
        <w:t>, à Perpignan, Montpellier, Narbonne, Toulon, Digne, près de Turin, à Milan, Padoue, "Venise, Vienne, Lipesk, etc. On trouvera les résumés des descriptions que m'ont envoyées un grand nombre d'as</w:t>
      </w:r>
      <w:r>
        <w:softHyphen/>
        <w:t>tronomes dans une Notice spéciale sur les éclipses. Je me co</w:t>
      </w:r>
      <w:r>
        <w:t>ntenterai ici de rapporter l'observation que j'ai faite à Perpignan, Je vis deux protubérances (fig. 303, p. 608)</w:t>
      </w:r>
      <w:r>
        <w:br w:type="page"/>
        <w:t>qui semblaient s'élancer'de la partie septentrionale; elles n'avaient ni l'une ni l'autre une direction normale à la périphérie de lâ Lune; on</w:t>
      </w:r>
      <w:r>
        <w:t xml:space="preserve"> aurait dit des montagnes qui devaient inévitablement s'ébouler. Elles étaient l'une, la plus grande vers l'occident, l'autre, la plus petite vers l'orient.</w:t>
      </w:r>
    </w:p>
    <w:p w:rsidR="00813E6E" w:rsidRDefault="00E325B0">
      <w:pPr>
        <w:pStyle w:val="Corpsdutexte0"/>
        <w:spacing w:before="0" w:after="0" w:line="293" w:lineRule="exact"/>
        <w:ind w:left="20" w:right="20" w:firstLine="240"/>
        <w:jc w:val="both"/>
      </w:pPr>
      <w:r>
        <w:t>Ce n'est qu'à partir de 1842 que ces phénomènes atti</w:t>
      </w:r>
      <w:r>
        <w:softHyphen/>
        <w:t>rèrent vivement l'ft'tention. Cependant en 170</w:t>
      </w:r>
      <w:r>
        <w:t>6, on avait signalé une bande couleur de sang sur le bord gauche du disque lunairé. En 1733, en 1737, en 1748, en 1806, en 1820 et en 1836 des phénomènes analogues avaient été observés, notamment par Short, Ferrer, Yan Swinden et Bessel.</w:t>
      </w:r>
    </w:p>
    <w:p w:rsidR="00813E6E" w:rsidRDefault="00E325B0">
      <w:pPr>
        <w:pStyle w:val="Corpsdutexte0"/>
        <w:tabs>
          <w:tab w:val="left" w:pos="4330"/>
        </w:tabs>
        <w:spacing w:before="0" w:after="0" w:line="293" w:lineRule="exact"/>
        <w:ind w:left="20" w:right="20" w:firstLine="0"/>
        <w:jc w:val="both"/>
      </w:pPr>
      <w:r>
        <w:t>■ Voyons maintenan</w:t>
      </w:r>
      <w:r>
        <w:t>t quelles conséquences on peut dé</w:t>
      </w:r>
      <w:r>
        <w:softHyphen/>
        <w:t>duire de l'ensemble de ces observations et quel appui elles peuvent donner aux théories qu'on a imaginées pour rendre compte de ces singulières protubérances généra</w:t>
      </w:r>
      <w:r>
        <w:softHyphen/>
        <w:t>lement colorées.</w:t>
      </w:r>
      <w:r>
        <w:tab/>
        <w:t>•</w:t>
      </w:r>
    </w:p>
    <w:p w:rsidR="00813E6E" w:rsidRDefault="00E325B0">
      <w:pPr>
        <w:pStyle w:val="Corpsdutexte0"/>
        <w:spacing w:before="0" w:after="0" w:line="293" w:lineRule="exact"/>
        <w:ind w:left="20" w:right="20" w:firstLine="240"/>
        <w:jc w:val="both"/>
      </w:pPr>
      <w:r>
        <w:t>Un fait qu'on peut regarder comme parf</w:t>
      </w:r>
      <w:r>
        <w:t>aitement établi, c'est que les protubérances visibles vers le bord occi</w:t>
      </w:r>
      <w:r>
        <w:softHyphen/>
        <w:t>dental pnt augmenté de dimension dlpuis le commen</w:t>
      </w:r>
      <w:r>
        <w:softHyphen/>
        <w:t xml:space="preserve">cement de l'éclipsé totale jusqu'à la fin, tandis que le phénomène inverse a été observé du côté opposé tout comme si la Lune par son </w:t>
      </w:r>
      <w:r>
        <w:t>mouvement dirigé de l'occident à l'orient couvrait de plus en plus des objets matériels situés à l'est de son disque et laissait graduellement à découvert des positions de plus en plus considérables des parties matérielles situées à l'ouest.</w:t>
      </w:r>
    </w:p>
    <w:p w:rsidR="00813E6E" w:rsidRDefault="00E325B0">
      <w:pPr>
        <w:pStyle w:val="Corpsdutexte0"/>
        <w:spacing w:before="0" w:after="0" w:line="293" w:lineRule="exact"/>
        <w:ind w:left="20" w:right="20" w:firstLine="240"/>
        <w:jc w:val="both"/>
      </w:pPr>
      <w:r>
        <w:t>Une circonstan</w:t>
      </w:r>
      <w:r>
        <w:t>ce non moins remarquable déjà signalée par un observateur, M. Margette, à Perpignan , durant</w:t>
      </w:r>
      <w:r>
        <w:br w:type="page"/>
        <w:t>réclipse de 1842. C'est que les protubérances situées à l'ouest restèrent visibles pendant quelques secondes après la réapparition du Soleil. Ces deux faits et par</w:t>
      </w:r>
      <w:r>
        <w:t>ticuliè</w:t>
      </w:r>
      <w:r>
        <w:softHyphen/>
        <w:t>rement l'observation de. la variation des grandeurs en sens contraire des taches orientales et occidentales ré</w:t>
      </w:r>
      <w:r>
        <w:softHyphen/>
        <w:t>duisent à néant la théorie qui attribuait le phénomène à une sorte de mirage. A quoi il faut ajouter que dans cette supposition d'un mira</w:t>
      </w:r>
      <w:r>
        <w:t xml:space="preserve">ge, la protubérance courbe par exemple dont la saillie totale surpassait certainement 2' elle globe isolé placé sur le prolongement d'un des côtés de l'angle, auraient dù se montrer, par l'effet de la dispersion de l'atmosphère, sous la forme d'un spectre </w:t>
      </w:r>
      <w:r>
        <w:t>prismatique, rouge à l'un des bouts, violet à l'autre, vert dans l'intermédiaire, et de 4" de diamètre.</w:t>
      </w:r>
    </w:p>
    <w:p w:rsidR="00813E6E" w:rsidRDefault="00E325B0">
      <w:pPr>
        <w:pStyle w:val="Corpsdutexte0"/>
        <w:spacing w:before="0" w:after="0" w:line="293" w:lineRule="exact"/>
        <w:ind w:left="20" w:right="20" w:firstLine="240"/>
        <w:jc w:val="both"/>
      </w:pPr>
      <w:r>
        <w:t>Saisis à l'improviste en 1842 par un phénomène inat</w:t>
      </w:r>
      <w:r>
        <w:softHyphen/>
        <w:t>tendu, les astronomes ne purent décider avec certitude si les protubérances lumineuses étaient appar</w:t>
      </w:r>
      <w:r>
        <w:t>ues sur les mêmes joints du disque solaire et si partout où on les aperçut, elles avaient exactement la même forme. Les observations, faites en 1851, paraissent lever tous les doutes à cet égyd. En faisant passer un plan horaire par l'axe du monde et par l</w:t>
      </w:r>
      <w:r>
        <w:t>e centre du Soleil, ce plan coupait le disque de l'astre suivant une ligne qui abou</w:t>
      </w:r>
      <w:r>
        <w:softHyphen/>
        <w:t>tissait au limbe supérieur dans un point que M. Swan appelle le point nord. Ce point, en chaque lieu, abstrac</w:t>
      </w:r>
      <w:r>
        <w:softHyphen/>
        <w:t xml:space="preserve">tion faite du mouvement propre du Soleil, était le plus élevé </w:t>
      </w:r>
      <w:r>
        <w:t>au moment du passage du centre de l'astre par les divers méridiens.</w:t>
      </w:r>
    </w:p>
    <w:p w:rsidR="00813E6E" w:rsidRDefault="00E325B0">
      <w:pPr>
        <w:pStyle w:val="Corpsdutexte0"/>
        <w:spacing w:before="0" w:after="0" w:line="293" w:lineRule="exact"/>
        <w:ind w:left="20" w:right="20" w:firstLine="240"/>
        <w:jc w:val="both"/>
      </w:pPr>
      <w:r>
        <w:t>En rapportant les observations faites des positions des protubérances dans différentes stations, à son point nord,</w:t>
      </w:r>
      <w:r>
        <w:br w:type="page"/>
      </w:r>
    </w:p>
    <w:p w:rsidR="00813E6E" w:rsidRDefault="00E325B0">
      <w:pPr>
        <w:pStyle w:val="Corpsdutexte0"/>
        <w:spacing w:before="0" w:after="0" w:line="293" w:lineRule="exact"/>
        <w:ind w:left="20" w:right="20" w:firstLine="0"/>
        <w:jc w:val="both"/>
      </w:pPr>
      <w:r>
        <w:t>M. Swan a trouvé qu'elles s'étaient montrées dans les mêmes points physi</w:t>
      </w:r>
      <w:r>
        <w:t>ques du disque solaire, résultat par</w:t>
      </w:r>
      <w:r>
        <w:softHyphen/>
        <w:t>faitement conforme à ce que d'autres astronomes avaient obtenu par une discussion analogue.</w:t>
      </w:r>
    </w:p>
    <w:p w:rsidR="00813E6E" w:rsidRDefault="00E325B0">
      <w:pPr>
        <w:pStyle w:val="Corpsdutexte0"/>
        <w:spacing w:before="0" w:after="0" w:line="293" w:lineRule="exact"/>
        <w:ind w:left="20" w:right="20" w:firstLine="240"/>
        <w:jc w:val="both"/>
      </w:pPr>
      <w:r>
        <w:t>La protubérance courbe si remarquable, qui en 1851 fit son apparition près du bord occidental de la Lune, était particulièremen</w:t>
      </w:r>
      <w:r>
        <w:t>t propre à décider si les protubé</w:t>
      </w:r>
      <w:r>
        <w:softHyphen/>
        <w:t>rances changent de forme avec le lieu de l'observation. Or partout, sauf de légères différences qu'on peut attri</w:t>
      </w:r>
      <w:r>
        <w:softHyphen/>
        <w:t xml:space="preserve">buer à la difficulté et à la courte-durée des observations, la protubérance en question parut formée de deux </w:t>
      </w:r>
      <w:r>
        <w:t>lignes faisant entre elles un angle presque droit ; la première, dirigée à peu près perpendiculairement au contour de la Lune, et la seconde, parallèle à la tangente à ce contour, au poinWoù la première Je rencontrait.</w:t>
      </w:r>
    </w:p>
    <w:p w:rsidR="00813E6E" w:rsidRDefault="00E325B0">
      <w:pPr>
        <w:pStyle w:val="Corpsdutexte0"/>
        <w:spacing w:before="0" w:after="0" w:line="293" w:lineRule="exact"/>
        <w:ind w:left="20" w:right="20" w:firstLine="240"/>
        <w:jc w:val="both"/>
      </w:pPr>
      <w:r>
        <w:t xml:space="preserve">Plusieurs des objections qu'on avait </w:t>
      </w:r>
      <w:r>
        <w:t>opposées aux théo</w:t>
      </w:r>
      <w:r>
        <w:softHyphen/>
        <w:t>ries fondées sur une existence réelle des protubérances lumineuses disparaissent en présence des deux faits capi</w:t>
      </w:r>
      <w:r>
        <w:softHyphen/>
        <w:t>taux que je viens de rapporter. Il est difficile, quand on considère la concordance de tous ces résultats, de</w:t>
      </w:r>
      <w:r>
        <w:rPr>
          <w:rStyle w:val="Corpsdutexte10ptEspacement0ptEchelle60"/>
          <w:lang w:val="fr"/>
        </w:rPr>
        <w:t xml:space="preserve"> 11e</w:t>
      </w:r>
      <w:r>
        <w:t xml:space="preserve"> pas regarde</w:t>
      </w:r>
      <w:r>
        <w:t>r les protubérances plus ou moins rougeâtres comme des objets matériels analogues à nos nuages flot</w:t>
      </w:r>
      <w:r>
        <w:softHyphen/>
        <w:t>tants dans l'atmosphère diaphane dont le Soleil est en</w:t>
      </w:r>
      <w:r>
        <w:softHyphen/>
        <w:t>touré, ainsi que je l'ai fait voir dès 1846, atmosphère dont j'ai démontré l'existence par d'autres o</w:t>
      </w:r>
      <w:r>
        <w:t>bservations (liv. xiv, chap. vi, t. 11, p. 104).</w:t>
      </w:r>
    </w:p>
    <w:p w:rsidR="00813E6E" w:rsidRDefault="00E325B0">
      <w:pPr>
        <w:pStyle w:val="Corpsdutexte0"/>
        <w:spacing w:before="0" w:after="0" w:line="293" w:lineRule="exact"/>
        <w:ind w:left="20" w:right="20" w:firstLine="240"/>
        <w:jc w:val="both"/>
      </w:pPr>
      <w:r>
        <w:t>Je crois que les raisons que j'ai données dans ma Notice sur les éclipses sont suffisantes pour qu'il soit admis que les protubérances ne sont ni des montagnes, ni des appa</w:t>
      </w:r>
      <w:r>
        <w:softHyphen/>
        <w:t>rences provenant de déviations que</w:t>
      </w:r>
      <w:r>
        <w:t xml:space="preserve"> les rayons du Soleil</w:t>
      </w:r>
      <w:r>
        <w:br w:type="page"/>
        <w:t>auraient éprouvées dans les anfractuosités présentées par les bords de la Lune, mais que tout s'explique dans l'hy</w:t>
      </w:r>
      <w:r>
        <w:softHyphen/>
        <w:t>pothèse de nuages flottants dans l'atmosphère diaphane qui entoure la photosphère du Soleil.</w:t>
      </w:r>
    </w:p>
    <w:p w:rsidR="00813E6E" w:rsidRDefault="00E325B0">
      <w:pPr>
        <w:pStyle w:val="Corpsdutexte0"/>
        <w:spacing w:before="0" w:after="0" w:line="293" w:lineRule="exact"/>
        <w:ind w:left="20" w:right="20" w:firstLine="220"/>
        <w:jc w:val="both"/>
      </w:pPr>
      <w:r>
        <w:t>Jetons un coup d'</w:t>
      </w:r>
      <w:r>
        <w:t>œil maintenant sur la théorie que M. Swan a donnée, dans les</w:t>
      </w:r>
      <w:r>
        <w:rPr>
          <w:rStyle w:val="CorpsdutexteAngsanaNew15ptGrasItalique"/>
        </w:rPr>
        <w:t xml:space="preserve"> Transactions philosophiques &lt;TEdinburgh</w:t>
      </w:r>
      <w:r>
        <w:t>, de ces mêmes mystérieux phénomènes.</w:t>
      </w:r>
    </w:p>
    <w:p w:rsidR="00813E6E" w:rsidRDefault="00E325B0">
      <w:pPr>
        <w:pStyle w:val="Corpsdutexte0"/>
        <w:spacing w:before="0" w:after="0" w:line="293" w:lineRule="exact"/>
        <w:ind w:left="20" w:right="20" w:firstLine="220"/>
        <w:jc w:val="both"/>
      </w:pPr>
      <w:r>
        <w:t>Les protubérances rougeâtres, d'après la théorie de M. Swan, seraient des portions de la troisième atmo</w:t>
      </w:r>
      <w:r>
        <w:softHyphen/>
        <w:t>sphère hypothé</w:t>
      </w:r>
      <w:r>
        <w:t>tique soulevées par le-courant ascendant, au-dessus du niveau général. Ce' niveau général serait indiqué par ces arcs colorés et fortement dentelés, sem</w:t>
      </w:r>
      <w:r>
        <w:softHyphen/>
        <w:t>blables quant à la consistance et à la couleur, aux pro</w:t>
      </w:r>
      <w:r>
        <w:softHyphen/>
        <w:t>tubérances proprement dites, qu'on voit après l</w:t>
      </w:r>
      <w:r>
        <w:t>e com- meùcement de l'éclipsé totale sur le bord oriental, peu de temps avant la fin sur le bord occidental de la Lune, qui occupent jusqu'à des étendues de 50 à 60 secondes, et qui déjà, d'après les observations de M. Kuntz, ne pa</w:t>
      </w:r>
      <w:r>
        <w:softHyphen/>
        <w:t>raissaient en contact ni</w:t>
      </w:r>
      <w:r>
        <w:t xml:space="preserve"> avec la Lune ni avec le Soleil.</w:t>
      </w:r>
    </w:p>
    <w:p w:rsidR="00813E6E" w:rsidRDefault="00E325B0">
      <w:pPr>
        <w:pStyle w:val="Corpsdutexte0"/>
        <w:spacing w:before="0" w:after="0" w:line="293" w:lineRule="exact"/>
        <w:ind w:left="20" w:right="20" w:firstLine="220"/>
        <w:jc w:val="both"/>
      </w:pPr>
      <w:r>
        <w:t>J'avais cherché à rendre compte des protubérances lumineuses en les assimilant à des nuages flottants dans l'atmosphère diaphane dont je supposais la photosphère entourée. M. Swan ayant sans doute remarqué dans ma Notice ce</w:t>
      </w:r>
      <w:r>
        <w:t>tte phrase : « L'éclipsé de 1842 nous a mis sur la trace d'une troisième enveloppe située au-dessus de la photosphère et formée de nuages obscurs ou faiblement lumineux, • accumule à la fin de son Mémoire citations sur citations, pour prouver que nonobstan</w:t>
      </w:r>
      <w:r>
        <w:t>t ce que cette phrase paraît renfermer de positif, je n'ai pas eu la pen</w:t>
      </w:r>
      <w:r>
        <w:softHyphen/>
        <w:t>sée qu'il existât au-dessus de la photosphère une couche</w:t>
      </w:r>
      <w:r>
        <w:br w:type="page"/>
        <w:t>continue de nuages. Je; reconnais loyalement que l'idée de la couche continue appartient en propre à M. Swan ; je n'avais pas,</w:t>
      </w:r>
      <w:r>
        <w:t xml:space="preserve"> à tort ou à raison, imaginé que les nuages auxquels il fait jouer un si grand rôle, formassent habi</w:t>
      </w:r>
      <w:r>
        <w:softHyphen/>
        <w:t>tuellement autour de la photosphère une couche continue.</w:t>
      </w:r>
    </w:p>
    <w:p w:rsidR="00813E6E" w:rsidRDefault="00E325B0">
      <w:pPr>
        <w:pStyle w:val="Corpsdutexte0"/>
        <w:spacing w:before="0" w:after="0" w:line="293" w:lineRule="exact"/>
        <w:ind w:left="20" w:right="20" w:firstLine="220"/>
        <w:jc w:val="both"/>
      </w:pPr>
      <w:r>
        <w:t>La limite extérieure de la première couronne lumineuse indiquerait, dans J'hypothèse de M. Swan, l</w:t>
      </w:r>
      <w:r>
        <w:t>a région qu'occupe la couche continue de .nuages dont il croit avoir besoin pour expliquer tous les phénomènes des éclipses totales. Il faudrait donc supposer que, lorsque la couronne est unique, cette couche de nuages s'est abaissée jusqu'à être presque e</w:t>
      </w:r>
      <w:r>
        <w:t>n contact avec la photosphère solaire. C'est alors qu'apparaîtraient les longs arcs courbes, colorés et fortement dentelés, qui ont été signalés par les observa</w:t>
      </w:r>
      <w:r>
        <w:softHyphen/>
        <w:t>teurs comme étant visibles quelques instants après le commencement de l'éclipsé totale, et quel</w:t>
      </w:r>
      <w:r>
        <w:t xml:space="preserve">ques instants avant la fin. Mais admettons pour un moment que ces grands mouvements oscillatoires en hauteur de la couche nuageuse existe ; pourquoi cette couche se présenterait- elle comme une ligne circulaire sans couleur lorsqu'elle serait à une grande </w:t>
      </w:r>
      <w:r>
        <w:t>hauteur, et deviendrait-elle irisée et très-irrégulière dans son contour lorsqu'élle se rappro</w:t>
      </w:r>
      <w:r>
        <w:softHyphen/>
        <w:t>cherait du Soleil ? Suivant M. Swan, les protubérances sont des portions de son atmosphère continue, soulevées au-dessus du niveau général par le courant ascenda</w:t>
      </w:r>
      <w:r>
        <w:t>nt. Mais comment n'a-t-il pas remarqué qu'en 1842 ces pro</w:t>
      </w:r>
      <w:r>
        <w:softHyphen/>
        <w:t>tubérances existaient toutes notablement au-dessous de la ligne circulaire qui dessinait les limites de la couronne la plus brillante sur la couronne extérieure.</w:t>
      </w:r>
    </w:p>
    <w:p w:rsidR="00813E6E" w:rsidRDefault="00E325B0">
      <w:pPr>
        <w:pStyle w:val="Corpsdutexte0"/>
        <w:spacing w:before="0" w:after="0" w:line="293" w:lineRule="exact"/>
        <w:ind w:left="20" w:firstLine="220"/>
        <w:jc w:val="both"/>
      </w:pPr>
      <w:r>
        <w:t>M. Swan se sert de l'atmosphère parf</w:t>
      </w:r>
      <w:r>
        <w:t>aitement opaque</w:t>
      </w:r>
      <w:r>
        <w:br w:type="page"/>
        <w:t>et continue pour expliquer comment le bord du Soleil est beaucoup moins lumineux que le centre. Les autorités qu'il invoque à l'appui de l'opinicn que cette différence d'éclat existe, sont certainement très-imposantes; mais, comme on n'a ci</w:t>
      </w:r>
      <w:r>
        <w:t>té aucune expérience réelle, il est permis de révoquer le fait en doute. Je soupçonne même, pour parler sans déguisement, que M. Swan fait servir son atmosphère à l'explication d'un fait qui n'existe pas. Je persiste donc à soutenir simplement que la trois</w:t>
      </w:r>
      <w:r>
        <w:t>ième at</w:t>
      </w:r>
      <w:r>
        <w:softHyphen/>
        <w:t>mosphère solaire que M. Swan veut bien admettre avec moi est gazeuse et qu'il y flotte seulement des nuages.</w:t>
      </w:r>
    </w:p>
    <w:p w:rsidR="00813E6E" w:rsidRDefault="00E325B0">
      <w:pPr>
        <w:pStyle w:val="Corpsdutexte0"/>
        <w:spacing w:before="0" w:after="746" w:line="293" w:lineRule="exact"/>
        <w:ind w:left="20" w:right="20" w:firstLine="240"/>
        <w:jc w:val="both"/>
      </w:pPr>
      <w:r>
        <w:t>Pour expliquer comment les protubérances paraissent colorées, M. Swan rappelle les curieuses observations faites par M. Forbes sur la color</w:t>
      </w:r>
      <w:r>
        <w:t>ation qu'on aperçoit sur la vapeur d'eau dans un des états qu'elle affecte à sa sortie d'un récipient où elle était fortement comprimée. Ce rap</w:t>
      </w:r>
      <w:r>
        <w:softHyphen/>
        <w:t>prochement est très-ingénieux, mais il est bon de remar</w:t>
      </w:r>
      <w:r>
        <w:softHyphen/>
        <w:t>quer que M. Airy a observé une protubérance qui était ro</w:t>
      </w:r>
      <w:r>
        <w:t>uge sur les deux bords et blancnè à l'intérieur ; qu'enfin le même astronome en aperçut une autre qui n'offrait aucune trace de coloration. M. Otto Struve remarqua aussi à Lomsa que les protubérances très-voisines des points où le bord oriental du Soleil r</w:t>
      </w:r>
      <w:r>
        <w:t>eparut étaient com</w:t>
      </w:r>
      <w:r>
        <w:softHyphen/>
        <w:t>plètement blanches.</w:t>
      </w:r>
    </w:p>
    <w:p w:rsidR="00813E6E" w:rsidRDefault="00E325B0">
      <w:pPr>
        <w:pStyle w:val="Corpsdutexte90"/>
        <w:spacing w:before="0" w:after="0" w:line="110" w:lineRule="exact"/>
        <w:ind w:left="940"/>
        <w:jc w:val="left"/>
        <w:sectPr w:rsidR="00813E6E" w:rsidSect="00D436A8">
          <w:headerReference w:type="even" r:id="rId576"/>
          <w:headerReference w:type="default" r:id="rId577"/>
          <w:pgSz w:w="11905" w:h="16837" w:code="9"/>
          <w:pgMar w:top="720" w:right="720" w:bottom="720" w:left="720" w:header="0" w:footer="3" w:gutter="0"/>
          <w:cols w:space="720"/>
          <w:noEndnote/>
          <w:docGrid w:linePitch="360"/>
        </w:sectPr>
      </w:pPr>
      <w:r>
        <w:rPr>
          <w:rStyle w:val="Corpsdutexte9c"/>
        </w:rPr>
        <w:t>f1h du tome troisième de l/astronomie popl'lairk</w:t>
      </w:r>
      <w:r>
        <w:br w:type="page"/>
      </w:r>
    </w:p>
    <w:p w:rsidR="00813E6E" w:rsidRDefault="00E325B0">
      <w:pPr>
        <w:pStyle w:val="En-tte160"/>
        <w:keepNext/>
        <w:keepLines/>
        <w:spacing w:after="184" w:line="380" w:lineRule="exact"/>
        <w:ind w:left="980"/>
      </w:pPr>
      <w:bookmarkStart w:id="40" w:name="bookmark40"/>
      <w:r>
        <w:t>TABLE DES MATIÈRES</w:t>
      </w:r>
      <w:bookmarkEnd w:id="40"/>
    </w:p>
    <w:p w:rsidR="00813E6E" w:rsidRDefault="00E325B0">
      <w:pPr>
        <w:pStyle w:val="Corpsdutexte100"/>
        <w:spacing w:after="1014" w:line="290" w:lineRule="exact"/>
        <w:ind w:left="1440"/>
      </w:pPr>
      <w:r>
        <w:rPr>
          <w:rStyle w:val="Corpsdutexte10Espacement1pt"/>
        </w:rPr>
        <w:t>DU TOME TROISIÈME</w:t>
      </w:r>
    </w:p>
    <w:p w:rsidR="00813E6E" w:rsidRDefault="00E325B0">
      <w:pPr>
        <w:pStyle w:val="Corpsdutexte0"/>
        <w:spacing w:before="0" w:after="267" w:line="190" w:lineRule="exact"/>
        <w:ind w:left="2080" w:firstLine="0"/>
      </w:pPr>
      <w:r>
        <w:rPr>
          <w:rStyle w:val="CorpsdutexteEspacement3pt0"/>
        </w:rPr>
        <w:t>LIVRE XX</w:t>
      </w:r>
    </w:p>
    <w:p w:rsidR="00813E6E" w:rsidRDefault="00E325B0">
      <w:pPr>
        <w:pStyle w:val="Corpsdutexte40"/>
        <w:spacing w:before="0" w:after="287" w:line="120" w:lineRule="exact"/>
        <w:ind w:left="2080"/>
      </w:pPr>
      <w:r>
        <w:rPr>
          <w:rStyle w:val="Corpsdutexte4Espacement1pt1"/>
        </w:rPr>
        <w:t>LA TERRE</w:t>
      </w:r>
    </w:p>
    <w:p w:rsidR="00813E6E" w:rsidRDefault="00E325B0">
      <w:pPr>
        <w:pStyle w:val="Tabledesmatires0"/>
        <w:tabs>
          <w:tab w:val="left" w:leader="dot" w:pos="4042"/>
          <w:tab w:val="right" w:leader="dot" w:pos="4814"/>
        </w:tabs>
        <w:spacing w:after="34" w:line="160" w:lineRule="exact"/>
        <w:ind w:left="380" w:hanging="360"/>
      </w:pPr>
      <w:r>
        <w:fldChar w:fldCharType="begin"/>
      </w:r>
      <w:r>
        <w:instrText xml:space="preserve"> TOC \o "1-3"</w:instrText>
      </w:r>
      <w:r>
        <w:instrText xml:space="preserve"> \h \z </w:instrText>
      </w:r>
      <w:r>
        <w:fldChar w:fldCharType="separate"/>
      </w:r>
      <w:r>
        <w:rPr>
          <w:rStyle w:val="Tabledesmatiresf1"/>
        </w:rPr>
        <w:t>CHAPITRE PREMIER. — Données numériques</w:t>
      </w:r>
      <w:r>
        <w:rPr>
          <w:rStyle w:val="Tabledesmatiresf1"/>
        </w:rPr>
        <w:tab/>
      </w:r>
      <w:r>
        <w:rPr>
          <w:rStyle w:val="Tabledesmatiresf1"/>
        </w:rPr>
        <w:tab/>
        <w:t xml:space="preserve"> 1</w:t>
      </w:r>
    </w:p>
    <w:p w:rsidR="00813E6E" w:rsidRDefault="00E325B0">
      <w:pPr>
        <w:pStyle w:val="Tabledesmatires0"/>
        <w:spacing w:line="160" w:lineRule="exact"/>
        <w:ind w:left="380" w:hanging="360"/>
      </w:pPr>
      <w:r>
        <w:rPr>
          <w:rStyle w:val="Tabledesmatiresf1"/>
        </w:rPr>
        <w:t>CHAPITRE II. — Première détermination des dimensions et</w:t>
      </w:r>
    </w:p>
    <w:p w:rsidR="00813E6E" w:rsidRDefault="00E325B0">
      <w:pPr>
        <w:pStyle w:val="Tabledesmatires0"/>
        <w:tabs>
          <w:tab w:val="right" w:leader="dot" w:pos="5174"/>
        </w:tabs>
        <w:spacing w:line="245" w:lineRule="exact"/>
        <w:ind w:left="380" w:firstLine="0"/>
      </w:pPr>
      <w:r>
        <w:rPr>
          <w:rStyle w:val="Tabledesmatiresf1"/>
        </w:rPr>
        <w:t>de la ligure de la Terre</w:t>
      </w:r>
      <w:r>
        <w:rPr>
          <w:rStyle w:val="Tabledesmatiresf1"/>
        </w:rPr>
        <w:tab/>
        <w:t xml:space="preserve"> 3</w:t>
      </w:r>
    </w:p>
    <w:p w:rsidR="00813E6E" w:rsidRDefault="00E325B0">
      <w:pPr>
        <w:pStyle w:val="Tabledesmatires0"/>
        <w:tabs>
          <w:tab w:val="right" w:leader="dot" w:pos="4814"/>
        </w:tabs>
        <w:spacing w:after="60" w:line="245" w:lineRule="exact"/>
        <w:ind w:left="380" w:hanging="360"/>
      </w:pPr>
      <w:r>
        <w:rPr>
          <w:rStyle w:val="Tabledesmatiresf1"/>
        </w:rPr>
        <w:t xml:space="preserve">CHAPITRE </w:t>
      </w:r>
      <w:r>
        <w:rPr>
          <w:rStyle w:val="Tabledesmatiresf1"/>
          <w:lang w:val="en-US"/>
        </w:rPr>
        <w:t xml:space="preserve">III. </w:t>
      </w:r>
      <w:r>
        <w:rPr>
          <w:rStyle w:val="Tabledesmatiresf1"/>
        </w:rPr>
        <w:t>— Isolement de la Terre dans l'espace</w:t>
      </w:r>
      <w:r>
        <w:rPr>
          <w:rStyle w:val="Tabledesmatiresf1"/>
        </w:rPr>
        <w:tab/>
        <w:t xml:space="preserve"> 17</w:t>
      </w:r>
    </w:p>
    <w:p w:rsidR="00813E6E" w:rsidRDefault="00E325B0">
      <w:pPr>
        <w:pStyle w:val="Tabledesmatires0"/>
        <w:spacing w:line="245" w:lineRule="exact"/>
        <w:ind w:left="380" w:hanging="360"/>
      </w:pPr>
      <w:r>
        <w:rPr>
          <w:rStyle w:val="Tabledesmatiresf1"/>
        </w:rPr>
        <w:t>CHAPITRE IV. — Théorie du mouvement de rotation de la</w:t>
      </w:r>
    </w:p>
    <w:p w:rsidR="00813E6E" w:rsidRDefault="00E325B0">
      <w:pPr>
        <w:pStyle w:val="Tabledesmatires0"/>
        <w:tabs>
          <w:tab w:val="left" w:leader="dot" w:pos="3380"/>
          <w:tab w:val="left" w:leader="dot" w:pos="3471"/>
          <w:tab w:val="right" w:leader="dot" w:pos="5174"/>
        </w:tabs>
        <w:spacing w:line="160" w:lineRule="exact"/>
        <w:ind w:left="380" w:firstLine="0"/>
      </w:pPr>
      <w:r>
        <w:rPr>
          <w:rStyle w:val="Tabledesmatiresf1"/>
        </w:rPr>
        <w:t>Terre</w:t>
      </w:r>
      <w:r>
        <w:rPr>
          <w:rStyle w:val="Tabledesmatiresf1"/>
        </w:rPr>
        <w:tab/>
      </w:r>
      <w:r>
        <w:rPr>
          <w:rStyle w:val="Tabledesmatiresf1"/>
        </w:rPr>
        <w:tab/>
      </w:r>
      <w:r>
        <w:rPr>
          <w:rStyle w:val="Tabledesmatiresf1"/>
        </w:rPr>
        <w:tab/>
        <w:t xml:space="preserve"> 18</w:t>
      </w:r>
    </w:p>
    <w:p w:rsidR="00813E6E" w:rsidRDefault="00E325B0">
      <w:pPr>
        <w:pStyle w:val="Tabledesmatires0"/>
        <w:spacing w:after="60" w:line="216" w:lineRule="exact"/>
        <w:ind w:left="380" w:hanging="360"/>
      </w:pPr>
      <w:r>
        <w:rPr>
          <w:rStyle w:val="Tabledesmatiresf1"/>
        </w:rPr>
        <w:t>CHAPITRE V. — Historique de la découverte du mouvement</w:t>
      </w:r>
    </w:p>
    <w:p w:rsidR="00813E6E" w:rsidRDefault="00E325B0">
      <w:pPr>
        <w:pStyle w:val="Tabledesmatires0"/>
        <w:tabs>
          <w:tab w:val="left" w:leader="dot" w:pos="2689"/>
          <w:tab w:val="left" w:leader="dot" w:pos="2775"/>
          <w:tab w:val="right" w:leader="dot" w:pos="5174"/>
        </w:tabs>
        <w:spacing w:line="216" w:lineRule="exact"/>
        <w:ind w:left="380" w:firstLine="0"/>
      </w:pPr>
      <w:r>
        <w:rPr>
          <w:rStyle w:val="Tabledesmatiresf1"/>
        </w:rPr>
        <w:t>de rotation de la Terre</w:t>
      </w:r>
      <w:r>
        <w:rPr>
          <w:rStyle w:val="Tabledesmatiresf1"/>
        </w:rPr>
        <w:tab/>
      </w:r>
      <w:r>
        <w:rPr>
          <w:rStyle w:val="Tabledesmatiresf1"/>
        </w:rPr>
        <w:tab/>
      </w:r>
      <w:r>
        <w:rPr>
          <w:rStyle w:val="Tabledesmatiresf1"/>
        </w:rPr>
        <w:tab/>
        <w:t xml:space="preserve"> 24</w:t>
      </w:r>
    </w:p>
    <w:p w:rsidR="00813E6E" w:rsidRDefault="00E325B0">
      <w:pPr>
        <w:pStyle w:val="Tabledesmatires0"/>
        <w:tabs>
          <w:tab w:val="left" w:leader="dot" w:pos="2406"/>
          <w:tab w:val="left" w:leader="dot" w:pos="2492"/>
          <w:tab w:val="left" w:leader="dot" w:pos="3870"/>
          <w:tab w:val="right" w:leader="dot" w:pos="4814"/>
        </w:tabs>
        <w:spacing w:after="33" w:line="216" w:lineRule="exact"/>
        <w:ind w:left="380" w:right="20" w:hanging="360"/>
      </w:pPr>
      <w:r>
        <w:rPr>
          <w:rStyle w:val="Tabledesmatiresf1"/>
        </w:rPr>
        <w:t>CHAPITRE VI. — lTeuves matérielle» du mouvement de rota</w:t>
      </w:r>
      <w:r>
        <w:rPr>
          <w:rStyle w:val="Tabledesmatiresf1"/>
        </w:rPr>
        <w:softHyphen/>
        <w:t>tion de la Terre</w:t>
      </w:r>
      <w:r>
        <w:rPr>
          <w:rStyle w:val="Tabledesmatiresf1"/>
        </w:rPr>
        <w:tab/>
      </w:r>
      <w:r>
        <w:rPr>
          <w:rStyle w:val="Tabledesmatiresf1"/>
        </w:rPr>
        <w:tab/>
      </w:r>
      <w:r>
        <w:rPr>
          <w:rStyle w:val="Tabledesmatiresf1"/>
        </w:rPr>
        <w:tab/>
        <w:t>;</w:t>
      </w:r>
      <w:r>
        <w:rPr>
          <w:rStyle w:val="Tabledesmatiresf1"/>
        </w:rPr>
        <w:tab/>
        <w:t xml:space="preserve"> 32</w:t>
      </w:r>
    </w:p>
    <w:p w:rsidR="00813E6E" w:rsidRDefault="00E325B0">
      <w:pPr>
        <w:pStyle w:val="Tabledesmatires0"/>
        <w:tabs>
          <w:tab w:val="left" w:leader="dot" w:pos="4143"/>
          <w:tab w:val="right" w:leader="dot" w:pos="4814"/>
        </w:tabs>
        <w:spacing w:line="250" w:lineRule="exact"/>
        <w:ind w:left="380" w:hanging="360"/>
      </w:pPr>
      <w:r>
        <w:rPr>
          <w:rStyle w:val="Tabledesmatiresf1"/>
        </w:rPr>
        <w:t xml:space="preserve">CHAPITRE VIL — Étude de la surface de la Terre... </w:t>
      </w:r>
      <w:r>
        <w:rPr>
          <w:rStyle w:val="Tabledesmatiresf1"/>
          <w:vertAlign w:val="subscript"/>
        </w:rPr>
        <w:tab/>
      </w:r>
      <w:r>
        <w:rPr>
          <w:rStyle w:val="Tabledesmatiresf1"/>
        </w:rPr>
        <w:tab/>
        <w:t xml:space="preserve"> 65</w:t>
      </w:r>
    </w:p>
    <w:p w:rsidR="00813E6E" w:rsidRDefault="00E325B0">
      <w:pPr>
        <w:pStyle w:val="Tabledesmatires0"/>
        <w:spacing w:line="250" w:lineRule="exact"/>
        <w:ind w:left="20" w:right="20" w:firstLine="0"/>
        <w:jc w:val="both"/>
      </w:pPr>
      <w:r>
        <w:rPr>
          <w:rStyle w:val="Tabledesmatiresf1"/>
        </w:rPr>
        <w:t>CHAPITRE VIII. — Longitudes et latitudes géographiques.... 68 CHAPITRE IX. — Sur l'ancienneté relative des différentes</w:t>
      </w:r>
    </w:p>
    <w:p w:rsidR="00813E6E" w:rsidRDefault="00E325B0">
      <w:pPr>
        <w:pStyle w:val="Tabledesmatires0"/>
        <w:tabs>
          <w:tab w:val="left" w:leader="dot" w:pos="2694"/>
          <w:tab w:val="left" w:leader="dot" w:pos="2866"/>
          <w:tab w:val="left" w:leader="dot" w:pos="2953"/>
          <w:tab w:val="left" w:leader="dot" w:pos="3039"/>
          <w:tab w:val="right" w:leader="dot" w:pos="5174"/>
        </w:tabs>
        <w:spacing w:after="4" w:line="160" w:lineRule="exact"/>
        <w:ind w:left="380" w:firstLine="0"/>
      </w:pPr>
      <w:r>
        <w:rPr>
          <w:rStyle w:val="Tabledesmatiresf1"/>
        </w:rPr>
        <w:t>chaînes de montagnes.</w:t>
      </w:r>
      <w:r>
        <w:rPr>
          <w:rStyle w:val="Tabledesmatiresf1"/>
        </w:rPr>
        <w:tab/>
        <w:t>;</w:t>
      </w:r>
      <w:r>
        <w:rPr>
          <w:rStyle w:val="Tabledesmatiresf1"/>
        </w:rPr>
        <w:tab/>
      </w:r>
      <w:r>
        <w:rPr>
          <w:rStyle w:val="Tabledesmatiresf1"/>
        </w:rPr>
        <w:tab/>
      </w:r>
      <w:r>
        <w:rPr>
          <w:rStyle w:val="Tabledesmatiresf1"/>
        </w:rPr>
        <w:tab/>
      </w:r>
      <w:r>
        <w:rPr>
          <w:rStyle w:val="Tabledesmatiresf1"/>
        </w:rPr>
        <w:tab/>
        <w:t xml:space="preserve"> 72</w:t>
      </w:r>
    </w:p>
    <w:p w:rsidR="00813E6E" w:rsidRDefault="00E325B0">
      <w:pPr>
        <w:pStyle w:val="Tabledesmatires0"/>
        <w:tabs>
          <w:tab w:val="right" w:leader="dot" w:pos="4814"/>
        </w:tabs>
        <w:spacing w:after="105" w:line="216" w:lineRule="exact"/>
        <w:ind w:left="380" w:right="20" w:hanging="360"/>
      </w:pPr>
      <w:r>
        <w:rPr>
          <w:rStyle w:val="Tabledesmatiresf1"/>
        </w:rPr>
        <w:t>CHAPITRE X. — l»e l'action dos courants aqueux sur la con</w:t>
      </w:r>
      <w:r>
        <w:rPr>
          <w:rStyle w:val="Tabledesmatiresf1"/>
        </w:rPr>
        <w:softHyphen/>
        <w:t>stitution de la surface de la Terre.</w:t>
      </w:r>
      <w:r>
        <w:rPr>
          <w:rStyle w:val="Tabledesmatiresf1"/>
        </w:rPr>
        <w:tab/>
        <w:t xml:space="preserve"> 102</w:t>
      </w:r>
    </w:p>
    <w:p w:rsidR="00813E6E" w:rsidRDefault="00E325B0">
      <w:pPr>
        <w:pStyle w:val="Tabledesmatires0"/>
        <w:spacing w:after="30" w:line="160" w:lineRule="exact"/>
        <w:ind w:left="380" w:hanging="360"/>
      </w:pPr>
      <w:r>
        <w:rPr>
          <w:rStyle w:val="Tabledesmatiresf1"/>
        </w:rPr>
        <w:t>CHAPIT</w:t>
      </w:r>
      <w:r>
        <w:rPr>
          <w:rStyle w:val="Tabledesmatiresf1"/>
        </w:rPr>
        <w:t>RE XI. — Le déluge a-t-Il été occasionné par une</w:t>
      </w:r>
    </w:p>
    <w:p w:rsidR="00813E6E" w:rsidRDefault="00E325B0">
      <w:pPr>
        <w:pStyle w:val="Tabledesmatires0"/>
        <w:tabs>
          <w:tab w:val="left" w:leader="dot" w:pos="2943"/>
          <w:tab w:val="left" w:leader="dot" w:pos="3030"/>
          <w:tab w:val="left" w:leader="dot" w:pos="3543"/>
          <w:tab w:val="left" w:leader="dot" w:pos="3634"/>
          <w:tab w:val="right" w:leader="dot" w:pos="5174"/>
        </w:tabs>
        <w:spacing w:line="160" w:lineRule="exact"/>
        <w:ind w:left="380" w:firstLine="0"/>
      </w:pPr>
      <w:r>
        <w:rPr>
          <w:rStyle w:val="Tabledesmatiresf1"/>
        </w:rPr>
        <w:t>comète?</w:t>
      </w:r>
      <w:r>
        <w:rPr>
          <w:rStyle w:val="Tabledesmatiresf1"/>
        </w:rPr>
        <w:tab/>
      </w:r>
      <w:r>
        <w:rPr>
          <w:rStyle w:val="Tabledesmatiresf1"/>
        </w:rPr>
        <w:tab/>
      </w:r>
      <w:r>
        <w:rPr>
          <w:rStyle w:val="Tabledesmatiresf1"/>
        </w:rPr>
        <w:tab/>
      </w:r>
      <w:r>
        <w:rPr>
          <w:rStyle w:val="Tabledesmatiresf1"/>
        </w:rPr>
        <w:tab/>
      </w:r>
      <w:r>
        <w:rPr>
          <w:rStyle w:val="Tabledesmatiresf1"/>
        </w:rPr>
        <w:tab/>
        <w:t xml:space="preserve"> 107</w:t>
      </w:r>
    </w:p>
    <w:p w:rsidR="00813E6E" w:rsidRDefault="00E325B0">
      <w:pPr>
        <w:pStyle w:val="Corpsdutexte20"/>
        <w:framePr w:h="120" w:wrap="around" w:vAnchor="text" w:hAnchor="margin" w:x="4097" w:y="1825"/>
        <w:spacing w:line="100" w:lineRule="exact"/>
      </w:pPr>
      <w:r>
        <w:rPr>
          <w:rStyle w:val="Corpsdutexte2e"/>
          <w:lang w:val="en-US"/>
        </w:rPr>
        <w:t>Digitized by</w:t>
      </w:r>
    </w:p>
    <w:p w:rsidR="00813E6E" w:rsidRDefault="00E325B0">
      <w:pPr>
        <w:pStyle w:val="Corpsdutexte451"/>
        <w:framePr w:h="328" w:wrap="notBeside" w:vAnchor="text" w:hAnchor="margin" w:x="4730" w:y="1660"/>
        <w:spacing w:line="290" w:lineRule="exact"/>
      </w:pPr>
      <w:bookmarkStart w:id="41" w:name="bookmark38"/>
      <w:r>
        <w:rPr>
          <w:rStyle w:val="Corpsdutexte452"/>
        </w:rPr>
        <w:t>Google</w:t>
      </w:r>
      <w:bookmarkEnd w:id="41"/>
    </w:p>
    <w:p w:rsidR="00813E6E" w:rsidRDefault="00E325B0">
      <w:pPr>
        <w:pStyle w:val="Corpsdutexte60"/>
        <w:spacing w:after="0" w:line="269" w:lineRule="exact"/>
        <w:ind w:left="380" w:right="20" w:hanging="360"/>
      </w:pPr>
      <w:r>
        <w:rPr>
          <w:rStyle w:val="Corpsdutexte6fc"/>
        </w:rPr>
        <w:t xml:space="preserve">UIMTTRE Ml. — Sur les soulèvements des terrains modernes. </w:t>
      </w:r>
      <w:r>
        <w:rPr>
          <w:rStyle w:val="Corpsdutexte6ff7"/>
          <w:lang w:val="en-US"/>
        </w:rPr>
        <w:t>1</w:t>
      </w:r>
      <w:r>
        <w:rPr>
          <w:rStyle w:val="Corpsdutexte6ff7"/>
        </w:rPr>
        <w:t xml:space="preserve">17 </w:t>
      </w:r>
      <w:r>
        <w:rPr>
          <w:rStyle w:val="Corpsdutexte695pt"/>
        </w:rPr>
        <w:t>A—</w:t>
      </w:r>
      <w:r>
        <w:rPr>
          <w:rStyle w:val="Corpsdutexte695pt"/>
          <w:lang w:val="en-US"/>
        </w:rPr>
        <w:t>III.</w:t>
      </w:r>
      <w:r>
        <w:br w:type="page"/>
      </w:r>
    </w:p>
    <w:p w:rsidR="00813E6E" w:rsidRDefault="00E325B0">
      <w:pPr>
        <w:pStyle w:val="Tabledesmatires0"/>
        <w:tabs>
          <w:tab w:val="left" w:leader="dot" w:pos="4515"/>
          <w:tab w:val="left" w:leader="dot" w:pos="4602"/>
          <w:tab w:val="right" w:pos="4792"/>
        </w:tabs>
        <w:spacing w:line="250" w:lineRule="exact"/>
        <w:ind w:left="480" w:hanging="400"/>
      </w:pPr>
      <w:r>
        <w:rPr>
          <w:rStyle w:val="Tabledesmatiresf1"/>
        </w:rPr>
        <w:t>CHAPITRE XIII. — Volcans actuellement enflammés.</w:t>
      </w:r>
      <w:r>
        <w:rPr>
          <w:rStyle w:val="Tabledesmatiresf1"/>
        </w:rPr>
        <w:tab/>
      </w:r>
      <w:r>
        <w:rPr>
          <w:rStyle w:val="Tabledesmatiresf1"/>
        </w:rPr>
        <w:tab/>
      </w:r>
      <w:r>
        <w:rPr>
          <w:rStyle w:val="Tabledesmatiresf1"/>
        </w:rPr>
        <w:tab/>
        <w:t>135</w:t>
      </w:r>
    </w:p>
    <w:p w:rsidR="00813E6E" w:rsidRDefault="00E325B0">
      <w:pPr>
        <w:pStyle w:val="Tabledesmatires0"/>
        <w:tabs>
          <w:tab w:val="left" w:leader="dot" w:pos="2611"/>
          <w:tab w:val="left" w:leader="dot" w:pos="2693"/>
          <w:tab w:val="left" w:leader="dot" w:pos="3542"/>
          <w:tab w:val="left" w:leader="dot" w:pos="3634"/>
          <w:tab w:val="left" w:leader="dot" w:pos="4061"/>
          <w:tab w:val="left" w:leader="dot" w:pos="4142"/>
          <w:tab w:val="left" w:leader="dot" w:pos="4656"/>
          <w:tab w:val="left" w:pos="4829"/>
        </w:tabs>
        <w:spacing w:line="250" w:lineRule="exact"/>
        <w:ind w:left="80" w:firstLine="400"/>
      </w:pPr>
      <w:r>
        <w:rPr>
          <w:rStyle w:val="Tabledesmatiresf1"/>
        </w:rPr>
        <w:t>§ l. Définitions</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135</w:t>
      </w:r>
    </w:p>
    <w:p w:rsidR="00813E6E" w:rsidRDefault="00E325B0">
      <w:pPr>
        <w:pStyle w:val="Tabledesmatires0"/>
        <w:tabs>
          <w:tab w:val="left" w:leader="hyphen" w:pos="3965"/>
          <w:tab w:val="left" w:leader="hyphen" w:pos="4051"/>
          <w:tab w:val="left" w:leader="hyphen" w:pos="4142"/>
          <w:tab w:val="left" w:leader="hyphen" w:pos="4229"/>
          <w:tab w:val="left" w:leader="hyphen" w:pos="4310"/>
          <w:tab w:val="left" w:leader="hyphen" w:pos="4656"/>
          <w:tab w:val="left" w:pos="4829"/>
        </w:tabs>
        <w:spacing w:line="250" w:lineRule="exact"/>
        <w:ind w:left="80" w:firstLine="400"/>
      </w:pPr>
      <w:r>
        <w:rPr>
          <w:rStyle w:val="Tabledesmatiresf1"/>
        </w:rPr>
        <w:t>§ 2. Volcans d'</w:t>
      </w:r>
      <w:r>
        <w:rPr>
          <w:rStyle w:val="Tabledesmatiresf1"/>
        </w:rPr>
        <w:t>Europe et des îles adjacentes.</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138</w:t>
      </w:r>
    </w:p>
    <w:p w:rsidR="00813E6E" w:rsidRDefault="00E325B0">
      <w:pPr>
        <w:pStyle w:val="Tabledesmatires0"/>
        <w:tabs>
          <w:tab w:val="left" w:pos="4848"/>
        </w:tabs>
        <w:spacing w:line="250" w:lineRule="exact"/>
        <w:ind w:left="80" w:firstLine="400"/>
      </w:pPr>
      <w:r>
        <w:rPr>
          <w:rStyle w:val="Tabledesmatiresf1"/>
        </w:rPr>
        <w:t>§ 3. Volcans des tles voisines du continent d'Afrique..</w:t>
      </w:r>
      <w:r>
        <w:rPr>
          <w:rStyle w:val="Tabledesmatiresf1"/>
        </w:rPr>
        <w:tab/>
        <w:t>143</w:t>
      </w:r>
    </w:p>
    <w:p w:rsidR="00813E6E" w:rsidRDefault="00E325B0">
      <w:pPr>
        <w:pStyle w:val="Tabledesmatires0"/>
        <w:tabs>
          <w:tab w:val="left" w:leader="underscore" w:pos="2270"/>
          <w:tab w:val="left" w:leader="underscore" w:pos="3979"/>
          <w:tab w:val="left" w:pos="4838"/>
        </w:tabs>
        <w:spacing w:line="250" w:lineRule="exact"/>
        <w:ind w:left="80" w:firstLine="400"/>
      </w:pPr>
      <w:r>
        <w:rPr>
          <w:rStyle w:val="Tabledesmatiresf1"/>
        </w:rPr>
        <w:t>§ 4. Volcans d'Asie</w:t>
      </w:r>
      <w:r>
        <w:rPr>
          <w:rStyle w:val="Tabledesmatiresf1"/>
        </w:rPr>
        <w:tab/>
      </w:r>
      <w:r>
        <w:rPr>
          <w:rStyle w:val="Tabledesmatiresf1"/>
        </w:rPr>
        <w:tab/>
      </w:r>
      <w:r>
        <w:rPr>
          <w:rStyle w:val="Tabledesmatiresf8"/>
        </w:rPr>
        <w:t>....,,..</w:t>
      </w:r>
      <w:r>
        <w:rPr>
          <w:rStyle w:val="Tabledesmatiresf1"/>
        </w:rPr>
        <w:tab/>
        <w:t>147</w:t>
      </w:r>
    </w:p>
    <w:p w:rsidR="00813E6E" w:rsidRDefault="00E325B0">
      <w:pPr>
        <w:pStyle w:val="Tabledesmatires0"/>
        <w:tabs>
          <w:tab w:val="left" w:leader="dot" w:pos="4248"/>
          <w:tab w:val="left" w:leader="dot" w:pos="4339"/>
          <w:tab w:val="left" w:pos="4848"/>
        </w:tabs>
        <w:spacing w:line="250" w:lineRule="exact"/>
        <w:ind w:left="80" w:firstLine="400"/>
      </w:pPr>
      <w:r>
        <w:rPr>
          <w:rStyle w:val="Tabledesmatiresf1"/>
        </w:rPr>
        <w:t>§ 5. Volcans,d'Amérique.....,..,..</w:t>
      </w:r>
      <w:r>
        <w:rPr>
          <w:rStyle w:val="Tabledesmatiresf1"/>
        </w:rPr>
        <w:tab/>
      </w:r>
      <w:r>
        <w:rPr>
          <w:rStyle w:val="Tabledesmatiresf1"/>
        </w:rPr>
        <w:tab/>
      </w:r>
      <w:r>
        <w:rPr>
          <w:rStyle w:val="Tabledesmatiresf1"/>
        </w:rPr>
        <w:tab/>
        <w:t>151</w:t>
      </w:r>
    </w:p>
    <w:p w:rsidR="00813E6E" w:rsidRDefault="00E325B0">
      <w:pPr>
        <w:pStyle w:val="Tabledesmatires0"/>
        <w:tabs>
          <w:tab w:val="left" w:leader="dot" w:pos="4421"/>
          <w:tab w:val="left" w:leader="dot" w:pos="4502"/>
          <w:tab w:val="left" w:pos="4843"/>
        </w:tabs>
        <w:spacing w:line="250" w:lineRule="exact"/>
        <w:ind w:left="80" w:firstLine="400"/>
      </w:pPr>
      <w:r>
        <w:rPr>
          <w:rStyle w:val="Tabledesmatiresf1"/>
        </w:rPr>
        <w:t xml:space="preserve">§ 6. Volcans de l'Océanie....-..., </w:t>
      </w:r>
      <w:r>
        <w:rPr>
          <w:rStyle w:val="Tabledesmatiresf8"/>
        </w:rPr>
        <w:t>i.......'«-.</w:t>
      </w:r>
      <w:r>
        <w:rPr>
          <w:rStyle w:val="Tabledesmatiresf1"/>
        </w:rPr>
        <w:tab/>
      </w:r>
      <w:r>
        <w:rPr>
          <w:rStyle w:val="Tabledesmatiresf1"/>
        </w:rPr>
        <w:tab/>
      </w:r>
      <w:r>
        <w:rPr>
          <w:rStyle w:val="Tabledesmatiresf1"/>
        </w:rPr>
        <w:tab/>
        <w:t>164</w:t>
      </w:r>
    </w:p>
    <w:p w:rsidR="00813E6E" w:rsidRDefault="00E325B0">
      <w:pPr>
        <w:pStyle w:val="Tabledesmatires0"/>
        <w:tabs>
          <w:tab w:val="left" w:leader="dot" w:pos="2794"/>
          <w:tab w:val="left" w:leader="dot" w:pos="3130"/>
          <w:tab w:val="left" w:leader="dot" w:pos="3562"/>
          <w:tab w:val="left" w:leader="dot" w:pos="3648"/>
          <w:tab w:val="left" w:leader="dot" w:pos="3989"/>
          <w:tab w:val="left" w:pos="4848"/>
        </w:tabs>
        <w:spacing w:line="250" w:lineRule="exact"/>
        <w:ind w:left="80" w:firstLine="400"/>
      </w:pPr>
      <w:r>
        <w:rPr>
          <w:rStyle w:val="Tabledesmatiresf8"/>
        </w:rPr>
        <w:t>§ 7. Résumé.........</w:t>
      </w:r>
      <w:r>
        <w:rPr>
          <w:rStyle w:val="Tabledesmatiresf8"/>
        </w:rPr>
        <w:tab/>
      </w:r>
      <w:r>
        <w:rPr>
          <w:rStyle w:val="Tabledesmatiresf8"/>
        </w:rPr>
        <w:tab/>
      </w:r>
      <w:r>
        <w:rPr>
          <w:rStyle w:val="Tabledesmatiresf8"/>
        </w:rPr>
        <w:tab/>
      </w:r>
      <w:r>
        <w:rPr>
          <w:rStyle w:val="Tabledesmatiresf8"/>
        </w:rPr>
        <w:tab/>
      </w:r>
      <w:r>
        <w:rPr>
          <w:rStyle w:val="Tabledesmatiresf8"/>
        </w:rPr>
        <w:tab/>
      </w:r>
      <w:r>
        <w:rPr>
          <w:rStyle w:val="TabledesmatiresEspacement1ptb"/>
        </w:rPr>
        <w:t>........</w:t>
      </w:r>
      <w:r>
        <w:rPr>
          <w:rStyle w:val="Tabledesmatiresf1"/>
        </w:rPr>
        <w:tab/>
        <w:t>169</w:t>
      </w:r>
    </w:p>
    <w:p w:rsidR="00813E6E" w:rsidRDefault="00E325B0">
      <w:pPr>
        <w:pStyle w:val="Tabledesmatires0"/>
        <w:tabs>
          <w:tab w:val="right" w:pos="4792"/>
        </w:tabs>
        <w:spacing w:line="221" w:lineRule="exact"/>
        <w:ind w:left="480" w:hanging="400"/>
      </w:pPr>
      <w:r>
        <w:rPr>
          <w:rStyle w:val="Tabledesmatiresf1"/>
        </w:rPr>
        <w:t>CHAPITRE XIV. — Atmosphère terrestre. — Baromètres. —</w:t>
      </w:r>
      <w:r>
        <w:rPr>
          <w:rStyle w:val="Tabledesmatiresf1"/>
        </w:rPr>
        <w:tab/>
        <w:t>,</w:t>
      </w:r>
    </w:p>
    <w:p w:rsidR="00813E6E" w:rsidRDefault="00E325B0">
      <w:pPr>
        <w:pStyle w:val="Corpsdutexte60"/>
        <w:tabs>
          <w:tab w:val="left" w:pos="4947"/>
        </w:tabs>
        <w:spacing w:after="0" w:line="221" w:lineRule="exact"/>
        <w:ind w:left="80" w:right="80" w:firstLine="400"/>
      </w:pPr>
      <w:r>
        <w:rPr>
          <w:rStyle w:val="Corpsdutexte6fc"/>
        </w:rPr>
        <w:t>. Phénomènes crépusculaires. — Réfractions astronomiques.</w:t>
      </w:r>
      <w:r>
        <w:rPr>
          <w:rStyle w:val="Corpsdutexte6fc"/>
        </w:rPr>
        <w:tab/>
        <w:t>171 CHAPITRE XV. — Sur les hauteurs des, continents et de quel- .. ques lieux habités, et sur, celles des cimes les plus remar</w:t>
      </w:r>
      <w:r>
        <w:rPr>
          <w:rStyle w:val="Corpsdutexte6fc"/>
        </w:rPr>
        <w:softHyphen/>
        <w:t>qu</w:t>
      </w:r>
      <w:r>
        <w:rPr>
          <w:rStyle w:val="Corpsdutexte6fc"/>
        </w:rPr>
        <w:t>ables des montagnes de la Terre, - âu-dessus du niveau</w:t>
      </w:r>
    </w:p>
    <w:p w:rsidR="00813E6E" w:rsidRDefault="00E325B0">
      <w:pPr>
        <w:pStyle w:val="Tabledesmatires0"/>
        <w:tabs>
          <w:tab w:val="left" w:leader="dot" w:pos="2275"/>
          <w:tab w:val="left" w:leader="dot" w:pos="4325"/>
          <w:tab w:val="left" w:pos="5006"/>
        </w:tabs>
        <w:spacing w:line="221" w:lineRule="exact"/>
        <w:ind w:left="80" w:firstLine="400"/>
      </w:pPr>
      <w:r>
        <w:rPr>
          <w:rStyle w:val="Tabledesmatiresf1"/>
        </w:rPr>
        <w:t>de l'Océan....^.. —</w:t>
      </w:r>
      <w:r>
        <w:rPr>
          <w:rStyle w:val="Tabledesmatiresf1"/>
        </w:rPr>
        <w:tab/>
      </w:r>
      <w:r>
        <w:rPr>
          <w:rStyle w:val="Tabledesmatiresf1"/>
        </w:rPr>
        <w:tab/>
      </w:r>
      <w:r>
        <w:rPr>
          <w:rStyle w:val="TabledesmatiresEspacement1ptb"/>
        </w:rPr>
        <w:t>—..</w:t>
      </w:r>
      <w:r>
        <w:rPr>
          <w:rStyle w:val="Tabledesmatiresf1"/>
        </w:rPr>
        <w:tab/>
        <w:t>198</w:t>
      </w:r>
    </w:p>
    <w:p w:rsidR="00813E6E" w:rsidRDefault="00E325B0">
      <w:pPr>
        <w:pStyle w:val="Tabledesmatires0"/>
        <w:tabs>
          <w:tab w:val="left" w:leader="underscore" w:pos="3293"/>
          <w:tab w:val="left" w:pos="4834"/>
        </w:tabs>
        <w:spacing w:after="49" w:line="160" w:lineRule="exact"/>
        <w:ind w:left="80" w:firstLine="400"/>
      </w:pPr>
      <w:r>
        <w:rPr>
          <w:rStyle w:val="Tabledesmatiresf1"/>
        </w:rPr>
        <w:t>§ 1. Détermination des hauteurs</w:t>
      </w:r>
      <w:r>
        <w:rPr>
          <w:rStyle w:val="Tabledesmatiresf1"/>
        </w:rPr>
        <w:tab/>
      </w:r>
      <w:r>
        <w:rPr>
          <w:rStyle w:val="TabledesmatiresEspacement1ptb"/>
        </w:rPr>
        <w:t>....,...........'.</w:t>
      </w:r>
      <w:r>
        <w:rPr>
          <w:rStyle w:val="Tabledesmatiresf1"/>
        </w:rPr>
        <w:tab/>
        <w:t>198</w:t>
      </w:r>
    </w:p>
    <w:p w:rsidR="00813E6E" w:rsidRDefault="00E325B0">
      <w:pPr>
        <w:pStyle w:val="Tabledesmatires0"/>
        <w:spacing w:line="160" w:lineRule="exact"/>
        <w:ind w:left="80" w:firstLine="400"/>
      </w:pPr>
      <w:r>
        <w:rPr>
          <w:rStyle w:val="Tabledesmatiresf1"/>
        </w:rPr>
        <w:t>§ 2. Élévation de l'Europe au-dessus du niveau moyen</w:t>
      </w:r>
    </w:p>
    <w:p w:rsidR="00813E6E" w:rsidRDefault="00E325B0">
      <w:pPr>
        <w:pStyle w:val="Tabledesmatires0"/>
        <w:tabs>
          <w:tab w:val="left" w:leader="underscore" w:pos="3465"/>
          <w:tab w:val="left" w:leader="underscore" w:pos="3810"/>
          <w:tab w:val="right" w:pos="5189"/>
        </w:tabs>
        <w:spacing w:line="254" w:lineRule="exact"/>
        <w:ind w:left="1060" w:firstLine="0"/>
      </w:pPr>
      <w:r>
        <w:rPr>
          <w:rStyle w:val="TabledesmatiresEspacement1ptb"/>
        </w:rPr>
        <w:t>de lamer....</w:t>
      </w:r>
      <w:r>
        <w:rPr>
          <w:rStyle w:val="TabledesmatiresEspacement1ptb"/>
        </w:rPr>
        <w:tab/>
      </w:r>
      <w:r>
        <w:rPr>
          <w:rStyle w:val="TabledesmatiresEspacement1ptb"/>
        </w:rPr>
        <w:tab/>
        <w:t>...........</w:t>
      </w:r>
      <w:r>
        <w:rPr>
          <w:rStyle w:val="Tabledesmatiresf1"/>
        </w:rPr>
        <w:tab/>
        <w:t>212</w:t>
      </w:r>
    </w:p>
    <w:p w:rsidR="00813E6E" w:rsidRDefault="00E325B0">
      <w:pPr>
        <w:pStyle w:val="Tabledesmatires0"/>
        <w:tabs>
          <w:tab w:val="left" w:leader="dot" w:pos="3965"/>
          <w:tab w:val="left" w:leader="dot" w:pos="4061"/>
          <w:tab w:val="left" w:pos="4810"/>
        </w:tabs>
        <w:spacing w:line="254" w:lineRule="exact"/>
        <w:ind w:left="80" w:firstLine="400"/>
      </w:pPr>
      <w:r>
        <w:rPr>
          <w:rStyle w:val="Tabledesmatiresf1"/>
        </w:rPr>
        <w:t xml:space="preserve">S'a. </w:t>
      </w:r>
      <w:r>
        <w:rPr>
          <w:rStyle w:val="TabledesmatiresEspacement1ptb"/>
        </w:rPr>
        <w:t>Afrique...............V........;</w:t>
      </w:r>
      <w:r>
        <w:rPr>
          <w:rStyle w:val="Tabledesmatiresf1"/>
        </w:rPr>
        <w:tab/>
      </w:r>
      <w:r>
        <w:rPr>
          <w:rStyle w:val="Tabledesmatiresf1"/>
        </w:rPr>
        <w:tab/>
      </w:r>
      <w:r>
        <w:rPr>
          <w:rStyle w:val="Tabledesmatiresf1"/>
        </w:rPr>
        <w:tab/>
        <w:t>226</w:t>
      </w:r>
    </w:p>
    <w:p w:rsidR="00813E6E" w:rsidRDefault="00E325B0">
      <w:pPr>
        <w:pStyle w:val="Tabledesmatires0"/>
        <w:tabs>
          <w:tab w:val="left" w:leader="dot" w:pos="3298"/>
          <w:tab w:val="left" w:leader="dot" w:pos="3384"/>
          <w:tab w:val="left" w:leader="dot" w:pos="3638"/>
          <w:tab w:val="left" w:leader="dot" w:pos="4579"/>
          <w:tab w:val="left" w:leader="dot" w:pos="4670"/>
          <w:tab w:val="left" w:pos="4819"/>
        </w:tabs>
        <w:spacing w:line="254" w:lineRule="exact"/>
        <w:ind w:left="80" w:firstLine="400"/>
      </w:pPr>
      <w:r>
        <w:rPr>
          <w:rStyle w:val="TabledesmatiresEspacement1ptb"/>
        </w:rPr>
        <w:t>§ 4. Asie.. ;.......... ...</w:t>
      </w:r>
      <w:r>
        <w:rPr>
          <w:rStyle w:val="Tabledesmatiresf1"/>
        </w:rPr>
        <w:t xml:space="preserve"> </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227</w:t>
      </w:r>
    </w:p>
    <w:p w:rsidR="00813E6E" w:rsidRDefault="00E325B0">
      <w:pPr>
        <w:pStyle w:val="Tabledesmatires0"/>
        <w:tabs>
          <w:tab w:val="left" w:leader="dot" w:pos="1822"/>
          <w:tab w:val="left" w:leader="dot" w:pos="2509"/>
          <w:tab w:val="left" w:leader="dot" w:pos="3546"/>
          <w:tab w:val="left" w:leader="dot" w:pos="3627"/>
          <w:tab w:val="left" w:leader="dot" w:pos="4746"/>
          <w:tab w:val="right" w:pos="4792"/>
        </w:tabs>
        <w:spacing w:line="254" w:lineRule="exact"/>
        <w:ind w:left="480" w:hanging="400"/>
      </w:pPr>
      <w:r>
        <w:rPr>
          <w:rStyle w:val="Tabledesmatiresf1"/>
        </w:rPr>
        <w:t xml:space="preserve">, | 5. Amérique </w:t>
      </w:r>
      <w:r>
        <w:rPr>
          <w:rStyle w:val="Tabledesmatiresf1"/>
        </w:rPr>
        <w:tab/>
      </w:r>
      <w:r>
        <w:rPr>
          <w:rStyle w:val="Tabledesmatiresf1"/>
        </w:rPr>
        <w:tab/>
      </w:r>
      <w:r>
        <w:rPr>
          <w:rStyle w:val="TabledesmatiresEspacement1ptb"/>
        </w:rPr>
        <w:t>.....T.</w:t>
      </w:r>
      <w:r>
        <w:rPr>
          <w:rStyle w:val="Tabledesmatiresf1"/>
        </w:rPr>
        <w:tab/>
      </w:r>
      <w:r>
        <w:rPr>
          <w:rStyle w:val="Tabledesmatiresf1"/>
        </w:rPr>
        <w:tab/>
      </w:r>
      <w:r>
        <w:rPr>
          <w:rStyle w:val="Tabledesmatiresf1"/>
        </w:rPr>
        <w:tab/>
      </w:r>
      <w:r>
        <w:rPr>
          <w:rStyle w:val="Tabledesmatiresf1"/>
        </w:rPr>
        <w:tab/>
        <w:t>232</w:t>
      </w:r>
    </w:p>
    <w:p w:rsidR="00813E6E" w:rsidRDefault="00E325B0">
      <w:pPr>
        <w:pStyle w:val="Tabledesmatires0"/>
        <w:tabs>
          <w:tab w:val="left" w:leader="hyphen" w:pos="3056"/>
          <w:tab w:val="right" w:pos="4792"/>
        </w:tabs>
        <w:spacing w:line="254" w:lineRule="exact"/>
        <w:ind w:left="480" w:hanging="400"/>
      </w:pPr>
      <w:r>
        <w:rPr>
          <w:rStyle w:val="TabledesmatiresEspacement1ptb"/>
        </w:rPr>
        <w:t>, § 6, Océanie....... —...</w:t>
      </w:r>
      <w:r>
        <w:rPr>
          <w:rStyle w:val="TabledesmatiresEspacement1ptb"/>
        </w:rPr>
        <w:tab/>
        <w:t>..............."....</w:t>
      </w:r>
      <w:r>
        <w:rPr>
          <w:rStyle w:val="Tabledesmatiresf1"/>
        </w:rPr>
        <w:tab/>
        <w:t>240</w:t>
      </w:r>
    </w:p>
    <w:p w:rsidR="00813E6E" w:rsidRDefault="00E325B0">
      <w:pPr>
        <w:pStyle w:val="Tabledesmatires0"/>
        <w:spacing w:line="254" w:lineRule="exact"/>
        <w:ind w:left="80" w:firstLine="400"/>
      </w:pPr>
      <w:r>
        <w:rPr>
          <w:rStyle w:val="Tabledesmatiresf1"/>
        </w:rPr>
        <w:t>$ 7. Hauteur moyenne générale des terres au-dessus de</w:t>
      </w:r>
    </w:p>
    <w:p w:rsidR="00813E6E" w:rsidRDefault="00E325B0">
      <w:pPr>
        <w:pStyle w:val="Tabledesmatires0"/>
        <w:tabs>
          <w:tab w:val="left" w:leader="dot" w:pos="1924"/>
          <w:tab w:val="left" w:leader="dot" w:pos="2010"/>
          <w:tab w:val="left" w:leader="dot" w:pos="3038"/>
          <w:tab w:val="left" w:leader="dot" w:pos="4151"/>
          <w:tab w:val="left" w:leader="dot" w:pos="4238"/>
          <w:tab w:val="left" w:leader="dot" w:pos="4746"/>
          <w:tab w:val="right" w:pos="5189"/>
        </w:tabs>
        <w:spacing w:after="58" w:line="160" w:lineRule="exact"/>
        <w:ind w:left="1060" w:firstLine="0"/>
      </w:pPr>
      <w:r>
        <w:rPr>
          <w:rStyle w:val="Tabledesmatiresf1"/>
        </w:rPr>
        <w:t>là mer.</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241</w:t>
      </w:r>
    </w:p>
    <w:p w:rsidR="00813E6E" w:rsidRDefault="00E325B0">
      <w:pPr>
        <w:pStyle w:val="Tabledesmatires0"/>
        <w:spacing w:line="160" w:lineRule="exact"/>
        <w:ind w:left="480" w:hanging="400"/>
      </w:pPr>
      <w:r>
        <w:rPr>
          <w:rStyle w:val="Tabledesmatiresf1"/>
        </w:rPr>
        <w:t>CHAPITRE XVI. — Dépression du sol dans une grande partie</w:t>
      </w:r>
    </w:p>
    <w:p w:rsidR="00813E6E" w:rsidRDefault="00E325B0">
      <w:pPr>
        <w:pStyle w:val="Tabledesmatires0"/>
        <w:tabs>
          <w:tab w:val="left" w:leader="dot" w:pos="1618"/>
          <w:tab w:val="left" w:leader="dot" w:pos="2986"/>
          <w:tab w:val="left" w:leader="dot" w:pos="4843"/>
          <w:tab w:val="left" w:pos="4968"/>
        </w:tabs>
        <w:spacing w:line="254" w:lineRule="exact"/>
        <w:ind w:left="80" w:firstLine="400"/>
      </w:pPr>
      <w:r>
        <w:rPr>
          <w:rStyle w:val="TabledesmatiresEspacement1ptc"/>
        </w:rPr>
        <w:t>de l'Asie..¿..</w:t>
      </w:r>
      <w:r>
        <w:rPr>
          <w:rStyle w:val="TabledesmatiresEspacement1ptc"/>
        </w:rPr>
        <w:tab/>
      </w:r>
      <w:r>
        <w:rPr>
          <w:rStyle w:val="TabledesmatiresEspacement1ptc"/>
        </w:rPr>
        <w:tab/>
      </w:r>
      <w:r>
        <w:rPr>
          <w:rStyle w:val="TabledesmatiresEspacement1ptb"/>
        </w:rPr>
        <w:t>,..;...,..</w:t>
      </w:r>
      <w:r>
        <w:rPr>
          <w:rStyle w:val="Tabledesmatiresf1"/>
        </w:rPr>
        <w:tab/>
      </w:r>
      <w:r>
        <w:rPr>
          <w:rStyle w:val="Tabledesmatiresf1"/>
        </w:rPr>
        <w:tab/>
        <w:t>242</w:t>
      </w:r>
    </w:p>
    <w:p w:rsidR="00813E6E" w:rsidRDefault="00E325B0">
      <w:pPr>
        <w:pStyle w:val="Tabledesmatires0"/>
        <w:tabs>
          <w:tab w:val="left" w:leader="dot" w:pos="4616"/>
          <w:tab w:val="left" w:leader="dot" w:pos="4702"/>
          <w:tab w:val="right" w:pos="4792"/>
        </w:tabs>
        <w:spacing w:line="254" w:lineRule="exact"/>
        <w:ind w:left="480" w:hanging="400"/>
      </w:pPr>
      <w:r>
        <w:rPr>
          <w:rStyle w:val="Tabledesmatiresf1"/>
        </w:rPr>
        <w:t>CHAPITRE XVII. — Profondeurs des mers;</w:t>
      </w:r>
      <w:r>
        <w:rPr>
          <w:rStyle w:val="Tabledesmatiresf1"/>
        </w:rPr>
        <w:tab/>
      </w:r>
      <w:r>
        <w:rPr>
          <w:rStyle w:val="Tabledesmatiresf1"/>
        </w:rPr>
        <w:tab/>
      </w:r>
      <w:r>
        <w:rPr>
          <w:rStyle w:val="Tabledesmatiresf1"/>
        </w:rPr>
        <w:tab/>
        <w:t>245</w:t>
      </w:r>
    </w:p>
    <w:p w:rsidR="00813E6E" w:rsidRDefault="00E325B0">
      <w:pPr>
        <w:pStyle w:val="Tabledesmatires0"/>
        <w:tabs>
          <w:tab w:val="left" w:leader="dot" w:pos="3670"/>
          <w:tab w:val="left" w:leader="dot" w:pos="3762"/>
          <w:tab w:val="left" w:leader="dot" w:pos="3843"/>
          <w:tab w:val="left" w:leader="dot" w:pos="4275"/>
          <w:tab w:val="left" w:leader="dot" w:pos="4357"/>
          <w:tab w:val="left" w:leader="dot" w:pos="4784"/>
          <w:tab w:val="right" w:pos="4792"/>
        </w:tabs>
        <w:spacing w:line="254" w:lineRule="exact"/>
        <w:ind w:left="480" w:hanging="400"/>
      </w:pPr>
      <w:r>
        <w:rPr>
          <w:rStyle w:val="Tabledesmatiresf1"/>
        </w:rPr>
        <w:t>CHAPITRE XVIII. Y De l'intérieur de la Terre</w:t>
      </w:r>
      <w:r>
        <w:rPr>
          <w:rStyle w:val="Tabledesmatiresf1"/>
        </w:rPr>
        <w:tab/>
      </w:r>
      <w:r>
        <w:rPr>
          <w:rStyle w:val="Tabledesmatiresf1"/>
        </w:rPr>
        <w:tab/>
        <w:t xml:space="preserve"> </w:t>
      </w:r>
      <w:r>
        <w:rPr>
          <w:rStyle w:val="Tabledesmatiresf1"/>
        </w:rPr>
        <w:tab/>
      </w:r>
      <w:r>
        <w:rPr>
          <w:rStyle w:val="Tabledesmatiresf1"/>
        </w:rPr>
        <w:tab/>
      </w:r>
      <w:r>
        <w:rPr>
          <w:rStyle w:val="Tabledesmatiresf1"/>
        </w:rPr>
        <w:tab/>
      </w:r>
      <w:r>
        <w:rPr>
          <w:rStyle w:val="Tabledesmatiresf1"/>
        </w:rPr>
        <w:tab/>
      </w:r>
      <w:r>
        <w:rPr>
          <w:rStyle w:val="Tabledesmatiresf1"/>
        </w:rPr>
        <w:tab/>
        <w:t>247</w:t>
      </w:r>
    </w:p>
    <w:p w:rsidR="00813E6E" w:rsidRDefault="00E325B0">
      <w:pPr>
        <w:pStyle w:val="Tabledesmatires0"/>
        <w:spacing w:line="254" w:lineRule="exact"/>
        <w:ind w:left="480" w:hanging="400"/>
      </w:pPr>
      <w:r>
        <w:rPr>
          <w:rStyle w:val="Tabledesmatiresf1"/>
        </w:rPr>
        <w:t>CHAPITRE XIX. —Détermination des latitudes géodésiques.</w:t>
      </w:r>
    </w:p>
    <w:p w:rsidR="00813E6E" w:rsidRDefault="00E325B0">
      <w:pPr>
        <w:pStyle w:val="Tabledesmatires0"/>
        <w:tabs>
          <w:tab w:val="left" w:leader="dot" w:pos="2626"/>
          <w:tab w:val="left" w:leader="dot" w:pos="3134"/>
          <w:tab w:val="left" w:leader="dot" w:pos="4502"/>
          <w:tab w:val="left" w:leader="dot" w:pos="4589"/>
          <w:tab w:val="left" w:pos="4958"/>
        </w:tabs>
        <w:spacing w:line="160" w:lineRule="exact"/>
        <w:ind w:left="80" w:firstLine="400"/>
      </w:pPr>
      <w:r>
        <w:rPr>
          <w:rStyle w:val="Tabledesmatiresf1"/>
        </w:rPr>
        <w:t>— Cercles .répétiteurs.....</w:t>
      </w:r>
      <w:r>
        <w:rPr>
          <w:rStyle w:val="Tabledesmatiresf1"/>
        </w:rPr>
        <w:tab/>
      </w:r>
      <w:r>
        <w:rPr>
          <w:rStyle w:val="Tabledesmatiresf1"/>
        </w:rPr>
        <w:tab/>
      </w:r>
      <w:r>
        <w:rPr>
          <w:rStyle w:val="Tabledesmatiresf1"/>
        </w:rPr>
        <w:tab/>
      </w:r>
      <w:r>
        <w:rPr>
          <w:rStyle w:val="Tabledesmatiresf1"/>
        </w:rPr>
        <w:tab/>
      </w:r>
      <w:r>
        <w:rPr>
          <w:rStyle w:val="Tabledesmatiresf1"/>
        </w:rPr>
        <w:tab/>
        <w:t>254</w:t>
      </w:r>
    </w:p>
    <w:p w:rsidR="00813E6E" w:rsidRDefault="00E325B0">
      <w:pPr>
        <w:pStyle w:val="Tabledesmatires0"/>
        <w:tabs>
          <w:tab w:val="left" w:leader="dot" w:pos="2821"/>
          <w:tab w:val="left" w:leader="dot" w:pos="3339"/>
          <w:tab w:val="left" w:leader="dot" w:pos="3421"/>
          <w:tab w:val="left" w:leader="dot" w:pos="4189"/>
          <w:tab w:val="left" w:leader="dot" w:pos="4789"/>
          <w:tab w:val="right" w:pos="4792"/>
        </w:tabs>
        <w:spacing w:line="211" w:lineRule="exact"/>
        <w:ind w:left="480" w:right="80" w:hanging="400"/>
      </w:pPr>
      <w:r>
        <w:rPr>
          <w:rStyle w:val="Tabledesmatiresf1"/>
        </w:rPr>
        <w:t>CHAPITRE XX. — Détermination des longitudes géodési</w:t>
      </w:r>
      <w:r>
        <w:rPr>
          <w:rStyle w:val="Tabledesmatiresf1"/>
        </w:rPr>
        <w:softHyphen/>
      </w:r>
      <w:r>
        <w:rPr>
          <w:rStyle w:val="TabledesmatiresEspacement1ptb"/>
        </w:rPr>
        <w:t>ques..............</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289</w:t>
      </w:r>
    </w:p>
    <w:p w:rsidR="00813E6E" w:rsidRDefault="00E325B0">
      <w:pPr>
        <w:pStyle w:val="Tabledesmatires0"/>
        <w:tabs>
          <w:tab w:val="left" w:leader="dot" w:pos="3594"/>
          <w:tab w:val="left" w:leader="dot" w:pos="3680"/>
          <w:tab w:val="left" w:leader="dot" w:pos="3766"/>
          <w:tab w:val="left" w:leader="dot" w:pos="4280"/>
          <w:tab w:val="left" w:leader="dot" w:pos="4366"/>
          <w:tab w:val="left" w:leader="dot" w:pos="4798"/>
          <w:tab w:val="right" w:pos="4792"/>
        </w:tabs>
        <w:spacing w:line="211" w:lineRule="exact"/>
        <w:ind w:left="480" w:right="80" w:hanging="400"/>
      </w:pPr>
      <w:r>
        <w:rPr>
          <w:rStyle w:val="Tabledesmatiresf1"/>
        </w:rPr>
        <w:t>CHAPITRE XXI. — Coordonnées géographiques des princi</w:t>
      </w:r>
      <w:r>
        <w:rPr>
          <w:rStyle w:val="Tabledesmatiresf1"/>
        </w:rPr>
        <w:softHyphen/>
        <w:t>paux points du globe ; terrestre.</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296</w:t>
      </w:r>
    </w:p>
    <w:p w:rsidR="00813E6E" w:rsidRDefault="00E325B0">
      <w:pPr>
        <w:pStyle w:val="Tabledesmatires0"/>
        <w:tabs>
          <w:tab w:val="left" w:leader="dot" w:pos="4798"/>
          <w:tab w:val="right" w:pos="4792"/>
        </w:tabs>
        <w:spacing w:line="254" w:lineRule="exact"/>
        <w:ind w:left="480" w:hanging="400"/>
      </w:pPr>
      <w:r>
        <w:rPr>
          <w:rStyle w:val="Tabledesmatiresf1"/>
        </w:rPr>
        <w:t>CHAPITRÉ XXII. — Détermination de la méridi</w:t>
      </w:r>
      <w:r>
        <w:rPr>
          <w:rStyle w:val="Tabledesmatiresf1"/>
        </w:rPr>
        <w:t>enne</w:t>
      </w:r>
      <w:r>
        <w:rPr>
          <w:rStyle w:val="Tabledesmatiresf1"/>
        </w:rPr>
        <w:tab/>
      </w:r>
      <w:r>
        <w:rPr>
          <w:rStyle w:val="Tabledesmatiresf1"/>
        </w:rPr>
        <w:tab/>
        <w:t>310</w:t>
      </w:r>
    </w:p>
    <w:p w:rsidR="00813E6E" w:rsidRDefault="00E325B0">
      <w:pPr>
        <w:pStyle w:val="Tabledesmatires0"/>
        <w:tabs>
          <w:tab w:val="left" w:leader="dot" w:pos="4275"/>
          <w:tab w:val="left" w:leader="dot" w:pos="4362"/>
          <w:tab w:val="left" w:leader="dot" w:pos="4789"/>
          <w:tab w:val="right" w:pos="4792"/>
        </w:tabs>
        <w:spacing w:line="254" w:lineRule="exact"/>
        <w:ind w:left="480" w:hanging="400"/>
      </w:pPr>
      <w:r>
        <w:rPr>
          <w:rStyle w:val="Tabledesmatiresf1"/>
        </w:rPr>
        <w:t>CHAPITRE XXIII. — Aplatissement de la Terre.</w:t>
      </w:r>
      <w:r>
        <w:rPr>
          <w:rStyle w:val="Tabledesmatiresf1"/>
        </w:rPr>
        <w:tab/>
      </w:r>
      <w:r>
        <w:rPr>
          <w:rStyle w:val="Tabledesmatiresf1"/>
        </w:rPr>
        <w:tab/>
      </w:r>
      <w:r>
        <w:rPr>
          <w:rStyle w:val="Tabledesmatiresf1"/>
        </w:rPr>
        <w:tab/>
      </w:r>
      <w:r>
        <w:rPr>
          <w:rStyle w:val="Tabledesmatiresf1"/>
        </w:rPr>
        <w:tab/>
        <w:t>334</w:t>
      </w:r>
    </w:p>
    <w:p w:rsidR="00813E6E" w:rsidRDefault="00E325B0">
      <w:pPr>
        <w:pStyle w:val="Tabledesmatires0"/>
        <w:tabs>
          <w:tab w:val="left" w:leader="dot" w:pos="3742"/>
          <w:tab w:val="left" w:leader="dot" w:pos="4779"/>
          <w:tab w:val="right" w:pos="4792"/>
        </w:tabs>
        <w:spacing w:line="254" w:lineRule="exact"/>
        <w:ind w:left="480" w:hanging="400"/>
        <w:sectPr w:rsidR="00813E6E" w:rsidSect="00D436A8">
          <w:headerReference w:type="even" r:id="rId578"/>
          <w:headerReference w:type="default" r:id="rId579"/>
          <w:pgSz w:w="11905" w:h="16837" w:code="9"/>
          <w:pgMar w:top="720" w:right="720" w:bottom="720" w:left="720" w:header="0" w:footer="3" w:gutter="0"/>
          <w:cols w:space="720"/>
          <w:noEndnote/>
          <w:titlePg/>
          <w:docGrid w:linePitch="360"/>
        </w:sectPr>
      </w:pPr>
      <w:r>
        <w:rPr>
          <w:rStyle w:val="Tabledesmatiresf1"/>
        </w:rPr>
        <w:t>CHAPITRE XXIV. — Des cartes géographiques.</w:t>
      </w:r>
      <w:r>
        <w:rPr>
          <w:rStyle w:val="Tabledesmatiresf1"/>
        </w:rPr>
        <w:tab/>
      </w:r>
      <w:r>
        <w:rPr>
          <w:rStyle w:val="Tabledesmatiresf1"/>
        </w:rPr>
        <w:tab/>
      </w:r>
      <w:r>
        <w:rPr>
          <w:rStyle w:val="Tabledesmatiresf1"/>
        </w:rPr>
        <w:tab/>
        <w:t>342</w:t>
      </w:r>
      <w:r>
        <w:br w:type="page"/>
      </w:r>
    </w:p>
    <w:p w:rsidR="00813E6E" w:rsidRDefault="00E325B0">
      <w:pPr>
        <w:pStyle w:val="Corpsdutexte40"/>
        <w:spacing w:before="0" w:after="47" w:line="120" w:lineRule="exact"/>
        <w:ind w:left="4880"/>
      </w:pPr>
      <w:r>
        <w:rPr>
          <w:rStyle w:val="Corpsdutexte4b"/>
        </w:rPr>
        <w:t>Pages.</w:t>
      </w:r>
    </w:p>
    <w:p w:rsidR="00813E6E" w:rsidRDefault="00E325B0">
      <w:pPr>
        <w:pStyle w:val="Corpsdutexte60"/>
        <w:spacing w:after="34" w:line="160" w:lineRule="exact"/>
        <w:ind w:left="60"/>
      </w:pPr>
      <w:r>
        <w:rPr>
          <w:rStyle w:val="Corpsdutexte6fc"/>
        </w:rPr>
        <w:t>CHAPITRE XXV. — Effets du déplacement de l'</w:t>
      </w:r>
      <w:r>
        <w:rPr>
          <w:rStyle w:val="Corpsdutexte6fc"/>
        </w:rPr>
        <w:t>axe de rota-,</w:t>
      </w:r>
    </w:p>
    <w:p w:rsidR="00813E6E" w:rsidRDefault="00E325B0">
      <w:pPr>
        <w:pStyle w:val="Corpsdutexte60"/>
        <w:tabs>
          <w:tab w:val="left" w:leader="dot" w:pos="3141"/>
          <w:tab w:val="left" w:leader="dot" w:pos="3482"/>
          <w:tab w:val="left" w:leader="dot" w:pos="4427"/>
          <w:tab w:val="left" w:leader="dot" w:pos="4514"/>
        </w:tabs>
        <w:spacing w:after="39" w:line="160" w:lineRule="exact"/>
        <w:ind w:left="400"/>
      </w:pPr>
      <w:r>
        <w:rPr>
          <w:rStyle w:val="Corpsdutexte6fc"/>
        </w:rPr>
        <w:t>tion de la Terre</w:t>
      </w:r>
      <w:r>
        <w:rPr>
          <w:rStyle w:val="Corpsdutexte6fc"/>
        </w:rPr>
        <w:tab/>
      </w:r>
      <w:r>
        <w:rPr>
          <w:rStyle w:val="Corpsdutexte6fc"/>
        </w:rPr>
        <w:tab/>
        <w:t>..</w:t>
      </w:r>
      <w:r>
        <w:rPr>
          <w:rStyle w:val="Corpsdutexte6fc"/>
        </w:rPr>
        <w:tab/>
      </w:r>
      <w:r>
        <w:rPr>
          <w:rStyle w:val="Corpsdutexte6fc"/>
        </w:rPr>
        <w:tab/>
        <w:t xml:space="preserve"> 348</w:t>
      </w:r>
    </w:p>
    <w:p w:rsidR="00813E6E" w:rsidRDefault="00E325B0">
      <w:pPr>
        <w:pStyle w:val="Corpsdutexte60"/>
        <w:spacing w:after="34" w:line="160" w:lineRule="exact"/>
        <w:ind w:left="60"/>
      </w:pPr>
      <w:r>
        <w:rPr>
          <w:rStyle w:val="Corpsdutexte6fc"/>
        </w:rPr>
        <w:t>CHAPITRE XXVI. — La vitesse de rotation de la Terre art-elle 351</w:t>
      </w:r>
    </w:p>
    <w:p w:rsidR="00813E6E" w:rsidRDefault="00E325B0">
      <w:pPr>
        <w:pStyle w:val="Corpsdutexte60"/>
        <w:tabs>
          <w:tab w:val="left" w:leader="dot" w:pos="2123"/>
          <w:tab w:val="left" w:leader="dot" w:pos="2205"/>
          <w:tab w:val="left" w:leader="dot" w:pos="2886"/>
          <w:tab w:val="left" w:leader="dot" w:pos="2978"/>
          <w:tab w:val="left" w:leader="dot" w:pos="3486"/>
          <w:tab w:val="left" w:leader="dot" w:pos="3573"/>
          <w:tab w:val="left" w:leader="dot" w:pos="4773"/>
        </w:tabs>
        <w:spacing w:after="0" w:line="160" w:lineRule="exact"/>
        <w:ind w:left="400"/>
      </w:pPr>
      <w:r>
        <w:rPr>
          <w:rStyle w:val="Corpsdutexte6fc"/>
        </w:rPr>
        <w:t>changé?......</w:t>
      </w:r>
      <w:r>
        <w:rPr>
          <w:rStyle w:val="Corpsdutexte6fc"/>
        </w:rPr>
        <w:tab/>
      </w:r>
      <w:r>
        <w:rPr>
          <w:rStyle w:val="Corpsdutexte6fc"/>
        </w:rPr>
        <w:tab/>
      </w:r>
      <w:r>
        <w:rPr>
          <w:rStyle w:val="Corpsdutexte6fc"/>
        </w:rPr>
        <w:tab/>
      </w:r>
      <w:r>
        <w:rPr>
          <w:rStyle w:val="Corpsdutexte6fc"/>
        </w:rPr>
        <w:tab/>
      </w:r>
      <w:r>
        <w:rPr>
          <w:rStyle w:val="Corpsdutexte6fc"/>
        </w:rPr>
        <w:tab/>
      </w:r>
      <w:r>
        <w:rPr>
          <w:rStyle w:val="Corpsdutexte6fc"/>
        </w:rPr>
        <w:tab/>
      </w:r>
      <w:r>
        <w:rPr>
          <w:rStyle w:val="Corpsdutexte6fc"/>
        </w:rPr>
        <w:tab/>
        <w:t xml:space="preserve"> 351</w:t>
      </w:r>
    </w:p>
    <w:p w:rsidR="00813E6E" w:rsidRDefault="00E325B0">
      <w:pPr>
        <w:pStyle w:val="Corpsdutexte60"/>
        <w:tabs>
          <w:tab w:val="left" w:leader="dot" w:pos="2782"/>
          <w:tab w:val="left" w:leader="dot" w:pos="2868"/>
          <w:tab w:val="left" w:leader="dot" w:pos="4246"/>
        </w:tabs>
        <w:spacing w:after="30" w:line="221" w:lineRule="exact"/>
        <w:ind w:left="400" w:right="60" w:hanging="340"/>
      </w:pPr>
      <w:r>
        <w:rPr>
          <w:rStyle w:val="Corpsdutexte6fc"/>
        </w:rPr>
        <w:t>CHAPITRE XXVII. — Y a-t- il eu des changements dans la trans</w:t>
      </w:r>
      <w:r>
        <w:rPr>
          <w:rStyle w:val="Corpsdutexte6fc"/>
        </w:rPr>
        <w:softHyphen/>
        <w:t>lation de la Terre?</w:t>
      </w:r>
      <w:r>
        <w:rPr>
          <w:rStyle w:val="Corpsdutexte6fc"/>
        </w:rPr>
        <w:tab/>
      </w:r>
      <w:r>
        <w:rPr>
          <w:rStyle w:val="Corpsdutexte6fc"/>
        </w:rPr>
        <w:tab/>
      </w:r>
      <w:r>
        <w:rPr>
          <w:rStyle w:val="Corpsdutexte6fc"/>
        </w:rPr>
        <w:tab/>
      </w:r>
      <w:r>
        <w:rPr>
          <w:rStyle w:val="Corpsdutexte6Espacement1pt4"/>
        </w:rPr>
        <w:t>...*..</w:t>
      </w:r>
      <w:r>
        <w:rPr>
          <w:rStyle w:val="Corpsdutexte6fc"/>
        </w:rPr>
        <w:t xml:space="preserve"> 35&amp;</w:t>
      </w:r>
    </w:p>
    <w:p w:rsidR="00813E6E" w:rsidRDefault="00E325B0">
      <w:pPr>
        <w:pStyle w:val="Corpsdutexte60"/>
        <w:spacing w:after="0" w:line="259" w:lineRule="exact"/>
        <w:ind w:left="400" w:right="60" w:hanging="340"/>
      </w:pPr>
      <w:r>
        <w:rPr>
          <w:rStyle w:val="Corpsdutexte6fc"/>
        </w:rPr>
        <w:t>CHAPITRE XXVIII. — Méthode pour déterminer la distance de la Terre au Soleil par les passages de Vénus sur Castre</w:t>
      </w:r>
    </w:p>
    <w:p w:rsidR="00813E6E" w:rsidRDefault="00E325B0">
      <w:pPr>
        <w:pStyle w:val="Corpsdutexte60"/>
        <w:tabs>
          <w:tab w:val="left" w:leader="dot" w:pos="1610"/>
          <w:tab w:val="left" w:leader="dot" w:pos="1691"/>
          <w:tab w:val="left" w:leader="dot" w:pos="2037"/>
          <w:tab w:val="left" w:leader="dot" w:pos="2723"/>
          <w:tab w:val="left" w:leader="dot" w:pos="2805"/>
          <w:tab w:val="left" w:leader="dot" w:pos="3237"/>
          <w:tab w:val="left" w:leader="dot" w:pos="3270"/>
          <w:tab w:val="left" w:leader="dot" w:pos="3664"/>
          <w:tab w:val="left" w:leader="dot" w:pos="3923"/>
          <w:tab w:val="left" w:leader="dot" w:pos="4782"/>
        </w:tabs>
        <w:spacing w:after="0" w:line="160" w:lineRule="exact"/>
        <w:ind w:left="400"/>
      </w:pPr>
      <w:r>
        <w:rPr>
          <w:rStyle w:val="Corpsdutexte6fc"/>
        </w:rPr>
        <w:t>radieux</w:t>
      </w:r>
      <w:r>
        <w:rPr>
          <w:rStyle w:val="Corpsdutexte6fc"/>
        </w:rPr>
        <w:tab/>
      </w:r>
      <w:r>
        <w:rPr>
          <w:rStyle w:val="Corpsdutexte6fc"/>
        </w:rPr>
        <w:tab/>
      </w:r>
      <w:r>
        <w:rPr>
          <w:rStyle w:val="Corpsdutexte6fc"/>
        </w:rPr>
        <w:tab/>
      </w:r>
      <w:r>
        <w:rPr>
          <w:rStyle w:val="Corpsdutexte6fc"/>
        </w:rPr>
        <w:tab/>
      </w:r>
      <w:r>
        <w:rPr>
          <w:rStyle w:val="Corpsdutexte6fc"/>
        </w:rPr>
        <w:tab/>
      </w:r>
      <w:r>
        <w:rPr>
          <w:rStyle w:val="Corpsdutexte6fc"/>
        </w:rPr>
        <w:tab/>
      </w:r>
      <w:r>
        <w:rPr>
          <w:rStyle w:val="Corpsdutexte6fc"/>
        </w:rPr>
        <w:tab/>
      </w:r>
      <w:r>
        <w:rPr>
          <w:rStyle w:val="Corpsdutexte6fc"/>
        </w:rPr>
        <w:tab/>
      </w:r>
      <w:r>
        <w:rPr>
          <w:rStyle w:val="Corpsdutexte6fc"/>
        </w:rPr>
        <w:tab/>
      </w:r>
      <w:r>
        <w:rPr>
          <w:rStyle w:val="Corpsdutexte6fc"/>
        </w:rPr>
        <w:tab/>
        <w:t xml:space="preserve"> 357</w:t>
      </w:r>
    </w:p>
    <w:p w:rsidR="00813E6E" w:rsidRDefault="00E325B0">
      <w:pPr>
        <w:pStyle w:val="Corpsdutexte60"/>
        <w:spacing w:after="0" w:line="216" w:lineRule="exact"/>
        <w:ind w:left="400" w:right="60" w:hanging="340"/>
      </w:pPr>
      <w:r>
        <w:rPr>
          <w:rStyle w:val="Corpsdutexte6fc"/>
        </w:rPr>
        <w:t>CHAPITRE XXIX. — Après combien d'années Se succèdent les passages de Vénus sur le Soleil qui sont propres à la</w:t>
      </w:r>
    </w:p>
    <w:p w:rsidR="00813E6E" w:rsidRDefault="00E325B0">
      <w:pPr>
        <w:pStyle w:val="Corpsdutexte60"/>
        <w:tabs>
          <w:tab w:val="left" w:leader="dot" w:pos="3414"/>
          <w:tab w:val="left" w:leader="dot" w:pos="3501"/>
          <w:tab w:val="left" w:leader="dot" w:pos="4096"/>
        </w:tabs>
        <w:spacing w:after="105" w:line="216" w:lineRule="exact"/>
        <w:ind w:left="400"/>
      </w:pPr>
      <w:r>
        <w:rPr>
          <w:rStyle w:val="Corpsdutexte6fc"/>
        </w:rPr>
        <w:t>détermina</w:t>
      </w:r>
      <w:r>
        <w:rPr>
          <w:rStyle w:val="Corpsdutexte6fc"/>
        </w:rPr>
        <w:t>tion de la parallaxe solaire ?</w:t>
      </w:r>
      <w:r>
        <w:rPr>
          <w:rStyle w:val="Corpsdutexte6fc"/>
        </w:rPr>
        <w:tab/>
      </w:r>
      <w:r>
        <w:rPr>
          <w:rStyle w:val="Corpsdutexte6fc"/>
        </w:rPr>
        <w:tab/>
      </w:r>
      <w:r>
        <w:rPr>
          <w:rStyle w:val="Corpsdutexte6fc"/>
        </w:rPr>
        <w:tab/>
      </w:r>
      <w:r>
        <w:rPr>
          <w:rStyle w:val="Corpsdutexte6Espacement1pt4"/>
        </w:rPr>
        <w:t>:.......</w:t>
      </w:r>
      <w:r>
        <w:rPr>
          <w:rStyle w:val="Corpsdutexte6fc"/>
        </w:rPr>
        <w:t xml:space="preserve"> 361</w:t>
      </w:r>
    </w:p>
    <w:p w:rsidR="00813E6E" w:rsidRDefault="00E325B0">
      <w:pPr>
        <w:pStyle w:val="Corpsdutexte60"/>
        <w:spacing w:after="39" w:line="160" w:lineRule="exact"/>
        <w:ind w:left="60"/>
      </w:pPr>
      <w:r>
        <w:rPr>
          <w:rStyle w:val="Corpsdutexte6fc"/>
        </w:rPr>
        <w:t>CHAPITRE XXX. — Historique des recherches sui* la distance</w:t>
      </w:r>
    </w:p>
    <w:p w:rsidR="00813E6E" w:rsidRDefault="00E325B0">
      <w:pPr>
        <w:pStyle w:val="Corpsdutexte60"/>
        <w:tabs>
          <w:tab w:val="left" w:leader="dot" w:pos="3582"/>
          <w:tab w:val="left" w:leader="dot" w:pos="4686"/>
          <w:tab w:val="left" w:leader="dot" w:pos="4787"/>
        </w:tabs>
        <w:spacing w:after="0" w:line="160" w:lineRule="exact"/>
        <w:ind w:left="400"/>
      </w:pPr>
      <w:r>
        <w:rPr>
          <w:rStyle w:val="Corpsdutexte6fc"/>
        </w:rPr>
        <w:t xml:space="preserve">de la Terre au </w:t>
      </w:r>
      <w:r>
        <w:rPr>
          <w:rStyle w:val="Corpsdutexte6Espacement1pt4"/>
        </w:rPr>
        <w:t>Soleil.......;...... —</w:t>
      </w:r>
      <w:r>
        <w:rPr>
          <w:rStyle w:val="Corpsdutexte6fc"/>
        </w:rPr>
        <w:tab/>
      </w:r>
      <w:r>
        <w:rPr>
          <w:rStyle w:val="Corpsdutexte6fc"/>
        </w:rPr>
        <w:tab/>
      </w:r>
      <w:r>
        <w:rPr>
          <w:rStyle w:val="Corpsdutexte6fc"/>
        </w:rPr>
        <w:tab/>
        <w:t xml:space="preserve"> 363</w:t>
      </w:r>
    </w:p>
    <w:p w:rsidR="00813E6E" w:rsidRDefault="00E325B0">
      <w:pPr>
        <w:pStyle w:val="Corpsdutexte60"/>
        <w:tabs>
          <w:tab w:val="left" w:leader="dot" w:pos="3996"/>
          <w:tab w:val="left" w:leader="dot" w:pos="4073"/>
          <w:tab w:val="left" w:pos="4942"/>
        </w:tabs>
        <w:spacing w:after="557" w:line="211" w:lineRule="exact"/>
        <w:ind w:left="60" w:right="60"/>
      </w:pPr>
      <w:r>
        <w:rPr>
          <w:rStyle w:val="Corpsdutexte6fc"/>
        </w:rPr>
        <w:t>CHAPITRE XXXI. — Trouve-t-on dans les phénomènes géodé- siques ou astronomiques quelque circonstance qui p</w:t>
      </w:r>
      <w:r>
        <w:rPr>
          <w:rStyle w:val="Corpsdutexte6fc"/>
        </w:rPr>
        <w:t xml:space="preserve">uisse amener à supposer que la Terre ait jamais été heurtée - par une </w:t>
      </w:r>
      <w:r>
        <w:rPr>
          <w:rStyle w:val="Corpsdutexte6Espacement3pt"/>
        </w:rPr>
        <w:t>coraètet...,;....</w:t>
      </w:r>
      <w:r>
        <w:rPr>
          <w:rStyle w:val="Corpsdutexte6fc"/>
        </w:rPr>
        <w:tab/>
      </w:r>
      <w:r>
        <w:rPr>
          <w:rStyle w:val="Corpsdutexte6fc"/>
        </w:rPr>
        <w:tab/>
      </w:r>
      <w:r>
        <w:rPr>
          <w:rStyle w:val="Corpsdutexte6fc"/>
        </w:rPr>
        <w:tab/>
        <w:t>368</w:t>
      </w:r>
    </w:p>
    <w:p w:rsidR="00813E6E" w:rsidRDefault="00E325B0">
      <w:pPr>
        <w:pStyle w:val="Corpsdutexte0"/>
        <w:spacing w:before="0" w:after="267" w:line="190" w:lineRule="exact"/>
        <w:ind w:left="1960" w:firstLine="0"/>
      </w:pPr>
      <w:r>
        <w:rPr>
          <w:rStyle w:val="CorpsdutexteEspacement2pt0"/>
        </w:rPr>
        <w:t>LIVRE XXI</w:t>
      </w:r>
    </w:p>
    <w:p w:rsidR="00813E6E" w:rsidRDefault="00E325B0">
      <w:pPr>
        <w:pStyle w:val="Corpsdutexte40"/>
        <w:spacing w:before="0" w:after="212" w:line="120" w:lineRule="exact"/>
        <w:ind w:left="2280"/>
      </w:pPr>
      <w:r>
        <w:rPr>
          <w:rStyle w:val="Corpsdutexte4Espacement1pt1"/>
        </w:rPr>
        <w:t xml:space="preserve">LA </w:t>
      </w:r>
      <w:r>
        <w:rPr>
          <w:rStyle w:val="Corpsdutexte4Espacement1pt1"/>
          <w:lang w:val="en-US"/>
        </w:rPr>
        <w:t>LONE</w:t>
      </w:r>
    </w:p>
    <w:p w:rsidR="00813E6E" w:rsidRDefault="00E325B0">
      <w:pPr>
        <w:pStyle w:val="Tabledesmatires0"/>
        <w:tabs>
          <w:tab w:val="left" w:leader="dot" w:pos="4174"/>
          <w:tab w:val="right" w:pos="5220"/>
        </w:tabs>
        <w:spacing w:line="254" w:lineRule="exact"/>
        <w:ind w:left="60" w:firstLine="0"/>
      </w:pPr>
      <w:r>
        <w:rPr>
          <w:rStyle w:val="Tabledesmatiresf1"/>
        </w:rPr>
        <w:t>CHAPITRE PREMIER. — Mouvement de la Lune</w:t>
      </w:r>
      <w:r>
        <w:rPr>
          <w:rStyle w:val="Tabledesmatiresf1"/>
        </w:rPr>
        <w:tab/>
      </w:r>
      <w:r>
        <w:rPr>
          <w:rStyle w:val="TabledesmatiresEspacement1ptd"/>
        </w:rPr>
        <w:t>,,.....</w:t>
      </w:r>
      <w:r>
        <w:rPr>
          <w:rStyle w:val="Tabledesmatiresf1"/>
        </w:rPr>
        <w:tab/>
        <w:t>'375</w:t>
      </w:r>
    </w:p>
    <w:p w:rsidR="00813E6E" w:rsidRDefault="00E325B0">
      <w:pPr>
        <w:pStyle w:val="Tabledesmatires0"/>
        <w:tabs>
          <w:tab w:val="right" w:pos="5225"/>
        </w:tabs>
        <w:spacing w:line="254" w:lineRule="exact"/>
        <w:ind w:left="60" w:firstLine="0"/>
      </w:pPr>
      <w:r>
        <w:rPr>
          <w:rStyle w:val="Tabledesmatiresf1"/>
        </w:rPr>
        <w:t xml:space="preserve">CHAPITRE II. — Durée.de la révolution de la </w:t>
      </w:r>
      <w:r>
        <w:rPr>
          <w:rStyle w:val="TabledesmatiresEspacement1ptd"/>
        </w:rPr>
        <w:t>Lune........</w:t>
      </w:r>
      <w:r>
        <w:rPr>
          <w:rStyle w:val="TabledesmatiresEspacement1ptd"/>
          <w:lang w:val="es"/>
        </w:rPr>
        <w:t>¡</w:t>
      </w:r>
      <w:r>
        <w:rPr>
          <w:rStyle w:val="Tabledesmatiresf1"/>
          <w:lang w:val="es"/>
        </w:rPr>
        <w:tab/>
      </w:r>
      <w:r>
        <w:rPr>
          <w:rStyle w:val="Tabledesmatiresf1"/>
        </w:rPr>
        <w:t>381</w:t>
      </w:r>
    </w:p>
    <w:p w:rsidR="00813E6E" w:rsidRDefault="00E325B0">
      <w:pPr>
        <w:pStyle w:val="Tabledesmatires0"/>
        <w:spacing w:line="254" w:lineRule="exact"/>
        <w:ind w:left="60" w:firstLine="0"/>
      </w:pPr>
      <w:r>
        <w:rPr>
          <w:rStyle w:val="Tabledesmatiresf1"/>
        </w:rPr>
        <w:t>CHAPITRE lit — Perturbations du mouvement de là Lune. —</w:t>
      </w:r>
    </w:p>
    <w:p w:rsidR="00813E6E" w:rsidRDefault="00E325B0">
      <w:pPr>
        <w:pStyle w:val="Tabledesmatires0"/>
        <w:tabs>
          <w:tab w:val="left" w:leader="dot" w:pos="2190"/>
          <w:tab w:val="left" w:leader="dot" w:pos="3654"/>
          <w:tab w:val="left" w:leader="dot" w:pos="4754"/>
          <w:tab w:val="right" w:pos="5215"/>
        </w:tabs>
        <w:spacing w:line="250" w:lineRule="exact"/>
        <w:ind w:left="400" w:firstLine="0"/>
      </w:pPr>
      <w:r>
        <w:rPr>
          <w:rStyle w:val="Tabledesmatiresf1"/>
        </w:rPr>
        <w:t>Inégalités principales.</w:t>
      </w:r>
      <w:r>
        <w:rPr>
          <w:rStyle w:val="Tabledesmatiresf1"/>
        </w:rPr>
        <w:tab/>
      </w:r>
      <w:r>
        <w:rPr>
          <w:rStyle w:val="Tabledesmatiresf1"/>
        </w:rPr>
        <w:tab/>
      </w:r>
      <w:r>
        <w:rPr>
          <w:rStyle w:val="Tabledesmatiresf1"/>
        </w:rPr>
        <w:tab/>
      </w:r>
      <w:r>
        <w:rPr>
          <w:rStyle w:val="Tabledesmatiresf1"/>
        </w:rPr>
        <w:tab/>
        <w:t>383</w:t>
      </w:r>
    </w:p>
    <w:p w:rsidR="00813E6E" w:rsidRDefault="00E325B0">
      <w:pPr>
        <w:pStyle w:val="Tabledesmatires0"/>
        <w:tabs>
          <w:tab w:val="left" w:leader="dot" w:pos="2959"/>
          <w:tab w:val="left" w:leader="dot" w:pos="3050"/>
          <w:tab w:val="left" w:leader="dot" w:pos="3478"/>
          <w:tab w:val="left" w:leader="dot" w:pos="3559"/>
          <w:tab w:val="left" w:leader="dot" w:pos="4414"/>
          <w:tab w:val="right" w:pos="5230"/>
        </w:tabs>
        <w:spacing w:line="250" w:lineRule="exact"/>
        <w:ind w:left="60" w:firstLine="0"/>
      </w:pPr>
      <w:r>
        <w:rPr>
          <w:rStyle w:val="Tabledesmatiresf1"/>
        </w:rPr>
        <w:t>CHAPITRE IV. — Phases de la Lune/.</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9"/>
        </w:rPr>
        <w:t>•......</w:t>
      </w:r>
      <w:r>
        <w:rPr>
          <w:rStyle w:val="Tabledesmatiresf1"/>
        </w:rPr>
        <w:tab/>
        <w:t>384</w:t>
      </w:r>
    </w:p>
    <w:p w:rsidR="00813E6E" w:rsidRDefault="00E325B0">
      <w:pPr>
        <w:pStyle w:val="Tabledesmatires0"/>
        <w:tabs>
          <w:tab w:val="left" w:leader="dot" w:pos="2623"/>
          <w:tab w:val="left" w:leader="dot" w:pos="3055"/>
          <w:tab w:val="left" w:leader="dot" w:pos="3142"/>
          <w:tab w:val="left" w:leader="dot" w:pos="4500"/>
          <w:tab w:val="left" w:leader="dot" w:pos="4591"/>
          <w:tab w:val="right" w:pos="5234"/>
        </w:tabs>
        <w:spacing w:line="250" w:lineRule="exact"/>
        <w:ind w:left="60" w:firstLine="0"/>
      </w:pPr>
      <w:r>
        <w:rPr>
          <w:rStyle w:val="Tabledesmatiresf1"/>
        </w:rPr>
        <w:t>CHAPITRE V. — Age de la Lune</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392</w:t>
      </w:r>
    </w:p>
    <w:p w:rsidR="00813E6E" w:rsidRDefault="00E325B0">
      <w:pPr>
        <w:pStyle w:val="Tabledesmatires0"/>
        <w:spacing w:line="250" w:lineRule="exact"/>
        <w:ind w:left="60" w:firstLine="0"/>
      </w:pPr>
      <w:r>
        <w:rPr>
          <w:rStyle w:val="Tabledesmatiresf1"/>
        </w:rPr>
        <w:t>CHAPITRE VI.—"Sur les noms -des mois de l'année solaire</w:t>
      </w:r>
    </w:p>
    <w:p w:rsidR="00813E6E" w:rsidRDefault="00E325B0">
      <w:pPr>
        <w:pStyle w:val="Tabledesmatires0"/>
        <w:tabs>
          <w:tab w:val="left" w:leader="dot" w:pos="2138"/>
          <w:tab w:val="left" w:leader="dot" w:pos="2224"/>
          <w:tab w:val="left" w:leader="dot" w:pos="2397"/>
          <w:tab w:val="left" w:leader="dot" w:pos="2478"/>
          <w:tab w:val="left" w:leader="dot" w:pos="2565"/>
          <w:tab w:val="left" w:leader="dot" w:pos="2651"/>
          <w:tab w:val="left" w:leader="dot" w:pos="3218"/>
          <w:tab w:val="right" w:pos="5215"/>
        </w:tabs>
        <w:spacing w:line="254" w:lineRule="exact"/>
        <w:ind w:left="400" w:firstLine="0"/>
      </w:pPr>
      <w:r>
        <w:rPr>
          <w:rStyle w:val="Tabledesmatiresf1"/>
        </w:rPr>
        <w:t>donnés»uxlunaisons.</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Espacement1ptd"/>
        </w:rPr>
        <w:t>.-..-.......</w:t>
      </w:r>
      <w:r>
        <w:rPr>
          <w:rStyle w:val="TabledesmatiresEspacement1ptd"/>
          <w:lang w:val="es"/>
        </w:rPr>
        <w:t>¿</w:t>
      </w:r>
      <w:r>
        <w:rPr>
          <w:rStyle w:val="TabledesmatiresEspacement1ptd"/>
        </w:rPr>
        <w:t>.....</w:t>
      </w:r>
      <w:r>
        <w:rPr>
          <w:rStyle w:val="Tabledesmatiresf1"/>
        </w:rPr>
        <w:tab/>
        <w:t>394</w:t>
      </w:r>
    </w:p>
    <w:p w:rsidR="00813E6E" w:rsidRDefault="00E325B0">
      <w:pPr>
        <w:pStyle w:val="Tabledesmatires0"/>
        <w:tabs>
          <w:tab w:val="left" w:leader="dot" w:pos="2710"/>
          <w:tab w:val="left" w:leader="dot" w:pos="3742"/>
          <w:tab w:val="left" w:leader="dot" w:pos="4591"/>
          <w:tab w:val="right" w:pos="5254"/>
        </w:tabs>
        <w:spacing w:line="254" w:lineRule="exact"/>
        <w:ind w:left="60" w:firstLine="0"/>
      </w:pPr>
      <w:r>
        <w:rPr>
          <w:rStyle w:val="Tabledesmatiresf1"/>
        </w:rPr>
        <w:t>CHAPITRE VII. — Nombres d'or.</w:t>
      </w:r>
      <w:r>
        <w:rPr>
          <w:rStyle w:val="Tabledesmatiresf1"/>
        </w:rPr>
        <w:tab/>
      </w:r>
      <w:r>
        <w:rPr>
          <w:rStyle w:val="Tabledesmatiresf1"/>
        </w:rPr>
        <w:tab/>
      </w:r>
      <w:r>
        <w:rPr>
          <w:rStyle w:val="Tabledesmatiresf1"/>
        </w:rPr>
        <w:tab/>
        <w:t>..</w:t>
      </w:r>
      <w:r>
        <w:rPr>
          <w:rStyle w:val="Tabledesmatiresf1"/>
        </w:rPr>
        <w:tab/>
        <w:t>397</w:t>
      </w:r>
    </w:p>
    <w:p w:rsidR="00813E6E" w:rsidRDefault="00E325B0">
      <w:pPr>
        <w:pStyle w:val="Tabledesmatires0"/>
        <w:tabs>
          <w:tab w:val="left" w:leader="dot" w:pos="4678"/>
          <w:tab w:val="left" w:leader="dot" w:pos="4769"/>
          <w:tab w:val="right" w:pos="5258"/>
        </w:tabs>
        <w:spacing w:line="254" w:lineRule="exact"/>
        <w:ind w:left="60" w:firstLine="0"/>
      </w:pPr>
      <w:r>
        <w:rPr>
          <w:rStyle w:val="Tabledesmatiresf1"/>
        </w:rPr>
        <w:t xml:space="preserve">CHAPITRE VHL — Sur </w:t>
      </w:r>
      <w:r>
        <w:rPr>
          <w:rStyle w:val="Tabledesmatiresf1"/>
          <w:lang w:val="es"/>
        </w:rPr>
        <w:t xml:space="preserve">leá </w:t>
      </w:r>
      <w:r>
        <w:rPr>
          <w:rStyle w:val="Tabledesmatiresf1"/>
        </w:rPr>
        <w:t>réapparitions de la Lune</w:t>
      </w:r>
      <w:r>
        <w:rPr>
          <w:rStyle w:val="Tabledesmatiresf1"/>
        </w:rPr>
        <w:tab/>
      </w:r>
      <w:r>
        <w:rPr>
          <w:rStyle w:val="Tabledesmatiresf1"/>
        </w:rPr>
        <w:tab/>
      </w:r>
      <w:r>
        <w:rPr>
          <w:rStyle w:val="Tabledesmatiresf1"/>
        </w:rPr>
        <w:tab/>
        <w:t>398</w:t>
      </w:r>
    </w:p>
    <w:p w:rsidR="00813E6E" w:rsidRDefault="00E325B0">
      <w:pPr>
        <w:pStyle w:val="Tabledesmatires0"/>
        <w:tabs>
          <w:tab w:val="left" w:leader="underscore" w:pos="3910"/>
          <w:tab w:val="left" w:leader="underscore" w:pos="3996"/>
          <w:tab w:val="left" w:leader="underscore" w:pos="4078"/>
          <w:tab w:val="left" w:leader="underscore" w:pos="4169"/>
          <w:tab w:val="left" w:leader="underscore" w:pos="4510"/>
          <w:tab w:val="right" w:pos="5263"/>
        </w:tabs>
        <w:spacing w:line="254" w:lineRule="exact"/>
        <w:ind w:left="60" w:firstLine="0"/>
      </w:pPr>
      <w:r>
        <w:rPr>
          <w:rStyle w:val="Tabledesmatiresf1"/>
        </w:rPr>
        <w:t>CHAPITRE IX. — Distance de la Lune à la Terre.</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Espacement1ptd"/>
        </w:rPr>
        <w:t>...</w:t>
      </w:r>
      <w:r>
        <w:rPr>
          <w:rStyle w:val="Tabledesmatiresf1"/>
        </w:rPr>
        <w:tab/>
        <w:t>399</w:t>
      </w:r>
    </w:p>
    <w:p w:rsidR="00813E6E" w:rsidRDefault="00E325B0">
      <w:pPr>
        <w:pStyle w:val="Tabledesmatires0"/>
        <w:spacing w:line="216" w:lineRule="exact"/>
        <w:ind w:left="60" w:firstLine="0"/>
      </w:pPr>
      <w:r>
        <w:rPr>
          <w:rStyle w:val="Tabledesmatiresf1"/>
        </w:rPr>
        <w:t>CHAPITRE X. —Rotation de la Lune. — Libration. —Éléments</w:t>
      </w:r>
    </w:p>
    <w:p w:rsidR="00813E6E" w:rsidRDefault="00E325B0">
      <w:pPr>
        <w:pStyle w:val="Tabledesmatires0"/>
        <w:tabs>
          <w:tab w:val="left" w:leader="dot" w:pos="2896"/>
          <w:tab w:val="left" w:leader="dot" w:pos="2978"/>
          <w:tab w:val="left" w:leader="dot" w:pos="4350"/>
          <w:tab w:val="left" w:leader="dot" w:pos="4437"/>
          <w:tab w:val="right" w:pos="5215"/>
        </w:tabs>
        <w:spacing w:line="216" w:lineRule="exact"/>
        <w:ind w:left="400" w:firstLine="0"/>
      </w:pPr>
      <w:r>
        <w:rPr>
          <w:rStyle w:val="Tabledesmatiresf1"/>
        </w:rPr>
        <w:t>du mouvement de la Lune</w:t>
      </w:r>
      <w:r>
        <w:rPr>
          <w:rStyle w:val="Tabledesmatiresf1"/>
        </w:rPr>
        <w:tab/>
      </w:r>
      <w:r>
        <w:rPr>
          <w:rStyle w:val="Tabledesmatiresf1"/>
        </w:rPr>
        <w:tab/>
      </w:r>
      <w:r>
        <w:rPr>
          <w:rStyle w:val="Tabledesmatiresf1"/>
        </w:rPr>
        <w:tab/>
      </w:r>
      <w:r>
        <w:rPr>
          <w:rStyle w:val="Tabledesmatiresf1"/>
        </w:rPr>
        <w:tab/>
      </w:r>
      <w:r>
        <w:rPr>
          <w:rStyle w:val="Tabledesmatiresf1"/>
        </w:rPr>
        <w:tab/>
        <w:t>405</w:t>
      </w:r>
      <w:r>
        <w:br w:type="page"/>
      </w:r>
    </w:p>
    <w:p w:rsidR="00813E6E" w:rsidRDefault="00E325B0">
      <w:pPr>
        <w:pStyle w:val="Corpsdutexte40"/>
        <w:spacing w:before="0" w:line="120" w:lineRule="exact"/>
        <w:ind w:left="4820"/>
      </w:pPr>
      <w:r>
        <w:rPr>
          <w:rStyle w:val="Corpsdutexte4b"/>
        </w:rPr>
        <w:t>Pages.</w:t>
      </w:r>
    </w:p>
    <w:p w:rsidR="00813E6E" w:rsidRDefault="00E325B0">
      <w:pPr>
        <w:pStyle w:val="Tabledesmatires0"/>
        <w:tabs>
          <w:tab w:val="left" w:leader="dot" w:pos="3793"/>
          <w:tab w:val="left" w:leader="dot" w:pos="4662"/>
          <w:tab w:val="left" w:leader="dot" w:pos="4743"/>
          <w:tab w:val="right" w:pos="4822"/>
        </w:tabs>
        <w:spacing w:line="250" w:lineRule="exact"/>
        <w:ind w:left="380" w:hanging="360"/>
      </w:pPr>
      <w:r>
        <w:rPr>
          <w:rStyle w:val="Tabledesmatiresf1"/>
        </w:rPr>
        <w:t>CHAPITRE XI. — Montagnes lunaires</w:t>
      </w:r>
      <w:r>
        <w:rPr>
          <w:rStyle w:val="Tabledesmatiresf1"/>
        </w:rPr>
        <w:tab/>
      </w:r>
      <w:r>
        <w:rPr>
          <w:rStyle w:val="Tabledesmatiresf1"/>
        </w:rPr>
        <w:tab/>
      </w:r>
      <w:r>
        <w:rPr>
          <w:rStyle w:val="Tabledesmatiresf1"/>
        </w:rPr>
        <w:tab/>
      </w:r>
      <w:r>
        <w:rPr>
          <w:rStyle w:val="Tabledesmatiresf1"/>
        </w:rPr>
        <w:tab/>
        <w:t>Ml</w:t>
      </w:r>
    </w:p>
    <w:p w:rsidR="00813E6E" w:rsidRDefault="00E325B0">
      <w:pPr>
        <w:pStyle w:val="Tabledesmatires0"/>
        <w:tabs>
          <w:tab w:val="left" w:leader="dot" w:pos="3015"/>
          <w:tab w:val="left" w:leader="dot" w:pos="3102"/>
          <w:tab w:val="left" w:leader="dot" w:pos="3788"/>
          <w:tab w:val="left" w:leader="dot" w:pos="3870"/>
          <w:tab w:val="left" w:leader="dot" w:pos="4393"/>
          <w:tab w:val="left" w:leader="dot" w:pos="4479"/>
          <w:tab w:val="right" w:pos="4822"/>
        </w:tabs>
        <w:spacing w:line="250" w:lineRule="exact"/>
        <w:ind w:left="380" w:hanging="360"/>
      </w:pPr>
      <w:r>
        <w:rPr>
          <w:rStyle w:val="Tabledesmatiresf1"/>
        </w:rPr>
        <w:t>CHAPITRE XII. — Des rainures</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424</w:t>
      </w:r>
    </w:p>
    <w:p w:rsidR="00813E6E" w:rsidRDefault="00E325B0">
      <w:pPr>
        <w:pStyle w:val="Tabledesmatires0"/>
        <w:tabs>
          <w:tab w:val="right" w:pos="4822"/>
        </w:tabs>
        <w:spacing w:line="250" w:lineRule="exact"/>
        <w:ind w:left="380" w:hanging="360"/>
      </w:pPr>
      <w:r>
        <w:rPr>
          <w:rStyle w:val="Tabledesmatiresf1"/>
        </w:rPr>
        <w:t>CHAPITRE XIII. — Fortifications lunaires de Gruithuysen...</w:t>
      </w:r>
      <w:r>
        <w:rPr>
          <w:rStyle w:val="Tabledesmatiresf1"/>
        </w:rPr>
        <w:tab/>
        <w:t>427</w:t>
      </w:r>
    </w:p>
    <w:p w:rsidR="00813E6E" w:rsidRDefault="00E325B0">
      <w:pPr>
        <w:pStyle w:val="Tabledesmatires0"/>
        <w:tabs>
          <w:tab w:val="left" w:leader="dot" w:pos="3706"/>
          <w:tab w:val="left" w:leader="dot" w:pos="3788"/>
          <w:tab w:val="left" w:leader="dot" w:pos="4734"/>
          <w:tab w:val="right" w:pos="4822"/>
        </w:tabs>
        <w:spacing w:line="250" w:lineRule="exact"/>
        <w:ind w:left="380" w:hanging="360"/>
      </w:pPr>
      <w:r>
        <w:rPr>
          <w:rStyle w:val="Tabledesmatiresf1"/>
        </w:rPr>
        <w:t>CHAPITRE XIV. — Aspect du bord de la Lune.</w:t>
      </w:r>
      <w:r>
        <w:rPr>
          <w:rStyle w:val="Tabledesmatiresf1"/>
        </w:rPr>
        <w:tab/>
      </w:r>
      <w:r>
        <w:rPr>
          <w:rStyle w:val="Tabledesmatiresf1"/>
        </w:rPr>
        <w:tab/>
      </w:r>
      <w:r>
        <w:rPr>
          <w:rStyle w:val="Tabledesmatiresf1"/>
        </w:rPr>
        <w:tab/>
      </w:r>
      <w:r>
        <w:rPr>
          <w:rStyle w:val="Tabledesmatiresf1"/>
        </w:rPr>
        <w:tab/>
        <w:t>427</w:t>
      </w:r>
    </w:p>
    <w:p w:rsidR="00813E6E" w:rsidRDefault="00E325B0">
      <w:pPr>
        <w:pStyle w:val="Tabledesmatires0"/>
        <w:spacing w:line="211" w:lineRule="exact"/>
        <w:ind w:left="380" w:right="40" w:hanging="360"/>
      </w:pPr>
      <w:r>
        <w:rPr>
          <w:rStyle w:val="Tabledesmatiresf1"/>
        </w:rPr>
        <w:t>CHAPITRE XV. — La Lune est-elle un monde dans lequel il né survient de changements d'aucune sorte, un monde</w:t>
      </w:r>
    </w:p>
    <w:p w:rsidR="00813E6E" w:rsidRDefault="00E325B0">
      <w:pPr>
        <w:pStyle w:val="Tabledesmatires0"/>
        <w:tabs>
          <w:tab w:val="left" w:leader="dot" w:pos="4498"/>
          <w:tab w:val="left" w:leader="dot" w:pos="4580"/>
          <w:tab w:val="right" w:pos="5182"/>
        </w:tabs>
        <w:spacing w:line="211" w:lineRule="exact"/>
        <w:ind w:left="380" w:firstLine="0"/>
      </w:pPr>
      <w:r>
        <w:rPr>
          <w:rStyle w:val="Tabledesmatiresf1"/>
        </w:rPr>
        <w:t>achevé, s'il est permis de s'exprimer ainsi 7</w:t>
      </w:r>
      <w:r>
        <w:rPr>
          <w:rStyle w:val="Tabledesmatiresf1"/>
        </w:rPr>
        <w:tab/>
      </w:r>
      <w:r>
        <w:rPr>
          <w:rStyle w:val="Tabledesmatiresf1"/>
        </w:rPr>
        <w:tab/>
      </w:r>
      <w:r>
        <w:rPr>
          <w:rStyle w:val="Tabledesmatiresf1"/>
        </w:rPr>
        <w:tab/>
        <w:t>428</w:t>
      </w:r>
    </w:p>
    <w:p w:rsidR="00813E6E" w:rsidRDefault="00E325B0">
      <w:pPr>
        <w:pStyle w:val="Tabledesmatires0"/>
        <w:tabs>
          <w:tab w:val="left" w:leader="underscore" w:pos="1465"/>
          <w:tab w:val="left" w:leader="dot" w:pos="4302"/>
          <w:tab w:val="left" w:leader="dot" w:pos="4383"/>
          <w:tab w:val="left" w:leader="dot" w:pos="4734"/>
          <w:tab w:val="right" w:pos="4822"/>
        </w:tabs>
        <w:spacing w:line="160" w:lineRule="exact"/>
        <w:ind w:left="380" w:hanging="360"/>
      </w:pPr>
      <w:r>
        <w:rPr>
          <w:rStyle w:val="Tabledesmatiresf1"/>
        </w:rPr>
        <w:t>CHAPITRE XVI</w:t>
      </w:r>
      <w:r>
        <w:rPr>
          <w:rStyle w:val="Tabledesmatiresf1"/>
        </w:rPr>
        <w:tab/>
        <w:t>Échancrures et pitons...</w:t>
      </w:r>
      <w:r>
        <w:rPr>
          <w:rStyle w:val="Tabledesmatiresf1"/>
        </w:rPr>
        <w:tab/>
      </w:r>
      <w:r>
        <w:rPr>
          <w:rStyle w:val="Tabledesmatiresf1"/>
        </w:rPr>
        <w:tab/>
      </w:r>
      <w:r>
        <w:rPr>
          <w:rStyle w:val="Tabledesmatiresf1"/>
        </w:rPr>
        <w:tab/>
      </w:r>
      <w:r>
        <w:rPr>
          <w:rStyle w:val="Tabledesmatiresf1"/>
        </w:rPr>
        <w:tab/>
        <w:t>429</w:t>
      </w:r>
    </w:p>
    <w:p w:rsidR="00813E6E" w:rsidRDefault="00E325B0">
      <w:pPr>
        <w:pStyle w:val="Tabledesmatires0"/>
        <w:spacing w:line="211" w:lineRule="exact"/>
        <w:ind w:left="380" w:right="40" w:hanging="360"/>
      </w:pPr>
      <w:r>
        <w:rPr>
          <w:rStyle w:val="Tabledesmatiresf1"/>
        </w:rPr>
        <w:t>CHAPITRE XVII. — Examen de ce qu'il est possible d'</w:t>
      </w:r>
      <w:r>
        <w:rPr>
          <w:rStyle w:val="Tabledesmatiresf1"/>
        </w:rPr>
        <w:t>attendre de l'ethploi des plus forts grossissements dans l'étude de</w:t>
      </w:r>
    </w:p>
    <w:p w:rsidR="00813E6E" w:rsidRDefault="00E325B0">
      <w:pPr>
        <w:pStyle w:val="Tabledesmatires0"/>
        <w:tabs>
          <w:tab w:val="left" w:leader="dot" w:pos="3289"/>
          <w:tab w:val="left" w:leader="dot" w:pos="4575"/>
          <w:tab w:val="left" w:leader="dot" w:pos="4662"/>
          <w:tab w:val="left" w:leader="dot" w:pos="4748"/>
          <w:tab w:val="right" w:pos="5182"/>
        </w:tabs>
        <w:spacing w:line="211" w:lineRule="exact"/>
        <w:ind w:left="380" w:firstLine="0"/>
      </w:pPr>
      <w:r>
        <w:rPr>
          <w:rStyle w:val="Tabledesmatiresf1"/>
        </w:rPr>
        <w:t>la constitution physique de la Lune,</w:t>
      </w:r>
      <w:r>
        <w:rPr>
          <w:rStyle w:val="Tabledesmatiresf1"/>
        </w:rPr>
        <w:tab/>
      </w:r>
      <w:r>
        <w:rPr>
          <w:rStyle w:val="Tabledesmatiresf1"/>
        </w:rPr>
        <w:tab/>
      </w:r>
      <w:r>
        <w:rPr>
          <w:rStyle w:val="Tabledesmatiresf1"/>
        </w:rPr>
        <w:tab/>
      </w:r>
      <w:r>
        <w:rPr>
          <w:rStyle w:val="Tabledesmatiresf1"/>
        </w:rPr>
        <w:tab/>
      </w:r>
      <w:r>
        <w:rPr>
          <w:rStyle w:val="Tabledesmatiresf1"/>
        </w:rPr>
        <w:tab/>
        <w:t>430</w:t>
      </w:r>
    </w:p>
    <w:p w:rsidR="00813E6E" w:rsidRDefault="00E325B0">
      <w:pPr>
        <w:pStyle w:val="Tabledesmatires0"/>
        <w:tabs>
          <w:tab w:val="left" w:leader="hyphen" w:pos="4234"/>
          <w:tab w:val="left" w:leader="hyphen" w:pos="4321"/>
          <w:tab w:val="left" w:leader="hyphen" w:pos="4402"/>
          <w:tab w:val="left" w:leader="hyphen" w:pos="4748"/>
          <w:tab w:val="right" w:pos="4822"/>
        </w:tabs>
        <w:spacing w:line="160" w:lineRule="exact"/>
        <w:ind w:left="380" w:hanging="360"/>
      </w:pPr>
      <w:r>
        <w:rPr>
          <w:rStyle w:val="Tabledesmatiresf1"/>
        </w:rPr>
        <w:t>CHAPITRÉ XVIII. — Y a-t-il de l'eau sur la Lune ?</w:t>
      </w:r>
      <w:r>
        <w:rPr>
          <w:rStyle w:val="Tabledesmatiresf1"/>
        </w:rPr>
        <w:tab/>
      </w:r>
      <w:r>
        <w:rPr>
          <w:rStyle w:val="Tabledesmatiresf1"/>
        </w:rPr>
        <w:tab/>
      </w:r>
      <w:r>
        <w:rPr>
          <w:rStyle w:val="Tabledesmatiresf1"/>
        </w:rPr>
        <w:tab/>
      </w:r>
      <w:r>
        <w:rPr>
          <w:rStyle w:val="Tabledesmatiresf1"/>
        </w:rPr>
        <w:tab/>
      </w:r>
      <w:r>
        <w:rPr>
          <w:rStyle w:val="Tabledesmatiresf1"/>
        </w:rPr>
        <w:tab/>
        <w:t>432</w:t>
      </w:r>
    </w:p>
    <w:p w:rsidR="00813E6E" w:rsidRDefault="00E325B0">
      <w:pPr>
        <w:pStyle w:val="Tabledesmatires0"/>
        <w:spacing w:line="160" w:lineRule="exact"/>
        <w:ind w:left="380" w:hanging="360"/>
      </w:pPr>
      <w:r>
        <w:rPr>
          <w:rStyle w:val="Tabledesmatiresf1"/>
        </w:rPr>
        <w:t xml:space="preserve">CHAPITRE XIX. — Y </w:t>
      </w:r>
      <w:r>
        <w:rPr>
          <w:rStyle w:val="TabledesmatiresEspacement1pte"/>
        </w:rPr>
        <w:t>a-t-il</w:t>
      </w:r>
      <w:r>
        <w:rPr>
          <w:rStyle w:val="Tabledesmatiresf1"/>
        </w:rPr>
        <w:t xml:space="preserve"> une' atmosphère autour de la</w:t>
      </w:r>
    </w:p>
    <w:p w:rsidR="00813E6E" w:rsidRDefault="00E325B0">
      <w:pPr>
        <w:pStyle w:val="Tabledesmatires0"/>
        <w:tabs>
          <w:tab w:val="left" w:leader="dot" w:pos="2530"/>
          <w:tab w:val="left" w:leader="dot" w:pos="2617"/>
          <w:tab w:val="left" w:leader="dot" w:pos="4513"/>
          <w:tab w:val="left" w:leader="dot" w:pos="4599"/>
          <w:tab w:val="right" w:pos="5182"/>
        </w:tabs>
        <w:spacing w:line="250" w:lineRule="exact"/>
        <w:ind w:left="380" w:firstLine="0"/>
      </w:pPr>
      <w:r>
        <w:rPr>
          <w:rStyle w:val="Tabledesmatiresf1"/>
        </w:rPr>
        <w:t>Lune?,</w:t>
      </w:r>
      <w:r>
        <w:rPr>
          <w:rStyle w:val="Tabledesmatiresf1"/>
        </w:rPr>
        <w:tab/>
      </w:r>
      <w:r>
        <w:rPr>
          <w:rStyle w:val="Tabledesmatiresf1"/>
        </w:rPr>
        <w:tab/>
      </w:r>
      <w:r>
        <w:rPr>
          <w:rStyle w:val="Tabledesmatiresf1"/>
        </w:rPr>
        <w:tab/>
      </w:r>
      <w:r>
        <w:rPr>
          <w:rStyle w:val="Tabledesmatiresf1"/>
        </w:rPr>
        <w:tab/>
      </w:r>
      <w:r>
        <w:rPr>
          <w:rStyle w:val="Tabledesmatiresf1"/>
        </w:rPr>
        <w:tab/>
        <w:t>434</w:t>
      </w:r>
    </w:p>
    <w:p w:rsidR="00813E6E" w:rsidRDefault="00E325B0">
      <w:pPr>
        <w:pStyle w:val="Tabledesmatires0"/>
        <w:tabs>
          <w:tab w:val="left" w:leader="dot" w:pos="2886"/>
          <w:tab w:val="left" w:leader="dot" w:pos="4748"/>
          <w:tab w:val="right" w:pos="4822"/>
        </w:tabs>
        <w:spacing w:line="250" w:lineRule="exact"/>
        <w:ind w:left="380" w:hanging="360"/>
      </w:pPr>
      <w:r>
        <w:rPr>
          <w:rStyle w:val="Tabledesmatiresf1"/>
        </w:rPr>
        <w:t>CHAPITRE XX. — Carte de la Lune.</w:t>
      </w:r>
      <w:r>
        <w:rPr>
          <w:rStyle w:val="Tabledesmatiresf1"/>
        </w:rPr>
        <w:tab/>
      </w:r>
      <w:r>
        <w:rPr>
          <w:rStyle w:val="Tabledesmatiresf1"/>
        </w:rPr>
        <w:tab/>
      </w:r>
      <w:r>
        <w:rPr>
          <w:rStyle w:val="Tabledesmatiresf1"/>
        </w:rPr>
        <w:tab/>
        <w:t>442</w:t>
      </w:r>
    </w:p>
    <w:p w:rsidR="00813E6E" w:rsidRDefault="00E325B0">
      <w:pPr>
        <w:pStyle w:val="Tabledesmatires0"/>
        <w:spacing w:line="250" w:lineRule="exact"/>
        <w:ind w:left="380" w:hanging="360"/>
      </w:pPr>
      <w:r>
        <w:rPr>
          <w:rStyle w:val="Tabledesmatiresf1"/>
        </w:rPr>
        <w:t>CHAPITRE XXI. — La Lune a-t-elle été jamais heurtée par une</w:t>
      </w:r>
    </w:p>
    <w:p w:rsidR="00813E6E" w:rsidRDefault="00E325B0">
      <w:pPr>
        <w:pStyle w:val="Tabledesmatires0"/>
        <w:tabs>
          <w:tab w:val="left" w:leader="dot" w:pos="1834"/>
          <w:tab w:val="left" w:leader="dot" w:pos="1921"/>
          <w:tab w:val="left" w:leader="dot" w:pos="3034"/>
          <w:tab w:val="left" w:leader="dot" w:pos="3721"/>
          <w:tab w:val="left" w:leader="dot" w:pos="4575"/>
          <w:tab w:val="left" w:leader="dot" w:pos="4662"/>
          <w:tab w:val="right" w:pos="5182"/>
        </w:tabs>
        <w:spacing w:after="39" w:line="160" w:lineRule="exact"/>
        <w:ind w:left="380" w:firstLine="0"/>
      </w:pPr>
      <w:r>
        <w:rPr>
          <w:rStyle w:val="Tabledesmatiresf1"/>
        </w:rPr>
        <w:t>comète?.</w:t>
      </w:r>
      <w:r>
        <w:rPr>
          <w:rStyle w:val="Tabledesmatiresf1"/>
        </w:rPr>
        <w:tab/>
      </w:r>
      <w:r>
        <w:rPr>
          <w:rStyle w:val="Tabledesmatiresf1"/>
        </w:rPr>
        <w:tab/>
      </w:r>
      <w:r>
        <w:rPr>
          <w:rStyle w:val="Tabledesmatiresf1"/>
        </w:rPr>
        <w:tab/>
        <w:t>:.</w:t>
      </w:r>
      <w:r>
        <w:rPr>
          <w:rStyle w:val="Tabledesmatiresf1"/>
        </w:rPr>
        <w:tab/>
      </w:r>
      <w:r>
        <w:rPr>
          <w:rStyle w:val="Tabledesmatiresf1"/>
        </w:rPr>
        <w:tab/>
      </w:r>
      <w:r>
        <w:rPr>
          <w:rStyle w:val="Tabledesmatiresf1"/>
        </w:rPr>
        <w:tab/>
      </w:r>
      <w:r>
        <w:rPr>
          <w:rStyle w:val="Tabledesmatiresf1"/>
        </w:rPr>
        <w:tab/>
        <w:t>452</w:t>
      </w:r>
    </w:p>
    <w:p w:rsidR="00813E6E" w:rsidRDefault="00E325B0">
      <w:pPr>
        <w:pStyle w:val="Tabledesmatires0"/>
        <w:tabs>
          <w:tab w:val="right" w:pos="4822"/>
        </w:tabs>
        <w:spacing w:after="44" w:line="160" w:lineRule="exact"/>
        <w:ind w:left="380" w:hanging="360"/>
      </w:pPr>
      <w:r>
        <w:rPr>
          <w:rStyle w:val="Tabledesmatiresf1"/>
        </w:rPr>
        <w:t xml:space="preserve">CHAPITRE XXII. — La Lune a-t-elle été une </w:t>
      </w:r>
      <w:r>
        <w:rPr>
          <w:rStyle w:val="TabledesmatiresEspacement1pte"/>
        </w:rPr>
        <w:t>comète ?.......</w:t>
      </w:r>
      <w:r>
        <w:rPr>
          <w:rStyle w:val="Tabledesmatiresf1"/>
        </w:rPr>
        <w:tab/>
        <w:t>455</w:t>
      </w:r>
    </w:p>
    <w:p w:rsidR="00813E6E" w:rsidRDefault="00E325B0">
      <w:pPr>
        <w:pStyle w:val="Tabledesmatires0"/>
        <w:tabs>
          <w:tab w:val="right" w:pos="4822"/>
        </w:tabs>
        <w:spacing w:line="160" w:lineRule="exact"/>
        <w:ind w:left="380" w:hanging="360"/>
      </w:pPr>
      <w:r>
        <w:rPr>
          <w:rStyle w:val="Tabledesmatiresf1"/>
        </w:rPr>
        <w:t>CHAPITRE XXIII. — Nature et intensité de la lumière de la</w:t>
      </w:r>
      <w:r>
        <w:rPr>
          <w:rStyle w:val="Tabledesmatiresf1"/>
        </w:rPr>
        <w:tab/>
        <w:t>*</w:t>
      </w:r>
    </w:p>
    <w:p w:rsidR="00813E6E" w:rsidRDefault="00E325B0">
      <w:pPr>
        <w:pStyle w:val="Tabledesmatires0"/>
        <w:tabs>
          <w:tab w:val="left" w:leader="dot" w:pos="1326"/>
          <w:tab w:val="left" w:leader="dot" w:pos="1412"/>
          <w:tab w:val="left" w:leader="dot" w:pos="2266"/>
          <w:tab w:val="left" w:leader="dot" w:pos="3126"/>
          <w:tab w:val="left" w:leader="dot" w:pos="3639"/>
          <w:tab w:val="left" w:leader="dot" w:pos="3726"/>
          <w:tab w:val="left" w:leader="dot" w:pos="4758"/>
          <w:tab w:val="right" w:pos="5182"/>
        </w:tabs>
        <w:spacing w:after="44" w:line="160" w:lineRule="exact"/>
        <w:ind w:left="380" w:firstLine="0"/>
      </w:pPr>
      <w:r>
        <w:rPr>
          <w:rStyle w:val="Tabledesmatiresf1"/>
        </w:rPr>
        <w:t>Lune.</w:t>
      </w:r>
      <w:r>
        <w:rPr>
          <w:rStyle w:val="Tabledesmatiresf1"/>
        </w:rPr>
        <w:tab/>
      </w:r>
      <w:r>
        <w:rPr>
          <w:rStyle w:val="Tabledesmatiresf1"/>
        </w:rPr>
        <w:tab/>
      </w:r>
      <w:r>
        <w:rPr>
          <w:rStyle w:val="Tabledesmatiresf1"/>
        </w:rPr>
        <w:tab/>
        <w:t>;</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456</w:t>
      </w:r>
    </w:p>
    <w:p w:rsidR="00813E6E" w:rsidRDefault="00E325B0">
      <w:pPr>
        <w:pStyle w:val="Tabledesmatires0"/>
        <w:tabs>
          <w:tab w:val="right" w:pos="4822"/>
        </w:tabs>
        <w:spacing w:after="39" w:line="160" w:lineRule="exact"/>
        <w:ind w:left="380" w:hanging="360"/>
      </w:pPr>
      <w:r>
        <w:rPr>
          <w:rStyle w:val="Tabledesmatiresf1"/>
        </w:rPr>
        <w:t xml:space="preserve">CHAPITRE </w:t>
      </w:r>
      <w:r>
        <w:rPr>
          <w:rStyle w:val="TabledesmatiresEspacement1ptf"/>
        </w:rPr>
        <w:t>XXIV. —</w:t>
      </w:r>
      <w:r>
        <w:rPr>
          <w:rStyle w:val="Tabledesmatiresf1"/>
        </w:rPr>
        <w:t xml:space="preserve"> Polarisation de la lumière de la </w:t>
      </w:r>
      <w:r>
        <w:rPr>
          <w:rStyle w:val="TabledesmatiresEspacement1pte"/>
        </w:rPr>
        <w:t>Lune...</w:t>
      </w:r>
      <w:r>
        <w:rPr>
          <w:rStyle w:val="Tabledesmatiresf1"/>
        </w:rPr>
        <w:tab/>
        <w:t>463</w:t>
      </w:r>
    </w:p>
    <w:p w:rsidR="00813E6E" w:rsidRDefault="00E325B0">
      <w:pPr>
        <w:pStyle w:val="Tabledesmatires0"/>
        <w:spacing w:line="160" w:lineRule="exact"/>
        <w:ind w:left="380" w:hanging="360"/>
      </w:pPr>
      <w:r>
        <w:rPr>
          <w:rStyle w:val="Tabledesmatiresf1"/>
        </w:rPr>
        <w:t>CHAPITRE XXV. — La lumière de la Lune produit-elle des</w:t>
      </w:r>
    </w:p>
    <w:p w:rsidR="00813E6E" w:rsidRDefault="00E325B0">
      <w:pPr>
        <w:pStyle w:val="Tabledesmatires0"/>
        <w:tabs>
          <w:tab w:val="left" w:leader="dot" w:pos="4666"/>
          <w:tab w:val="left" w:leader="dot" w:pos="4753"/>
          <w:tab w:val="right" w:pos="5182"/>
        </w:tabs>
        <w:spacing w:after="44" w:line="160" w:lineRule="exact"/>
        <w:ind w:left="380" w:firstLine="0"/>
      </w:pPr>
      <w:r>
        <w:rPr>
          <w:rStyle w:val="Tabledesmatiresf1"/>
        </w:rPr>
        <w:t>effets calorifiques et chimiques appréciables?</w:t>
      </w:r>
      <w:r>
        <w:rPr>
          <w:rStyle w:val="Tabledesmatiresf1"/>
        </w:rPr>
        <w:tab/>
      </w:r>
      <w:r>
        <w:rPr>
          <w:rStyle w:val="Tabledesmatiresf1"/>
        </w:rPr>
        <w:tab/>
      </w:r>
      <w:r>
        <w:rPr>
          <w:rStyle w:val="Tabledesmatiresf1"/>
        </w:rPr>
        <w:tab/>
        <w:t>467</w:t>
      </w:r>
    </w:p>
    <w:p w:rsidR="00813E6E" w:rsidRDefault="00E325B0">
      <w:pPr>
        <w:pStyle w:val="Tabledesmatires0"/>
        <w:tabs>
          <w:tab w:val="left" w:leader="dot" w:pos="4724"/>
          <w:tab w:val="right" w:pos="4822"/>
        </w:tabs>
        <w:spacing w:after="39" w:line="160" w:lineRule="exact"/>
        <w:ind w:left="380" w:hanging="360"/>
      </w:pPr>
      <w:r>
        <w:rPr>
          <w:rStyle w:val="Tabledesmatiresf1"/>
        </w:rPr>
        <w:t>CHAPITRE XXVI. — Explication de la lumière cendrée</w:t>
      </w:r>
      <w:r>
        <w:rPr>
          <w:rStyle w:val="Tabledesmatiresf1"/>
        </w:rPr>
        <w:tab/>
      </w:r>
      <w:r>
        <w:rPr>
          <w:rStyle w:val="Tabledesmatiresf1"/>
        </w:rPr>
        <w:tab/>
        <w:t>471</w:t>
      </w:r>
    </w:p>
    <w:p w:rsidR="00813E6E" w:rsidRDefault="00E325B0">
      <w:pPr>
        <w:pStyle w:val="Tabledesmatires0"/>
        <w:tabs>
          <w:tab w:val="left" w:leader="dot" w:pos="4297"/>
          <w:tab w:val="left" w:leader="dot" w:pos="4383"/>
          <w:tab w:val="right" w:pos="4822"/>
        </w:tabs>
        <w:spacing w:line="160" w:lineRule="exact"/>
        <w:ind w:left="380" w:hanging="360"/>
      </w:pPr>
      <w:r>
        <w:rPr>
          <w:rStyle w:val="Tabledesmatiresf1"/>
        </w:rPr>
        <w:t>CHAPITRE XXVII. — La Terre vue de la Lune</w:t>
      </w:r>
      <w:r>
        <w:rPr>
          <w:rStyle w:val="Tabledesmatiresf1"/>
        </w:rPr>
        <w:tab/>
      </w:r>
      <w:r>
        <w:rPr>
          <w:rStyle w:val="Tabledesmatiresf1"/>
        </w:rPr>
        <w:tab/>
        <w:t xml:space="preserve"> —</w:t>
      </w:r>
      <w:r>
        <w:rPr>
          <w:rStyle w:val="Tabledesmatiresf1"/>
        </w:rPr>
        <w:tab/>
        <w:t>473</w:t>
      </w:r>
    </w:p>
    <w:p w:rsidR="00813E6E" w:rsidRDefault="00E325B0">
      <w:pPr>
        <w:pStyle w:val="Tabledesmatires0"/>
        <w:tabs>
          <w:tab w:val="left" w:leader="dot" w:pos="1374"/>
          <w:tab w:val="left" w:leader="dot" w:pos="2401"/>
          <w:tab w:val="left" w:leader="dot" w:pos="2492"/>
          <w:tab w:val="left" w:leader="dot" w:pos="3798"/>
          <w:tab w:val="left" w:leader="dot" w:pos="4230"/>
          <w:tab w:val="right" w:pos="4822"/>
        </w:tabs>
        <w:spacing w:line="216" w:lineRule="exact"/>
        <w:ind w:left="380" w:right="40" w:hanging="360"/>
      </w:pPr>
      <w:r>
        <w:rPr>
          <w:rStyle w:val="Tabledesmatiresf1"/>
        </w:rPr>
        <w:t>CHAPITRE XXVIII. — Intensité et couleur de la lumière cen</w:t>
      </w:r>
      <w:r>
        <w:rPr>
          <w:rStyle w:val="Tabledesmatiresf1"/>
        </w:rPr>
        <w:softHyphen/>
        <w:t>drée.</w:t>
      </w:r>
      <w:r>
        <w:rPr>
          <w:rStyle w:val="Tabledesmatiresf1"/>
        </w:rPr>
        <w:tab/>
      </w:r>
      <w:r>
        <w:rPr>
          <w:rStyle w:val="TabledesmatiresEspacement1pte"/>
        </w:rPr>
        <w:t>......'</w:t>
      </w:r>
      <w:r>
        <w:rPr>
          <w:rStyle w:val="TabledesmatiresEspacement1pte"/>
        </w:rPr>
        <w:tab/>
      </w:r>
      <w:r>
        <w:rPr>
          <w:rStyle w:val="TabledesmatiresEspacement1pte"/>
        </w:rPr>
        <w:tab/>
      </w:r>
      <w:r>
        <w:rPr>
          <w:rStyle w:val="TabledesmatiresEspacement1pte"/>
        </w:rPr>
        <w:tab/>
      </w:r>
      <w:r>
        <w:rPr>
          <w:rStyle w:val="TabledesmatiresEspacement1pte"/>
        </w:rPr>
        <w:tab/>
        <w:t>;.....</w:t>
      </w:r>
      <w:r>
        <w:rPr>
          <w:rStyle w:val="Tabledesmatiresf1"/>
        </w:rPr>
        <w:tab/>
        <w:t>475</w:t>
      </w:r>
    </w:p>
    <w:p w:rsidR="00813E6E" w:rsidRDefault="00E325B0">
      <w:pPr>
        <w:pStyle w:val="Tabledesmatires0"/>
        <w:spacing w:line="160" w:lineRule="exact"/>
        <w:ind w:left="380" w:hanging="360"/>
      </w:pPr>
      <w:r>
        <w:rPr>
          <w:rStyle w:val="Tabledesmatiresf1"/>
        </w:rPr>
        <w:t>CHAPITRE XXIX. — État physique de l'hémisphère de la Lune</w:t>
      </w:r>
    </w:p>
    <w:p w:rsidR="00813E6E" w:rsidRDefault="00E325B0">
      <w:pPr>
        <w:pStyle w:val="Tabledesmatires0"/>
        <w:tabs>
          <w:tab w:val="left" w:leader="dot" w:pos="4230"/>
          <w:tab w:val="left" w:leader="dot" w:pos="4662"/>
          <w:tab w:val="right" w:pos="5182"/>
        </w:tabs>
        <w:spacing w:after="54" w:line="160" w:lineRule="exact"/>
        <w:ind w:left="380" w:firstLine="0"/>
      </w:pPr>
      <w:r>
        <w:rPr>
          <w:rStyle w:val="TabledesmatiresEspacement1ptf"/>
        </w:rPr>
        <w:t>qui</w:t>
      </w:r>
      <w:r>
        <w:rPr>
          <w:rStyle w:val="Tabledesmatiresf1"/>
        </w:rPr>
        <w:t xml:space="preserve"> ne s'aperçoit pas de la </w:t>
      </w:r>
      <w:r>
        <w:rPr>
          <w:rStyle w:val="TabledesmatiresEspacement1pte"/>
        </w:rPr>
        <w:t>Terre .*.....</w:t>
      </w:r>
      <w:r>
        <w:rPr>
          <w:rStyle w:val="Tabledesmatiresf1"/>
        </w:rPr>
        <w:tab/>
      </w:r>
      <w:r>
        <w:rPr>
          <w:rStyle w:val="Tabledesmatiresf1"/>
        </w:rPr>
        <w:tab/>
      </w:r>
      <w:r>
        <w:rPr>
          <w:rStyle w:val="Tabledesmatiresf1"/>
        </w:rPr>
        <w:tab/>
        <w:t>485</w:t>
      </w:r>
    </w:p>
    <w:p w:rsidR="00813E6E" w:rsidRDefault="00E325B0">
      <w:pPr>
        <w:pStyle w:val="Tabledesmatires0"/>
        <w:tabs>
          <w:tab w:val="left" w:leader="dot" w:pos="4393"/>
          <w:tab w:val="right" w:pos="4822"/>
        </w:tabs>
        <w:spacing w:line="160" w:lineRule="exact"/>
        <w:ind w:left="380" w:hanging="360"/>
      </w:pPr>
      <w:r>
        <w:rPr>
          <w:rStyle w:val="Tabledesmatiresf1"/>
        </w:rPr>
        <w:t>CH APITRE XXX.</w:t>
      </w:r>
      <w:r>
        <w:rPr>
          <w:rStyle w:val="Tabledesmatiresf1"/>
        </w:rPr>
        <w:t xml:space="preserve"> — Le jour et la nuit sur la Lune</w:t>
      </w:r>
      <w:r>
        <w:rPr>
          <w:rStyle w:val="Tabledesmatiresf1"/>
        </w:rPr>
        <w:tab/>
        <w:t>—</w:t>
      </w:r>
      <w:r>
        <w:rPr>
          <w:rStyle w:val="Tabledesmatiresf1"/>
        </w:rPr>
        <w:tab/>
        <w:t>488</w:t>
      </w:r>
    </w:p>
    <w:p w:rsidR="00813E6E" w:rsidRDefault="00E325B0">
      <w:pPr>
        <w:pStyle w:val="Tabledesmatires0"/>
        <w:tabs>
          <w:tab w:val="left" w:leader="dot" w:pos="1647"/>
          <w:tab w:val="left" w:leader="dot" w:pos="2847"/>
          <w:tab w:val="left" w:leader="dot" w:pos="2934"/>
          <w:tab w:val="left" w:leader="dot" w:pos="3274"/>
          <w:tab w:val="left" w:leader="dot" w:pos="4566"/>
          <w:tab w:val="left" w:leader="dot" w:pos="4652"/>
          <w:tab w:val="right" w:pos="5247"/>
        </w:tabs>
        <w:spacing w:line="216" w:lineRule="exact"/>
        <w:ind w:left="380" w:right="460" w:hanging="360"/>
        <w:jc w:val="both"/>
      </w:pPr>
      <w:r>
        <w:rPr>
          <w:rStyle w:val="TabledesmatiresEspacement1ptf"/>
        </w:rPr>
        <w:t>CHAPITRE</w:t>
      </w:r>
      <w:r>
        <w:rPr>
          <w:rStyle w:val="Tabledesmatiresf1"/>
        </w:rPr>
        <w:t xml:space="preserve"> XXXI. — Y a-t-il dans la Lune des points brillants d'une lumière propre, des volcans actuellement en</w:t>
      </w:r>
      <w:r>
        <w:rPr>
          <w:rStyle w:val="Tabledesmatiresf1"/>
        </w:rPr>
        <w:softHyphen/>
        <w:t>flammés?</w:t>
      </w:r>
      <w:r>
        <w:rPr>
          <w:rStyle w:val="Tabledesmatiresf1"/>
        </w:rPr>
        <w:tab/>
      </w:r>
      <w:r>
        <w:rPr>
          <w:rStyle w:val="Tabledesmatiresf1"/>
        </w:rPr>
        <w:tab/>
      </w:r>
      <w:r>
        <w:rPr>
          <w:rStyle w:val="Tabledesmatiresf1"/>
        </w:rPr>
        <w:tab/>
      </w:r>
      <w:r>
        <w:rPr>
          <w:rStyle w:val="Tabledesmatiresf1"/>
        </w:rPr>
        <w:tab/>
        <w:t>1</w:t>
      </w:r>
      <w:r>
        <w:rPr>
          <w:rStyle w:val="Tabledesmatiresf1"/>
        </w:rPr>
        <w:tab/>
      </w:r>
      <w:r>
        <w:rPr>
          <w:rStyle w:val="Tabledesmatiresf1"/>
        </w:rPr>
        <w:tab/>
      </w:r>
      <w:r>
        <w:rPr>
          <w:rStyle w:val="Tabledesmatiresf1"/>
        </w:rPr>
        <w:tab/>
        <w:t>489</w:t>
      </w:r>
    </w:p>
    <w:p w:rsidR="00813E6E" w:rsidRDefault="00E325B0">
      <w:pPr>
        <w:pStyle w:val="Tabledesmatires0"/>
        <w:tabs>
          <w:tab w:val="left" w:leader="dot" w:pos="3687"/>
          <w:tab w:val="left" w:leader="dot" w:pos="3769"/>
          <w:tab w:val="left" w:leader="dot" w:pos="3855"/>
          <w:tab w:val="left" w:leader="dot" w:pos="3942"/>
          <w:tab w:val="left" w:leader="dot" w:pos="4028"/>
          <w:tab w:val="left" w:leader="dot" w:pos="4119"/>
          <w:tab w:val="left" w:leader="dot" w:pos="4729"/>
          <w:tab w:val="right" w:pos="4822"/>
        </w:tabs>
        <w:spacing w:line="160" w:lineRule="exact"/>
        <w:ind w:left="380" w:hanging="360"/>
      </w:pPr>
      <w:r>
        <w:rPr>
          <w:rStyle w:val="Tabledesmatiresf1"/>
        </w:rPr>
        <w:t>CHAPITRE XXXII. — Lune rousse</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 xml:space="preserve"> *</w:t>
      </w:r>
      <w:r>
        <w:rPr>
          <w:rStyle w:val="Tabledesmatiresf1"/>
        </w:rPr>
        <w:tab/>
      </w:r>
      <w:r>
        <w:rPr>
          <w:rStyle w:val="Tabledesmatiresf1"/>
        </w:rPr>
        <w:tab/>
        <w:t>497</w:t>
      </w:r>
    </w:p>
    <w:p w:rsidR="00813E6E" w:rsidRDefault="00E325B0">
      <w:pPr>
        <w:pStyle w:val="Tabledesmatires0"/>
        <w:spacing w:line="211" w:lineRule="exact"/>
        <w:ind w:left="380" w:hanging="360"/>
      </w:pPr>
      <w:r>
        <w:rPr>
          <w:rStyle w:val="Tabledesmatiresf1"/>
        </w:rPr>
        <w:t>CHAPITRE XXXIII. — La Lune exerce-t-elle une action sur</w:t>
      </w:r>
    </w:p>
    <w:p w:rsidR="00813E6E" w:rsidRDefault="00E325B0">
      <w:pPr>
        <w:pStyle w:val="Tabledesmatires0"/>
        <w:tabs>
          <w:tab w:val="left" w:leader="dot" w:pos="3342"/>
          <w:tab w:val="left" w:leader="dot" w:pos="4124"/>
          <w:tab w:val="left" w:leader="dot" w:pos="4206"/>
          <w:tab w:val="right" w:pos="5182"/>
        </w:tabs>
        <w:spacing w:line="211" w:lineRule="exact"/>
        <w:ind w:left="380" w:firstLine="0"/>
      </w:pPr>
      <w:r>
        <w:rPr>
          <w:rStyle w:val="Tabledesmatiresf1"/>
        </w:rPr>
        <w:t>les nuages de l'atmosphère terrestre ?</w:t>
      </w:r>
      <w:r>
        <w:rPr>
          <w:rStyle w:val="Tabledesmatiresf1"/>
        </w:rPr>
        <w:tab/>
      </w:r>
      <w:r>
        <w:rPr>
          <w:rStyle w:val="Tabledesmatiresf1"/>
        </w:rPr>
        <w:tab/>
      </w:r>
      <w:r>
        <w:rPr>
          <w:rStyle w:val="Tabledesmatiresf1"/>
        </w:rPr>
        <w:tab/>
      </w:r>
      <w:r>
        <w:rPr>
          <w:rStyle w:val="Tabledesmatiresf1"/>
        </w:rPr>
        <w:tab/>
        <w:t>501</w:t>
      </w:r>
      <w:r>
        <w:br w:type="page"/>
      </w:r>
    </w:p>
    <w:p w:rsidR="00813E6E" w:rsidRDefault="00E325B0">
      <w:pPr>
        <w:pStyle w:val="Corpsdutexte1201"/>
        <w:spacing w:after="93" w:line="160" w:lineRule="exact"/>
        <w:ind w:left="380"/>
      </w:pPr>
      <w:r>
        <w:rPr>
          <w:lang w:val="en-US"/>
        </w:rPr>
        <w:t xml:space="preserve">TABLE </w:t>
      </w:r>
      <w:r>
        <w:t>DES MATIÈRES DU TOME TROISIÈME. 629</w:t>
      </w:r>
    </w:p>
    <w:p w:rsidR="00813E6E" w:rsidRDefault="00E325B0">
      <w:pPr>
        <w:pStyle w:val="Corpsdutexte40"/>
        <w:spacing w:before="0" w:after="17" w:line="120" w:lineRule="exact"/>
        <w:ind w:left="4820"/>
      </w:pPr>
      <w:r>
        <w:rPr>
          <w:rStyle w:val="Corpsdutexte4b"/>
        </w:rPr>
        <w:t>Pages.</w:t>
      </w:r>
    </w:p>
    <w:p w:rsidR="00813E6E" w:rsidRDefault="00E325B0">
      <w:pPr>
        <w:pStyle w:val="Corpsdutexte60"/>
        <w:spacing w:after="0" w:line="216" w:lineRule="exact"/>
        <w:ind w:left="380" w:right="20" w:hanging="360"/>
      </w:pPr>
      <w:r>
        <w:rPr>
          <w:rStyle w:val="Corpsdutexte6fc"/>
        </w:rPr>
        <w:t>CHAPITRE XXXiV. — Des lunatiques ou de l'action prétendue de la Lune sur les. êtres animés et particuliè</w:t>
      </w:r>
      <w:r>
        <w:rPr>
          <w:rStyle w:val="Corpsdutexte6fc"/>
        </w:rPr>
        <w:t>rement sur</w:t>
      </w:r>
    </w:p>
    <w:p w:rsidR="00813E6E" w:rsidRDefault="00E325B0">
      <w:pPr>
        <w:pStyle w:val="Tabledesmatires71"/>
        <w:tabs>
          <w:tab w:val="left" w:leader="dot" w:pos="1940"/>
          <w:tab w:val="left" w:leader="dot" w:pos="3140"/>
          <w:tab w:val="left" w:leader="dot" w:pos="3654"/>
          <w:tab w:val="left" w:leader="dot" w:pos="3908"/>
          <w:tab w:val="left" w:leader="dot" w:pos="3999"/>
          <w:tab w:val="left" w:leader="dot" w:pos="4086"/>
          <w:tab w:val="left" w:leader="dot" w:pos="4167"/>
          <w:tab w:val="left" w:leader="dot" w:pos="4422"/>
          <w:tab w:val="left" w:leader="dot" w:pos="4676"/>
          <w:tab w:val="right" w:leader="dot" w:pos="5187"/>
        </w:tabs>
        <w:spacing w:after="105"/>
        <w:ind w:left="380"/>
      </w:pPr>
      <w:r>
        <w:t>certaines, maladies.</w:t>
      </w:r>
      <w:r>
        <w:tab/>
      </w:r>
      <w:r>
        <w:tab/>
      </w:r>
      <w:r>
        <w:tab/>
        <w:t>.».</w:t>
      </w:r>
      <w:r>
        <w:tab/>
      </w:r>
      <w:r>
        <w:tab/>
      </w:r>
      <w:r>
        <w:tab/>
      </w:r>
      <w:r>
        <w:tab/>
      </w:r>
      <w:r>
        <w:tab/>
      </w:r>
      <w:r>
        <w:tab/>
      </w:r>
      <w:r>
        <w:tab/>
        <w:t xml:space="preserve"> 503</w:t>
      </w:r>
    </w:p>
    <w:p w:rsidR="00813E6E" w:rsidRDefault="00E325B0">
      <w:pPr>
        <w:pStyle w:val="Tabledesmatires0"/>
        <w:spacing w:after="39" w:line="160" w:lineRule="exact"/>
        <w:ind w:left="20" w:firstLine="0"/>
        <w:jc w:val="both"/>
      </w:pPr>
      <w:r>
        <w:rPr>
          <w:rStyle w:val="Tabledesmatiresf1"/>
        </w:rPr>
        <w:t>CHAPITRE XXXV. — De ('influence de la Lune sur le nombre</w:t>
      </w:r>
    </w:p>
    <w:p w:rsidR="00813E6E" w:rsidRDefault="00E325B0">
      <w:pPr>
        <w:pStyle w:val="Tabledesmatires0"/>
        <w:tabs>
          <w:tab w:val="left" w:leader="dot" w:pos="1926"/>
          <w:tab w:val="left" w:leader="dot" w:pos="2607"/>
          <w:tab w:val="left" w:leader="dot" w:pos="2694"/>
          <w:tab w:val="left" w:leader="dot" w:pos="2780"/>
          <w:tab w:val="left" w:leader="dot" w:pos="2866"/>
          <w:tab w:val="left" w:leader="dot" w:pos="2958"/>
          <w:tab w:val="left" w:leader="dot" w:pos="3980"/>
          <w:tab w:val="left" w:leader="dot" w:pos="3999"/>
          <w:tab w:val="left" w:leader="dot" w:pos="4498"/>
          <w:tab w:val="left" w:leader="dot" w:pos="4585"/>
        </w:tabs>
        <w:spacing w:after="44" w:line="160" w:lineRule="exact"/>
        <w:ind w:left="380" w:firstLine="0"/>
      </w:pPr>
      <w:r>
        <w:rPr>
          <w:rStyle w:val="Tabledesmatiresf1"/>
        </w:rPr>
        <w:t>des jours de pluie.</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 xml:space="preserve"> • • 510</w:t>
      </w:r>
    </w:p>
    <w:p w:rsidR="00813E6E" w:rsidRDefault="00E325B0">
      <w:pPr>
        <w:pStyle w:val="Tabledesmatires0"/>
        <w:spacing w:after="44" w:line="160" w:lineRule="exact"/>
        <w:ind w:left="20" w:firstLine="0"/>
        <w:jc w:val="both"/>
      </w:pPr>
      <w:r>
        <w:rPr>
          <w:rStyle w:val="Tabledesmatiresf1"/>
        </w:rPr>
        <w:t>CHAPITRE XXXVI. — Influence de la Lune sur l'atmosphère</w:t>
      </w:r>
    </w:p>
    <w:p w:rsidR="00813E6E" w:rsidRDefault="00E325B0">
      <w:pPr>
        <w:pStyle w:val="Tabledesmatires0"/>
        <w:tabs>
          <w:tab w:val="left" w:leader="dot" w:pos="1196"/>
          <w:tab w:val="left" w:leader="dot" w:pos="1278"/>
          <w:tab w:val="left" w:leader="dot" w:pos="1364"/>
          <w:tab w:val="left" w:leader="dot" w:pos="1450"/>
          <w:tab w:val="left" w:leader="dot" w:pos="1882"/>
          <w:tab w:val="left" w:leader="dot" w:pos="2938"/>
          <w:tab w:val="left" w:leader="dot" w:pos="3649"/>
          <w:tab w:val="right" w:leader="dot" w:pos="5187"/>
        </w:tabs>
        <w:spacing w:after="34" w:line="160" w:lineRule="exact"/>
        <w:ind w:left="380" w:firstLine="0"/>
      </w:pPr>
      <w:r>
        <w:rPr>
          <w:rStyle w:val="Tabledesmatiresf1"/>
        </w:rPr>
        <w:t>terrestre;</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w:t>
      </w:r>
      <w:r>
        <w:rPr>
          <w:rStyle w:val="Tabledesmatiresf1"/>
        </w:rPr>
        <w:tab/>
        <w:t>y</w:t>
      </w:r>
      <w:r>
        <w:rPr>
          <w:rStyle w:val="Tabledesmatiresf1"/>
        </w:rPr>
        <w:tab/>
        <w:t xml:space="preserve"> 512</w:t>
      </w:r>
    </w:p>
    <w:p w:rsidR="00813E6E" w:rsidRDefault="00E325B0">
      <w:pPr>
        <w:pStyle w:val="Tabledesmatires0"/>
        <w:spacing w:after="34" w:line="160" w:lineRule="exact"/>
        <w:ind w:left="20" w:firstLine="0"/>
        <w:jc w:val="both"/>
      </w:pPr>
      <w:r>
        <w:rPr>
          <w:rStyle w:val="Tabledesmatiresf1"/>
        </w:rPr>
        <w:t>CHAPITRE XXXVIL — Influence de la Lune sur la direction</w:t>
      </w:r>
    </w:p>
    <w:p w:rsidR="00813E6E" w:rsidRDefault="00E325B0">
      <w:pPr>
        <w:pStyle w:val="Tabledesmatires0"/>
        <w:tabs>
          <w:tab w:val="left" w:leader="dot" w:pos="1633"/>
          <w:tab w:val="left" w:leader="dot" w:pos="2060"/>
          <w:tab w:val="left" w:leader="dot" w:pos="2151"/>
          <w:tab w:val="left" w:leader="dot" w:pos="2943"/>
          <w:tab w:val="left" w:leader="dot" w:pos="3030"/>
          <w:tab w:val="left" w:leader="dot" w:pos="3116"/>
          <w:tab w:val="left" w:leader="dot" w:pos="3908"/>
          <w:tab w:val="left" w:leader="dot" w:pos="3999"/>
          <w:tab w:val="left" w:leader="dot" w:pos="4686"/>
          <w:tab w:val="right" w:leader="dot" w:pos="5187"/>
        </w:tabs>
        <w:spacing w:after="34" w:line="160" w:lineRule="exact"/>
        <w:ind w:left="380" w:firstLine="0"/>
      </w:pPr>
      <w:r>
        <w:rPr>
          <w:rStyle w:val="Tabledesmatiresf1"/>
        </w:rPr>
        <w:t>du vent</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 xml:space="preserve"> 516</w:t>
      </w:r>
    </w:p>
    <w:p w:rsidR="00813E6E" w:rsidRDefault="00E325B0">
      <w:pPr>
        <w:pStyle w:val="Tabledesmatires0"/>
        <w:tabs>
          <w:tab w:val="left" w:leader="dot" w:pos="3457"/>
          <w:tab w:val="left" w:leader="dot" w:pos="3543"/>
          <w:tab w:val="right" w:leader="dot" w:pos="5191"/>
        </w:tabs>
        <w:spacing w:line="160" w:lineRule="exact"/>
        <w:ind w:left="20" w:firstLine="0"/>
        <w:jc w:val="both"/>
      </w:pPr>
      <w:r>
        <w:rPr>
          <w:rStyle w:val="Tabledesmatiresf1"/>
        </w:rPr>
        <w:t>CHAPITRE XXXVIII. — Des pronostics</w:t>
      </w:r>
      <w:r>
        <w:rPr>
          <w:rStyle w:val="Tabledesmatiresf1"/>
        </w:rPr>
        <w:tab/>
      </w:r>
      <w:r>
        <w:rPr>
          <w:rStyle w:val="Tabledesmatiresf1"/>
        </w:rPr>
        <w:tab/>
      </w:r>
      <w:r>
        <w:rPr>
          <w:rStyle w:val="Tabledesmatiresf1"/>
        </w:rPr>
        <w:tab/>
        <w:t xml:space="preserve"> 517</w:t>
      </w:r>
    </w:p>
    <w:p w:rsidR="00813E6E" w:rsidRDefault="00E325B0">
      <w:pPr>
        <w:pStyle w:val="Tabledesmatires0"/>
        <w:tabs>
          <w:tab w:val="left" w:leader="dot" w:pos="3447"/>
          <w:tab w:val="left" w:leader="dot" w:pos="3534"/>
          <w:tab w:val="left" w:leader="dot" w:pos="3620"/>
          <w:tab w:val="right" w:leader="dot" w:pos="4827"/>
        </w:tabs>
        <w:spacing w:after="101" w:line="211" w:lineRule="exact"/>
        <w:ind w:left="380" w:right="20" w:hanging="360"/>
      </w:pPr>
      <w:r>
        <w:rPr>
          <w:rStyle w:val="Tabledesmatiresf1"/>
        </w:rPr>
        <w:t>CHAPITRE XXXIX. — De l'influence de la Lune sur les chan</w:t>
      </w:r>
      <w:r>
        <w:rPr>
          <w:rStyle w:val="Tabledesmatiresf1"/>
        </w:rPr>
        <w:softHyphen/>
        <w:t>gements de temps</w:t>
      </w:r>
      <w:r>
        <w:rPr>
          <w:rStyle w:val="Tabledesmatiresf1"/>
        </w:rPr>
        <w:tab/>
      </w:r>
      <w:r>
        <w:rPr>
          <w:rStyle w:val="Tabledesmatiresf1"/>
        </w:rPr>
        <w:tab/>
      </w:r>
      <w:r>
        <w:rPr>
          <w:rStyle w:val="Tabledesmatiresf1"/>
        </w:rPr>
        <w:tab/>
      </w:r>
      <w:r>
        <w:rPr>
          <w:rStyle w:val="Tabledesmatiresf1"/>
        </w:rPr>
        <w:tab/>
        <w:t xml:space="preserve"> 519</w:t>
      </w:r>
    </w:p>
    <w:p w:rsidR="00813E6E" w:rsidRDefault="00E325B0">
      <w:pPr>
        <w:pStyle w:val="Tabledesmatires0"/>
        <w:tabs>
          <w:tab w:val="left" w:leader="hyphen" w:pos="3620"/>
          <w:tab w:val="left" w:leader="dot" w:pos="3793"/>
          <w:tab w:val="left" w:leader="dot" w:pos="4225"/>
          <w:tab w:val="left" w:leader="dot" w:pos="4311"/>
          <w:tab w:val="right" w:leader="dot" w:pos="5191"/>
        </w:tabs>
        <w:spacing w:after="34" w:line="160" w:lineRule="exact"/>
        <w:ind w:left="20" w:firstLine="0"/>
        <w:jc w:val="both"/>
      </w:pPr>
      <w:r>
        <w:rPr>
          <w:rStyle w:val="Tabledesmatiresf1"/>
        </w:rPr>
        <w:t>CHAPITRE XL. — Marées atmosphériques.</w:t>
      </w:r>
      <w:r>
        <w:rPr>
          <w:rStyle w:val="Tabledesmatiresf1"/>
        </w:rPr>
        <w:tab/>
        <w:t>;</w:t>
      </w:r>
      <w:r>
        <w:rPr>
          <w:rStyle w:val="Tabledesmatiresf1"/>
        </w:rPr>
        <w:tab/>
      </w:r>
      <w:r>
        <w:rPr>
          <w:rStyle w:val="Tabledesmatiresf1"/>
        </w:rPr>
        <w:tab/>
      </w:r>
      <w:r>
        <w:rPr>
          <w:rStyle w:val="Tabledesmatiresf1"/>
        </w:rPr>
        <w:tab/>
      </w:r>
      <w:r>
        <w:rPr>
          <w:rStyle w:val="Tabledesmatiresf1"/>
        </w:rPr>
        <w:tab/>
        <w:t xml:space="preserve"> 532</w:t>
      </w:r>
    </w:p>
    <w:p w:rsidR="00813E6E" w:rsidRDefault="00E325B0">
      <w:pPr>
        <w:pStyle w:val="Tabledesmatires0"/>
        <w:tabs>
          <w:tab w:val="left" w:leader="dot" w:pos="3692"/>
          <w:tab w:val="left" w:leader="dot" w:pos="3778"/>
          <w:tab w:val="right" w:leader="dot" w:pos="5191"/>
        </w:tabs>
        <w:spacing w:after="576" w:line="160" w:lineRule="exact"/>
        <w:ind w:left="20" w:firstLine="0"/>
        <w:jc w:val="both"/>
      </w:pPr>
      <w:r>
        <w:rPr>
          <w:rStyle w:val="Tabledesmatiresf1"/>
        </w:rPr>
        <w:t>CHAPITRE XLI. — Lune de la moisson</w:t>
      </w:r>
      <w:r>
        <w:rPr>
          <w:rStyle w:val="Tabledesmatiresf1"/>
        </w:rPr>
        <w:tab/>
      </w:r>
      <w:r>
        <w:rPr>
          <w:rStyle w:val="Tabledesmatiresf1"/>
        </w:rPr>
        <w:tab/>
      </w:r>
      <w:r>
        <w:rPr>
          <w:rStyle w:val="Tabledesmatiresf1"/>
        </w:rPr>
        <w:tab/>
        <w:t xml:space="preserve"> 533</w:t>
      </w:r>
    </w:p>
    <w:p w:rsidR="00813E6E" w:rsidRDefault="00E325B0">
      <w:pPr>
        <w:pStyle w:val="Tabledesmatires81"/>
        <w:spacing w:before="0" w:after="289" w:line="200" w:lineRule="exact"/>
        <w:ind w:left="1940"/>
      </w:pPr>
      <w:bookmarkStart w:id="42" w:name="bookmark41"/>
      <w:r>
        <w:t>Livre xxii</w:t>
      </w:r>
      <w:bookmarkEnd w:id="42"/>
    </w:p>
    <w:p w:rsidR="00813E6E" w:rsidRDefault="00E325B0">
      <w:pPr>
        <w:pStyle w:val="Tabledesmatires31"/>
        <w:spacing w:after="210" w:line="120" w:lineRule="exact"/>
        <w:ind w:left="1400"/>
      </w:pPr>
      <w:r>
        <w:rPr>
          <w:rStyle w:val="Tabledesmatires3Espacement1pt"/>
        </w:rPr>
        <w:t>ÉCLIPSES ET OCCULTATIONS</w:t>
      </w:r>
    </w:p>
    <w:p w:rsidR="00813E6E" w:rsidRDefault="00E325B0">
      <w:pPr>
        <w:pStyle w:val="Tabledesmatires0"/>
        <w:tabs>
          <w:tab w:val="right" w:leader="dot" w:pos="5191"/>
        </w:tabs>
        <w:spacing w:line="250" w:lineRule="exact"/>
        <w:ind w:left="20" w:firstLine="0"/>
        <w:jc w:val="both"/>
      </w:pPr>
      <w:r>
        <w:rPr>
          <w:rStyle w:val="Tabledesmatiresf1"/>
        </w:rPr>
        <w:t xml:space="preserve">CHAPITRE PREMIER. — </w:t>
      </w:r>
      <w:r>
        <w:rPr>
          <w:rStyle w:val="TabledesmatiresEspacement1ptf0"/>
        </w:rPr>
        <w:t>Définitions....'</w:t>
      </w:r>
      <w:r>
        <w:rPr>
          <w:rStyle w:val="Tabledesmatiresf1"/>
        </w:rPr>
        <w:tab/>
        <w:t xml:space="preserve"> 537</w:t>
      </w:r>
    </w:p>
    <w:p w:rsidR="00813E6E" w:rsidRDefault="00E325B0">
      <w:pPr>
        <w:pStyle w:val="Tabledesmatires0"/>
        <w:tabs>
          <w:tab w:val="left" w:leader="dot" w:pos="4052"/>
          <w:tab w:val="left" w:leader="dot" w:pos="4138"/>
          <w:tab w:val="right" w:leader="dot" w:pos="5191"/>
        </w:tabs>
        <w:spacing w:line="250" w:lineRule="exact"/>
        <w:ind w:left="20" w:firstLine="0"/>
        <w:jc w:val="both"/>
      </w:pPr>
      <w:r>
        <w:rPr>
          <w:rStyle w:val="Tabledesmatiresf1"/>
        </w:rPr>
        <w:t>CHAPITRE II. — Explication des éclipses de Soleil.</w:t>
      </w:r>
      <w:r>
        <w:rPr>
          <w:rStyle w:val="Tabledesmatiresf1"/>
        </w:rPr>
        <w:tab/>
      </w:r>
      <w:r>
        <w:rPr>
          <w:rStyle w:val="Tabledesmatiresf1"/>
        </w:rPr>
        <w:tab/>
      </w:r>
      <w:r>
        <w:rPr>
          <w:rStyle w:val="Tabledesmatiresf1"/>
        </w:rPr>
        <w:tab/>
        <w:t xml:space="preserve"> 538</w:t>
      </w:r>
    </w:p>
    <w:p w:rsidR="00813E6E" w:rsidRDefault="00E325B0">
      <w:pPr>
        <w:pStyle w:val="Tabledesmatires0"/>
        <w:tabs>
          <w:tab w:val="left" w:leader="dot" w:pos="4057"/>
          <w:tab w:val="right" w:leader="dot" w:pos="5191"/>
        </w:tabs>
        <w:spacing w:after="60" w:line="250" w:lineRule="exact"/>
        <w:ind w:left="20" w:firstLine="0"/>
        <w:jc w:val="both"/>
      </w:pPr>
      <w:r>
        <w:rPr>
          <w:rStyle w:val="Tabledesmatiresf1"/>
        </w:rPr>
        <w:t>CHAPITRE III. — Explication des éclipses de Lune.</w:t>
      </w:r>
      <w:r>
        <w:rPr>
          <w:rStyle w:val="Tabledesmatiresf1"/>
        </w:rPr>
        <w:tab/>
      </w:r>
      <w:r>
        <w:rPr>
          <w:rStyle w:val="Tabledesmatiresf1"/>
        </w:rPr>
        <w:tab/>
        <w:t xml:space="preserve"> 541</w:t>
      </w:r>
    </w:p>
    <w:p w:rsidR="00813E6E" w:rsidRDefault="00E325B0">
      <w:pPr>
        <w:pStyle w:val="Tabledesmatires0"/>
        <w:tabs>
          <w:tab w:val="left" w:leader="dot" w:pos="3001"/>
          <w:tab w:val="left" w:leader="dot" w:pos="3087"/>
          <w:tab w:val="left" w:leader="dot" w:pos="3433"/>
          <w:tab w:val="left" w:leader="dot" w:pos="3519"/>
          <w:tab w:val="right" w:leader="dot" w:pos="5191"/>
        </w:tabs>
        <w:spacing w:line="250" w:lineRule="exact"/>
        <w:ind w:left="20" w:firstLine="0"/>
        <w:jc w:val="both"/>
      </w:pPr>
      <w:r>
        <w:rPr>
          <w:rStyle w:val="Tabledesmatiresf1"/>
        </w:rPr>
        <w:t xml:space="preserve">CHAPITRE IV. — Calcul </w:t>
      </w:r>
      <w:r>
        <w:rPr>
          <w:rStyle w:val="Tabledesmatiresf1"/>
        </w:rPr>
        <w:t>des éclipses.</w:t>
      </w:r>
      <w:r>
        <w:rPr>
          <w:rStyle w:val="Tabledesmatiresf1"/>
        </w:rPr>
        <w:tab/>
      </w:r>
      <w:r>
        <w:rPr>
          <w:rStyle w:val="Tabledesmatiresf1"/>
        </w:rPr>
        <w:tab/>
      </w:r>
      <w:r>
        <w:rPr>
          <w:rStyle w:val="Tabledesmatiresf1"/>
        </w:rPr>
        <w:tab/>
      </w:r>
      <w:r>
        <w:rPr>
          <w:rStyle w:val="Tabledesmatiresf1"/>
        </w:rPr>
        <w:tab/>
      </w:r>
      <w:r>
        <w:rPr>
          <w:rStyle w:val="Tabledesmatiresf1"/>
        </w:rPr>
        <w:tab/>
        <w:t xml:space="preserve"> 547</w:t>
      </w:r>
    </w:p>
    <w:p w:rsidR="00813E6E" w:rsidRDefault="00E325B0">
      <w:pPr>
        <w:pStyle w:val="Tabledesmatires0"/>
        <w:spacing w:line="250" w:lineRule="exact"/>
        <w:ind w:left="20" w:right="20" w:firstLine="0"/>
        <w:jc w:val="both"/>
      </w:pPr>
      <w:r>
        <w:rPr>
          <w:rStyle w:val="Tabledesmatiresf1"/>
        </w:rPr>
        <w:t>CHAPITRE V. — Des occultations des planètes et des étoiles.. 554 CHAPITRE VI. — De l'usage des éclipses et des occultations</w:t>
      </w:r>
    </w:p>
    <w:p w:rsidR="00813E6E" w:rsidRDefault="00E325B0">
      <w:pPr>
        <w:pStyle w:val="Tabledesmatires0"/>
        <w:tabs>
          <w:tab w:val="left" w:leader="dot" w:pos="1998"/>
          <w:tab w:val="left" w:leader="dot" w:pos="2866"/>
          <w:tab w:val="left" w:leader="dot" w:pos="2953"/>
          <w:tab w:val="left" w:leader="dot" w:pos="3812"/>
          <w:tab w:val="right" w:leader="dot" w:pos="5187"/>
        </w:tabs>
        <w:spacing w:after="39" w:line="160" w:lineRule="exact"/>
        <w:ind w:left="380" w:firstLine="0"/>
      </w:pPr>
      <w:r>
        <w:rPr>
          <w:rStyle w:val="Tabledesmatiresf1"/>
        </w:rPr>
        <w:t>dans la chronologie.</w:t>
      </w:r>
      <w:r>
        <w:rPr>
          <w:rStyle w:val="Tabledesmatiresf1"/>
        </w:rPr>
        <w:tab/>
      </w:r>
      <w:r>
        <w:rPr>
          <w:rStyle w:val="Tabledesmatiresf1"/>
        </w:rPr>
        <w:tab/>
      </w:r>
      <w:r>
        <w:rPr>
          <w:rStyle w:val="Tabledesmatiresf1"/>
        </w:rPr>
        <w:tab/>
      </w:r>
      <w:r>
        <w:rPr>
          <w:rStyle w:val="Tabledesmatiresf1"/>
        </w:rPr>
        <w:tab/>
      </w:r>
      <w:r>
        <w:rPr>
          <w:rStyle w:val="Tabledesmatiresf1"/>
        </w:rPr>
        <w:tab/>
        <w:t xml:space="preserve"> 556</w:t>
      </w:r>
    </w:p>
    <w:p w:rsidR="00813E6E" w:rsidRDefault="00E325B0">
      <w:pPr>
        <w:pStyle w:val="Tabledesmatires0"/>
        <w:spacing w:after="30" w:line="160" w:lineRule="exact"/>
        <w:ind w:left="20" w:firstLine="0"/>
        <w:jc w:val="both"/>
      </w:pPr>
      <w:r>
        <w:rPr>
          <w:rStyle w:val="Tabledesmatiresf1"/>
        </w:rPr>
        <w:t>CHAPITRE VII. — Détermination des diamètres des étoiles par</w:t>
      </w:r>
    </w:p>
    <w:p w:rsidR="00813E6E" w:rsidRDefault="00E325B0">
      <w:pPr>
        <w:pStyle w:val="Tabledesmatires0"/>
        <w:tabs>
          <w:tab w:val="left" w:leader="dot" w:pos="2934"/>
          <w:tab w:val="left" w:leader="dot" w:pos="3020"/>
          <w:tab w:val="left" w:leader="dot" w:pos="4153"/>
          <w:tab w:val="right" w:leader="dot" w:pos="5187"/>
        </w:tabs>
        <w:spacing w:after="39" w:line="160" w:lineRule="exact"/>
        <w:ind w:left="380" w:firstLine="0"/>
      </w:pPr>
      <w:r>
        <w:rPr>
          <w:rStyle w:val="Tabledesmatiresf1"/>
        </w:rPr>
        <w:t>les occultations</w:t>
      </w:r>
      <w:r>
        <w:rPr>
          <w:rStyle w:val="Tabledesmatiresf1"/>
        </w:rPr>
        <w:tab/>
      </w:r>
      <w:r>
        <w:rPr>
          <w:rStyle w:val="Tabledesmatiresf1"/>
        </w:rPr>
        <w:tab/>
      </w:r>
      <w:r>
        <w:rPr>
          <w:rStyle w:val="Tabledesmatiresf1"/>
        </w:rPr>
        <w:tab/>
      </w:r>
      <w:r>
        <w:rPr>
          <w:rStyle w:val="Tabledesmatiresf1"/>
        </w:rPr>
        <w:tab/>
        <w:t xml:space="preserve"> 558</w:t>
      </w:r>
    </w:p>
    <w:p w:rsidR="00813E6E" w:rsidRDefault="00E325B0">
      <w:pPr>
        <w:pStyle w:val="Tabledesmatires0"/>
        <w:spacing w:after="54" w:line="160" w:lineRule="exact"/>
        <w:ind w:left="20" w:firstLine="0"/>
        <w:jc w:val="both"/>
      </w:pPr>
      <w:r>
        <w:rPr>
          <w:rStyle w:val="Tabledesmatiresf1"/>
        </w:rPr>
        <w:t>CHAPITRE VIII. — Histoire des éclipses. — Calculs des éclipses</w:t>
      </w:r>
    </w:p>
    <w:p w:rsidR="00813E6E" w:rsidRDefault="00E325B0">
      <w:pPr>
        <w:pStyle w:val="Tabledesmatires0"/>
        <w:tabs>
          <w:tab w:val="right" w:leader="dot" w:pos="5187"/>
        </w:tabs>
        <w:spacing w:after="44" w:line="160" w:lineRule="exact"/>
        <w:ind w:left="380" w:firstLine="0"/>
      </w:pPr>
      <w:r>
        <w:rPr>
          <w:rStyle w:val="Tabledesmatiresf1"/>
        </w:rPr>
        <w:t>par les ¡anciens. — De la période appelée Saros</w:t>
      </w:r>
      <w:r>
        <w:rPr>
          <w:rStyle w:val="Tabledesmatiresf1"/>
        </w:rPr>
        <w:tab/>
        <w:t xml:space="preserve"> 564</w:t>
      </w:r>
    </w:p>
    <w:p w:rsidR="00813E6E" w:rsidRDefault="00E325B0">
      <w:pPr>
        <w:pStyle w:val="Tabledesmatires0"/>
        <w:spacing w:after="34" w:line="160" w:lineRule="exact"/>
        <w:ind w:left="20" w:firstLine="0"/>
        <w:jc w:val="both"/>
      </w:pPr>
      <w:r>
        <w:rPr>
          <w:rStyle w:val="Tabledesmatiresf1"/>
        </w:rPr>
        <w:t>CHAPITRE IX. — Du rôle de l'atmosphère terrestre dans les</w:t>
      </w:r>
    </w:p>
    <w:p w:rsidR="00813E6E" w:rsidRDefault="00E325B0">
      <w:pPr>
        <w:pStyle w:val="Tabledesmatires0"/>
        <w:tabs>
          <w:tab w:val="left" w:leader="dot" w:pos="1738"/>
          <w:tab w:val="left" w:leader="dot" w:pos="3375"/>
          <w:tab w:val="right" w:leader="dot" w:pos="5187"/>
        </w:tabs>
        <w:spacing w:after="34" w:line="160" w:lineRule="exact"/>
        <w:ind w:left="380" w:firstLine="0"/>
      </w:pPr>
      <w:r>
        <w:rPr>
          <w:rStyle w:val="Tabledesmatiresf1"/>
        </w:rPr>
        <w:t>éclipses de Lune</w:t>
      </w:r>
      <w:r>
        <w:rPr>
          <w:rStyle w:val="Tabledesmatiresf1"/>
        </w:rPr>
        <w:tab/>
      </w:r>
      <w:r>
        <w:rPr>
          <w:rStyle w:val="Tabledesmatiresf1"/>
        </w:rPr>
        <w:tab/>
      </w:r>
      <w:r>
        <w:rPr>
          <w:rStyle w:val="Tabledesmatiresf1"/>
        </w:rPr>
        <w:tab/>
        <w:t xml:space="preserve"> 568</w:t>
      </w:r>
    </w:p>
    <w:p w:rsidR="00813E6E" w:rsidRDefault="00E325B0">
      <w:pPr>
        <w:pStyle w:val="Tabledesmatires0"/>
        <w:spacing w:after="44" w:line="160" w:lineRule="exact"/>
        <w:ind w:left="20" w:firstLine="0"/>
        <w:jc w:val="both"/>
      </w:pPr>
      <w:r>
        <w:rPr>
          <w:rStyle w:val="Tabledesmatiresf1"/>
        </w:rPr>
        <w:t>CHAPITRE X. — De l'</w:t>
      </w:r>
      <w:r>
        <w:rPr>
          <w:rStyle w:val="Tabledesmatiresf1"/>
        </w:rPr>
        <w:t>obscurité pendant les éclipses totales de</w:t>
      </w:r>
    </w:p>
    <w:p w:rsidR="00813E6E" w:rsidRDefault="00E325B0">
      <w:pPr>
        <w:pStyle w:val="Tabledesmatires0"/>
        <w:tabs>
          <w:tab w:val="left" w:leader="dot" w:pos="3644"/>
          <w:tab w:val="left" w:leader="dot" w:pos="3726"/>
          <w:tab w:val="right" w:leader="dot" w:pos="5187"/>
        </w:tabs>
        <w:spacing w:after="39" w:line="160" w:lineRule="exact"/>
        <w:ind w:left="380" w:firstLine="0"/>
      </w:pPr>
      <w:r>
        <w:rPr>
          <w:rStyle w:val="Tabledesmatiresf1"/>
        </w:rPr>
        <w:t>Soleil...</w:t>
      </w:r>
      <w:r>
        <w:rPr>
          <w:rStyle w:val="Tabledesmatiresf1"/>
        </w:rPr>
        <w:tab/>
      </w:r>
      <w:r>
        <w:rPr>
          <w:rStyle w:val="Tabledesmatiresf1"/>
        </w:rPr>
        <w:tab/>
      </w:r>
      <w:r>
        <w:rPr>
          <w:rStyle w:val="Tabledesmatiresf1"/>
        </w:rPr>
        <w:tab/>
        <w:t xml:space="preserve"> 574</w:t>
      </w:r>
    </w:p>
    <w:p w:rsidR="00813E6E" w:rsidRDefault="00E325B0">
      <w:pPr>
        <w:pStyle w:val="Corpsdutexte60"/>
        <w:spacing w:after="0" w:line="160" w:lineRule="exact"/>
        <w:ind w:left="20"/>
        <w:jc w:val="both"/>
        <w:sectPr w:rsidR="00813E6E" w:rsidSect="00D436A8">
          <w:headerReference w:type="even" r:id="rId580"/>
          <w:headerReference w:type="default" r:id="rId581"/>
          <w:headerReference w:type="first" r:id="rId582"/>
          <w:pgSz w:w="11905" w:h="16837" w:code="9"/>
          <w:pgMar w:top="720" w:right="720" w:bottom="720" w:left="720" w:header="0" w:footer="3" w:gutter="0"/>
          <w:cols w:space="720"/>
          <w:noEndnote/>
          <w:titlePg/>
          <w:docGrid w:linePitch="360"/>
        </w:sectPr>
      </w:pPr>
      <w:r>
        <w:rPr>
          <w:rStyle w:val="Corpsdutexte6fc"/>
        </w:rPr>
        <w:t>CHAPITRE XL — Coloration des objets terrestres lorsque l'ob-</w:t>
      </w:r>
      <w:r>
        <w:br w:type="page"/>
      </w:r>
    </w:p>
    <w:p w:rsidR="00813E6E" w:rsidRDefault="00E325B0">
      <w:pPr>
        <w:pStyle w:val="Corpsdutexte0"/>
        <w:spacing w:before="0" w:after="33" w:line="190" w:lineRule="exact"/>
        <w:ind w:left="4820" w:firstLine="0"/>
      </w:pPr>
      <w:r>
        <w:t>Pig«».</w:t>
      </w:r>
    </w:p>
    <w:p w:rsidR="00813E6E" w:rsidRDefault="00E325B0">
      <w:pPr>
        <w:pStyle w:val="Corpsdutexte60"/>
        <w:spacing w:after="39" w:line="160" w:lineRule="exact"/>
        <w:ind w:left="440"/>
      </w:pPr>
      <w:r>
        <w:rPr>
          <w:rStyle w:val="Corpsdutexte6fc"/>
        </w:rPr>
        <w:t xml:space="preserve">scurité provenant des éclipses de </w:t>
      </w:r>
      <w:r>
        <w:rPr>
          <w:rStyle w:val="Corpsdutexte6fc"/>
        </w:rPr>
        <w:t>Soleil est arrivée à un</w:t>
      </w:r>
    </w:p>
    <w:p w:rsidR="00813E6E" w:rsidRDefault="00E325B0">
      <w:pPr>
        <w:pStyle w:val="Tabledesmatires0"/>
        <w:tabs>
          <w:tab w:val="left" w:leader="dot" w:pos="1582"/>
          <w:tab w:val="left" w:leader="dot" w:pos="3781"/>
          <w:tab w:val="left" w:leader="dot" w:pos="3872"/>
          <w:tab w:val="left" w:leader="dot" w:pos="4386"/>
          <w:tab w:val="left" w:leader="dot" w:pos="4472"/>
        </w:tabs>
        <w:spacing w:after="39" w:line="160" w:lineRule="exact"/>
        <w:ind w:left="440" w:firstLine="0"/>
      </w:pPr>
      <w:r>
        <w:rPr>
          <w:rStyle w:val="Tabledesmatiresf1"/>
        </w:rPr>
        <w:t xml:space="preserve">certain degré. </w:t>
      </w:r>
      <w:r>
        <w:rPr>
          <w:rStyle w:val="Tabledesmatiresf1"/>
        </w:rPr>
        <w:tab/>
      </w:r>
      <w:r>
        <w:rPr>
          <w:rStyle w:val="Tabledesmatiresf1"/>
        </w:rPr>
        <w:tab/>
      </w:r>
      <w:r>
        <w:rPr>
          <w:rStyle w:val="Tabledesmatiresf1"/>
        </w:rPr>
        <w:tab/>
      </w:r>
      <w:r>
        <w:rPr>
          <w:rStyle w:val="Tabledesmatiresf1"/>
        </w:rPr>
        <w:tab/>
      </w:r>
      <w:r>
        <w:rPr>
          <w:rStyle w:val="Tabledesmatiresf1"/>
        </w:rPr>
        <w:tab/>
        <w:t xml:space="preserve"> 577</w:t>
      </w:r>
    </w:p>
    <w:p w:rsidR="00813E6E" w:rsidRDefault="00E325B0">
      <w:pPr>
        <w:pStyle w:val="Tabledesmatires0"/>
        <w:spacing w:after="34" w:line="160" w:lineRule="exact"/>
        <w:ind w:left="440" w:hanging="420"/>
        <w:jc w:val="both"/>
      </w:pPr>
      <w:r>
        <w:rPr>
          <w:rStyle w:val="Tabledesmatiresf1"/>
        </w:rPr>
        <w:t>CHAPITRE XII. — Des effets que le passage subit du jour à la</w:t>
      </w:r>
    </w:p>
    <w:p w:rsidR="00813E6E" w:rsidRDefault="00E325B0">
      <w:pPr>
        <w:pStyle w:val="Tabledesmatires0"/>
        <w:tabs>
          <w:tab w:val="right" w:leader="dot" w:pos="5169"/>
        </w:tabs>
        <w:spacing w:after="34" w:line="160" w:lineRule="exact"/>
        <w:ind w:left="440" w:firstLine="0"/>
      </w:pPr>
      <w:r>
        <w:rPr>
          <w:rStyle w:val="Tabledesmatiresf1"/>
        </w:rPr>
        <w:t>nuit produit sur les hommes et les animaux</w:t>
      </w:r>
      <w:r>
        <w:rPr>
          <w:rStyle w:val="Tabledesmatiresf1"/>
        </w:rPr>
        <w:tab/>
        <w:t xml:space="preserve"> 581</w:t>
      </w:r>
    </w:p>
    <w:p w:rsidR="00813E6E" w:rsidRDefault="00E325B0">
      <w:pPr>
        <w:pStyle w:val="Tabledesmatires0"/>
        <w:spacing w:after="39" w:line="160" w:lineRule="exact"/>
        <w:ind w:left="440" w:hanging="420"/>
        <w:jc w:val="both"/>
      </w:pPr>
      <w:r>
        <w:rPr>
          <w:rStyle w:val="Tabledesmatiresf1"/>
        </w:rPr>
        <w:t>CHAPITRE XIII. — De la couronne lumineuse dont la Lune</w:t>
      </w:r>
    </w:p>
    <w:p w:rsidR="00813E6E" w:rsidRDefault="00E325B0">
      <w:pPr>
        <w:pStyle w:val="Tabledesmatires0"/>
        <w:tabs>
          <w:tab w:val="right" w:leader="dot" w:pos="5169"/>
        </w:tabs>
        <w:spacing w:line="160" w:lineRule="exact"/>
        <w:ind w:left="440" w:firstLine="0"/>
      </w:pPr>
      <w:r>
        <w:rPr>
          <w:rStyle w:val="Tabledesmatiresf1"/>
        </w:rPr>
        <w:t>est entourée pendant une éclipse totale de Soleil</w:t>
      </w:r>
      <w:r>
        <w:rPr>
          <w:rStyle w:val="Tabledesmatiresf1"/>
        </w:rPr>
        <w:tab/>
        <w:t xml:space="preserve"> 591</w:t>
      </w:r>
    </w:p>
    <w:p w:rsidR="00813E6E" w:rsidRDefault="00E325B0">
      <w:pPr>
        <w:pStyle w:val="Tabledesmatires0"/>
        <w:tabs>
          <w:tab w:val="left" w:leader="dot" w:pos="3164"/>
          <w:tab w:val="left" w:leader="dot" w:pos="3246"/>
          <w:tab w:val="right" w:leader="dot" w:pos="4338"/>
        </w:tabs>
        <w:spacing w:after="1437" w:line="211" w:lineRule="exact"/>
        <w:ind w:left="440" w:right="440" w:hanging="420"/>
        <w:jc w:val="both"/>
      </w:pPr>
      <w:r>
        <w:rPr>
          <w:rStyle w:val="Tabledesmatiresf1"/>
        </w:rPr>
        <w:t>CHAPITRE XIV. — Des protubérances rougeâtres aperçues sur divers points du contour de Ta Lune pendant les éclipses totales de Soleil</w:t>
      </w:r>
      <w:r>
        <w:rPr>
          <w:rStyle w:val="Tabledesmatiresf1"/>
        </w:rPr>
        <w:tab/>
      </w:r>
      <w:r>
        <w:rPr>
          <w:rStyle w:val="Tabledesmatiresf1"/>
        </w:rPr>
        <w:tab/>
      </w:r>
      <w:r>
        <w:rPr>
          <w:rStyle w:val="Tabledesmatiresf1"/>
        </w:rPr>
        <w:tab/>
        <w:t xml:space="preserve"> «13</w:t>
      </w:r>
      <w:r>
        <w:fldChar w:fldCharType="end"/>
      </w:r>
    </w:p>
    <w:p w:rsidR="00813E6E" w:rsidRDefault="00E325B0">
      <w:pPr>
        <w:pStyle w:val="Corpsdutexte661"/>
        <w:spacing w:after="0" w:line="140" w:lineRule="exact"/>
        <w:ind w:left="940"/>
        <w:jc w:val="left"/>
        <w:sectPr w:rsidR="00813E6E" w:rsidSect="00D436A8">
          <w:headerReference w:type="even" r:id="rId583"/>
          <w:headerReference w:type="first" r:id="rId584"/>
          <w:pgSz w:w="11905" w:h="16837" w:code="9"/>
          <w:pgMar w:top="720" w:right="720" w:bottom="720" w:left="720" w:header="0" w:footer="3" w:gutter="0"/>
          <w:cols w:space="720"/>
          <w:noEndnote/>
          <w:titlePg/>
          <w:docGrid w:linePitch="360"/>
        </w:sectPr>
      </w:pPr>
      <w:r>
        <w:rPr>
          <w:rStyle w:val="Corpsdutexte66b"/>
        </w:rPr>
        <w:t>fi» de la table des matières du t9*b troisieme</w:t>
      </w:r>
    </w:p>
    <w:p w:rsidR="00813E6E" w:rsidRDefault="00E325B0">
      <w:pPr>
        <w:pStyle w:val="En-tte140"/>
        <w:keepNext/>
        <w:keepLines/>
        <w:spacing w:after="245" w:line="400" w:lineRule="exact"/>
        <w:ind w:left="920"/>
      </w:pPr>
      <w:bookmarkStart w:id="43" w:name="bookmark42"/>
      <w:r>
        <w:rPr>
          <w:rStyle w:val="En-tte14Espacement2pt0"/>
          <w:lang w:val="de"/>
        </w:rPr>
        <w:t xml:space="preserve">TABLE </w:t>
      </w:r>
      <w:r>
        <w:rPr>
          <w:rStyle w:val="En-tte14Espacement2pt0"/>
          <w:lang w:val="fr"/>
        </w:rPr>
        <w:t xml:space="preserve">DES </w:t>
      </w:r>
      <w:r>
        <w:rPr>
          <w:rStyle w:val="En-tte14Espacement2pt0"/>
        </w:rPr>
        <w:t>FIGURES</w:t>
      </w:r>
      <w:bookmarkEnd w:id="43"/>
    </w:p>
    <w:p w:rsidR="00813E6E" w:rsidRDefault="00E325B0">
      <w:pPr>
        <w:pStyle w:val="Corpsdutexte100"/>
        <w:spacing w:after="575" w:line="290" w:lineRule="exact"/>
        <w:ind w:left="20" w:firstLine="1420"/>
        <w:jc w:val="both"/>
      </w:pPr>
      <w:r>
        <w:rPr>
          <w:rStyle w:val="Corpsdutexte10Espacement1pt0"/>
        </w:rPr>
        <w:t>DÛ TOME TROISIÈME</w:t>
      </w:r>
    </w:p>
    <w:p w:rsidR="00813E6E" w:rsidRDefault="00E325B0">
      <w:pPr>
        <w:pStyle w:val="Corpsdutexte0"/>
        <w:spacing w:before="0" w:after="31" w:line="190" w:lineRule="exact"/>
        <w:ind w:left="5380" w:firstLine="0"/>
      </w:pPr>
      <w:r>
        <w:t>1 4 » *</w:t>
      </w:r>
    </w:p>
    <w:p w:rsidR="00813E6E" w:rsidRDefault="00E325B0">
      <w:pPr>
        <w:pStyle w:val="Tabledesmatires31"/>
        <w:tabs>
          <w:tab w:val="left" w:pos="4834"/>
          <w:tab w:val="right" w:pos="6308"/>
        </w:tabs>
        <w:spacing w:after="24" w:line="115" w:lineRule="exact"/>
        <w:ind w:left="20" w:right="120" w:firstLine="1420"/>
        <w:jc w:val="both"/>
      </w:pPr>
      <w:r>
        <w:fldChar w:fldCharType="begin"/>
      </w:r>
      <w:r>
        <w:instrText xml:space="preserve"> TOC \o "1-3" \h \z </w:instrText>
      </w:r>
      <w:r>
        <w:fldChar w:fldCharType="separate"/>
      </w:r>
      <w:r>
        <w:rPr>
          <w:rStyle w:val="Tabledesmatires38pt"/>
        </w:rPr>
        <w:t xml:space="preserve">* ' » i </w:t>
      </w:r>
      <w:r>
        <w:rPr>
          <w:rStyle w:val="Tabledesmatires35"/>
        </w:rPr>
        <w:t>Fig.</w:t>
      </w:r>
      <w:r>
        <w:rPr>
          <w:rStyle w:val="Tabledesmatires35"/>
        </w:rPr>
        <w:tab/>
        <w:t>Pages.</w:t>
      </w:r>
      <w:r>
        <w:rPr>
          <w:rStyle w:val="Tabledesmatires35"/>
        </w:rPr>
        <w:tab/>
        <w:t>' *</w:t>
      </w:r>
    </w:p>
    <w:p w:rsidR="00813E6E" w:rsidRDefault="00E325B0">
      <w:pPr>
        <w:pStyle w:val="Tabledesmatires0"/>
        <w:numPr>
          <w:ilvl w:val="0"/>
          <w:numId w:val="10"/>
        </w:numPr>
        <w:tabs>
          <w:tab w:val="left" w:pos="351"/>
          <w:tab w:val="left" w:pos="5554"/>
          <w:tab w:val="right" w:pos="6308"/>
        </w:tabs>
        <w:spacing w:after="34" w:line="160" w:lineRule="exact"/>
        <w:ind w:left="20" w:firstLine="0"/>
      </w:pPr>
      <w:r>
        <w:rPr>
          <w:rStyle w:val="Tabledesmatiresf1"/>
        </w:rPr>
        <w:t>Démonstration de la courbure de la surface de la Terre</w:t>
      </w:r>
      <w:r>
        <w:rPr>
          <w:rStyle w:val="Tabledesmatiresf1"/>
        </w:rPr>
        <w:tab/>
        <w:t>..</w:t>
      </w:r>
      <w:r>
        <w:rPr>
          <w:rStyle w:val="Tabledesmatiresf1"/>
        </w:rPr>
        <w:tab/>
        <w:t>'</w:t>
      </w:r>
    </w:p>
    <w:p w:rsidR="00813E6E" w:rsidRDefault="00E325B0">
      <w:pPr>
        <w:pStyle w:val="Tabledesmatires0"/>
        <w:spacing w:after="39" w:line="160" w:lineRule="exact"/>
        <w:ind w:left="520" w:firstLine="0"/>
      </w:pPr>
      <w:r>
        <w:rPr>
          <w:rStyle w:val="Tabledesmatiresf1"/>
        </w:rPr>
        <w:t>par la disparition d'un navire s'</w:t>
      </w:r>
      <w:r>
        <w:rPr>
          <w:rStyle w:val="Tabledesmatiresf1"/>
        </w:rPr>
        <w:t xml:space="preserve">éloignant de la </w:t>
      </w:r>
      <w:r>
        <w:rPr>
          <w:rStyle w:val="TabledesmatiresEspacement1ptf1"/>
        </w:rPr>
        <w:t>côte... 4</w:t>
      </w:r>
    </w:p>
    <w:p w:rsidR="00813E6E" w:rsidRDefault="00E325B0">
      <w:pPr>
        <w:pStyle w:val="Tabledesmatires0"/>
        <w:numPr>
          <w:ilvl w:val="0"/>
          <w:numId w:val="10"/>
        </w:numPr>
        <w:tabs>
          <w:tab w:val="left" w:pos="356"/>
        </w:tabs>
        <w:spacing w:after="34" w:line="160" w:lineRule="exact"/>
        <w:ind w:left="20" w:firstLine="0"/>
      </w:pPr>
      <w:r>
        <w:rPr>
          <w:rStyle w:val="Tabledesmatiresf1"/>
        </w:rPr>
        <w:t>Positions successives d'un navire par rapport à l'horizon</w:t>
      </w:r>
    </w:p>
    <w:p w:rsidR="00813E6E" w:rsidRDefault="00E325B0">
      <w:pPr>
        <w:pStyle w:val="Tabledesmatires0"/>
        <w:tabs>
          <w:tab w:val="left" w:leader="dot" w:pos="3102"/>
          <w:tab w:val="left" w:leader="dot" w:pos="3189"/>
          <w:tab w:val="right" w:leader="dot" w:pos="5180"/>
        </w:tabs>
        <w:spacing w:after="34" w:line="160" w:lineRule="exact"/>
        <w:ind w:left="520" w:firstLine="0"/>
      </w:pPr>
      <w:r>
        <w:rPr>
          <w:rStyle w:val="Tabledesmatiresf1"/>
        </w:rPr>
        <w:t>de la côte du départ...</w:t>
      </w:r>
      <w:r>
        <w:rPr>
          <w:rStyle w:val="Tabledesmatiresf1"/>
        </w:rPr>
        <w:tab/>
      </w:r>
      <w:r>
        <w:rPr>
          <w:rStyle w:val="Tabledesmatiresf1"/>
        </w:rPr>
        <w:tab/>
      </w:r>
      <w:r>
        <w:rPr>
          <w:rStyle w:val="Tabledesmatiresf1"/>
        </w:rPr>
        <w:tab/>
        <w:t xml:space="preserve"> 4</w:t>
      </w:r>
    </w:p>
    <w:p w:rsidR="00813E6E" w:rsidRDefault="00E325B0">
      <w:pPr>
        <w:pStyle w:val="Tabledesmatires0"/>
        <w:numPr>
          <w:ilvl w:val="0"/>
          <w:numId w:val="10"/>
        </w:numPr>
        <w:tabs>
          <w:tab w:val="left" w:pos="351"/>
        </w:tabs>
        <w:spacing w:after="20" w:line="160" w:lineRule="exact"/>
        <w:ind w:left="20" w:firstLine="0"/>
      </w:pPr>
      <w:r>
        <w:rPr>
          <w:rStyle w:val="Tabledesmatiresf1"/>
        </w:rPr>
        <w:t>Fil à plomb perpendiculaire à la surface d'un liquide</w:t>
      </w:r>
    </w:p>
    <w:p w:rsidR="00813E6E" w:rsidRDefault="00E325B0">
      <w:pPr>
        <w:pStyle w:val="Tabledesmatires0"/>
        <w:tabs>
          <w:tab w:val="left" w:leader="dot" w:pos="1653"/>
          <w:tab w:val="left" w:leader="dot" w:pos="1739"/>
          <w:tab w:val="left" w:leader="dot" w:pos="2248"/>
          <w:tab w:val="left" w:leader="dot" w:pos="2339"/>
          <w:tab w:val="left" w:leader="dot" w:pos="2766"/>
          <w:tab w:val="left" w:leader="dot" w:pos="2853"/>
          <w:tab w:val="left" w:leader="dot" w:pos="4144"/>
          <w:tab w:val="left" w:leader="dot" w:pos="4235"/>
          <w:tab w:val="right" w:pos="5180"/>
        </w:tabs>
        <w:spacing w:after="39" w:line="160" w:lineRule="exact"/>
        <w:ind w:left="520" w:firstLine="0"/>
      </w:pPr>
      <w:r>
        <w:rPr>
          <w:rStyle w:val="Tabledesmatiresf1"/>
        </w:rPr>
        <w:t>stagnant</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6</w:t>
      </w:r>
    </w:p>
    <w:p w:rsidR="00813E6E" w:rsidRDefault="00E325B0">
      <w:pPr>
        <w:pStyle w:val="Tabledesmatires0"/>
        <w:numPr>
          <w:ilvl w:val="0"/>
          <w:numId w:val="10"/>
        </w:numPr>
        <w:tabs>
          <w:tab w:val="left" w:pos="356"/>
        </w:tabs>
        <w:spacing w:line="160" w:lineRule="exact"/>
        <w:ind w:left="20" w:firstLine="0"/>
      </w:pPr>
      <w:r>
        <w:rPr>
          <w:rStyle w:val="Tabledesmatiresf1"/>
        </w:rPr>
        <w:t>Le déplacement à la surface d'un corps est d'autant plus</w:t>
      </w:r>
    </w:p>
    <w:p w:rsidR="00813E6E" w:rsidRDefault="00E325B0">
      <w:pPr>
        <w:pStyle w:val="Tabledesmatires0"/>
        <w:tabs>
          <w:tab w:val="left" w:leader="dot" w:pos="4307"/>
          <w:tab w:val="right" w:leader="dot" w:pos="5180"/>
        </w:tabs>
        <w:spacing w:after="105" w:line="216" w:lineRule="exact"/>
        <w:ind w:left="520" w:right="1240" w:firstLine="0"/>
      </w:pPr>
      <w:r>
        <w:rPr>
          <w:rStyle w:val="Tabledesmatiresf1"/>
        </w:rPr>
        <w:t>grand pour le même angle de deux normales que la courbure de la surface est plus petite</w:t>
      </w:r>
      <w:r>
        <w:rPr>
          <w:rStyle w:val="Tabledesmatiresf1"/>
        </w:rPr>
        <w:tab/>
      </w:r>
      <w:r>
        <w:rPr>
          <w:rStyle w:val="Tabledesmatiresf1"/>
        </w:rPr>
        <w:tab/>
        <w:t xml:space="preserve"> 7</w:t>
      </w:r>
    </w:p>
    <w:p w:rsidR="00813E6E" w:rsidRDefault="00E325B0">
      <w:pPr>
        <w:pStyle w:val="Tabledesmatires0"/>
        <w:numPr>
          <w:ilvl w:val="0"/>
          <w:numId w:val="10"/>
        </w:numPr>
        <w:tabs>
          <w:tab w:val="left" w:pos="361"/>
        </w:tabs>
        <w:spacing w:line="160" w:lineRule="exact"/>
        <w:ind w:left="20" w:firstLine="0"/>
      </w:pPr>
      <w:r>
        <w:rPr>
          <w:rStyle w:val="Tabledesmatiresf1"/>
        </w:rPr>
        <w:t>Parallélisme approché de deux normales à une surface</w:t>
      </w:r>
    </w:p>
    <w:p w:rsidR="00813E6E" w:rsidRDefault="00E325B0">
      <w:pPr>
        <w:pStyle w:val="Tabledesmatires0"/>
        <w:tabs>
          <w:tab w:val="right" w:leader="dot" w:pos="5180"/>
        </w:tabs>
        <w:spacing w:line="250" w:lineRule="exact"/>
        <w:ind w:left="520" w:firstLine="0"/>
      </w:pPr>
      <w:r>
        <w:rPr>
          <w:rStyle w:val="Tabledesmatiresf1"/>
        </w:rPr>
        <w:t xml:space="preserve">qui diffère peu </w:t>
      </w:r>
      <w:r>
        <w:rPr>
          <w:rStyle w:val="TabledesmatiresEspacement1ptf2"/>
        </w:rPr>
        <w:t>delà</w:t>
      </w:r>
      <w:r>
        <w:rPr>
          <w:rStyle w:val="Tabledesmatiresf1"/>
        </w:rPr>
        <w:t xml:space="preserve"> forme d'un plan</w:t>
      </w:r>
      <w:r>
        <w:rPr>
          <w:rStyle w:val="Tabledesmatiresf1"/>
        </w:rPr>
        <w:tab/>
        <w:t xml:space="preserve"> 8</w:t>
      </w:r>
    </w:p>
    <w:p w:rsidR="00813E6E" w:rsidRDefault="00E325B0">
      <w:pPr>
        <w:pStyle w:val="Tabledesmatires0"/>
        <w:numPr>
          <w:ilvl w:val="0"/>
          <w:numId w:val="10"/>
        </w:numPr>
        <w:tabs>
          <w:tab w:val="left" w:pos="361"/>
          <w:tab w:val="right" w:leader="dot" w:pos="5185"/>
        </w:tabs>
        <w:spacing w:line="250" w:lineRule="exact"/>
        <w:ind w:left="20" w:firstLine="0"/>
      </w:pPr>
      <w:r>
        <w:rPr>
          <w:rStyle w:val="Tabledesmatiresf1"/>
        </w:rPr>
        <w:t>Principe de la mesure d'un arc du méridien de 1"</w:t>
      </w:r>
      <w:r>
        <w:rPr>
          <w:rStyle w:val="Tabledesmatiresf1"/>
        </w:rPr>
        <w:tab/>
        <w:t xml:space="preserve"> 9</w:t>
      </w:r>
    </w:p>
    <w:p w:rsidR="00813E6E" w:rsidRDefault="00E325B0">
      <w:pPr>
        <w:pStyle w:val="Corpsdutexte60"/>
        <w:numPr>
          <w:ilvl w:val="0"/>
          <w:numId w:val="10"/>
        </w:numPr>
        <w:tabs>
          <w:tab w:val="left" w:pos="356"/>
        </w:tabs>
        <w:spacing w:after="0" w:line="250" w:lineRule="exact"/>
        <w:ind w:left="20"/>
      </w:pPr>
      <w:r>
        <w:rPr>
          <w:rStyle w:val="Corpsdutexte6fc"/>
        </w:rPr>
        <w:t>Observations des passages au méridien d'une planète su</w:t>
      </w:r>
      <w:r>
        <w:rPr>
          <w:rStyle w:val="Corpsdutexte6fc"/>
        </w:rPr>
        <w:softHyphen/>
      </w:r>
    </w:p>
    <w:p w:rsidR="00813E6E" w:rsidRDefault="00E325B0">
      <w:pPr>
        <w:pStyle w:val="Corpsdutexte60"/>
        <w:spacing w:after="101" w:line="211" w:lineRule="exact"/>
        <w:ind w:left="520" w:right="1240"/>
      </w:pPr>
      <w:r>
        <w:rPr>
          <w:rStyle w:val="Corpsdutexte6fc"/>
        </w:rPr>
        <w:t>périeure au moment de la conjonction et au moment de l'opposition, pour prouver la mobilité de la Terre.. 38</w:t>
      </w:r>
    </w:p>
    <w:p w:rsidR="00813E6E" w:rsidRDefault="00E325B0">
      <w:pPr>
        <w:pStyle w:val="Corpsdutexte60"/>
        <w:numPr>
          <w:ilvl w:val="0"/>
          <w:numId w:val="10"/>
        </w:numPr>
        <w:tabs>
          <w:tab w:val="left" w:pos="361"/>
        </w:tabs>
        <w:spacing w:after="34" w:line="160" w:lineRule="exact"/>
        <w:ind w:left="20"/>
      </w:pPr>
      <w:r>
        <w:rPr>
          <w:rStyle w:val="Corpsdutexte6fc"/>
        </w:rPr>
        <w:t>Déplacement du plan des oscillations du pendule à un</w:t>
      </w:r>
    </w:p>
    <w:p w:rsidR="00813E6E" w:rsidRDefault="00E325B0">
      <w:pPr>
        <w:pStyle w:val="Tabledesmatires0"/>
        <w:tabs>
          <w:tab w:val="left" w:leader="dot" w:pos="1638"/>
          <w:tab w:val="left" w:leader="dot" w:pos="2838"/>
          <w:tab w:val="left" w:leader="dot" w:pos="3438"/>
          <w:tab w:val="right" w:leader="dot" w:pos="5180"/>
        </w:tabs>
        <w:spacing w:after="49" w:line="160" w:lineRule="exact"/>
        <w:ind w:left="520" w:firstLine="0"/>
      </w:pPr>
      <w:r>
        <w:rPr>
          <w:rStyle w:val="Tabledesmatiresf1"/>
        </w:rPr>
        <w:t xml:space="preserve">seul </w:t>
      </w:r>
      <w:r>
        <w:rPr>
          <w:rStyle w:val="TabledesmatiresEspacement1ptf1"/>
        </w:rPr>
        <w:t>fil..</w:t>
      </w:r>
      <w:r>
        <w:rPr>
          <w:rStyle w:val="TabledesmatiresEspacement1ptf1"/>
        </w:rPr>
        <w:tab/>
      </w:r>
      <w:r>
        <w:rPr>
          <w:rStyle w:val="TabledesmatiresEspacement1ptf1"/>
        </w:rPr>
        <w:tab/>
      </w:r>
      <w:r>
        <w:rPr>
          <w:rStyle w:val="TabledesmatiresEspacement1ptf1"/>
        </w:rPr>
        <w:tab/>
      </w:r>
      <w:r>
        <w:rPr>
          <w:rStyle w:val="TabledesmatiresEspacement1ptf1"/>
        </w:rPr>
        <w:tab/>
        <w:t xml:space="preserve"> 43</w:t>
      </w:r>
    </w:p>
    <w:p w:rsidR="00813E6E" w:rsidRDefault="00E325B0">
      <w:pPr>
        <w:pStyle w:val="Tabledesmatires0"/>
        <w:numPr>
          <w:ilvl w:val="0"/>
          <w:numId w:val="10"/>
        </w:numPr>
        <w:tabs>
          <w:tab w:val="left" w:pos="346"/>
        </w:tabs>
        <w:spacing w:after="34" w:line="160" w:lineRule="exact"/>
        <w:ind w:left="20" w:firstLine="0"/>
      </w:pPr>
      <w:r>
        <w:rPr>
          <w:rStyle w:val="Tabledesmatiresf1"/>
        </w:rPr>
        <w:t>Démonstration physique de la rotation de la Terre par le</w:t>
      </w:r>
    </w:p>
    <w:p w:rsidR="00813E6E" w:rsidRDefault="00E325B0">
      <w:pPr>
        <w:pStyle w:val="Tabledesmatires0"/>
        <w:tabs>
          <w:tab w:val="left" w:leader="dot" w:pos="2488"/>
          <w:tab w:val="left" w:leader="dot" w:pos="4634"/>
          <w:tab w:val="right" w:leader="dot" w:pos="5180"/>
        </w:tabs>
        <w:spacing w:after="54" w:line="160" w:lineRule="exact"/>
        <w:ind w:left="520" w:firstLine="0"/>
      </w:pPr>
      <w:r>
        <w:rPr>
          <w:rStyle w:val="Tabledesmatiresf1"/>
        </w:rPr>
        <w:t>pendule de M. Foucault»</w:t>
      </w:r>
      <w:r>
        <w:rPr>
          <w:rStyle w:val="Tabledesmatiresf1"/>
        </w:rPr>
        <w:tab/>
      </w:r>
      <w:r>
        <w:rPr>
          <w:rStyle w:val="Tabledesmatiresf1"/>
        </w:rPr>
        <w:tab/>
      </w:r>
      <w:r>
        <w:rPr>
          <w:rStyle w:val="Tabledesmatiresf1"/>
        </w:rPr>
        <w:tab/>
        <w:t xml:space="preserve"> 46</w:t>
      </w:r>
    </w:p>
    <w:p w:rsidR="00813E6E" w:rsidRDefault="00E325B0">
      <w:pPr>
        <w:pStyle w:val="Tabledesmatires0"/>
        <w:numPr>
          <w:ilvl w:val="0"/>
          <w:numId w:val="10"/>
        </w:numPr>
        <w:tabs>
          <w:tab w:val="left" w:pos="366"/>
        </w:tabs>
        <w:spacing w:after="39" w:line="160" w:lineRule="exact"/>
        <w:ind w:left="20" w:firstLine="0"/>
      </w:pPr>
      <w:r>
        <w:rPr>
          <w:rStyle w:val="Tabledesmatiresf1"/>
        </w:rPr>
        <w:t>Mode d'attache du fil du pendule de M. Foucault (pro</w:t>
      </w:r>
      <w:r>
        <w:rPr>
          <w:rStyle w:val="Tabledesmatiresf1"/>
        </w:rPr>
        <w:softHyphen/>
      </w:r>
    </w:p>
    <w:p w:rsidR="00813E6E" w:rsidRDefault="00E325B0">
      <w:pPr>
        <w:pStyle w:val="Tabledesmatires0"/>
        <w:tabs>
          <w:tab w:val="left" w:leader="dot" w:pos="1946"/>
          <w:tab w:val="left" w:leader="dot" w:pos="2032"/>
          <w:tab w:val="left" w:leader="dot" w:pos="2114"/>
          <w:tab w:val="left" w:leader="dot" w:pos="2200"/>
          <w:tab w:val="left" w:leader="dot" w:pos="2714"/>
          <w:tab w:val="left" w:leader="dot" w:pos="2800"/>
          <w:tab w:val="right" w:leader="dot" w:pos="5180"/>
        </w:tabs>
        <w:spacing w:after="39" w:line="160" w:lineRule="exact"/>
        <w:ind w:left="520" w:firstLine="0"/>
      </w:pPr>
      <w:r>
        <w:rPr>
          <w:rStyle w:val="Tabledesmatiresf1"/>
        </w:rPr>
        <w:t>jection verticale)</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 xml:space="preserve"> 47</w:t>
      </w:r>
      <w:r>
        <w:fldChar w:fldCharType="end"/>
      </w:r>
    </w:p>
    <w:p w:rsidR="00813E6E" w:rsidRDefault="00E325B0">
      <w:pPr>
        <w:pStyle w:val="Corpsdutexte60"/>
        <w:numPr>
          <w:ilvl w:val="0"/>
          <w:numId w:val="10"/>
        </w:numPr>
        <w:tabs>
          <w:tab w:val="left" w:pos="361"/>
        </w:tabs>
        <w:spacing w:after="0" w:line="160" w:lineRule="exact"/>
        <w:ind w:left="20"/>
        <w:sectPr w:rsidR="00813E6E" w:rsidSect="00D436A8">
          <w:pgSz w:w="11905" w:h="16837" w:code="9"/>
          <w:pgMar w:top="720" w:right="720" w:bottom="720" w:left="720" w:header="0" w:footer="3" w:gutter="0"/>
          <w:cols w:space="720"/>
          <w:noEndnote/>
          <w:docGrid w:linePitch="360"/>
        </w:sectPr>
      </w:pPr>
      <w:r>
        <w:rPr>
          <w:rStyle w:val="Corpsdutexte6fc"/>
        </w:rPr>
        <w:t>Mode d'attache du fil du pendule de M. Foucault (plan). 47</w:t>
      </w:r>
    </w:p>
    <w:p w:rsidR="00813E6E" w:rsidRDefault="00E325B0">
      <w:pPr>
        <w:pStyle w:val="Tabledesmatires31"/>
        <w:tabs>
          <w:tab w:val="right" w:pos="5198"/>
        </w:tabs>
        <w:spacing w:line="120" w:lineRule="exact"/>
        <w:ind w:left="20"/>
      </w:pPr>
      <w:r>
        <w:fldChar w:fldCharType="begin"/>
      </w:r>
      <w:r>
        <w:instrText xml:space="preserve"> TO</w:instrText>
      </w:r>
      <w:r>
        <w:instrText xml:space="preserve">C \o "1-3" \h \z </w:instrText>
      </w:r>
      <w:r>
        <w:fldChar w:fldCharType="separate"/>
      </w:r>
      <w:r>
        <w:rPr>
          <w:rStyle w:val="Tabledesmatires36"/>
        </w:rPr>
        <w:t>Fig.</w:t>
      </w:r>
      <w:r>
        <w:rPr>
          <w:rStyle w:val="Tabledesmatires36"/>
        </w:rPr>
        <w:tab/>
        <w:t>Pag«.</w:t>
      </w:r>
    </w:p>
    <w:p w:rsidR="00813E6E" w:rsidRDefault="00E325B0">
      <w:pPr>
        <w:pStyle w:val="Tabledesmatires0"/>
        <w:numPr>
          <w:ilvl w:val="0"/>
          <w:numId w:val="10"/>
        </w:numPr>
        <w:tabs>
          <w:tab w:val="left" w:pos="361"/>
        </w:tabs>
        <w:spacing w:line="160" w:lineRule="exact"/>
        <w:ind w:left="20" w:firstLine="0"/>
      </w:pPr>
      <w:r>
        <w:rPr>
          <w:rStyle w:val="Tabledesmatiresf1"/>
        </w:rPr>
        <w:t>Détermination de la vitesse du déplacement apparent du</w:t>
      </w:r>
    </w:p>
    <w:p w:rsidR="00813E6E" w:rsidRDefault="00E325B0">
      <w:pPr>
        <w:pStyle w:val="Tabledesmatires0"/>
        <w:tabs>
          <w:tab w:val="left" w:leader="dot" w:pos="3214"/>
          <w:tab w:val="right" w:leader="dot" w:pos="5208"/>
        </w:tabs>
        <w:spacing w:line="216" w:lineRule="exact"/>
        <w:ind w:left="540" w:right="40" w:firstLine="0"/>
      </w:pPr>
      <w:r>
        <w:rPr>
          <w:rStyle w:val="Tabledesmatiresf1"/>
        </w:rPr>
        <w:t>plan d'oscillation d'un pendule en un point quelconque de la surface de la Terre</w:t>
      </w:r>
      <w:r>
        <w:rPr>
          <w:rStyle w:val="Tabledesmatiresf1"/>
        </w:rPr>
        <w:tab/>
        <w:t>:</w:t>
      </w:r>
      <w:r>
        <w:rPr>
          <w:rStyle w:val="Tabledesmatiresf1"/>
        </w:rPr>
        <w:tab/>
        <w:t xml:space="preserve"> 49</w:t>
      </w:r>
    </w:p>
    <w:p w:rsidR="00813E6E" w:rsidRDefault="00E325B0">
      <w:pPr>
        <w:pStyle w:val="Tabledesmatires0"/>
        <w:numPr>
          <w:ilvl w:val="0"/>
          <w:numId w:val="10"/>
        </w:numPr>
        <w:tabs>
          <w:tab w:val="left" w:pos="366"/>
        </w:tabs>
        <w:spacing w:line="160" w:lineRule="exact"/>
        <w:ind w:left="20" w:firstLine="0"/>
      </w:pPr>
      <w:r>
        <w:rPr>
          <w:rStyle w:val="Tabledesmatiresf1"/>
        </w:rPr>
        <w:t>Tore du gyroscope de M. Foucault (projection verti</w:t>
      </w:r>
      <w:r>
        <w:rPr>
          <w:rStyle w:val="Tabledesmatiresf1"/>
        </w:rPr>
        <w:softHyphen/>
      </w:r>
    </w:p>
    <w:p w:rsidR="00813E6E" w:rsidRDefault="00E325B0">
      <w:pPr>
        <w:pStyle w:val="Tabledesmatires0"/>
        <w:tabs>
          <w:tab w:val="right" w:leader="dot" w:pos="5208"/>
        </w:tabs>
        <w:spacing w:line="160" w:lineRule="exact"/>
        <w:ind w:left="540" w:firstLine="0"/>
      </w:pPr>
      <w:r>
        <w:rPr>
          <w:rStyle w:val="Tabledesmatiresf1"/>
        </w:rPr>
        <w:t>cale)</w:t>
      </w:r>
      <w:r>
        <w:rPr>
          <w:rStyle w:val="Tabledesmatiresf1"/>
        </w:rPr>
        <w:tab/>
        <w:t xml:space="preserve"> 51</w:t>
      </w:r>
    </w:p>
    <w:p w:rsidR="00813E6E" w:rsidRDefault="00E325B0">
      <w:pPr>
        <w:pStyle w:val="Tabledesmatires0"/>
        <w:numPr>
          <w:ilvl w:val="0"/>
          <w:numId w:val="10"/>
        </w:numPr>
        <w:tabs>
          <w:tab w:val="left" w:pos="361"/>
        </w:tabs>
        <w:spacing w:line="160" w:lineRule="exact"/>
        <w:ind w:left="20" w:firstLine="0"/>
      </w:pPr>
      <w:r>
        <w:rPr>
          <w:rStyle w:val="Tabledesmatiresf1"/>
        </w:rPr>
        <w:t>Tore du gyroscope de M. Foucault (projection horizon</w:t>
      </w:r>
      <w:r>
        <w:rPr>
          <w:rStyle w:val="Tabledesmatiresf1"/>
        </w:rPr>
        <w:softHyphen/>
      </w:r>
    </w:p>
    <w:p w:rsidR="00813E6E" w:rsidRDefault="00E325B0">
      <w:pPr>
        <w:pStyle w:val="Tabledesmatires71"/>
        <w:tabs>
          <w:tab w:val="left" w:leader="dot" w:pos="2796"/>
          <w:tab w:val="left" w:leader="dot" w:pos="2868"/>
          <w:tab w:val="left" w:leader="dot" w:pos="4159"/>
          <w:tab w:val="left" w:leader="dot" w:pos="4246"/>
          <w:tab w:val="right" w:leader="dot" w:pos="5208"/>
        </w:tabs>
        <w:spacing w:after="0" w:line="160" w:lineRule="exact"/>
        <w:ind w:left="540"/>
      </w:pPr>
      <w:r>
        <w:t>tale)</w:t>
      </w:r>
      <w:r>
        <w:tab/>
      </w:r>
      <w:r>
        <w:tab/>
      </w:r>
      <w:r>
        <w:tab/>
      </w:r>
      <w:r>
        <w:tab/>
      </w:r>
      <w:r>
        <w:tab/>
        <w:t xml:space="preserve"> 51</w:t>
      </w:r>
    </w:p>
    <w:p w:rsidR="00813E6E" w:rsidRDefault="00E325B0">
      <w:pPr>
        <w:pStyle w:val="Tabledesmatires0"/>
        <w:numPr>
          <w:ilvl w:val="0"/>
          <w:numId w:val="10"/>
        </w:numPr>
        <w:tabs>
          <w:tab w:val="left" w:pos="361"/>
        </w:tabs>
        <w:spacing w:line="160" w:lineRule="exact"/>
        <w:ind w:left="20" w:firstLine="0"/>
      </w:pPr>
      <w:r>
        <w:rPr>
          <w:rStyle w:val="Tabledesmatiresf1"/>
        </w:rPr>
        <w:t>Machine destinée à donner le mouvement au tore du</w:t>
      </w:r>
    </w:p>
    <w:p w:rsidR="00813E6E" w:rsidRDefault="00E325B0">
      <w:pPr>
        <w:pStyle w:val="Tabledesmatires0"/>
        <w:tabs>
          <w:tab w:val="right" w:leader="dot" w:pos="5208"/>
        </w:tabs>
        <w:spacing w:line="250" w:lineRule="exact"/>
        <w:ind w:left="540" w:firstLine="0"/>
      </w:pPr>
      <w:r>
        <w:rPr>
          <w:rStyle w:val="Tabledesmatiresf1"/>
        </w:rPr>
        <w:t>gyroscope de M. Foucault</w:t>
      </w:r>
      <w:r>
        <w:rPr>
          <w:rStyle w:val="Tabledesmatiresf1"/>
        </w:rPr>
        <w:tab/>
        <w:t xml:space="preserve"> 52</w:t>
      </w:r>
    </w:p>
    <w:p w:rsidR="00813E6E" w:rsidRDefault="00E325B0">
      <w:pPr>
        <w:pStyle w:val="Tabledesmatires0"/>
        <w:numPr>
          <w:ilvl w:val="0"/>
          <w:numId w:val="10"/>
        </w:numPr>
        <w:tabs>
          <w:tab w:val="left" w:pos="361"/>
          <w:tab w:val="right" w:leader="dot" w:pos="5198"/>
        </w:tabs>
        <w:spacing w:line="250" w:lineRule="exact"/>
        <w:ind w:left="20" w:firstLine="0"/>
      </w:pPr>
      <w:r>
        <w:rPr>
          <w:rStyle w:val="Tabledesmatiresf1"/>
        </w:rPr>
        <w:t>Gyroscope de M. Foucault</w:t>
      </w:r>
      <w:r>
        <w:rPr>
          <w:rStyle w:val="Tabledesmatiresf1"/>
        </w:rPr>
        <w:tab/>
        <w:t xml:space="preserve"> 54</w:t>
      </w:r>
    </w:p>
    <w:p w:rsidR="00813E6E" w:rsidRDefault="00E325B0">
      <w:pPr>
        <w:pStyle w:val="Tabledesmatires0"/>
        <w:numPr>
          <w:ilvl w:val="0"/>
          <w:numId w:val="10"/>
        </w:numPr>
        <w:tabs>
          <w:tab w:val="left" w:pos="361"/>
        </w:tabs>
        <w:spacing w:line="250" w:lineRule="exact"/>
        <w:ind w:left="20" w:firstLine="0"/>
      </w:pPr>
      <w:r>
        <w:rPr>
          <w:rStyle w:val="Tabledesmatiresf1"/>
        </w:rPr>
        <w:t>Direction de 21 systèmes de montagnes de l'Europe occi</w:t>
      </w:r>
      <w:r>
        <w:rPr>
          <w:rStyle w:val="Tabledesmatiresf1"/>
        </w:rPr>
        <w:softHyphen/>
      </w:r>
    </w:p>
    <w:p w:rsidR="00813E6E" w:rsidRDefault="00E325B0">
      <w:pPr>
        <w:pStyle w:val="Tabledesmatires0"/>
        <w:spacing w:line="211" w:lineRule="exact"/>
        <w:ind w:left="540" w:firstLine="0"/>
      </w:pPr>
      <w:r>
        <w:rPr>
          <w:rStyle w:val="Tabledesmatiresf1"/>
        </w:rPr>
        <w:t>dentale rapportées au Binger-Loch, d'après M. Élie de</w:t>
      </w:r>
    </w:p>
    <w:p w:rsidR="00813E6E" w:rsidRDefault="00E325B0">
      <w:pPr>
        <w:pStyle w:val="Tabledesmatires0"/>
        <w:tabs>
          <w:tab w:val="left" w:leader="dot" w:pos="3127"/>
          <w:tab w:val="left" w:leader="dot" w:pos="4754"/>
          <w:tab w:val="right" w:pos="5208"/>
        </w:tabs>
        <w:spacing w:line="211" w:lineRule="exact"/>
        <w:ind w:left="540" w:firstLine="0"/>
      </w:pPr>
      <w:r>
        <w:rPr>
          <w:rStyle w:val="Tabledesmatiresf1"/>
        </w:rPr>
        <w:t>Beaumont.</w:t>
      </w:r>
      <w:r>
        <w:rPr>
          <w:rStyle w:val="Tabledesmatiresf1"/>
        </w:rPr>
        <w:tab/>
      </w:r>
      <w:r>
        <w:rPr>
          <w:rStyle w:val="Tabledesmatiresf1"/>
        </w:rPr>
        <w:tab/>
      </w:r>
      <w:r>
        <w:rPr>
          <w:rStyle w:val="Tabledesmatiresf1"/>
        </w:rPr>
        <w:tab/>
        <w:t>100</w:t>
      </w:r>
    </w:p>
    <w:p w:rsidR="00813E6E" w:rsidRDefault="00E325B0">
      <w:pPr>
        <w:pStyle w:val="Tabledesmatires0"/>
        <w:numPr>
          <w:ilvl w:val="0"/>
          <w:numId w:val="10"/>
        </w:numPr>
        <w:tabs>
          <w:tab w:val="left" w:pos="361"/>
          <w:tab w:val="left" w:leader="dot" w:pos="4748"/>
          <w:tab w:val="right" w:pos="5198"/>
        </w:tabs>
        <w:spacing w:line="250" w:lineRule="exact"/>
        <w:ind w:left="20" w:firstLine="0"/>
      </w:pPr>
      <w:r>
        <w:rPr>
          <w:rStyle w:val="Tabledesmatiresf1"/>
        </w:rPr>
        <w:t>(Îarte géographique de l'ancien monde</w:t>
      </w:r>
      <w:r>
        <w:rPr>
          <w:rStyle w:val="Tabledesmatiresf1"/>
        </w:rPr>
        <w:tab/>
      </w:r>
      <w:r>
        <w:rPr>
          <w:rStyle w:val="Tabledesmatiresf1"/>
        </w:rPr>
        <w:tab/>
        <w:t>176</w:t>
      </w:r>
    </w:p>
    <w:p w:rsidR="00813E6E" w:rsidRDefault="00E325B0">
      <w:pPr>
        <w:pStyle w:val="Tabledesmatires0"/>
        <w:numPr>
          <w:ilvl w:val="0"/>
          <w:numId w:val="10"/>
        </w:numPr>
        <w:tabs>
          <w:tab w:val="left" w:pos="361"/>
          <w:tab w:val="left" w:leader="dot" w:pos="3543"/>
          <w:tab w:val="left" w:leader="dot" w:pos="4566"/>
          <w:tab w:val="left" w:leader="dot" w:pos="4657"/>
          <w:tab w:val="left" w:leader="dot" w:pos="4743"/>
          <w:tab w:val="right" w:pos="5198"/>
        </w:tabs>
        <w:spacing w:line="250" w:lineRule="exact"/>
        <w:ind w:left="20" w:firstLine="0"/>
      </w:pPr>
      <w:r>
        <w:rPr>
          <w:rStyle w:val="Tabledesmatiresf1"/>
        </w:rPr>
        <w:t>Carte géographique du nouveau monde.</w:t>
      </w:r>
      <w:r>
        <w:rPr>
          <w:rStyle w:val="Tabledesmatiresf1"/>
        </w:rPr>
        <w:tab/>
      </w:r>
      <w:r>
        <w:rPr>
          <w:rStyle w:val="Tabledesmatiresf1"/>
        </w:rPr>
        <w:tab/>
      </w:r>
      <w:r>
        <w:rPr>
          <w:rStyle w:val="Tabledesmatiresf1"/>
        </w:rPr>
        <w:tab/>
      </w:r>
      <w:r>
        <w:rPr>
          <w:rStyle w:val="Tabledesmatiresf1"/>
        </w:rPr>
        <w:tab/>
      </w:r>
      <w:r>
        <w:rPr>
          <w:rStyle w:val="Tabledesmatiresf1"/>
        </w:rPr>
        <w:tab/>
        <w:t>177</w:t>
      </w:r>
    </w:p>
    <w:p w:rsidR="00813E6E" w:rsidRDefault="00E325B0">
      <w:pPr>
        <w:pStyle w:val="Tabledesmatires0"/>
        <w:numPr>
          <w:ilvl w:val="0"/>
          <w:numId w:val="10"/>
        </w:numPr>
        <w:tabs>
          <w:tab w:val="left" w:pos="366"/>
          <w:tab w:val="left" w:leader="dot" w:pos="4052"/>
          <w:tab w:val="left" w:leader="dot" w:pos="4134"/>
          <w:tab w:val="left" w:leader="dot" w:pos="4743"/>
          <w:tab w:val="right" w:pos="5198"/>
        </w:tabs>
        <w:spacing w:line="250" w:lineRule="exact"/>
        <w:ind w:left="20" w:firstLine="0"/>
      </w:pPr>
      <w:r>
        <w:rPr>
          <w:rStyle w:val="Tabledesmatiresf1"/>
        </w:rPr>
        <w:t>Mouvement de la courbe crépusculaire</w:t>
      </w:r>
      <w:r>
        <w:rPr>
          <w:rStyle w:val="Tabledesmatiresf1"/>
        </w:rPr>
        <w:tab/>
      </w:r>
      <w:r>
        <w:rPr>
          <w:rStyle w:val="Tabledesmatiresf1"/>
        </w:rPr>
        <w:tab/>
      </w:r>
      <w:r>
        <w:rPr>
          <w:rStyle w:val="Tabledesmatiresf1"/>
        </w:rPr>
        <w:tab/>
      </w:r>
      <w:r>
        <w:rPr>
          <w:rStyle w:val="Tabledesmatiresf1"/>
        </w:rPr>
        <w:tab/>
        <w:t>185</w:t>
      </w:r>
    </w:p>
    <w:p w:rsidR="00813E6E" w:rsidRDefault="00E325B0">
      <w:pPr>
        <w:pStyle w:val="Tabledesmatires0"/>
        <w:numPr>
          <w:ilvl w:val="0"/>
          <w:numId w:val="10"/>
        </w:numPr>
        <w:tabs>
          <w:tab w:val="left" w:pos="370"/>
        </w:tabs>
        <w:spacing w:line="250" w:lineRule="exact"/>
        <w:ind w:left="20" w:firstLine="0"/>
      </w:pPr>
      <w:r>
        <w:rPr>
          <w:rStyle w:val="Tabledesmatiresf1"/>
        </w:rPr>
        <w:t>Mesure de la hauteur de l'atmosphère par l'observation</w:t>
      </w:r>
    </w:p>
    <w:p w:rsidR="00813E6E" w:rsidRDefault="00E325B0">
      <w:pPr>
        <w:pStyle w:val="Tabledesmatires0"/>
        <w:tabs>
          <w:tab w:val="right" w:leader="dot" w:pos="5208"/>
        </w:tabs>
        <w:spacing w:line="250" w:lineRule="exact"/>
        <w:ind w:left="540" w:firstLine="0"/>
      </w:pPr>
      <w:r>
        <w:rPr>
          <w:rStyle w:val="Tabledesmatiresf1"/>
        </w:rPr>
        <w:t>de la durée du crépuscule.</w:t>
      </w:r>
      <w:r>
        <w:rPr>
          <w:rStyle w:val="Tabledesmatiresf1"/>
        </w:rPr>
        <w:tab/>
        <w:t xml:space="preserve"> 189</w:t>
      </w:r>
    </w:p>
    <w:p w:rsidR="00813E6E" w:rsidRDefault="00E325B0">
      <w:pPr>
        <w:pStyle w:val="Tabledesmatires0"/>
        <w:numPr>
          <w:ilvl w:val="0"/>
          <w:numId w:val="10"/>
        </w:numPr>
        <w:tabs>
          <w:tab w:val="left" w:pos="361"/>
          <w:tab w:val="left" w:leader="dot" w:pos="2948"/>
          <w:tab w:val="left" w:leader="dot" w:pos="3721"/>
          <w:tab w:val="left" w:leader="dot" w:pos="3812"/>
          <w:tab w:val="left" w:leader="dot" w:pos="3894"/>
          <w:tab w:val="right" w:leader="dot" w:pos="5198"/>
        </w:tabs>
        <w:spacing w:line="250" w:lineRule="exact"/>
        <w:ind w:left="20" w:firstLine="0"/>
      </w:pPr>
      <w:r>
        <w:rPr>
          <w:rStyle w:val="Tabledesmatiresf1"/>
        </w:rPr>
        <w:t>Réfractions astronomiques</w:t>
      </w:r>
      <w:r>
        <w:rPr>
          <w:rStyle w:val="Tabledesmatiresf1"/>
        </w:rPr>
        <w:tab/>
      </w:r>
      <w:r>
        <w:rPr>
          <w:rStyle w:val="Tabledesmatiresf1"/>
        </w:rPr>
        <w:tab/>
      </w:r>
      <w:r>
        <w:rPr>
          <w:rStyle w:val="Tabledesmatiresf1"/>
        </w:rPr>
        <w:tab/>
      </w:r>
      <w:r>
        <w:rPr>
          <w:rStyle w:val="Tabledesmatiresf1"/>
        </w:rPr>
        <w:tab/>
      </w:r>
      <w:r>
        <w:rPr>
          <w:rStyle w:val="Tabledesmatiresf1"/>
        </w:rPr>
        <w:tab/>
        <w:t xml:space="preserve"> 196</w:t>
      </w:r>
    </w:p>
    <w:p w:rsidR="00813E6E" w:rsidRDefault="00E325B0">
      <w:pPr>
        <w:pStyle w:val="Tabledesmatires0"/>
        <w:numPr>
          <w:ilvl w:val="0"/>
          <w:numId w:val="10"/>
        </w:numPr>
        <w:tabs>
          <w:tab w:val="left" w:pos="366"/>
        </w:tabs>
        <w:spacing w:line="250" w:lineRule="exact"/>
        <w:ind w:left="20" w:firstLine="0"/>
      </w:pPr>
      <w:r>
        <w:rPr>
          <w:rStyle w:val="Tabledesmatiresf1"/>
        </w:rPr>
        <w:t>Points culminants et hauteurs moyennes des chaînes de</w:t>
      </w:r>
    </w:p>
    <w:p w:rsidR="00813E6E" w:rsidRDefault="00E325B0">
      <w:pPr>
        <w:pStyle w:val="Tabledesmatires0"/>
        <w:tabs>
          <w:tab w:val="left" w:leader="dot" w:pos="3905"/>
          <w:tab w:val="left" w:leader="dot" w:pos="3986"/>
          <w:tab w:val="left" w:leader="dot" w:pos="4068"/>
          <w:tab w:val="right" w:leader="dot" w:pos="5208"/>
        </w:tabs>
        <w:spacing w:line="216" w:lineRule="exact"/>
        <w:ind w:left="540" w:right="40" w:firstLine="0"/>
      </w:pPr>
      <w:r>
        <w:rPr>
          <w:rStyle w:val="Tabledesmatiresf1"/>
        </w:rPr>
        <w:t>montagnes de l'Europe, de l'Amérique et de l'Asie, d'a</w:t>
      </w:r>
      <w:r>
        <w:rPr>
          <w:rStyle w:val="Tabledesmatiresf1"/>
        </w:rPr>
        <w:softHyphen/>
        <w:t>près M. de Ilumboldt</w:t>
      </w:r>
      <w:r>
        <w:rPr>
          <w:rStyle w:val="Tabledesmatiresf1"/>
        </w:rPr>
        <w:tab/>
      </w:r>
      <w:r>
        <w:rPr>
          <w:rStyle w:val="Tabledesmatiresf1"/>
        </w:rPr>
        <w:tab/>
      </w:r>
      <w:r>
        <w:rPr>
          <w:rStyle w:val="Tabledesmatiresf1"/>
        </w:rPr>
        <w:tab/>
      </w:r>
      <w:r>
        <w:rPr>
          <w:rStyle w:val="Tabledesmatiresf1"/>
        </w:rPr>
        <w:tab/>
        <w:t xml:space="preserve"> 201</w:t>
      </w:r>
    </w:p>
    <w:p w:rsidR="00813E6E" w:rsidRDefault="00E325B0">
      <w:pPr>
        <w:pStyle w:val="Tabledesmatires0"/>
        <w:numPr>
          <w:ilvl w:val="0"/>
          <w:numId w:val="10"/>
        </w:numPr>
        <w:tabs>
          <w:tab w:val="left" w:pos="361"/>
        </w:tabs>
        <w:spacing w:line="160" w:lineRule="exact"/>
        <w:ind w:left="20" w:firstLine="0"/>
      </w:pPr>
      <w:r>
        <w:rPr>
          <w:rStyle w:val="Tabledesmatiresf1"/>
        </w:rPr>
        <w:t>Cercle répétiteur de BOrda, disposé pour les observation?</w:t>
      </w:r>
    </w:p>
    <w:p w:rsidR="00813E6E" w:rsidRDefault="00E325B0">
      <w:pPr>
        <w:pStyle w:val="Tabledesmatires0"/>
        <w:tabs>
          <w:tab w:val="left" w:leader="dot" w:pos="3377"/>
          <w:tab w:val="right" w:leader="dot" w:pos="5208"/>
        </w:tabs>
        <w:spacing w:line="160" w:lineRule="exact"/>
        <w:ind w:left="540" w:firstLine="0"/>
      </w:pPr>
      <w:r>
        <w:rPr>
          <w:rStyle w:val="Tabledesmatiresf1"/>
        </w:rPr>
        <w:t>azi mu taies</w:t>
      </w:r>
      <w:r>
        <w:rPr>
          <w:rStyle w:val="Tabledesmatiresf1"/>
        </w:rPr>
        <w:tab/>
      </w:r>
      <w:r>
        <w:rPr>
          <w:rStyle w:val="Tabledesmatiresf1"/>
        </w:rPr>
        <w:tab/>
        <w:t xml:space="preserve"> 261</w:t>
      </w:r>
    </w:p>
    <w:p w:rsidR="00813E6E" w:rsidRDefault="00E325B0">
      <w:pPr>
        <w:pStyle w:val="Tabledesmatires0"/>
        <w:numPr>
          <w:ilvl w:val="0"/>
          <w:numId w:val="10"/>
        </w:numPr>
        <w:tabs>
          <w:tab w:val="left" w:pos="356"/>
        </w:tabs>
        <w:spacing w:line="160" w:lineRule="exact"/>
        <w:ind w:left="20" w:firstLine="0"/>
      </w:pPr>
      <w:r>
        <w:rPr>
          <w:rStyle w:val="Tabledesmatiresf1"/>
        </w:rPr>
        <w:t>Cercle répétiteur de Borda, disposé pour les observations</w:t>
      </w:r>
    </w:p>
    <w:p w:rsidR="00813E6E" w:rsidRDefault="00E325B0">
      <w:pPr>
        <w:pStyle w:val="Tabledesmatires0"/>
        <w:tabs>
          <w:tab w:val="right" w:leader="dot" w:pos="5208"/>
        </w:tabs>
        <w:spacing w:line="160" w:lineRule="exact"/>
        <w:ind w:left="540" w:firstLine="0"/>
      </w:pPr>
      <w:r>
        <w:rPr>
          <w:rStyle w:val="Tabledesmatiresf1"/>
        </w:rPr>
        <w:t>zénithales</w:t>
      </w:r>
      <w:r>
        <w:rPr>
          <w:rStyle w:val="Tabledesmatiresf1"/>
        </w:rPr>
        <w:tab/>
        <w:t xml:space="preserve"> 262</w:t>
      </w:r>
    </w:p>
    <w:p w:rsidR="00813E6E" w:rsidRDefault="00E325B0">
      <w:pPr>
        <w:pStyle w:val="Tabledesmatires0"/>
        <w:numPr>
          <w:ilvl w:val="0"/>
          <w:numId w:val="10"/>
        </w:numPr>
        <w:tabs>
          <w:tab w:val="left" w:pos="361"/>
        </w:tabs>
        <w:spacing w:line="160" w:lineRule="exact"/>
        <w:ind w:left="20" w:firstLine="0"/>
      </w:pPr>
      <w:r>
        <w:rPr>
          <w:rStyle w:val="Tabledesmatiresf1"/>
        </w:rPr>
        <w:t>Cercle répétiteur de Borda, vu par le haut et par son</w:t>
      </w:r>
    </w:p>
    <w:p w:rsidR="00813E6E" w:rsidRDefault="00E325B0">
      <w:pPr>
        <w:pStyle w:val="Tabledesmatires0"/>
        <w:tabs>
          <w:tab w:val="left" w:leader="dot" w:pos="2700"/>
          <w:tab w:val="left" w:leader="dot" w:pos="4068"/>
          <w:tab w:val="right" w:leader="dot" w:pos="5208"/>
        </w:tabs>
        <w:spacing w:line="254" w:lineRule="exact"/>
        <w:ind w:left="540" w:firstLine="0"/>
      </w:pPr>
      <w:r>
        <w:rPr>
          <w:rStyle w:val="Tabledesmatiresf1"/>
        </w:rPr>
        <w:t>épaisseur... ;</w:t>
      </w:r>
      <w:r>
        <w:rPr>
          <w:rStyle w:val="Tabledesmatiresf1"/>
        </w:rPr>
        <w:tab/>
        <w:t>;</w:t>
      </w:r>
      <w:r>
        <w:rPr>
          <w:rStyle w:val="Tabledesmatiresf1"/>
        </w:rPr>
        <w:tab/>
        <w:t>;</w:t>
      </w:r>
      <w:r>
        <w:rPr>
          <w:rStyle w:val="Tabledesmatiresf1"/>
        </w:rPr>
        <w:tab/>
        <w:t xml:space="preserve"> 265</w:t>
      </w:r>
    </w:p>
    <w:p w:rsidR="00813E6E" w:rsidRDefault="00E325B0">
      <w:pPr>
        <w:pStyle w:val="Tabledesmatires0"/>
        <w:numPr>
          <w:ilvl w:val="0"/>
          <w:numId w:val="10"/>
        </w:numPr>
        <w:tabs>
          <w:tab w:val="left" w:pos="366"/>
          <w:tab w:val="right" w:leader="dot" w:pos="5198"/>
        </w:tabs>
        <w:spacing w:line="254" w:lineRule="exact"/>
        <w:ind w:left="20" w:firstLine="0"/>
      </w:pPr>
      <w:r>
        <w:rPr>
          <w:rStyle w:val="Tabledesmatiresf1"/>
        </w:rPr>
        <w:t>Vue supérieure du pied du c</w:t>
      </w:r>
      <w:r>
        <w:rPr>
          <w:rStyle w:val="Tabledesmatiresf1"/>
        </w:rPr>
        <w:t>ercle azimutal.</w:t>
      </w:r>
      <w:r>
        <w:rPr>
          <w:rStyle w:val="Tabledesmatiresf1"/>
        </w:rPr>
        <w:tab/>
        <w:t xml:space="preserve"> 266</w:t>
      </w:r>
    </w:p>
    <w:p w:rsidR="00813E6E" w:rsidRDefault="00E325B0">
      <w:pPr>
        <w:pStyle w:val="Tabledesmatires0"/>
        <w:numPr>
          <w:ilvl w:val="0"/>
          <w:numId w:val="10"/>
        </w:numPr>
        <w:tabs>
          <w:tab w:val="left" w:pos="361"/>
        </w:tabs>
        <w:spacing w:line="254" w:lineRule="exact"/>
        <w:ind w:left="20" w:firstLine="0"/>
      </w:pPr>
      <w:r>
        <w:rPr>
          <w:rStyle w:val="Tabledesmatiresf1"/>
        </w:rPr>
        <w:t>Petit triangle placé sous la vis méridienne du pied du</w:t>
      </w:r>
    </w:p>
    <w:p w:rsidR="00813E6E" w:rsidRDefault="00E325B0">
      <w:pPr>
        <w:pStyle w:val="Tabledesmatires0"/>
        <w:tabs>
          <w:tab w:val="left" w:leader="dot" w:pos="2431"/>
          <w:tab w:val="left" w:leader="dot" w:pos="2513"/>
          <w:tab w:val="left" w:leader="dot" w:pos="3540"/>
          <w:tab w:val="right" w:leader="dot" w:pos="5208"/>
        </w:tabs>
        <w:spacing w:line="160" w:lineRule="exact"/>
        <w:ind w:left="540" w:firstLine="0"/>
      </w:pPr>
      <w:r>
        <w:rPr>
          <w:rStyle w:val="Tabledesmatiresf1"/>
        </w:rPr>
        <w:t>cercle répétiteur</w:t>
      </w:r>
      <w:r>
        <w:rPr>
          <w:rStyle w:val="Tabledesmatiresf1"/>
        </w:rPr>
        <w:tab/>
      </w:r>
      <w:r>
        <w:rPr>
          <w:rStyle w:val="Tabledesmatiresf1"/>
        </w:rPr>
        <w:tab/>
      </w:r>
      <w:r>
        <w:rPr>
          <w:rStyle w:val="Tabledesmatiresf1"/>
        </w:rPr>
        <w:tab/>
        <w:t xml:space="preserve"> </w:t>
      </w:r>
      <w:r>
        <w:rPr>
          <w:rStyle w:val="Tabledesmatiresf1"/>
        </w:rPr>
        <w:tab/>
        <w:t xml:space="preserve"> 267</w:t>
      </w:r>
    </w:p>
    <w:p w:rsidR="00813E6E" w:rsidRDefault="00E325B0">
      <w:pPr>
        <w:pStyle w:val="Tabledesmatires0"/>
        <w:numPr>
          <w:ilvl w:val="0"/>
          <w:numId w:val="10"/>
        </w:numPr>
        <w:tabs>
          <w:tab w:val="left" w:pos="361"/>
        </w:tabs>
        <w:spacing w:line="160" w:lineRule="exact"/>
        <w:ind w:left="20" w:firstLine="0"/>
      </w:pPr>
      <w:r>
        <w:rPr>
          <w:rStyle w:val="Tabledesmatiresf1"/>
        </w:rPr>
        <w:t>Ressort appliquant la vis contre les stries du tambour du</w:t>
      </w:r>
    </w:p>
    <w:p w:rsidR="00813E6E" w:rsidRDefault="00E325B0">
      <w:pPr>
        <w:pStyle w:val="Tabledesmatires0"/>
        <w:tabs>
          <w:tab w:val="left" w:leader="dot" w:pos="3636"/>
          <w:tab w:val="left" w:leader="dot" w:pos="3722"/>
          <w:tab w:val="right" w:leader="dot" w:pos="5208"/>
        </w:tabs>
        <w:spacing w:line="160" w:lineRule="exact"/>
        <w:ind w:left="540" w:firstLine="0"/>
      </w:pPr>
      <w:r>
        <w:rPr>
          <w:rStyle w:val="Tabledesmatiresf1"/>
        </w:rPr>
        <w:t>cercle répétiteur</w:t>
      </w:r>
      <w:r>
        <w:rPr>
          <w:rStyle w:val="Tabledesmatiresf1"/>
        </w:rPr>
        <w:tab/>
      </w:r>
      <w:r>
        <w:rPr>
          <w:rStyle w:val="Tabledesmatiresf1"/>
        </w:rPr>
        <w:tab/>
      </w:r>
      <w:r>
        <w:rPr>
          <w:rStyle w:val="Tabledesmatiresf1"/>
        </w:rPr>
        <w:tab/>
        <w:t xml:space="preserve"> 267</w:t>
      </w:r>
    </w:p>
    <w:p w:rsidR="00813E6E" w:rsidRDefault="00E325B0">
      <w:pPr>
        <w:pStyle w:val="Tabledesmatires0"/>
        <w:numPr>
          <w:ilvl w:val="0"/>
          <w:numId w:val="10"/>
        </w:numPr>
        <w:tabs>
          <w:tab w:val="left" w:pos="366"/>
        </w:tabs>
        <w:spacing w:line="160" w:lineRule="exact"/>
        <w:ind w:left="20" w:firstLine="0"/>
      </w:pPr>
      <w:r>
        <w:rPr>
          <w:rStyle w:val="Tabledesmatiresf1"/>
        </w:rPr>
        <w:t>Position du grand ressort du cercle répétiteur, lorsqu'il</w:t>
      </w:r>
    </w:p>
    <w:p w:rsidR="00813E6E" w:rsidRDefault="00E325B0">
      <w:pPr>
        <w:pStyle w:val="Tabledesmatires0"/>
        <w:tabs>
          <w:tab w:val="left" w:leader="dot" w:pos="2738"/>
          <w:tab w:val="left" w:leader="dot" w:pos="3372"/>
          <w:tab w:val="left" w:leader="dot" w:pos="3458"/>
          <w:tab w:val="right" w:leader="dot" w:pos="5208"/>
        </w:tabs>
        <w:spacing w:line="259" w:lineRule="exact"/>
        <w:ind w:left="540" w:firstLine="0"/>
      </w:pPr>
      <w:r>
        <w:rPr>
          <w:rStyle w:val="Tabledesmatiresf1"/>
        </w:rPr>
        <w:t>est ouvert</w:t>
      </w:r>
      <w:r>
        <w:rPr>
          <w:rStyle w:val="Tabledesmatiresf1"/>
        </w:rPr>
        <w:tab/>
      </w:r>
      <w:r>
        <w:rPr>
          <w:rStyle w:val="Tabledesmatiresf1"/>
        </w:rPr>
        <w:tab/>
      </w:r>
      <w:r>
        <w:rPr>
          <w:rStyle w:val="Tabledesmatiresf1"/>
        </w:rPr>
        <w:tab/>
      </w:r>
      <w:r>
        <w:rPr>
          <w:rStyle w:val="Tabledesmatiresf1"/>
        </w:rPr>
        <w:tab/>
        <w:t xml:space="preserve"> 267</w:t>
      </w:r>
    </w:p>
    <w:p w:rsidR="00813E6E" w:rsidRDefault="00E325B0">
      <w:pPr>
        <w:pStyle w:val="Tabledesmatires0"/>
        <w:numPr>
          <w:ilvl w:val="0"/>
          <w:numId w:val="10"/>
        </w:numPr>
        <w:tabs>
          <w:tab w:val="left" w:pos="361"/>
        </w:tabs>
        <w:spacing w:line="259" w:lineRule="exact"/>
        <w:ind w:left="20" w:firstLine="0"/>
      </w:pPr>
      <w:r>
        <w:rPr>
          <w:rStyle w:val="Tabledesmatiresf1"/>
        </w:rPr>
        <w:t>Bobèche pour les observations nocturnes faites avec le</w:t>
      </w:r>
    </w:p>
    <w:p w:rsidR="00813E6E" w:rsidRDefault="00E325B0">
      <w:pPr>
        <w:pStyle w:val="Tabledesmatires0"/>
        <w:tabs>
          <w:tab w:val="left" w:leader="dot" w:pos="2340"/>
          <w:tab w:val="left" w:leader="dot" w:pos="2940"/>
          <w:tab w:val="right" w:leader="dot" w:pos="5208"/>
        </w:tabs>
        <w:spacing w:line="259" w:lineRule="exact"/>
        <w:ind w:left="540" w:firstLine="0"/>
        <w:sectPr w:rsidR="00813E6E" w:rsidSect="00D436A8">
          <w:pgSz w:w="11905" w:h="16837" w:code="9"/>
          <w:pgMar w:top="720" w:right="720" w:bottom="720" w:left="720" w:header="0" w:footer="3" w:gutter="0"/>
          <w:cols w:space="720"/>
          <w:noEndnote/>
          <w:docGrid w:linePitch="360"/>
        </w:sectPr>
      </w:pPr>
      <w:r>
        <w:rPr>
          <w:rStyle w:val="Tabledesmatiresf1"/>
        </w:rPr>
        <w:t>cercle répétiteur</w:t>
      </w:r>
      <w:r>
        <w:rPr>
          <w:rStyle w:val="Tabledesmatiresf1"/>
        </w:rPr>
        <w:tab/>
      </w:r>
      <w:r>
        <w:rPr>
          <w:rStyle w:val="Tabledesmatiresf1"/>
        </w:rPr>
        <w:tab/>
      </w:r>
      <w:r>
        <w:rPr>
          <w:rStyle w:val="TabledesmatiresEspacement1ptf3"/>
        </w:rPr>
        <w:t>.'...'</w:t>
      </w:r>
      <w:r>
        <w:rPr>
          <w:rStyle w:val="Tabledesmatiresf1"/>
        </w:rPr>
        <w:tab/>
        <w:t xml:space="preserve"> 268</w:t>
      </w:r>
      <w:r>
        <w:br w:type="page"/>
      </w:r>
    </w:p>
    <w:p w:rsidR="00813E6E" w:rsidRDefault="00E325B0">
      <w:pPr>
        <w:pStyle w:val="Corpsdutexte40"/>
        <w:tabs>
          <w:tab w:val="left" w:pos="4854"/>
        </w:tabs>
        <w:spacing w:before="0" w:line="221" w:lineRule="exact"/>
        <w:ind w:left="40"/>
      </w:pPr>
      <w:r>
        <w:rPr>
          <w:rStyle w:val="Corpsdutexte4b"/>
          <w:lang w:val="en-US"/>
        </w:rPr>
        <w:t>Fig.</w:t>
      </w:r>
      <w:r>
        <w:rPr>
          <w:rStyle w:val="Corpsdutexte4b"/>
          <w:lang w:val="en-US"/>
        </w:rPr>
        <w:tab/>
      </w:r>
      <w:r>
        <w:rPr>
          <w:rStyle w:val="Corpsdutexte4b"/>
        </w:rPr>
        <w:t>Pages.</w:t>
      </w:r>
    </w:p>
    <w:p w:rsidR="00813E6E" w:rsidRDefault="00E325B0">
      <w:pPr>
        <w:pStyle w:val="Corpsdutexte60"/>
        <w:numPr>
          <w:ilvl w:val="0"/>
          <w:numId w:val="10"/>
        </w:numPr>
        <w:tabs>
          <w:tab w:val="left" w:pos="386"/>
        </w:tabs>
        <w:spacing w:after="0" w:line="221" w:lineRule="exact"/>
        <w:ind w:left="40"/>
      </w:pPr>
      <w:r>
        <w:rPr>
          <w:rStyle w:val="Corpsdutexte6fc"/>
        </w:rPr>
        <w:t>Vue de face des pièces portant le fil à plomb du cercle</w:t>
      </w:r>
    </w:p>
    <w:p w:rsidR="00813E6E" w:rsidRDefault="00E325B0">
      <w:pPr>
        <w:pStyle w:val="Tabledesmatires0"/>
        <w:tabs>
          <w:tab w:val="left" w:leader="dot" w:pos="2187"/>
          <w:tab w:val="left" w:leader="dot" w:pos="3651"/>
          <w:tab w:val="left" w:leader="dot" w:pos="3738"/>
          <w:tab w:val="left" w:leader="dot" w:pos="4342"/>
          <w:tab w:val="left" w:leader="dot" w:pos="4424"/>
        </w:tabs>
        <w:spacing w:after="109" w:line="221" w:lineRule="exact"/>
        <w:ind w:left="560" w:firstLine="0"/>
      </w:pPr>
      <w:r>
        <w:rPr>
          <w:rStyle w:val="Tabledesmatiresf1"/>
        </w:rPr>
        <w:t>répétiteur de Borda.</w:t>
      </w:r>
      <w:r>
        <w:rPr>
          <w:rStyle w:val="Tabledesmatiresf1"/>
        </w:rPr>
        <w:tab/>
      </w:r>
      <w:r>
        <w:rPr>
          <w:rStyle w:val="Tabledesmatiresf1"/>
        </w:rPr>
        <w:tab/>
      </w:r>
      <w:r>
        <w:rPr>
          <w:rStyle w:val="Tabledesmatiresf1"/>
        </w:rPr>
        <w:tab/>
      </w:r>
      <w:r>
        <w:rPr>
          <w:rStyle w:val="Tabledesmatiresf1"/>
        </w:rPr>
        <w:tab/>
      </w:r>
      <w:r>
        <w:rPr>
          <w:rStyle w:val="Tabledesmatiresf1"/>
        </w:rPr>
        <w:tab/>
        <w:t xml:space="preserve"> 270</w:t>
      </w:r>
    </w:p>
    <w:p w:rsidR="00813E6E" w:rsidRDefault="00E325B0">
      <w:pPr>
        <w:pStyle w:val="Tabledesmatires0"/>
        <w:numPr>
          <w:ilvl w:val="0"/>
          <w:numId w:val="10"/>
        </w:numPr>
        <w:tabs>
          <w:tab w:val="left" w:pos="381"/>
        </w:tabs>
        <w:spacing w:after="34" w:line="160" w:lineRule="exact"/>
        <w:ind w:left="40" w:firstLine="0"/>
      </w:pPr>
      <w:r>
        <w:rPr>
          <w:rStyle w:val="Tabledesmatiresf1"/>
        </w:rPr>
        <w:t>Vue de profil des pièces portant le fil à plomb du cercle</w:t>
      </w:r>
    </w:p>
    <w:p w:rsidR="00813E6E" w:rsidRDefault="00E325B0">
      <w:pPr>
        <w:pStyle w:val="Tabledesmatires0"/>
        <w:tabs>
          <w:tab w:val="right" w:leader="dot" w:pos="5209"/>
        </w:tabs>
        <w:spacing w:after="44" w:line="160" w:lineRule="exact"/>
        <w:ind w:left="560" w:firstLine="0"/>
      </w:pPr>
      <w:r>
        <w:rPr>
          <w:rStyle w:val="Tabledesmatiresf1"/>
        </w:rPr>
        <w:t>répétiteur de Borda</w:t>
      </w:r>
      <w:r>
        <w:rPr>
          <w:rStyle w:val="Tabledesmatiresf1"/>
        </w:rPr>
        <w:tab/>
        <w:t xml:space="preserve"> 270</w:t>
      </w:r>
    </w:p>
    <w:p w:rsidR="00813E6E" w:rsidRDefault="00E325B0">
      <w:pPr>
        <w:pStyle w:val="Tabledesmatires0"/>
        <w:numPr>
          <w:ilvl w:val="0"/>
          <w:numId w:val="10"/>
        </w:numPr>
        <w:tabs>
          <w:tab w:val="left" w:pos="381"/>
        </w:tabs>
        <w:spacing w:after="44" w:line="160" w:lineRule="exact"/>
        <w:ind w:left="40" w:firstLine="0"/>
      </w:pPr>
      <w:r>
        <w:rPr>
          <w:rStyle w:val="Tabledesmatiresf1"/>
        </w:rPr>
        <w:t>Première position des lunettes du cercle répétiteur pour</w:t>
      </w:r>
    </w:p>
    <w:p w:rsidR="00813E6E" w:rsidRDefault="00E325B0">
      <w:pPr>
        <w:pStyle w:val="Tabledesmatires0"/>
        <w:tabs>
          <w:tab w:val="right" w:leader="dot" w:pos="5209"/>
        </w:tabs>
        <w:spacing w:after="44" w:line="160" w:lineRule="exact"/>
        <w:ind w:left="560" w:firstLine="0"/>
      </w:pPr>
      <w:r>
        <w:rPr>
          <w:rStyle w:val="Tabledesmatiresf1"/>
        </w:rPr>
        <w:t>la mesure d'une distance angulaire.</w:t>
      </w:r>
      <w:r>
        <w:rPr>
          <w:rStyle w:val="Tabledesmatiresf1"/>
        </w:rPr>
        <w:tab/>
        <w:t xml:space="preserve"> 274</w:t>
      </w:r>
    </w:p>
    <w:p w:rsidR="00813E6E" w:rsidRDefault="00E325B0">
      <w:pPr>
        <w:pStyle w:val="Tabledesmatires0"/>
        <w:numPr>
          <w:ilvl w:val="0"/>
          <w:numId w:val="10"/>
        </w:numPr>
        <w:tabs>
          <w:tab w:val="left" w:pos="386"/>
        </w:tabs>
        <w:spacing w:after="34" w:line="160" w:lineRule="exact"/>
        <w:ind w:left="40" w:firstLine="0"/>
      </w:pPr>
      <w:r>
        <w:rPr>
          <w:rStyle w:val="Tabledesmatiresf1"/>
        </w:rPr>
        <w:t>Deuxième position des lunettes du cercle répétiteur pour</w:t>
      </w:r>
    </w:p>
    <w:p w:rsidR="00813E6E" w:rsidRDefault="00E325B0">
      <w:pPr>
        <w:pStyle w:val="Tabledesmatires0"/>
        <w:tabs>
          <w:tab w:val="right" w:leader="dot" w:pos="5209"/>
        </w:tabs>
        <w:spacing w:after="39" w:line="160" w:lineRule="exact"/>
        <w:ind w:left="560" w:firstLine="0"/>
      </w:pPr>
      <w:r>
        <w:rPr>
          <w:rStyle w:val="Tabledesmatiresf1"/>
        </w:rPr>
        <w:t>la mesure d'une di</w:t>
      </w:r>
      <w:r>
        <w:rPr>
          <w:rStyle w:val="Tabledesmatiresf1"/>
        </w:rPr>
        <w:t>stance angulaire</w:t>
      </w:r>
      <w:r>
        <w:rPr>
          <w:rStyle w:val="Tabledesmatiresf1"/>
        </w:rPr>
        <w:tab/>
        <w:t xml:space="preserve"> 275</w:t>
      </w:r>
    </w:p>
    <w:p w:rsidR="00813E6E" w:rsidRDefault="00E325B0">
      <w:pPr>
        <w:pStyle w:val="Tabledesmatires0"/>
        <w:numPr>
          <w:ilvl w:val="0"/>
          <w:numId w:val="10"/>
        </w:numPr>
        <w:tabs>
          <w:tab w:val="left" w:pos="381"/>
        </w:tabs>
        <w:spacing w:after="34" w:line="160" w:lineRule="exact"/>
        <w:ind w:left="40" w:firstLine="0"/>
      </w:pPr>
      <w:r>
        <w:rPr>
          <w:rStyle w:val="Tabledesmatiresf1"/>
        </w:rPr>
        <w:t>Troisième position des lunettes du cercle répétiteur pour</w:t>
      </w:r>
    </w:p>
    <w:p w:rsidR="00813E6E" w:rsidRDefault="00E325B0">
      <w:pPr>
        <w:pStyle w:val="Tabledesmatires0"/>
        <w:tabs>
          <w:tab w:val="right" w:leader="dot" w:pos="5209"/>
        </w:tabs>
        <w:spacing w:after="39" w:line="160" w:lineRule="exact"/>
        <w:ind w:left="560" w:firstLine="0"/>
      </w:pPr>
      <w:r>
        <w:rPr>
          <w:rStyle w:val="Tabledesmatiresf1"/>
        </w:rPr>
        <w:t>la mesure d'une distance angulaire</w:t>
      </w:r>
      <w:r>
        <w:rPr>
          <w:rStyle w:val="Tabledesmatiresf1"/>
        </w:rPr>
        <w:tab/>
        <w:t xml:space="preserve"> 276</w:t>
      </w:r>
    </w:p>
    <w:p w:rsidR="00813E6E" w:rsidRDefault="00E325B0">
      <w:pPr>
        <w:pStyle w:val="Tabledesmatires0"/>
        <w:numPr>
          <w:ilvl w:val="0"/>
          <w:numId w:val="10"/>
        </w:numPr>
        <w:tabs>
          <w:tab w:val="left" w:pos="381"/>
        </w:tabs>
        <w:spacing w:after="34" w:line="160" w:lineRule="exact"/>
        <w:ind w:left="40" w:firstLine="0"/>
      </w:pPr>
      <w:r>
        <w:rPr>
          <w:rStyle w:val="Tabledesmatiresf1"/>
        </w:rPr>
        <w:t>Quatrième position des lunettes du cercle répétiteur pour</w:t>
      </w:r>
    </w:p>
    <w:p w:rsidR="00813E6E" w:rsidRDefault="00E325B0">
      <w:pPr>
        <w:pStyle w:val="Tabledesmatires0"/>
        <w:tabs>
          <w:tab w:val="right" w:leader="dot" w:pos="5209"/>
        </w:tabs>
        <w:spacing w:after="39" w:line="160" w:lineRule="exact"/>
        <w:ind w:left="560" w:firstLine="0"/>
      </w:pPr>
      <w:r>
        <w:rPr>
          <w:rStyle w:val="Tabledesmatiresf1"/>
        </w:rPr>
        <w:t>la mesure d'une distance angulaire</w:t>
      </w:r>
      <w:r>
        <w:rPr>
          <w:rStyle w:val="Tabledesmatiresf1"/>
        </w:rPr>
        <w:tab/>
        <w:t xml:space="preserve"> 277</w:t>
      </w:r>
    </w:p>
    <w:p w:rsidR="00813E6E" w:rsidRDefault="00E325B0">
      <w:pPr>
        <w:pStyle w:val="Tabledesmatires0"/>
        <w:numPr>
          <w:ilvl w:val="0"/>
          <w:numId w:val="10"/>
        </w:numPr>
        <w:tabs>
          <w:tab w:val="left" w:pos="376"/>
        </w:tabs>
        <w:spacing w:after="39" w:line="160" w:lineRule="exact"/>
        <w:ind w:left="40" w:firstLine="0"/>
      </w:pPr>
      <w:r>
        <w:rPr>
          <w:rStyle w:val="Tabledesmatiresf1"/>
        </w:rPr>
        <w:t>Cinquième position des lunettes du cercle répétiteur pour</w:t>
      </w:r>
    </w:p>
    <w:p w:rsidR="00813E6E" w:rsidRDefault="00E325B0">
      <w:pPr>
        <w:pStyle w:val="Tabledesmatires0"/>
        <w:tabs>
          <w:tab w:val="right" w:leader="dot" w:pos="5209"/>
        </w:tabs>
        <w:spacing w:after="44" w:line="160" w:lineRule="exact"/>
        <w:ind w:left="560" w:firstLine="0"/>
      </w:pPr>
      <w:r>
        <w:rPr>
          <w:rStyle w:val="Tabledesmatiresf1"/>
        </w:rPr>
        <w:t>la mesure d'une distance angulaire</w:t>
      </w:r>
      <w:r>
        <w:rPr>
          <w:rStyle w:val="Tabledesmatiresf1"/>
        </w:rPr>
        <w:tab/>
        <w:t xml:space="preserve"> 278</w:t>
      </w:r>
    </w:p>
    <w:p w:rsidR="00813E6E" w:rsidRDefault="00E325B0">
      <w:pPr>
        <w:pStyle w:val="Tabledesmatires0"/>
        <w:numPr>
          <w:ilvl w:val="0"/>
          <w:numId w:val="10"/>
        </w:numPr>
        <w:tabs>
          <w:tab w:val="left" w:pos="386"/>
        </w:tabs>
        <w:spacing w:after="34" w:line="160" w:lineRule="exact"/>
        <w:ind w:left="40" w:firstLine="0"/>
      </w:pPr>
      <w:r>
        <w:rPr>
          <w:rStyle w:val="Tabledesmatiresf1"/>
        </w:rPr>
        <w:t>Sixième position des lunettes du cercle répétiteur pour</w:t>
      </w:r>
    </w:p>
    <w:p w:rsidR="00813E6E" w:rsidRDefault="00E325B0">
      <w:pPr>
        <w:pStyle w:val="Tabledesmatires0"/>
        <w:tabs>
          <w:tab w:val="right" w:leader="dot" w:pos="5209"/>
        </w:tabs>
        <w:spacing w:after="39" w:line="160" w:lineRule="exact"/>
        <w:ind w:left="560" w:firstLine="0"/>
      </w:pPr>
      <w:r>
        <w:rPr>
          <w:rStyle w:val="Tabledesmatiresf1"/>
        </w:rPr>
        <w:t>la mesure d'une distance angulaire</w:t>
      </w:r>
      <w:r>
        <w:rPr>
          <w:rStyle w:val="Tabledesmatiresf1"/>
        </w:rPr>
        <w:tab/>
        <w:t xml:space="preserve"> 279</w:t>
      </w:r>
    </w:p>
    <w:p w:rsidR="00813E6E" w:rsidRDefault="00E325B0">
      <w:pPr>
        <w:pStyle w:val="Tabledesmatires0"/>
        <w:numPr>
          <w:ilvl w:val="0"/>
          <w:numId w:val="10"/>
        </w:numPr>
        <w:tabs>
          <w:tab w:val="left" w:pos="386"/>
        </w:tabs>
        <w:spacing w:after="39" w:line="160" w:lineRule="exact"/>
        <w:ind w:left="40" w:firstLine="0"/>
      </w:pPr>
      <w:r>
        <w:rPr>
          <w:rStyle w:val="Tabledesmatiresf1"/>
        </w:rPr>
        <w:t>Septième position des lunettes du cercle répétiteur per</w:t>
      </w:r>
      <w:r>
        <w:rPr>
          <w:rStyle w:val="Tabledesmatiresf1"/>
        </w:rPr>
        <w:softHyphen/>
      </w:r>
    </w:p>
    <w:p w:rsidR="00813E6E" w:rsidRDefault="00E325B0">
      <w:pPr>
        <w:pStyle w:val="Tabledesmatires0"/>
        <w:spacing w:after="39" w:line="160" w:lineRule="exact"/>
        <w:ind w:left="560" w:firstLine="0"/>
      </w:pPr>
      <w:r>
        <w:rPr>
          <w:rStyle w:val="Tabledesmatiresf1"/>
        </w:rPr>
        <w:t>metta</w:t>
      </w:r>
      <w:r>
        <w:rPr>
          <w:rStyle w:val="Tabledesmatiresf1"/>
        </w:rPr>
        <w:t>nt de mesurer un angle triple de l'angle cherché. 280</w:t>
      </w:r>
    </w:p>
    <w:p w:rsidR="00813E6E" w:rsidRDefault="00E325B0">
      <w:pPr>
        <w:pStyle w:val="Tabledesmatires0"/>
        <w:numPr>
          <w:ilvl w:val="0"/>
          <w:numId w:val="10"/>
        </w:numPr>
        <w:tabs>
          <w:tab w:val="left" w:pos="386"/>
        </w:tabs>
        <w:spacing w:after="39" w:line="160" w:lineRule="exact"/>
        <w:ind w:left="40" w:firstLine="0"/>
      </w:pPr>
      <w:r>
        <w:rPr>
          <w:rStyle w:val="Tabledesmatiresf1"/>
        </w:rPr>
        <w:t>Première position du cercle répétiteur pour la détermi</w:t>
      </w:r>
      <w:r>
        <w:rPr>
          <w:rStyle w:val="Tabledesmatiresf1"/>
        </w:rPr>
        <w:softHyphen/>
      </w:r>
    </w:p>
    <w:p w:rsidR="00813E6E" w:rsidRDefault="00E325B0">
      <w:pPr>
        <w:pStyle w:val="Tabledesmatires0"/>
        <w:tabs>
          <w:tab w:val="right" w:leader="dot" w:pos="5209"/>
        </w:tabs>
        <w:spacing w:after="34" w:line="160" w:lineRule="exact"/>
        <w:ind w:left="560" w:firstLine="0"/>
      </w:pPr>
      <w:r>
        <w:rPr>
          <w:rStyle w:val="Tabledesmatiresf1"/>
        </w:rPr>
        <w:t>nation d'une distance zénithale</w:t>
      </w:r>
      <w:r>
        <w:rPr>
          <w:rStyle w:val="Tabledesmatiresf1"/>
        </w:rPr>
        <w:tab/>
        <w:t xml:space="preserve"> 281</w:t>
      </w:r>
    </w:p>
    <w:p w:rsidR="00813E6E" w:rsidRDefault="00E325B0">
      <w:pPr>
        <w:pStyle w:val="Tabledesmatires0"/>
        <w:numPr>
          <w:ilvl w:val="0"/>
          <w:numId w:val="10"/>
        </w:numPr>
        <w:tabs>
          <w:tab w:val="left" w:pos="386"/>
        </w:tabs>
        <w:spacing w:after="39" w:line="160" w:lineRule="exact"/>
        <w:ind w:left="40" w:firstLine="0"/>
      </w:pPr>
      <w:r>
        <w:rPr>
          <w:rStyle w:val="Tabledesmatiresf1"/>
        </w:rPr>
        <w:t>Deuxième position du cerclé répétiteur pour la détermi</w:t>
      </w:r>
      <w:r>
        <w:rPr>
          <w:rStyle w:val="Tabledesmatiresf1"/>
        </w:rPr>
        <w:softHyphen/>
      </w:r>
    </w:p>
    <w:p w:rsidR="00813E6E" w:rsidRDefault="00E325B0">
      <w:pPr>
        <w:pStyle w:val="Tabledesmatires0"/>
        <w:tabs>
          <w:tab w:val="right" w:leader="dot" w:pos="5209"/>
        </w:tabs>
        <w:spacing w:line="160" w:lineRule="exact"/>
        <w:ind w:left="560" w:firstLine="0"/>
      </w:pPr>
      <w:r>
        <w:rPr>
          <w:rStyle w:val="Tabledesmatiresf1"/>
        </w:rPr>
        <w:t>nation d'une distance zénithale</w:t>
      </w:r>
      <w:r>
        <w:rPr>
          <w:rStyle w:val="Tabledesmatiresf1"/>
        </w:rPr>
        <w:tab/>
        <w:t xml:space="preserve"> 282</w:t>
      </w:r>
    </w:p>
    <w:p w:rsidR="00813E6E" w:rsidRDefault="00E325B0">
      <w:pPr>
        <w:pStyle w:val="Tabledesmatires0"/>
        <w:numPr>
          <w:ilvl w:val="0"/>
          <w:numId w:val="10"/>
        </w:numPr>
        <w:tabs>
          <w:tab w:val="left" w:pos="386"/>
        </w:tabs>
        <w:spacing w:line="211" w:lineRule="exact"/>
        <w:ind w:left="40" w:firstLine="0"/>
      </w:pPr>
      <w:r>
        <w:rPr>
          <w:rStyle w:val="Tabledesmatiresf1"/>
        </w:rPr>
        <w:t>Troisième position du cercle répétiteur permettant de</w:t>
      </w:r>
    </w:p>
    <w:p w:rsidR="00813E6E" w:rsidRDefault="00E325B0">
      <w:pPr>
        <w:pStyle w:val="Tabledesmatires0"/>
        <w:tabs>
          <w:tab w:val="left" w:leader="dot" w:pos="4674"/>
          <w:tab w:val="right" w:leader="dot" w:pos="5209"/>
        </w:tabs>
        <w:spacing w:after="101" w:line="211" w:lineRule="exact"/>
        <w:ind w:left="560" w:right="40" w:firstLine="0"/>
      </w:pPr>
      <w:r>
        <w:rPr>
          <w:rStyle w:val="Tabledesmatiresf1"/>
        </w:rPr>
        <w:t>mesurer une distance zénithale double de la distance cherchée</w:t>
      </w:r>
      <w:r>
        <w:rPr>
          <w:rStyle w:val="Tabledesmatiresf1"/>
        </w:rPr>
        <w:tab/>
      </w:r>
      <w:r>
        <w:rPr>
          <w:rStyle w:val="Tabledesmatiresf1"/>
        </w:rPr>
        <w:tab/>
        <w:t xml:space="preserve"> 283</w:t>
      </w:r>
    </w:p>
    <w:p w:rsidR="00813E6E" w:rsidRDefault="00E325B0">
      <w:pPr>
        <w:pStyle w:val="Tabledesmatires0"/>
        <w:numPr>
          <w:ilvl w:val="0"/>
          <w:numId w:val="10"/>
        </w:numPr>
        <w:tabs>
          <w:tab w:val="left" w:pos="381"/>
        </w:tabs>
        <w:spacing w:after="34" w:line="160" w:lineRule="exact"/>
        <w:ind w:left="40" w:firstLine="0"/>
      </w:pPr>
      <w:r>
        <w:rPr>
          <w:rStyle w:val="Tabledesmatiresf1"/>
        </w:rPr>
        <w:t>Quatrième position du cercle répétiteur pour la détermi</w:t>
      </w:r>
      <w:r>
        <w:rPr>
          <w:rStyle w:val="Tabledesmatiresf1"/>
        </w:rPr>
        <w:softHyphen/>
      </w:r>
    </w:p>
    <w:p w:rsidR="00813E6E" w:rsidRDefault="00E325B0">
      <w:pPr>
        <w:pStyle w:val="Tabledesmatires0"/>
        <w:tabs>
          <w:tab w:val="left" w:leader="dot" w:pos="3728"/>
          <w:tab w:val="left" w:leader="dot" w:pos="3805"/>
          <w:tab w:val="right" w:leader="dot" w:pos="5209"/>
        </w:tabs>
        <w:spacing w:after="34" w:line="160" w:lineRule="exact"/>
        <w:ind w:left="560" w:firstLine="0"/>
      </w:pPr>
      <w:r>
        <w:rPr>
          <w:rStyle w:val="Tabledesmatiresf1"/>
        </w:rPr>
        <w:t>nation d'une distance zénithale</w:t>
      </w:r>
      <w:r>
        <w:rPr>
          <w:rStyle w:val="Tabledesmatiresf1"/>
        </w:rPr>
        <w:tab/>
      </w:r>
      <w:r>
        <w:rPr>
          <w:rStyle w:val="Tabledesmatiresf1"/>
        </w:rPr>
        <w:tab/>
      </w:r>
      <w:r>
        <w:rPr>
          <w:rStyle w:val="Tabledesmatiresf1"/>
        </w:rPr>
        <w:tab/>
        <w:t xml:space="preserve"> 284</w:t>
      </w:r>
    </w:p>
    <w:p w:rsidR="00813E6E" w:rsidRDefault="00E325B0">
      <w:pPr>
        <w:pStyle w:val="Tabledesmatires0"/>
        <w:numPr>
          <w:ilvl w:val="0"/>
          <w:numId w:val="10"/>
        </w:numPr>
        <w:tabs>
          <w:tab w:val="left" w:pos="376"/>
        </w:tabs>
        <w:spacing w:after="39" w:line="160" w:lineRule="exact"/>
        <w:ind w:left="40" w:firstLine="0"/>
      </w:pPr>
      <w:r>
        <w:rPr>
          <w:rStyle w:val="Tabledesmatiresf1"/>
        </w:rPr>
        <w:t>Cinquième position du cercle répétiteu</w:t>
      </w:r>
      <w:r>
        <w:rPr>
          <w:rStyle w:val="Tabledesmatiresf1"/>
        </w:rPr>
        <w:t>r pour la détermi</w:t>
      </w:r>
      <w:r>
        <w:rPr>
          <w:rStyle w:val="Tabledesmatiresf1"/>
        </w:rPr>
        <w:softHyphen/>
      </w:r>
    </w:p>
    <w:p w:rsidR="00813E6E" w:rsidRDefault="00E325B0">
      <w:pPr>
        <w:pStyle w:val="Tabledesmatires0"/>
        <w:tabs>
          <w:tab w:val="left" w:leader="dot" w:pos="3896"/>
          <w:tab w:val="right" w:leader="dot" w:pos="5209"/>
        </w:tabs>
        <w:spacing w:after="39" w:line="160" w:lineRule="exact"/>
        <w:ind w:left="560" w:firstLine="0"/>
      </w:pPr>
      <w:r>
        <w:rPr>
          <w:rStyle w:val="Tabledesmatiresf1"/>
        </w:rPr>
        <w:t>nation d'une distance zénithale</w:t>
      </w:r>
      <w:r>
        <w:rPr>
          <w:rStyle w:val="Tabledesmatiresf1"/>
        </w:rPr>
        <w:tab/>
      </w:r>
      <w:r>
        <w:rPr>
          <w:rStyle w:val="Tabledesmatiresf1"/>
        </w:rPr>
        <w:tab/>
        <w:t xml:space="preserve"> 285</w:t>
      </w:r>
    </w:p>
    <w:p w:rsidR="00813E6E" w:rsidRDefault="00E325B0">
      <w:pPr>
        <w:pStyle w:val="Tabledesmatires0"/>
        <w:numPr>
          <w:ilvl w:val="0"/>
          <w:numId w:val="10"/>
        </w:numPr>
        <w:tabs>
          <w:tab w:val="left" w:pos="376"/>
        </w:tabs>
        <w:spacing w:after="34" w:line="160" w:lineRule="exact"/>
        <w:ind w:left="40" w:firstLine="0"/>
      </w:pPr>
      <w:r>
        <w:rPr>
          <w:rStyle w:val="Tabledesmatiresf1"/>
        </w:rPr>
        <w:t>Sixième position du cercle répétiteur pour la détermina</w:t>
      </w:r>
      <w:r>
        <w:rPr>
          <w:rStyle w:val="Tabledesmatiresf1"/>
        </w:rPr>
        <w:softHyphen/>
      </w:r>
    </w:p>
    <w:p w:rsidR="00813E6E" w:rsidRDefault="00E325B0">
      <w:pPr>
        <w:pStyle w:val="Tabledesmatires0"/>
        <w:tabs>
          <w:tab w:val="left" w:leader="dot" w:pos="2787"/>
          <w:tab w:val="left" w:leader="dot" w:pos="3896"/>
          <w:tab w:val="right" w:leader="dot" w:pos="5209"/>
        </w:tabs>
        <w:spacing w:line="160" w:lineRule="exact"/>
        <w:ind w:left="560" w:firstLine="0"/>
      </w:pPr>
      <w:r>
        <w:rPr>
          <w:rStyle w:val="Tabledesmatiresf1"/>
        </w:rPr>
        <w:t>tion d'une distance zénithale</w:t>
      </w:r>
      <w:r>
        <w:rPr>
          <w:rStyle w:val="Tabledesmatiresf1"/>
        </w:rPr>
        <w:tab/>
      </w:r>
      <w:r>
        <w:rPr>
          <w:rStyle w:val="Tabledesmatiresf1"/>
        </w:rPr>
        <w:tab/>
        <w:t>«</w:t>
      </w:r>
      <w:r>
        <w:rPr>
          <w:rStyle w:val="Tabledesmatiresf1"/>
        </w:rPr>
        <w:tab/>
        <w:t xml:space="preserve"> 286</w:t>
      </w:r>
    </w:p>
    <w:p w:rsidR="00813E6E" w:rsidRDefault="00E325B0">
      <w:pPr>
        <w:pStyle w:val="Tabledesmatires0"/>
        <w:numPr>
          <w:ilvl w:val="0"/>
          <w:numId w:val="10"/>
        </w:numPr>
        <w:tabs>
          <w:tab w:val="left" w:pos="381"/>
        </w:tabs>
        <w:spacing w:line="211" w:lineRule="exact"/>
        <w:ind w:left="40" w:firstLine="0"/>
      </w:pPr>
      <w:r>
        <w:rPr>
          <w:rStyle w:val="Tabledesmatiresf1"/>
        </w:rPr>
        <w:t>Septième position du cercle répétiteur permettant de me</w:t>
      </w:r>
      <w:r>
        <w:rPr>
          <w:rStyle w:val="Tabledesmatiresf1"/>
        </w:rPr>
        <w:softHyphen/>
      </w:r>
    </w:p>
    <w:p w:rsidR="00813E6E" w:rsidRDefault="00E325B0">
      <w:pPr>
        <w:pStyle w:val="Tabledesmatires0"/>
        <w:tabs>
          <w:tab w:val="left" w:leader="dot" w:pos="1323"/>
          <w:tab w:val="left" w:leader="dot" w:pos="4496"/>
          <w:tab w:val="left" w:leader="dot" w:pos="4582"/>
        </w:tabs>
        <w:spacing w:after="101" w:line="211" w:lineRule="exact"/>
        <w:ind w:left="560" w:right="40" w:firstLine="0"/>
      </w:pPr>
      <w:r>
        <w:rPr>
          <w:rStyle w:val="Tabledesmatiresf1"/>
        </w:rPr>
        <w:t>surer une distance zénithale quadruple de la distance cherchée</w:t>
      </w:r>
      <w:r>
        <w:rPr>
          <w:rStyle w:val="Tabledesmatiresf1"/>
        </w:rPr>
        <w:tab/>
      </w:r>
      <w:r>
        <w:rPr>
          <w:rStyle w:val="Tabledesmatiresf1"/>
        </w:rPr>
        <w:tab/>
      </w:r>
      <w:r>
        <w:rPr>
          <w:rStyle w:val="Tabledesmatiresf1"/>
        </w:rPr>
        <w:tab/>
        <w:t xml:space="preserve"> 287</w:t>
      </w:r>
    </w:p>
    <w:p w:rsidR="00813E6E" w:rsidRDefault="00E325B0">
      <w:pPr>
        <w:pStyle w:val="Tabledesmatires0"/>
        <w:numPr>
          <w:ilvl w:val="0"/>
          <w:numId w:val="10"/>
        </w:numPr>
        <w:tabs>
          <w:tab w:val="left" w:pos="390"/>
        </w:tabs>
        <w:spacing w:after="34" w:line="160" w:lineRule="exact"/>
        <w:ind w:left="40" w:firstLine="0"/>
      </w:pPr>
      <w:r>
        <w:rPr>
          <w:rStyle w:val="Tabledesmatiresf1"/>
        </w:rPr>
        <w:t xml:space="preserve">Détermination des longitudes par les signaux de </w:t>
      </w:r>
      <w:r>
        <w:rPr>
          <w:rStyle w:val="TabledesmatiresEspacement1ptf4"/>
        </w:rPr>
        <w:t>feu.....</w:t>
      </w:r>
      <w:r>
        <w:rPr>
          <w:rStyle w:val="Tabledesmatiresf1"/>
        </w:rPr>
        <w:t xml:space="preserve"> 295</w:t>
      </w:r>
    </w:p>
    <w:p w:rsidR="00813E6E" w:rsidRDefault="00E325B0">
      <w:pPr>
        <w:pStyle w:val="Tabledesmatires0"/>
        <w:numPr>
          <w:ilvl w:val="0"/>
          <w:numId w:val="10"/>
        </w:numPr>
        <w:tabs>
          <w:tab w:val="left" w:pos="386"/>
        </w:tabs>
        <w:spacing w:after="39" w:line="160" w:lineRule="exact"/>
        <w:ind w:left="40" w:firstLine="0"/>
      </w:pPr>
      <w:r>
        <w:rPr>
          <w:rStyle w:val="Tabledesmatiresf1"/>
        </w:rPr>
        <w:t>Triangles de la mesure de la méridienne de Greenwich à</w:t>
      </w:r>
    </w:p>
    <w:p w:rsidR="00813E6E" w:rsidRDefault="00E325B0">
      <w:pPr>
        <w:pStyle w:val="Tabledesmatires0"/>
        <w:tabs>
          <w:tab w:val="right" w:leader="dot" w:pos="5209"/>
        </w:tabs>
        <w:spacing w:line="160" w:lineRule="exact"/>
        <w:ind w:left="560" w:firstLine="0"/>
      </w:pPr>
      <w:r>
        <w:rPr>
          <w:rStyle w:val="Tabledesmatiresf1"/>
          <w:lang w:val="es"/>
        </w:rPr>
        <w:t>Dunkerque</w:t>
      </w:r>
      <w:r>
        <w:rPr>
          <w:rStyle w:val="Tabledesmatiresf1"/>
        </w:rPr>
        <w:tab/>
        <w:t xml:space="preserve"> 314</w:t>
      </w:r>
      <w:r>
        <w:br w:type="page"/>
      </w:r>
    </w:p>
    <w:p w:rsidR="00813E6E" w:rsidRDefault="00E325B0">
      <w:pPr>
        <w:pStyle w:val="Corpsdutexte1211"/>
        <w:tabs>
          <w:tab w:val="left" w:pos="4859"/>
        </w:tabs>
        <w:spacing w:after="0" w:line="150" w:lineRule="exact"/>
        <w:ind w:left="40"/>
      </w:pPr>
      <w:r>
        <w:t>Ffa.</w:t>
      </w:r>
      <w:r>
        <w:tab/>
        <w:t>Pages.</w:t>
      </w:r>
    </w:p>
    <w:p w:rsidR="00813E6E" w:rsidRDefault="00E325B0">
      <w:pPr>
        <w:pStyle w:val="Corpsdutexte60"/>
        <w:numPr>
          <w:ilvl w:val="0"/>
          <w:numId w:val="10"/>
        </w:numPr>
        <w:tabs>
          <w:tab w:val="left" w:pos="386"/>
        </w:tabs>
        <w:spacing w:after="0" w:line="250" w:lineRule="exact"/>
        <w:ind w:left="40"/>
      </w:pPr>
      <w:r>
        <w:rPr>
          <w:rStyle w:val="Corpsdutexte6fc"/>
        </w:rPr>
        <w:t>Triangles de la mesure de la méridienne de Dunkerque à</w:t>
      </w:r>
    </w:p>
    <w:p w:rsidR="00813E6E" w:rsidRDefault="00E325B0">
      <w:pPr>
        <w:pStyle w:val="Tabledesmatires0"/>
        <w:tabs>
          <w:tab w:val="right" w:leader="dot" w:pos="5212"/>
        </w:tabs>
        <w:spacing w:line="250" w:lineRule="exact"/>
        <w:ind w:left="540" w:firstLine="0"/>
      </w:pPr>
      <w:r>
        <w:rPr>
          <w:rStyle w:val="Tabledesmatiresf1"/>
        </w:rPr>
        <w:t>Beauquéne</w:t>
      </w:r>
      <w:r>
        <w:rPr>
          <w:rStyle w:val="Tabledesmatiresf1"/>
        </w:rPr>
        <w:tab/>
        <w:t xml:space="preserve"> 315</w:t>
      </w:r>
    </w:p>
    <w:p w:rsidR="00813E6E" w:rsidRDefault="00E325B0">
      <w:pPr>
        <w:pStyle w:val="Tabledesmatires0"/>
        <w:numPr>
          <w:ilvl w:val="0"/>
          <w:numId w:val="10"/>
        </w:numPr>
        <w:tabs>
          <w:tab w:val="left" w:pos="386"/>
        </w:tabs>
        <w:spacing w:line="250" w:lineRule="exact"/>
        <w:ind w:left="40" w:firstLine="0"/>
      </w:pPr>
      <w:r>
        <w:rPr>
          <w:rStyle w:val="Tabledesmatiresf1"/>
        </w:rPr>
        <w:t>Triangles de la mesure de la méridienne de fleauquêne à</w:t>
      </w:r>
    </w:p>
    <w:p w:rsidR="00813E6E" w:rsidRDefault="00E325B0">
      <w:pPr>
        <w:pStyle w:val="Tabledesmatires0"/>
        <w:tabs>
          <w:tab w:val="right" w:leader="dot" w:pos="5212"/>
        </w:tabs>
        <w:spacing w:line="250" w:lineRule="exact"/>
        <w:ind w:left="540" w:firstLine="0"/>
      </w:pPr>
      <w:r>
        <w:rPr>
          <w:rStyle w:val="Tabledesmatiresf1"/>
        </w:rPr>
        <w:t>Paris</w:t>
      </w:r>
      <w:r>
        <w:rPr>
          <w:rStyle w:val="Tabledesmatiresf1"/>
        </w:rPr>
        <w:tab/>
        <w:t xml:space="preserve"> 316</w:t>
      </w:r>
    </w:p>
    <w:p w:rsidR="00813E6E" w:rsidRDefault="00E325B0">
      <w:pPr>
        <w:pStyle w:val="Tabledesmatires0"/>
        <w:numPr>
          <w:ilvl w:val="0"/>
          <w:numId w:val="10"/>
        </w:numPr>
        <w:tabs>
          <w:tab w:val="left" w:pos="386"/>
        </w:tabs>
        <w:spacing w:line="250" w:lineRule="exact"/>
        <w:ind w:left="40" w:firstLine="0"/>
      </w:pPr>
      <w:r>
        <w:rPr>
          <w:rStyle w:val="Tabledesmatiresf1"/>
        </w:rPr>
        <w:t>Triangles de la mesure de la méridienne de Paris à Orléans. 317</w:t>
      </w:r>
    </w:p>
    <w:p w:rsidR="00813E6E" w:rsidRDefault="00E325B0">
      <w:pPr>
        <w:pStyle w:val="Tabledesmatires0"/>
        <w:numPr>
          <w:ilvl w:val="0"/>
          <w:numId w:val="10"/>
        </w:numPr>
        <w:tabs>
          <w:tab w:val="left" w:pos="381"/>
        </w:tabs>
        <w:spacing w:line="250" w:lineRule="exact"/>
        <w:ind w:left="40" w:firstLine="0"/>
      </w:pPr>
      <w:r>
        <w:rPr>
          <w:rStyle w:val="Tabledesmatiresf1"/>
        </w:rPr>
        <w:t>Triangles de la mesure de la méridienne d'Orléans à</w:t>
      </w:r>
    </w:p>
    <w:p w:rsidR="00813E6E" w:rsidRDefault="00E325B0">
      <w:pPr>
        <w:pStyle w:val="Tabledesmatires0"/>
        <w:tabs>
          <w:tab w:val="right" w:leader="dot" w:pos="5212"/>
        </w:tabs>
        <w:spacing w:after="39" w:line="160" w:lineRule="exact"/>
        <w:ind w:left="540" w:firstLine="0"/>
      </w:pPr>
      <w:r>
        <w:rPr>
          <w:rStyle w:val="Tabledesmatiresf1"/>
        </w:rPr>
        <w:t>Mor</w:t>
      </w:r>
      <w:r>
        <w:rPr>
          <w:rStyle w:val="Tabledesmatiresf1"/>
        </w:rPr>
        <w:t>lac</w:t>
      </w:r>
      <w:r>
        <w:rPr>
          <w:rStyle w:val="Tabledesmatiresf1"/>
        </w:rPr>
        <w:tab/>
        <w:t xml:space="preserve"> 318</w:t>
      </w:r>
    </w:p>
    <w:p w:rsidR="00813E6E" w:rsidRDefault="00E325B0">
      <w:pPr>
        <w:pStyle w:val="Tabledesmatires0"/>
        <w:numPr>
          <w:ilvl w:val="0"/>
          <w:numId w:val="10"/>
        </w:numPr>
        <w:tabs>
          <w:tab w:val="left" w:pos="390"/>
        </w:tabs>
        <w:spacing w:line="160" w:lineRule="exact"/>
        <w:ind w:left="40" w:firstLine="0"/>
      </w:pPr>
      <w:r>
        <w:rPr>
          <w:rStyle w:val="Tabledesmatiresf1"/>
        </w:rPr>
        <w:t>Triangles de la mesure de la méridienne de Morlac à la</w:t>
      </w:r>
    </w:p>
    <w:p w:rsidR="00813E6E" w:rsidRDefault="00E325B0">
      <w:pPr>
        <w:pStyle w:val="Tabledesmatires0"/>
        <w:tabs>
          <w:tab w:val="right" w:leader="dot" w:pos="5212"/>
        </w:tabs>
        <w:spacing w:after="39" w:line="160" w:lineRule="exact"/>
        <w:ind w:left="540" w:firstLine="0"/>
      </w:pPr>
      <w:r>
        <w:rPr>
          <w:rStyle w:val="Tabledesmatiresf1"/>
        </w:rPr>
        <w:t>Fagitière</w:t>
      </w:r>
      <w:r>
        <w:rPr>
          <w:rStyle w:val="Tabledesmatiresf1"/>
        </w:rPr>
        <w:tab/>
        <w:t xml:space="preserve"> 319</w:t>
      </w:r>
    </w:p>
    <w:p w:rsidR="00813E6E" w:rsidRDefault="00E325B0">
      <w:pPr>
        <w:pStyle w:val="Tabledesmatires0"/>
        <w:numPr>
          <w:ilvl w:val="0"/>
          <w:numId w:val="10"/>
        </w:numPr>
        <w:tabs>
          <w:tab w:val="left" w:pos="386"/>
        </w:tabs>
        <w:spacing w:line="160" w:lineRule="exact"/>
        <w:ind w:left="40" w:firstLine="0"/>
      </w:pPr>
      <w:r>
        <w:rPr>
          <w:rStyle w:val="Tabledesmatiresf1"/>
        </w:rPr>
        <w:t>Triangles de la mesure de la méridienne de la Fagitière à</w:t>
      </w:r>
    </w:p>
    <w:p w:rsidR="00813E6E" w:rsidRDefault="00E325B0">
      <w:pPr>
        <w:pStyle w:val="Tabledesmatires0"/>
        <w:tabs>
          <w:tab w:val="left" w:leader="dot" w:pos="4591"/>
          <w:tab w:val="left" w:leader="dot" w:pos="4668"/>
          <w:tab w:val="right" w:leader="dot" w:pos="5212"/>
        </w:tabs>
        <w:spacing w:after="39" w:line="160" w:lineRule="exact"/>
        <w:ind w:left="540" w:firstLine="0"/>
      </w:pPr>
      <w:r>
        <w:rPr>
          <w:rStyle w:val="Tabledesmatiresf1"/>
        </w:rPr>
        <w:t>Rodez</w:t>
      </w:r>
      <w:r>
        <w:rPr>
          <w:rStyle w:val="Tabledesmatiresf1"/>
        </w:rPr>
        <w:tab/>
      </w:r>
      <w:r>
        <w:rPr>
          <w:rStyle w:val="Tabledesmatiresf1"/>
        </w:rPr>
        <w:tab/>
      </w:r>
      <w:r>
        <w:rPr>
          <w:rStyle w:val="Tabledesmatiresf1"/>
        </w:rPr>
        <w:tab/>
        <w:t xml:space="preserve"> 320</w:t>
      </w:r>
    </w:p>
    <w:p w:rsidR="00813E6E" w:rsidRDefault="00E325B0">
      <w:pPr>
        <w:pStyle w:val="Tabledesmatires0"/>
        <w:numPr>
          <w:ilvl w:val="0"/>
          <w:numId w:val="10"/>
        </w:numPr>
        <w:tabs>
          <w:tab w:val="left" w:pos="381"/>
        </w:tabs>
        <w:spacing w:line="160" w:lineRule="exact"/>
        <w:ind w:left="40" w:firstLine="0"/>
      </w:pPr>
      <w:r>
        <w:rPr>
          <w:rStyle w:val="Tabledesmatiresf1"/>
        </w:rPr>
        <w:t>Triangles de la mesure de la méridienne de Rodez au mont</w:t>
      </w:r>
    </w:p>
    <w:p w:rsidR="00813E6E" w:rsidRDefault="00E325B0">
      <w:pPr>
        <w:pStyle w:val="Tabledesmatires0"/>
        <w:tabs>
          <w:tab w:val="left" w:leader="dot" w:pos="1654"/>
          <w:tab w:val="left" w:leader="dot" w:pos="1745"/>
          <w:tab w:val="left" w:leader="dot" w:pos="2609"/>
          <w:tab w:val="left" w:leader="dot" w:pos="2690"/>
          <w:tab w:val="right" w:leader="dot" w:pos="5212"/>
        </w:tabs>
        <w:spacing w:after="34" w:line="160" w:lineRule="exact"/>
        <w:ind w:left="540" w:firstLine="0"/>
      </w:pPr>
      <w:r>
        <w:rPr>
          <w:rStyle w:val="Tabledesmatiresf1"/>
        </w:rPr>
        <w:t>Alaric</w:t>
      </w:r>
      <w:r>
        <w:rPr>
          <w:rStyle w:val="Tabledesmatiresf1"/>
        </w:rPr>
        <w:tab/>
      </w:r>
      <w:r>
        <w:rPr>
          <w:rStyle w:val="Tabledesmatiresf1"/>
        </w:rPr>
        <w:tab/>
      </w:r>
      <w:r>
        <w:rPr>
          <w:rStyle w:val="Tabledesmatiresf1"/>
        </w:rPr>
        <w:tab/>
      </w:r>
      <w:r>
        <w:rPr>
          <w:rStyle w:val="Tabledesmatiresf1"/>
        </w:rPr>
        <w:tab/>
      </w:r>
      <w:r>
        <w:rPr>
          <w:rStyle w:val="Tabledesmatiresf1"/>
        </w:rPr>
        <w:tab/>
        <w:t xml:space="preserve"> 321</w:t>
      </w:r>
    </w:p>
    <w:p w:rsidR="00813E6E" w:rsidRDefault="00E325B0">
      <w:pPr>
        <w:pStyle w:val="Tabledesmatires0"/>
        <w:numPr>
          <w:ilvl w:val="0"/>
          <w:numId w:val="10"/>
        </w:numPr>
        <w:tabs>
          <w:tab w:val="left" w:pos="381"/>
        </w:tabs>
        <w:spacing w:line="160" w:lineRule="exact"/>
        <w:ind w:left="40" w:firstLine="0"/>
      </w:pPr>
      <w:r>
        <w:rPr>
          <w:rStyle w:val="Tabledesmatiresf1"/>
        </w:rPr>
        <w:t>Triangles de la mesure de la méridienne du mont Alaric</w:t>
      </w:r>
    </w:p>
    <w:p w:rsidR="00813E6E" w:rsidRDefault="00E325B0">
      <w:pPr>
        <w:pStyle w:val="Tabledesmatires0"/>
        <w:tabs>
          <w:tab w:val="right" w:leader="dot" w:pos="5212"/>
        </w:tabs>
        <w:spacing w:after="39" w:line="160" w:lineRule="exact"/>
        <w:ind w:left="540" w:firstLine="0"/>
      </w:pPr>
      <w:r>
        <w:rPr>
          <w:rStyle w:val="Tabledesmatiresf1"/>
        </w:rPr>
        <w:t>au mont Serrât</w:t>
      </w:r>
      <w:r>
        <w:rPr>
          <w:rStyle w:val="Tabledesmatiresf1"/>
        </w:rPr>
        <w:tab/>
        <w:t xml:space="preserve"> 322</w:t>
      </w:r>
    </w:p>
    <w:p w:rsidR="00813E6E" w:rsidRDefault="00E325B0">
      <w:pPr>
        <w:pStyle w:val="Tabledesmatires0"/>
        <w:numPr>
          <w:ilvl w:val="0"/>
          <w:numId w:val="10"/>
        </w:numPr>
        <w:tabs>
          <w:tab w:val="left" w:pos="390"/>
        </w:tabs>
        <w:spacing w:line="160" w:lineRule="exact"/>
        <w:ind w:left="40" w:firstLine="0"/>
      </w:pPr>
      <w:r>
        <w:rPr>
          <w:rStyle w:val="Tabledesmatiresf1"/>
        </w:rPr>
        <w:t>Triangles de la mesure de la méridienne du mont Serrât</w:t>
      </w:r>
    </w:p>
    <w:p w:rsidR="00813E6E" w:rsidRDefault="00E325B0">
      <w:pPr>
        <w:pStyle w:val="Tabledesmatires0"/>
        <w:tabs>
          <w:tab w:val="left" w:leader="dot" w:pos="2258"/>
          <w:tab w:val="left" w:leader="dot" w:pos="2345"/>
          <w:tab w:val="right" w:leader="dot" w:pos="5212"/>
        </w:tabs>
        <w:spacing w:after="34" w:line="160" w:lineRule="exact"/>
        <w:ind w:left="540" w:firstLine="0"/>
      </w:pPr>
      <w:r>
        <w:rPr>
          <w:rStyle w:val="TabledesmatiresEspacement1ptf5"/>
        </w:rPr>
        <w:t>aumontSia...</w:t>
      </w:r>
      <w:r>
        <w:rPr>
          <w:rStyle w:val="Tabledesmatiresf1"/>
        </w:rPr>
        <w:tab/>
      </w:r>
      <w:r>
        <w:rPr>
          <w:rStyle w:val="Tabledesmatiresf1"/>
        </w:rPr>
        <w:tab/>
      </w:r>
      <w:r>
        <w:rPr>
          <w:rStyle w:val="Tabledesmatiresf1"/>
        </w:rPr>
        <w:tab/>
        <w:t xml:space="preserve"> 323</w:t>
      </w:r>
    </w:p>
    <w:p w:rsidR="00813E6E" w:rsidRDefault="00E325B0">
      <w:pPr>
        <w:pStyle w:val="Tabledesmatires0"/>
        <w:numPr>
          <w:ilvl w:val="0"/>
          <w:numId w:val="10"/>
        </w:numPr>
        <w:tabs>
          <w:tab w:val="left" w:pos="381"/>
        </w:tabs>
        <w:spacing w:line="160" w:lineRule="exact"/>
        <w:ind w:left="40" w:firstLine="0"/>
      </w:pPr>
      <w:r>
        <w:rPr>
          <w:rStyle w:val="Tabledesmatiresf1"/>
        </w:rPr>
        <w:t>Triangles de la mesure de la méridienne du mont Sia à</w:t>
      </w:r>
    </w:p>
    <w:p w:rsidR="00813E6E" w:rsidRDefault="00E325B0">
      <w:pPr>
        <w:pStyle w:val="Tabledesmatires0"/>
        <w:tabs>
          <w:tab w:val="left" w:leader="dot" w:pos="1236"/>
          <w:tab w:val="left" w:leader="dot" w:pos="1322"/>
          <w:tab w:val="left" w:leader="dot" w:pos="3722"/>
          <w:tab w:val="left" w:leader="dot" w:pos="3809"/>
          <w:tab w:val="right" w:leader="dot" w:pos="5212"/>
        </w:tabs>
        <w:spacing w:line="250" w:lineRule="exact"/>
        <w:ind w:left="540" w:firstLine="0"/>
      </w:pPr>
      <w:r>
        <w:rPr>
          <w:rStyle w:val="Tabledesmatiresf1"/>
        </w:rPr>
        <w:t>Espadan</w:t>
      </w:r>
      <w:r>
        <w:rPr>
          <w:rStyle w:val="Tabledesmatiresf1"/>
        </w:rPr>
        <w:tab/>
      </w:r>
      <w:r>
        <w:rPr>
          <w:rStyle w:val="Tabledesmatiresf1"/>
        </w:rPr>
        <w:tab/>
      </w:r>
      <w:r>
        <w:rPr>
          <w:rStyle w:val="Tabledesmatiresf1"/>
        </w:rPr>
        <w:tab/>
      </w:r>
      <w:r>
        <w:rPr>
          <w:rStyle w:val="Tabledesmatiresf1"/>
        </w:rPr>
        <w:tab/>
      </w:r>
      <w:r>
        <w:rPr>
          <w:rStyle w:val="Tabledesmatiresf1"/>
        </w:rPr>
        <w:tab/>
        <w:t xml:space="preserve"> 324</w:t>
      </w:r>
    </w:p>
    <w:p w:rsidR="00813E6E" w:rsidRDefault="00E325B0">
      <w:pPr>
        <w:pStyle w:val="Tabledesmatires0"/>
        <w:numPr>
          <w:ilvl w:val="0"/>
          <w:numId w:val="10"/>
        </w:numPr>
        <w:tabs>
          <w:tab w:val="left" w:pos="381"/>
        </w:tabs>
        <w:spacing w:line="250" w:lineRule="exact"/>
        <w:ind w:left="40" w:firstLine="0"/>
      </w:pPr>
      <w:r>
        <w:rPr>
          <w:rStyle w:val="Tabledesmatiresf1"/>
        </w:rPr>
        <w:t>Triangles de la mesure de la méridienne d'Espadan à For-</w:t>
      </w:r>
    </w:p>
    <w:p w:rsidR="00813E6E" w:rsidRDefault="00E325B0">
      <w:pPr>
        <w:pStyle w:val="Tabledesmatires0"/>
        <w:tabs>
          <w:tab w:val="left" w:leader="dot" w:pos="2849"/>
          <w:tab w:val="right" w:leader="dot" w:pos="5212"/>
        </w:tabs>
        <w:spacing w:line="250" w:lineRule="exact"/>
        <w:ind w:left="540" w:firstLine="0"/>
      </w:pPr>
      <w:r>
        <w:rPr>
          <w:rStyle w:val="Tabledesmatiresf1"/>
        </w:rPr>
        <w:t>mentera</w:t>
      </w:r>
      <w:r>
        <w:rPr>
          <w:rStyle w:val="Tabledesmatiresf1"/>
        </w:rPr>
        <w:tab/>
        <w:t>."</w:t>
      </w:r>
      <w:r>
        <w:rPr>
          <w:rStyle w:val="Tabledesmatiresf1"/>
        </w:rPr>
        <w:tab/>
        <w:t xml:space="preserve"> 325</w:t>
      </w:r>
    </w:p>
    <w:p w:rsidR="00813E6E" w:rsidRDefault="00E325B0">
      <w:pPr>
        <w:pStyle w:val="Tabledesmatires0"/>
        <w:numPr>
          <w:ilvl w:val="0"/>
          <w:numId w:val="10"/>
        </w:numPr>
        <w:tabs>
          <w:tab w:val="left" w:pos="381"/>
        </w:tabs>
        <w:spacing w:line="250" w:lineRule="exact"/>
        <w:ind w:left="40" w:firstLine="0"/>
      </w:pPr>
      <w:r>
        <w:rPr>
          <w:rStyle w:val="Tabledesmatiresf1"/>
        </w:rPr>
        <w:t>Vue latérale d'une règle employée pour la mesure des</w:t>
      </w:r>
    </w:p>
    <w:p w:rsidR="00813E6E" w:rsidRDefault="00E325B0">
      <w:pPr>
        <w:pStyle w:val="Tabledesmatires0"/>
        <w:tabs>
          <w:tab w:val="left" w:leader="dot" w:pos="3473"/>
          <w:tab w:val="right" w:leader="dot" w:pos="5212"/>
        </w:tabs>
        <w:spacing w:after="39" w:line="160" w:lineRule="exact"/>
        <w:ind w:left="540" w:firstLine="0"/>
      </w:pPr>
      <w:r>
        <w:rPr>
          <w:rStyle w:val="Tabledesmatiresf1"/>
        </w:rPr>
        <w:t>bases de Melun et de Perpignan</w:t>
      </w:r>
      <w:r>
        <w:rPr>
          <w:rStyle w:val="Tabledesmatiresf1"/>
        </w:rPr>
        <w:tab/>
        <w:t>;</w:t>
      </w:r>
      <w:r>
        <w:rPr>
          <w:rStyle w:val="Tabledesmatiresf1"/>
        </w:rPr>
        <w:tab/>
        <w:t xml:space="preserve"> 328</w:t>
      </w:r>
    </w:p>
    <w:p w:rsidR="00813E6E" w:rsidRDefault="00E325B0">
      <w:pPr>
        <w:pStyle w:val="Tabledesmatires0"/>
        <w:numPr>
          <w:ilvl w:val="0"/>
          <w:numId w:val="10"/>
        </w:numPr>
        <w:tabs>
          <w:tab w:val="left" w:pos="386"/>
        </w:tabs>
        <w:spacing w:line="160" w:lineRule="exact"/>
        <w:ind w:left="40" w:firstLine="0"/>
      </w:pPr>
      <w:r>
        <w:rPr>
          <w:rStyle w:val="Tabledesmatiresf1"/>
        </w:rPr>
        <w:t>Vue supérieure d'une règle employée pour la mesure des</w:t>
      </w:r>
    </w:p>
    <w:p w:rsidR="00813E6E" w:rsidRDefault="00E325B0">
      <w:pPr>
        <w:pStyle w:val="Tabledesmatires0"/>
        <w:tabs>
          <w:tab w:val="right" w:leader="dot" w:pos="5212"/>
        </w:tabs>
        <w:spacing w:after="34" w:line="160" w:lineRule="exact"/>
        <w:ind w:left="540" w:firstLine="0"/>
      </w:pPr>
      <w:r>
        <w:rPr>
          <w:rStyle w:val="Tabledesmatiresf1"/>
        </w:rPr>
        <w:t>bases de Melun et de Perpignan</w:t>
      </w:r>
      <w:r>
        <w:rPr>
          <w:rStyle w:val="Tabledesmatiresf1"/>
        </w:rPr>
        <w:tab/>
        <w:t xml:space="preserve"> 328</w:t>
      </w:r>
    </w:p>
    <w:p w:rsidR="00813E6E" w:rsidRDefault="00E325B0">
      <w:pPr>
        <w:pStyle w:val="Tabledesmatires0"/>
        <w:numPr>
          <w:ilvl w:val="0"/>
          <w:numId w:val="10"/>
        </w:numPr>
        <w:tabs>
          <w:tab w:val="left" w:pos="376"/>
        </w:tabs>
        <w:spacing w:line="160" w:lineRule="exact"/>
        <w:ind w:left="40" w:firstLine="0"/>
      </w:pPr>
      <w:r>
        <w:rPr>
          <w:rStyle w:val="Tabledesmatiresf1"/>
        </w:rPr>
        <w:t>N</w:t>
      </w:r>
      <w:r>
        <w:rPr>
          <w:rStyle w:val="Tabledesmatiresf1"/>
        </w:rPr>
        <w:t>iveau employé pour la mesure des bases de Melun et de</w:t>
      </w:r>
    </w:p>
    <w:p w:rsidR="00813E6E" w:rsidRDefault="00E325B0">
      <w:pPr>
        <w:pStyle w:val="Tabledesmatires0"/>
        <w:tabs>
          <w:tab w:val="right" w:leader="dot" w:pos="5212"/>
        </w:tabs>
        <w:spacing w:after="39" w:line="160" w:lineRule="exact"/>
        <w:ind w:left="540" w:firstLine="0"/>
      </w:pPr>
      <w:r>
        <w:rPr>
          <w:rStyle w:val="Tabledesmatiresf1"/>
        </w:rPr>
        <w:t>Perpignan</w:t>
      </w:r>
      <w:r>
        <w:rPr>
          <w:rStyle w:val="Tabledesmatiresf1"/>
        </w:rPr>
        <w:tab/>
        <w:t xml:space="preserve"> 330</w:t>
      </w:r>
    </w:p>
    <w:p w:rsidR="00813E6E" w:rsidRDefault="00E325B0">
      <w:pPr>
        <w:pStyle w:val="Tabledesmatires0"/>
        <w:numPr>
          <w:ilvl w:val="0"/>
          <w:numId w:val="10"/>
        </w:numPr>
        <w:tabs>
          <w:tab w:val="left" w:pos="386"/>
        </w:tabs>
        <w:spacing w:line="160" w:lineRule="exact"/>
        <w:ind w:left="40" w:firstLine="0"/>
      </w:pPr>
      <w:r>
        <w:rPr>
          <w:rStyle w:val="Tabledesmatiresf1"/>
        </w:rPr>
        <w:t>Détermination du rayon de l'orbite terrestre par les pas</w:t>
      </w:r>
      <w:r>
        <w:rPr>
          <w:rStyle w:val="Tabledesmatiresf1"/>
        </w:rPr>
        <w:softHyphen/>
      </w:r>
    </w:p>
    <w:p w:rsidR="00813E6E" w:rsidRDefault="00E325B0">
      <w:pPr>
        <w:pStyle w:val="Tabledesmatires0"/>
        <w:tabs>
          <w:tab w:val="left" w:leader="dot" w:pos="4745"/>
          <w:tab w:val="right" w:pos="5212"/>
        </w:tabs>
        <w:spacing w:line="245" w:lineRule="exact"/>
        <w:ind w:left="540" w:firstLine="0"/>
      </w:pPr>
      <w:r>
        <w:rPr>
          <w:rStyle w:val="Tabledesmatiresf1"/>
        </w:rPr>
        <w:t>sages de Vénus sur le Soleil.</w:t>
      </w:r>
      <w:r>
        <w:rPr>
          <w:rStyle w:val="Tabledesmatiresf1"/>
        </w:rPr>
        <w:tab/>
      </w:r>
      <w:r>
        <w:rPr>
          <w:rStyle w:val="Tabledesmatiresf1"/>
        </w:rPr>
        <w:tab/>
        <w:t>357</w:t>
      </w:r>
    </w:p>
    <w:p w:rsidR="00813E6E" w:rsidRDefault="00E325B0">
      <w:pPr>
        <w:pStyle w:val="Tabledesmatires0"/>
        <w:numPr>
          <w:ilvl w:val="0"/>
          <w:numId w:val="10"/>
        </w:numPr>
        <w:tabs>
          <w:tab w:val="left" w:pos="381"/>
          <w:tab w:val="left" w:leader="dot" w:pos="2445"/>
          <w:tab w:val="left" w:leader="dot" w:pos="3904"/>
          <w:tab w:val="left" w:leader="dot" w:pos="4758"/>
          <w:tab w:val="right" w:pos="5224"/>
        </w:tabs>
        <w:spacing w:line="245" w:lineRule="exact"/>
        <w:ind w:left="40" w:firstLine="0"/>
      </w:pPr>
      <w:r>
        <w:rPr>
          <w:rStyle w:val="Tabledesmatiresf1"/>
        </w:rPr>
        <w:t>Phases de la Lune</w:t>
      </w:r>
      <w:r>
        <w:rPr>
          <w:rStyle w:val="Tabledesmatiresf1"/>
        </w:rPr>
        <w:tab/>
      </w:r>
      <w:r>
        <w:rPr>
          <w:rStyle w:val="Tabledesmatiresf1"/>
        </w:rPr>
        <w:tab/>
        <w:t>«</w:t>
      </w:r>
      <w:r>
        <w:rPr>
          <w:rStyle w:val="Tabledesmatiresf1"/>
        </w:rPr>
        <w:tab/>
      </w:r>
      <w:r>
        <w:rPr>
          <w:rStyle w:val="Tabledesmatiresf1"/>
        </w:rPr>
        <w:tab/>
        <w:t>385</w:t>
      </w:r>
    </w:p>
    <w:p w:rsidR="00813E6E" w:rsidRDefault="00E325B0">
      <w:pPr>
        <w:pStyle w:val="Tabledesmatires0"/>
        <w:numPr>
          <w:ilvl w:val="0"/>
          <w:numId w:val="10"/>
        </w:numPr>
        <w:tabs>
          <w:tab w:val="left" w:pos="381"/>
          <w:tab w:val="left" w:leader="dot" w:pos="4754"/>
          <w:tab w:val="right" w:pos="5224"/>
        </w:tabs>
        <w:spacing w:line="245" w:lineRule="exact"/>
        <w:ind w:left="40" w:firstLine="0"/>
      </w:pPr>
      <w:r>
        <w:rPr>
          <w:rStyle w:val="Tabledesmatiresf1"/>
        </w:rPr>
        <w:t>Détermination de la parallaxe de la Lune</w:t>
      </w:r>
      <w:r>
        <w:rPr>
          <w:rStyle w:val="Tabledesmatiresf1"/>
        </w:rPr>
        <w:tab/>
      </w:r>
      <w:r>
        <w:rPr>
          <w:rStyle w:val="Tabledesmatiresf1"/>
        </w:rPr>
        <w:tab/>
        <w:t>399</w:t>
      </w:r>
    </w:p>
    <w:p w:rsidR="00813E6E" w:rsidRDefault="00E325B0">
      <w:pPr>
        <w:pStyle w:val="Tabledesmatires0"/>
        <w:numPr>
          <w:ilvl w:val="0"/>
          <w:numId w:val="10"/>
        </w:numPr>
        <w:tabs>
          <w:tab w:val="left" w:pos="386"/>
          <w:tab w:val="left" w:leader="dot" w:pos="4754"/>
          <w:tab w:val="right" w:pos="5224"/>
        </w:tabs>
        <w:spacing w:line="245" w:lineRule="exact"/>
        <w:ind w:left="40" w:firstLine="0"/>
      </w:pPr>
      <w:r>
        <w:rPr>
          <w:rStyle w:val="Tabledesmatiresf1"/>
        </w:rPr>
        <w:t>Effet de la parallaxe de la Lune</w:t>
      </w:r>
      <w:r>
        <w:rPr>
          <w:rStyle w:val="Tabledesmatiresf1"/>
        </w:rPr>
        <w:tab/>
      </w:r>
      <w:r>
        <w:rPr>
          <w:rStyle w:val="Tabledesmatiresf1"/>
        </w:rPr>
        <w:tab/>
        <w:t>404</w:t>
      </w:r>
    </w:p>
    <w:p w:rsidR="00813E6E" w:rsidRDefault="00E325B0">
      <w:pPr>
        <w:pStyle w:val="Tabledesmatires0"/>
        <w:numPr>
          <w:ilvl w:val="0"/>
          <w:numId w:val="10"/>
        </w:numPr>
        <w:tabs>
          <w:tab w:val="left" w:pos="381"/>
        </w:tabs>
        <w:spacing w:line="245" w:lineRule="exact"/>
        <w:ind w:left="40" w:firstLine="0"/>
      </w:pPr>
      <w:r>
        <w:rPr>
          <w:rStyle w:val="Tabledesmatiresf1"/>
        </w:rPr>
        <w:t>Angles de l'orbite et de l'équateur de la Lune avec l'éclip-</w:t>
      </w:r>
    </w:p>
    <w:p w:rsidR="00813E6E" w:rsidRDefault="00E325B0">
      <w:pPr>
        <w:pStyle w:val="Tabledesmatires0"/>
        <w:tabs>
          <w:tab w:val="left" w:leader="dot" w:pos="3799"/>
          <w:tab w:val="left" w:leader="dot" w:pos="3886"/>
          <w:tab w:val="right" w:leader="dot" w:pos="5212"/>
        </w:tabs>
        <w:spacing w:after="34" w:line="160" w:lineRule="exact"/>
        <w:ind w:left="540" w:firstLine="0"/>
      </w:pPr>
      <w:r>
        <w:rPr>
          <w:rStyle w:val="Tabledesmatiresf1"/>
        </w:rPr>
        <w:t>tique.</w:t>
      </w:r>
      <w:r>
        <w:rPr>
          <w:rStyle w:val="Tabledesmatiresf1"/>
        </w:rPr>
        <w:tab/>
      </w:r>
      <w:r>
        <w:rPr>
          <w:rStyle w:val="Tabledesmatiresf1"/>
        </w:rPr>
        <w:tab/>
      </w:r>
      <w:r>
        <w:rPr>
          <w:rStyle w:val="Tabledesmatiresf1"/>
        </w:rPr>
        <w:tab/>
        <w:t xml:space="preserve"> 408</w:t>
      </w:r>
    </w:p>
    <w:p w:rsidR="00813E6E" w:rsidRDefault="00E325B0">
      <w:pPr>
        <w:pStyle w:val="Tabledesmatires0"/>
        <w:numPr>
          <w:ilvl w:val="0"/>
          <w:numId w:val="10"/>
        </w:numPr>
        <w:tabs>
          <w:tab w:val="left" w:pos="381"/>
        </w:tabs>
        <w:spacing w:line="160" w:lineRule="exact"/>
        <w:ind w:left="40" w:firstLine="0"/>
      </w:pPr>
      <w:r>
        <w:rPr>
          <w:rStyle w:val="Tabledesmatiresf1"/>
        </w:rPr>
        <w:t>Détermination de la hauteur d'une montagne de la</w:t>
      </w:r>
    </w:p>
    <w:p w:rsidR="00813E6E" w:rsidRDefault="00E325B0">
      <w:pPr>
        <w:pStyle w:val="Tabledesmatires0"/>
        <w:tabs>
          <w:tab w:val="left" w:leader="dot" w:pos="2686"/>
          <w:tab w:val="left" w:leader="dot" w:pos="2777"/>
          <w:tab w:val="right" w:leader="dot" w:pos="5212"/>
        </w:tabs>
        <w:spacing w:after="54" w:line="160" w:lineRule="exact"/>
        <w:ind w:left="540" w:firstLine="0"/>
      </w:pPr>
      <w:r>
        <w:rPr>
          <w:rStyle w:val="Tabledesmatiresf1"/>
        </w:rPr>
        <w:t>Lune</w:t>
      </w:r>
      <w:r>
        <w:rPr>
          <w:rStyle w:val="Tabledesmatiresf1"/>
        </w:rPr>
        <w:tab/>
      </w:r>
      <w:r>
        <w:rPr>
          <w:rStyle w:val="Tabledesmatiresf1"/>
        </w:rPr>
        <w:tab/>
      </w:r>
      <w:r>
        <w:rPr>
          <w:rStyle w:val="Tabledesmatiresf1"/>
        </w:rPr>
        <w:tab/>
        <w:t xml:space="preserve"> 415</w:t>
      </w:r>
    </w:p>
    <w:p w:rsidR="00813E6E" w:rsidRDefault="00E325B0">
      <w:pPr>
        <w:pStyle w:val="Tabledesmatires0"/>
        <w:numPr>
          <w:ilvl w:val="0"/>
          <w:numId w:val="10"/>
        </w:numPr>
        <w:tabs>
          <w:tab w:val="left" w:pos="376"/>
          <w:tab w:val="right" w:leader="dot" w:pos="5224"/>
        </w:tabs>
        <w:spacing w:line="160" w:lineRule="exact"/>
        <w:ind w:left="40" w:firstLine="0"/>
      </w:pPr>
      <w:r>
        <w:rPr>
          <w:rStyle w:val="Tabledesmatiresf1"/>
        </w:rPr>
        <w:t>Carte de la Lune</w:t>
      </w:r>
      <w:r>
        <w:rPr>
          <w:rStyle w:val="Tabledesmatiresf1"/>
        </w:rPr>
        <w:tab/>
        <w:t xml:space="preserve"> 448</w:t>
      </w:r>
      <w:r>
        <w:br w:type="page"/>
      </w:r>
    </w:p>
    <w:p w:rsidR="00813E6E" w:rsidRDefault="00E325B0">
      <w:pPr>
        <w:pStyle w:val="Corpsdutexte40"/>
        <w:tabs>
          <w:tab w:val="left" w:pos="4810"/>
        </w:tabs>
        <w:spacing w:before="0" w:line="120" w:lineRule="exact"/>
      </w:pPr>
      <w:r>
        <w:rPr>
          <w:rStyle w:val="Corpsdutexte4b"/>
        </w:rPr>
        <w:t>Fig.</w:t>
      </w:r>
      <w:r>
        <w:rPr>
          <w:rStyle w:val="Corpsdutexte4b"/>
        </w:rPr>
        <w:tab/>
        <w:t>Pages.</w:t>
      </w:r>
    </w:p>
    <w:p w:rsidR="00813E6E" w:rsidRDefault="00E325B0">
      <w:pPr>
        <w:pStyle w:val="Corpsdutexte60"/>
        <w:numPr>
          <w:ilvl w:val="0"/>
          <w:numId w:val="10"/>
        </w:numPr>
        <w:tabs>
          <w:tab w:val="left" w:pos="341"/>
        </w:tabs>
        <w:spacing w:after="0" w:line="160" w:lineRule="exact"/>
      </w:pPr>
      <w:r>
        <w:rPr>
          <w:rStyle w:val="Corpsdutexte6fc"/>
        </w:rPr>
        <w:t>Apparition d'</w:t>
      </w:r>
      <w:r>
        <w:rPr>
          <w:rStyle w:val="Corpsdutexte6fc"/>
        </w:rPr>
        <w:t>une lumière semblable à une étoile de troi</w:t>
      </w:r>
      <w:r>
        <w:rPr>
          <w:rStyle w:val="Corpsdutexte6fc"/>
        </w:rPr>
        <w:softHyphen/>
      </w:r>
    </w:p>
    <w:p w:rsidR="00813E6E" w:rsidRDefault="00E325B0">
      <w:pPr>
        <w:pStyle w:val="Corpsdutexte60"/>
        <w:spacing w:after="0" w:line="216" w:lineRule="exact"/>
        <w:ind w:left="520"/>
      </w:pPr>
      <w:r>
        <w:rPr>
          <w:rStyle w:val="Corpsdutexte6fc"/>
        </w:rPr>
        <w:t>sième grandeur, dans la partie obscure de la Lune, le</w:t>
      </w:r>
    </w:p>
    <w:p w:rsidR="00813E6E" w:rsidRDefault="00E325B0">
      <w:pPr>
        <w:pStyle w:val="Tabledesmatires0"/>
        <w:tabs>
          <w:tab w:val="left" w:leader="dot" w:pos="3021"/>
          <w:tab w:val="left" w:leader="dot" w:pos="3112"/>
          <w:tab w:val="left" w:leader="dot" w:pos="4053"/>
          <w:tab w:val="left" w:leader="dot" w:pos="4144"/>
          <w:tab w:val="left" w:leader="dot" w:pos="4754"/>
          <w:tab w:val="right" w:pos="5192"/>
        </w:tabs>
        <w:spacing w:line="216" w:lineRule="exact"/>
        <w:ind w:left="520" w:firstLine="0"/>
      </w:pPr>
      <w:r>
        <w:rPr>
          <w:rStyle w:val="Tabledesmatiresf1"/>
        </w:rPr>
        <w:t>7 mars 1794.</w:t>
      </w:r>
      <w:r>
        <w:rPr>
          <w:rStyle w:val="Tabledesmatiresf1"/>
        </w:rPr>
        <w:tab/>
      </w:r>
      <w:r>
        <w:rPr>
          <w:rStyle w:val="Tabledesmatiresf1"/>
        </w:rPr>
        <w:tab/>
      </w:r>
      <w:r>
        <w:rPr>
          <w:rStyle w:val="Tabledesmatiresf1"/>
        </w:rPr>
        <w:tab/>
      </w:r>
      <w:r>
        <w:rPr>
          <w:rStyle w:val="Tabledesmatiresf1"/>
        </w:rPr>
        <w:tab/>
      </w:r>
      <w:r>
        <w:rPr>
          <w:rStyle w:val="Tabledesmatiresf1"/>
        </w:rPr>
        <w:tab/>
      </w:r>
      <w:r>
        <w:rPr>
          <w:rStyle w:val="Tabledesmatiresf1"/>
        </w:rPr>
        <w:tab/>
        <w:t>495</w:t>
      </w:r>
    </w:p>
    <w:p w:rsidR="00813E6E" w:rsidRDefault="00E325B0">
      <w:pPr>
        <w:pStyle w:val="Tabledesmatires0"/>
        <w:numPr>
          <w:ilvl w:val="0"/>
          <w:numId w:val="10"/>
        </w:numPr>
        <w:tabs>
          <w:tab w:val="left" w:pos="341"/>
          <w:tab w:val="right" w:pos="5177"/>
        </w:tabs>
        <w:spacing w:line="250" w:lineRule="exact"/>
        <w:ind w:firstLine="0"/>
      </w:pPr>
      <w:r>
        <w:rPr>
          <w:rStyle w:val="Tabledesmatiresf1"/>
        </w:rPr>
        <w:t>Détermination du cône d'ombre projetée derrière la Lune.</w:t>
      </w:r>
      <w:r>
        <w:rPr>
          <w:rStyle w:val="Tabledesmatiresf1"/>
        </w:rPr>
        <w:tab/>
        <w:t>542</w:t>
      </w:r>
    </w:p>
    <w:p w:rsidR="00813E6E" w:rsidRDefault="00E325B0">
      <w:pPr>
        <w:pStyle w:val="Tabledesmatires0"/>
        <w:numPr>
          <w:ilvl w:val="0"/>
          <w:numId w:val="10"/>
        </w:numPr>
        <w:tabs>
          <w:tab w:val="left" w:pos="341"/>
          <w:tab w:val="left" w:leader="dot" w:pos="4733"/>
          <w:tab w:val="right" w:pos="5177"/>
        </w:tabs>
        <w:spacing w:line="250" w:lineRule="exact"/>
        <w:ind w:firstLine="0"/>
      </w:pPr>
      <w:r>
        <w:rPr>
          <w:rStyle w:val="Tabledesmatiresf1"/>
        </w:rPr>
        <w:t>Détermination de la pénombre projetée par la Lune</w:t>
      </w:r>
      <w:r>
        <w:rPr>
          <w:rStyle w:val="Tabledesmatiresf1"/>
        </w:rPr>
        <w:tab/>
      </w:r>
      <w:r>
        <w:rPr>
          <w:rStyle w:val="Tabledesmatiresf1"/>
        </w:rPr>
        <w:tab/>
        <w:t>546</w:t>
      </w:r>
    </w:p>
    <w:p w:rsidR="00813E6E" w:rsidRDefault="00E325B0">
      <w:pPr>
        <w:pStyle w:val="Tabledesmatires0"/>
        <w:numPr>
          <w:ilvl w:val="0"/>
          <w:numId w:val="10"/>
        </w:numPr>
        <w:tabs>
          <w:tab w:val="left" w:pos="341"/>
        </w:tabs>
        <w:spacing w:line="250" w:lineRule="exact"/>
        <w:ind w:firstLine="0"/>
      </w:pPr>
      <w:r>
        <w:rPr>
          <w:rStyle w:val="Tabledesmatiresf1"/>
        </w:rPr>
        <w:t>Explication de la plus grande fréquence des éclipses de</w:t>
      </w:r>
    </w:p>
    <w:p w:rsidR="00813E6E" w:rsidRDefault="00E325B0">
      <w:pPr>
        <w:pStyle w:val="Tabledesmatires0"/>
        <w:tabs>
          <w:tab w:val="left" w:leader="dot" w:pos="4744"/>
          <w:tab w:val="right" w:pos="5192"/>
        </w:tabs>
        <w:spacing w:line="250" w:lineRule="exact"/>
        <w:ind w:left="520" w:firstLine="0"/>
      </w:pPr>
      <w:r>
        <w:rPr>
          <w:rStyle w:val="Tabledesmatiresf1"/>
        </w:rPr>
        <w:t>Soleil que des éclipses de Lune</w:t>
      </w:r>
      <w:r>
        <w:rPr>
          <w:rStyle w:val="Tabledesmatiresf1"/>
        </w:rPr>
        <w:tab/>
      </w:r>
      <w:r>
        <w:rPr>
          <w:rStyle w:val="Tabledesmatiresf1"/>
        </w:rPr>
        <w:tab/>
        <w:t>550</w:t>
      </w:r>
    </w:p>
    <w:p w:rsidR="00813E6E" w:rsidRDefault="00E325B0">
      <w:pPr>
        <w:pStyle w:val="Tabledesmatires0"/>
        <w:numPr>
          <w:ilvl w:val="0"/>
          <w:numId w:val="10"/>
        </w:numPr>
        <w:tabs>
          <w:tab w:val="left" w:pos="341"/>
          <w:tab w:val="left" w:leader="dot" w:pos="4723"/>
          <w:tab w:val="right" w:pos="5177"/>
        </w:tabs>
        <w:spacing w:line="250" w:lineRule="exact"/>
        <w:ind w:firstLine="0"/>
      </w:pPr>
      <w:r>
        <w:rPr>
          <w:rStyle w:val="Tabledesmatiresf1"/>
        </w:rPr>
        <w:t>Éclipse du 24 juin 1778</w:t>
      </w:r>
      <w:r>
        <w:rPr>
          <w:rStyle w:val="Tabledesmatiresf1"/>
        </w:rPr>
        <w:tab/>
      </w:r>
      <w:r>
        <w:rPr>
          <w:rStyle w:val="Tabledesmatiresf1"/>
        </w:rPr>
        <w:tab/>
        <w:t>608</w:t>
      </w:r>
    </w:p>
    <w:p w:rsidR="00813E6E" w:rsidRDefault="00E325B0">
      <w:pPr>
        <w:pStyle w:val="Tabledesmatires0"/>
        <w:numPr>
          <w:ilvl w:val="0"/>
          <w:numId w:val="10"/>
        </w:numPr>
        <w:tabs>
          <w:tab w:val="left" w:pos="341"/>
          <w:tab w:val="left" w:leader="dot" w:pos="4714"/>
          <w:tab w:val="right" w:pos="5177"/>
        </w:tabs>
        <w:spacing w:line="250" w:lineRule="exact"/>
        <w:ind w:firstLine="0"/>
      </w:pPr>
      <w:r>
        <w:rPr>
          <w:rStyle w:val="Tabledesmatiresf1"/>
        </w:rPr>
        <w:t>Éclipse du 16 juin 1806</w:t>
      </w:r>
      <w:r>
        <w:rPr>
          <w:rStyle w:val="Tabledesmatiresf1"/>
        </w:rPr>
        <w:tab/>
      </w:r>
      <w:r>
        <w:rPr>
          <w:rStyle w:val="Tabledesmatiresf1"/>
        </w:rPr>
        <w:tab/>
        <w:t>608</w:t>
      </w:r>
    </w:p>
    <w:p w:rsidR="00813E6E" w:rsidRDefault="00E325B0">
      <w:pPr>
        <w:pStyle w:val="Tabledesmatires0"/>
        <w:numPr>
          <w:ilvl w:val="0"/>
          <w:numId w:val="10"/>
        </w:numPr>
        <w:tabs>
          <w:tab w:val="left" w:pos="336"/>
          <w:tab w:val="left" w:leader="dot" w:pos="4723"/>
          <w:tab w:val="right" w:pos="5177"/>
        </w:tabs>
        <w:spacing w:line="250" w:lineRule="exact"/>
        <w:ind w:firstLine="0"/>
      </w:pPr>
      <w:r>
        <w:rPr>
          <w:rStyle w:val="Tabledesmatiresf1"/>
        </w:rPr>
        <w:t xml:space="preserve">Éclipse du 8 juillet 1842 </w:t>
      </w:r>
      <w:r>
        <w:rPr>
          <w:rStyle w:val="Tabledesmatiresf1"/>
        </w:rPr>
        <w:tab/>
      </w:r>
      <w:r>
        <w:rPr>
          <w:rStyle w:val="Tabledesmatiresf1"/>
        </w:rPr>
        <w:tab/>
        <w:t>608</w:t>
      </w:r>
    </w:p>
    <w:p w:rsidR="00813E6E" w:rsidRDefault="00E325B0">
      <w:pPr>
        <w:pStyle w:val="Tabledesmatires0"/>
        <w:numPr>
          <w:ilvl w:val="0"/>
          <w:numId w:val="10"/>
        </w:numPr>
        <w:tabs>
          <w:tab w:val="left" w:pos="350"/>
          <w:tab w:val="left" w:leader="dot" w:pos="4723"/>
          <w:tab w:val="right" w:pos="5177"/>
        </w:tabs>
        <w:spacing w:after="1380" w:line="250" w:lineRule="exact"/>
        <w:ind w:firstLine="0"/>
      </w:pPr>
      <w:r>
        <w:rPr>
          <w:rStyle w:val="Tabledesmatiresf1"/>
        </w:rPr>
        <w:t>Éclipse du 28 juillet 1851</w:t>
      </w:r>
      <w:r>
        <w:rPr>
          <w:rStyle w:val="Tabledesmatiresf1"/>
        </w:rPr>
        <w:tab/>
      </w:r>
      <w:r>
        <w:rPr>
          <w:rStyle w:val="Tabledesmatiresf1"/>
        </w:rPr>
        <w:tab/>
        <w:t>608</w:t>
      </w:r>
      <w:r>
        <w:fldChar w:fldCharType="end"/>
      </w:r>
    </w:p>
    <w:p w:rsidR="00813E6E" w:rsidRDefault="00E325B0">
      <w:pPr>
        <w:pStyle w:val="Corpsdutexte1221"/>
        <w:spacing w:before="0" w:line="100" w:lineRule="exact"/>
        <w:ind w:left="1000"/>
        <w:sectPr w:rsidR="00813E6E" w:rsidSect="00D436A8">
          <w:headerReference w:type="even" r:id="rId585"/>
          <w:headerReference w:type="default" r:id="rId586"/>
          <w:headerReference w:type="first" r:id="rId587"/>
          <w:pgSz w:w="11905" w:h="16837" w:code="9"/>
          <w:pgMar w:top="720" w:right="720" w:bottom="720" w:left="720" w:header="0" w:footer="3" w:gutter="0"/>
          <w:cols w:space="720"/>
          <w:noEndnote/>
          <w:titlePg/>
          <w:docGrid w:linePitch="360"/>
        </w:sectPr>
      </w:pPr>
      <w:r>
        <w:t>IDC DE LA TABLE DES FIGURES DU TOME TROISIEME</w:t>
      </w:r>
    </w:p>
    <w:p w:rsidR="00813E6E" w:rsidRDefault="00813E6E">
      <w:pPr>
        <w:sectPr w:rsidR="00813E6E" w:rsidSect="00D436A8">
          <w:pgSz w:w="11905" w:h="16837" w:code="9"/>
          <w:pgMar w:top="720" w:right="720" w:bottom="720" w:left="720" w:header="0" w:footer="3" w:gutter="0"/>
          <w:cols w:space="720"/>
          <w:noEndnote/>
          <w:docGrid w:linePitch="360"/>
        </w:sectPr>
      </w:pPr>
    </w:p>
    <w:p w:rsidR="00813E6E" w:rsidRDefault="00E325B0">
      <w:pPr>
        <w:pStyle w:val="Corpsdutexte0"/>
        <w:tabs>
          <w:tab w:val="left" w:pos="1277"/>
        </w:tabs>
        <w:spacing w:before="0" w:after="0" w:line="190" w:lineRule="exact"/>
        <w:ind w:firstLine="0"/>
        <w:sectPr w:rsidR="00813E6E" w:rsidSect="00D436A8">
          <w:headerReference w:type="even" r:id="rId588"/>
          <w:headerReference w:type="default" r:id="rId589"/>
          <w:headerReference w:type="first" r:id="rId590"/>
          <w:pgSz w:w="11905" w:h="16837" w:code="9"/>
          <w:pgMar w:top="720" w:right="720" w:bottom="720" w:left="720" w:header="0" w:footer="3" w:gutter="0"/>
          <w:cols w:space="720"/>
          <w:noEndnote/>
          <w:docGrid w:linePitch="360"/>
        </w:sectPr>
      </w:pPr>
      <w:r>
        <w:rPr>
          <w:lang w:val="en-US"/>
        </w:rPr>
        <w:t>„•■J»*</w:t>
      </w:r>
      <w:r>
        <w:rPr>
          <w:rStyle w:val="CorpsdutexteArial55ptItalique"/>
          <w:lang w:val="en-US"/>
        </w:rPr>
        <w:tab/>
      </w:r>
      <w:r>
        <w:rPr>
          <w:rStyle w:val="CorpsdutexteArial55ptItalique"/>
        </w:rPr>
        <w:t>f.'</w:t>
      </w:r>
      <w:r>
        <w:rPr>
          <w:rStyle w:val="CorpsdutexteArial55ptItalique"/>
        </w:rPr>
        <w:br w:type="page"/>
      </w:r>
      <w:r>
        <w:rPr>
          <w:rStyle w:val="Corpsdutexte2e"/>
        </w:rPr>
        <w:t xml:space="preserve">rDigitîzèS </w:t>
      </w:r>
      <w:r>
        <w:rPr>
          <w:rStyle w:val="Corpsdutexte2e"/>
          <w:lang w:val="en-US"/>
        </w:rPr>
        <w:t xml:space="preserve">by </w:t>
      </w:r>
      <w:r>
        <w:rPr>
          <w:rStyle w:val="Corpsdutexte2e"/>
          <w:lang w:val="es"/>
        </w:rPr>
        <w:t>CiOOglC</w:t>
      </w:r>
    </w:p>
    <w:p w:rsidR="00813E6E" w:rsidRDefault="00813E6E">
      <w:pPr>
        <w:sectPr w:rsidR="00813E6E" w:rsidSect="00D436A8">
          <w:pgSz w:w="11905" w:h="16837" w:code="9"/>
          <w:pgMar w:top="720" w:right="720" w:bottom="720" w:left="720" w:header="0" w:footer="3" w:gutter="0"/>
          <w:cols w:space="720"/>
          <w:noEndnote/>
          <w:docGrid w:linePitch="360"/>
        </w:sectPr>
      </w:pPr>
    </w:p>
    <w:p w:rsidR="00813E6E" w:rsidRDefault="00E325B0">
      <w:pPr>
        <w:pStyle w:val="Notedebasdepage5"/>
        <w:spacing w:line="206" w:lineRule="exact"/>
        <w:ind w:left="80" w:right="180" w:firstLine="0"/>
      </w:pPr>
      <w:r>
        <w:rPr>
          <w:rStyle w:val="Notedebasdepage4"/>
        </w:rPr>
        <w:t>1. Louville entend-il parler de rayons obscurs ou seulement d'un affaiblissement de lumière? C'est ce qu'il est impossible de décider d'après sa description incomplète.</w:t>
      </w:r>
    </w:p>
    <w:p w:rsidR="00813E6E" w:rsidRDefault="00E325B0">
      <w:pPr>
        <w:pStyle w:val="Notedebasdepage31"/>
        <w:tabs>
          <w:tab w:val="left" w:pos="4427"/>
        </w:tabs>
        <w:spacing w:line="150" w:lineRule="exact"/>
        <w:ind w:left="520"/>
      </w:pPr>
      <w:r>
        <w:rPr>
          <w:rStyle w:val="Notedebasdepage32"/>
        </w:rPr>
        <w:t>A.—in.</w:t>
      </w:r>
      <w:r>
        <w:rPr>
          <w:rStyle w:val="Notedebasdepage32"/>
        </w:rPr>
        <w:tab/>
        <w:t>38</w:t>
      </w:r>
    </w:p>
    <w:sectPr w:rsidR="00813E6E" w:rsidSect="00D436A8">
      <w:type w:val="continuous"/>
      <w:pgSz w:w="11905" w:h="16837" w:code="9"/>
      <w:pgMar w:top="720" w:right="720" w:bottom="720" w:left="72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5B0" w:rsidRDefault="00E325B0">
      <w:r>
        <w:separator/>
      </w:r>
    </w:p>
  </w:endnote>
  <w:endnote w:type="continuationSeparator" w:id="0">
    <w:p w:rsidR="00E325B0" w:rsidRDefault="00E32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David">
    <w:panose1 w:val="020E0502060401010101"/>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MS Reference Sans Serif">
    <w:panose1 w:val="020B0604030504040204"/>
    <w:charset w:val="00"/>
    <w:family w:val="roman"/>
    <w:notTrueType/>
    <w:pitch w:val="default"/>
  </w:font>
  <w:font w:name="Constantia">
    <w:panose1 w:val="02030602050306030303"/>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6843" w:h="158" w:wrap="none" w:vAnchor="text" w:hAnchor="page" w:x="2532" w:y="-4029"/>
      <w:ind w:left="3130"/>
    </w:pPr>
    <w:r>
      <w:rPr>
        <w:rStyle w:val="En-tteoupieddepageAngsanaNew15ptEspacement1pt"/>
      </w:rPr>
      <w:t>1856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5496" w:h="130" w:wrap="none" w:vAnchor="text" w:hAnchor="page" w:x="3103" w:y="-3846"/>
      <w:ind w:left="4646"/>
    </w:pPr>
    <w:r>
      <w:rPr>
        <w:rStyle w:val="En-tteoupieddepageAngsanaNew13ptEspacement1pt0"/>
      </w:rPr>
      <w:t>29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20" w:wrap="none" w:vAnchor="text" w:hAnchor="page" w:x="5248" w:y="-4415"/>
      <w:jc w:val="both"/>
    </w:pPr>
    <w:r>
      <w:rPr>
        <w:rStyle w:val="En-tteoupieddepageCenturySchoolbook9ptGrasItalique"/>
      </w:rPr>
      <w:t>0</w:t>
    </w:r>
  </w:p>
  <w:p w:rsidR="00813E6E" w:rsidRDefault="00813E6E">
    <w:pP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20" w:wrap="none" w:vAnchor="text" w:hAnchor="page" w:x="5555" w:y="-2676"/>
      <w:jc w:val="both"/>
    </w:pPr>
    <w:r>
      <w:rPr>
        <w:rStyle w:val="En-tteoupieddepageCenturySchoolbook4ptItalique"/>
      </w:rPr>
      <w:t>4</w:t>
    </w:r>
  </w:p>
  <w:p w:rsidR="00813E6E" w:rsidRDefault="00813E6E">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6843" w:h="158" w:wrap="none" w:vAnchor="text" w:hAnchor="page" w:x="2532" w:y="-4029"/>
      <w:ind w:left="3130"/>
    </w:pPr>
    <w:r>
      <w:rPr>
        <w:rStyle w:val="En-tteoupieddepageAngsanaNew15ptEspacement1pt"/>
      </w:rPr>
      <w:t>1856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01" w:wrap="none" w:vAnchor="text" w:hAnchor="page" w:x="1293" w:y="-3477"/>
      <w:ind w:left="341"/>
    </w:pPr>
    <w:r>
      <w:rPr>
        <w:rStyle w:val="En-tteoupieddepageConsolas85ptItaliqueEchelle66"/>
      </w:rPr>
      <w:t>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323" w:h="120" w:wrap="none" w:vAnchor="text" w:hAnchor="page" w:x="2023" w:y="-2969"/>
      <w:ind w:left="5361"/>
    </w:pPr>
    <w:r>
      <w:rPr>
        <w:rStyle w:val="En-tteoupieddepageAngsanaNew125pt"/>
      </w:rPr>
      <w:t>V</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887" w:h="96" w:wrap="none" w:vAnchor="text" w:hAnchor="page" w:x="1895" w:y="-2467"/>
      <w:ind w:left="7478"/>
    </w:pPr>
    <w:r>
      <w:rPr>
        <w:rStyle w:val="En-tteoupieddepageAngsanaNew13ptEspacement0pt"/>
      </w:rPr>
      <w: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5B0" w:rsidRDefault="00E325B0">
      <w:r>
        <w:separator/>
      </w:r>
    </w:p>
  </w:footnote>
  <w:footnote w:type="continuationSeparator" w:id="0">
    <w:p w:rsidR="00E325B0" w:rsidRDefault="00E325B0">
      <w:r>
        <w:continuationSeparator/>
      </w:r>
    </w:p>
  </w:footnote>
  <w:footnote w:id="1">
    <w:p w:rsidR="00813E6E" w:rsidRDefault="00E325B0">
      <w:pPr>
        <w:pStyle w:val="Notedebasdepage5"/>
        <w:ind w:left="40" w:right="-20"/>
      </w:pPr>
      <w:r>
        <w:rPr>
          <w:rStyle w:val="Notedebasdepage1"/>
        </w:rPr>
        <w:footnoteRef/>
      </w:r>
      <w:r>
        <w:rPr>
          <w:rStyle w:val="Notedebasdepage1"/>
        </w:rPr>
        <w:t xml:space="preserve"> Lorsqu'une comète parcourant une ellipse très-allongée est parvenue à u</w:t>
      </w:r>
      <w:r>
        <w:rPr>
          <w:rStyle w:val="Notedebasdepage1"/>
        </w:rPr>
        <w:t>ne distance du Soleil égale à la distance moyenne de la Terre au même astre, sa vitesse surpasse celle de la Terre, dans le rapport de 1^2 à 1 ou de 141 à 100. Ainsi, la Terre et une co</w:t>
      </w:r>
      <w:r>
        <w:rPr>
          <w:rStyle w:val="Notedebasdepage1"/>
        </w:rPr>
        <w:softHyphen/>
        <w:t>mète viendraient presque à se rencontrer, leurs mouvements s'effec</w:t>
      </w:r>
      <w:r>
        <w:rPr>
          <w:rStyle w:val="Notedebasdepage1"/>
        </w:rPr>
        <w:softHyphen/>
        <w:t>tue</w:t>
      </w:r>
      <w:r>
        <w:rPr>
          <w:rStyle w:val="Notedebasdepage1"/>
        </w:rPr>
        <w:t>raient même suivant une direction commune, que la différence de vitesse amènerait bientôt une séparation considérable des deux corps. Duséjour a trouvé que, dans les circonstances les plus favo</w:t>
      </w:r>
      <w:r>
        <w:rPr>
          <w:rStyle w:val="Notedebasdepage1"/>
        </w:rPr>
        <w:softHyphen/>
        <w:t>rables, une comète ne pourrait pas être pendant plus de 2* 32'</w:t>
      </w:r>
      <w:r>
        <w:rPr>
          <w:rStyle w:val="Notedebasdepage1"/>
        </w:rPr>
        <w:t xml:space="preserve"> à une distance de la Terre moindre que 13,000 lieues.</w:t>
      </w:r>
    </w:p>
  </w:footnote>
  <w:footnote w:id="2">
    <w:p w:rsidR="00813E6E" w:rsidRDefault="00E325B0">
      <w:pPr>
        <w:pStyle w:val="Notedebasdepage5"/>
        <w:spacing w:line="160" w:lineRule="exact"/>
        <w:ind w:left="220" w:firstLine="0"/>
        <w:jc w:val="left"/>
      </w:pPr>
      <w:r>
        <w:rPr>
          <w:rStyle w:val="Notedebasdepage2"/>
        </w:rPr>
        <w:footnoteRef/>
      </w:r>
      <w:r>
        <w:rPr>
          <w:rStyle w:val="Notedebasdepage2"/>
        </w:rPr>
        <w:t xml:space="preserve"> Sélénographie vient du. mot grec ««Mjv»i, qui veut dire Lune.</w:t>
      </w:r>
    </w:p>
  </w:footnote>
  <w:footnote w:id="3">
    <w:p w:rsidR="00813E6E" w:rsidRDefault="00E325B0">
      <w:pPr>
        <w:pStyle w:val="Notedebasdepage5"/>
        <w:spacing w:line="206" w:lineRule="exact"/>
        <w:ind w:left="20" w:right="20" w:firstLine="180"/>
      </w:pPr>
      <w:r>
        <w:rPr>
          <w:rStyle w:val="Notedebasdepage3"/>
        </w:rPr>
        <w:footnoteRef/>
      </w:r>
      <w:r>
        <w:rPr>
          <w:rStyle w:val="Notedebasdepage3"/>
        </w:rPr>
        <w:t xml:space="preserve"> Cardan, dans les ouvrages duquel on trouve à la fois tant de science et tant de folie, raconte (je prends la citation dans Cyrano Berge</w:t>
      </w:r>
      <w:r>
        <w:rPr>
          <w:rStyle w:val="Notedebasdepage3"/>
        </w:rPr>
        <w:t>rac), « qu'il reçut une fois la visite de deux vieillards, habi</w:t>
      </w:r>
      <w:r>
        <w:rPr>
          <w:rStyle w:val="Notedebasdepage3"/>
        </w:rPr>
        <w:softHyphen/>
        <w:t>tants de' la Lune !»</w:t>
      </w:r>
    </w:p>
  </w:footnote>
  <w:footnote w:id="4">
    <w:p w:rsidR="00813E6E" w:rsidRDefault="00E325B0">
      <w:pPr>
        <w:pStyle w:val="Notedebasdepage21"/>
        <w:spacing w:line="260" w:lineRule="exact"/>
        <w:ind w:left="300"/>
      </w:pPr>
      <w:r>
        <w:rPr>
          <w:rStyle w:val="Notedebasdepage2CenturySchoolbook8ptNonItalique"/>
        </w:rPr>
        <w:footnoteRef/>
      </w:r>
      <w:r>
        <w:rPr>
          <w:rStyle w:val="Notedebasdepage2CenturySchoolbook8ptNonItalique"/>
        </w:rPr>
        <w:t xml:space="preserve"> Voir t VIII des</w:t>
      </w:r>
      <w:r>
        <w:rPr>
          <w:rStyle w:val="Notedebasdepage22"/>
        </w:rPr>
        <w:t xml:space="preserve"> Œuvres,</w:t>
      </w:r>
      <w:r>
        <w:rPr>
          <w:rStyle w:val="Notedebasdepage2CenturySchoolbook8ptNonItalique"/>
        </w:rPr>
        <w:t xml:space="preserve"> t V des</w:t>
      </w:r>
      <w:r>
        <w:rPr>
          <w:rStyle w:val="Notedebasdepage22"/>
        </w:rPr>
        <w:t xml:space="preserve"> Notices scientifiques.</w:t>
      </w:r>
    </w:p>
  </w:footnote>
  <w:footnote w:id="5">
    <w:p w:rsidR="00813E6E" w:rsidRDefault="00E325B0">
      <w:pPr>
        <w:pStyle w:val="Notedebasdepage21"/>
        <w:spacing w:line="260" w:lineRule="exact"/>
        <w:ind w:left="200"/>
      </w:pPr>
      <w:r>
        <w:rPr>
          <w:rStyle w:val="Notedebasdepage2CenturySchoolbook8ptNonItalique0"/>
        </w:rPr>
        <w:footnoteRef/>
      </w:r>
      <w:r>
        <w:rPr>
          <w:rStyle w:val="Notedebasdepage2CenturySchoolbook8ptNonItalique0"/>
        </w:rPr>
        <w:t xml:space="preserve"> Voir t. VII des</w:t>
      </w:r>
      <w:r>
        <w:rPr>
          <w:rStyle w:val="Notedebasdepage23"/>
        </w:rPr>
        <w:t xml:space="preserve"> OEuvres,</w:t>
      </w:r>
      <w:r>
        <w:rPr>
          <w:rStyle w:val="Notedebasdepage2CenturySchoolbook8ptNonItalique0"/>
        </w:rPr>
        <w:t xml:space="preserve"> t. IV des</w:t>
      </w:r>
      <w:r>
        <w:rPr>
          <w:rStyle w:val="Notedebasdepage23"/>
        </w:rPr>
        <w:t xml:space="preserve"> Notices scientifiques.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64" w:wrap="none" w:vAnchor="text" w:hAnchor="page" w:x="2743" w:y="2648"/>
      <w:tabs>
        <w:tab w:val="left" w:pos="1310"/>
      </w:tabs>
    </w:pPr>
    <w:r>
      <w:rPr>
        <w:rStyle w:val="En-tteoupieddepageCenturySchoolbook75ptEspacement0pt0"/>
      </w:rPr>
      <w:t>126</w:t>
    </w:r>
    <w:r>
      <w:rPr>
        <w:rStyle w:val="En-tteoupieddepageCenturySchoolbook75ptEspacement0pt0"/>
      </w:rPr>
      <w:tab/>
      <w:t>ASTRONOMIE POPULAIRE. r</w:t>
    </w:r>
  </w:p>
  <w:p w:rsidR="00813E6E" w:rsidRDefault="00813E6E">
    <w:pPr>
      <w:rPr>
        <w:sz w:val="2"/>
        <w:szCs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6" w:wrap="none" w:vAnchor="text" w:hAnchor="page" w:x="3578" w:y="2941"/>
      <w:jc w:val="both"/>
    </w:pPr>
    <w:r>
      <w:rPr>
        <w:rStyle w:val="En-tteoupieddepageCenturySchoolbook75ptEspacement0pt0"/>
      </w:rPr>
      <w:t>LIVRE XX. — LA TERRE.</w:t>
    </w:r>
  </w:p>
  <w:p w:rsidR="00813E6E" w:rsidRDefault="00E325B0">
    <w:pPr>
      <w:pStyle w:val="En-tteoupieddepage0"/>
      <w:framePr w:h="187" w:wrap="none" w:vAnchor="text" w:hAnchor="page" w:x="7053" w:y="2941"/>
      <w:jc w:val="both"/>
    </w:pPr>
    <w:r>
      <w:rPr>
        <w:rStyle w:val="En-tteoupieddepageCenturySchoolbook75ptEspacement0pt0"/>
      </w:rPr>
      <w:t>. 117</w:t>
    </w:r>
  </w:p>
  <w:p w:rsidR="00813E6E" w:rsidRDefault="00813E6E">
    <w:pPr>
      <w:rPr>
        <w:sz w:val="2"/>
        <w:szCs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64" w:wrap="none" w:vAnchor="text" w:hAnchor="page" w:x="2743" w:y="2648"/>
      <w:tabs>
        <w:tab w:val="left" w:pos="1310"/>
      </w:tabs>
    </w:pPr>
    <w:r>
      <w:rPr>
        <w:rStyle w:val="En-tteoupieddepageCenturySchoolbook75ptEspacement0pt0"/>
      </w:rPr>
      <w:t>126</w:t>
    </w:r>
    <w:r>
      <w:rPr>
        <w:rStyle w:val="En-tteoupieddepageCenturySchoolbook75ptEspacement0pt0"/>
      </w:rPr>
      <w:tab/>
      <w:t>ASTRONOMIE POPULAIRE. r</w:t>
    </w:r>
  </w:p>
  <w:p w:rsidR="00813E6E" w:rsidRDefault="00813E6E">
    <w:pPr>
      <w:rPr>
        <w:sz w:val="2"/>
        <w:szCs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44" w:h="144" w:wrap="none" w:vAnchor="text" w:hAnchor="page" w:x="874" w:y="2554"/>
      <w:tabs>
        <w:tab w:val="left" w:pos="2198"/>
      </w:tabs>
      <w:ind w:left="2198"/>
    </w:pPr>
    <w:r>
      <w:rPr>
        <w:rStyle w:val="En-tteoupieddepageCenturySchoolbook75ptEspacement0pt0"/>
      </w:rPr>
      <w:t>LIVRE XX. — LA TERRE.</w:t>
    </w:r>
    <w:r>
      <w:rPr>
        <w:rStyle w:val="En-tteoupieddepageCenturySchoolbook75ptEspacement0pt0"/>
      </w:rPr>
      <w:tab/>
      <w:t>4î!i</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64" w:wrap="none" w:vAnchor="text" w:hAnchor="page" w:x="2743" w:y="2648"/>
      <w:tabs>
        <w:tab w:val="left" w:pos="1310"/>
      </w:tabs>
    </w:pPr>
    <w:r>
      <w:rPr>
        <w:rStyle w:val="En-tteoupieddepageCenturySchoolbook75ptEspacement0pt0"/>
      </w:rPr>
      <w:t>126</w:t>
    </w:r>
    <w:r>
      <w:rPr>
        <w:rStyle w:val="En-tteoupieddepageCenturySchoolbook75ptEspacement0pt0"/>
      </w:rPr>
      <w:tab/>
      <w:t>ASTRONOMIE POPULAIRE. r</w:t>
    </w:r>
  </w:p>
  <w:p w:rsidR="00813E6E" w:rsidRDefault="00813E6E">
    <w:pPr>
      <w:rPr>
        <w:sz w:val="2"/>
        <w:szCs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44" w:h="144" w:wrap="none" w:vAnchor="text" w:hAnchor="page" w:x="874" w:y="2554"/>
      <w:tabs>
        <w:tab w:val="left" w:pos="2198"/>
      </w:tabs>
      <w:ind w:left="2198"/>
    </w:pPr>
    <w:r>
      <w:rPr>
        <w:rStyle w:val="En-tteoupieddepageCenturySchoolbook75ptEspacement0pt0"/>
      </w:rPr>
      <w:t>LIVRE XX. — LA TERRE.</w:t>
    </w:r>
    <w:r>
      <w:rPr>
        <w:rStyle w:val="En-tteoupieddepageCenturySchoolbook75ptEspacement0pt0"/>
      </w:rPr>
      <w:tab/>
      <w:t>4î!i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r>
      <w:rPr>
        <w:rStyle w:val="En-tteoupieddepageCenturySchoolbook75ptEspacement0pt"/>
      </w:rPr>
      <w:t>..</w:t>
    </w:r>
  </w:p>
  <w:p w:rsidR="00813E6E" w:rsidRDefault="00813E6E">
    <w:pPr>
      <w:rPr>
        <w:sz w:val="2"/>
        <w:szCs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44" w:h="158" w:wrap="none" w:vAnchor="text" w:hAnchor="page" w:x="874" w:y="3357"/>
      <w:tabs>
        <w:tab w:val="left" w:pos="2318"/>
      </w:tabs>
      <w:ind w:left="2318"/>
    </w:pPr>
    <w:r>
      <w:rPr>
        <w:rStyle w:val="En-tteoupieddepageCenturySchoolbook75ptEspacement0pt0"/>
      </w:rPr>
      <w:t>. LIVRE XX. — LA TERRE.</w:t>
    </w:r>
    <w:r>
      <w:rPr>
        <w:rStyle w:val="En-tteoupieddepageCenturySchoolbook75ptEspacement0pt0"/>
      </w:rPr>
      <w:tab/>
      <w:t>431</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44" w:h="144" w:wrap="none" w:vAnchor="text" w:hAnchor="page" w:x="874" w:y="2554"/>
      <w:tabs>
        <w:tab w:val="left" w:pos="2198"/>
      </w:tabs>
      <w:ind w:left="2198"/>
    </w:pPr>
    <w:r>
      <w:rPr>
        <w:rStyle w:val="En-tteoupieddepageCenturySchoolbook75ptEspacement0pt0"/>
      </w:rPr>
      <w:t>LIVRE XX. — LA TERRE.</w:t>
    </w:r>
    <w:r>
      <w:rPr>
        <w:rStyle w:val="En-tteoupieddepageCenturySchoolbook75ptEspacement0pt0"/>
      </w:rPr>
      <w:tab/>
      <w:t>4î!i</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64" w:wrap="none" w:vAnchor="text" w:hAnchor="page" w:x="2743" w:y="2648"/>
      <w:tabs>
        <w:tab w:val="left" w:pos="1310"/>
      </w:tabs>
    </w:pPr>
    <w:r>
      <w:rPr>
        <w:rStyle w:val="En-tteoupieddepageCenturySchoolbook75ptEspacement0pt0"/>
      </w:rPr>
      <w:t>126</w:t>
    </w:r>
    <w:r>
      <w:rPr>
        <w:rStyle w:val="En-tteoupieddepageCenturySchoolbook75ptEspacement0pt0"/>
      </w:rPr>
      <w:tab/>
      <w:t>ASTRONOMIE POPULAIRE. r</w:t>
    </w:r>
  </w:p>
  <w:p w:rsidR="00813E6E" w:rsidRDefault="00813E6E">
    <w:pPr>
      <w:rPr>
        <w:sz w:val="2"/>
        <w:szCs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64" w:wrap="none" w:vAnchor="text" w:hAnchor="page" w:x="2743" w:y="2648"/>
      <w:tabs>
        <w:tab w:val="left" w:pos="1310"/>
      </w:tabs>
    </w:pPr>
    <w:r>
      <w:rPr>
        <w:rStyle w:val="En-tteoupieddepageCenturySchoolbook75ptEspacement0pt0"/>
      </w:rPr>
      <w:t>126</w:t>
    </w:r>
    <w:r>
      <w:rPr>
        <w:rStyle w:val="En-tteoupieddepageCenturySchoolbook75ptEspacement0pt0"/>
      </w:rPr>
      <w:tab/>
      <w:t>ASTRONOMIE POPULAIRE. r</w:t>
    </w:r>
  </w:p>
  <w:p w:rsidR="00813E6E" w:rsidRDefault="00813E6E">
    <w:pPr>
      <w:rPr>
        <w:sz w:val="2"/>
        <w:szCs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44" w:h="144" w:wrap="none" w:vAnchor="text" w:hAnchor="page" w:x="874" w:y="2554"/>
      <w:tabs>
        <w:tab w:val="left" w:pos="2198"/>
      </w:tabs>
      <w:ind w:left="2198"/>
    </w:pPr>
    <w:r>
      <w:rPr>
        <w:rStyle w:val="En-tteoupieddepageCenturySchoolbook75ptEspacement0pt0"/>
      </w:rPr>
      <w:t>LIVRE XX. — LA TERRE.</w:t>
    </w:r>
    <w:r>
      <w:rPr>
        <w:rStyle w:val="En-tteoupieddepageCenturySchoolbook75ptEspacement0pt0"/>
      </w:rPr>
      <w:tab/>
      <w:t>4î!i</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247" w:h="173" w:wrap="none" w:vAnchor="text" w:hAnchor="page" w:x="1471" w:y="3481"/>
      <w:tabs>
        <w:tab w:val="left" w:pos="2232"/>
      </w:tabs>
      <w:ind w:left="2232"/>
    </w:pPr>
    <w:r>
      <w:rPr>
        <w:rStyle w:val="En-tteoupieddepageCenturySchoolbook75ptEspacement0pt0"/>
      </w:rPr>
      <w:t>'LIVRE XX. — LA TERRE.</w:t>
    </w:r>
    <w:r>
      <w:rPr>
        <w:rStyle w:val="En-tteoupieddepageCenturySchoolbook75ptEspacement0pt0"/>
      </w:rPr>
      <w:tab/>
      <w:t>U9</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64" w:wrap="none" w:vAnchor="text" w:hAnchor="page" w:x="2743" w:y="2648"/>
      <w:tabs>
        <w:tab w:val="left" w:pos="1310"/>
      </w:tabs>
    </w:pPr>
    <w:r>
      <w:rPr>
        <w:rStyle w:val="En-tteoupieddepageCenturySchoolbook75ptEspacement0pt0"/>
      </w:rPr>
      <w:t>126</w:t>
    </w:r>
    <w:r>
      <w:rPr>
        <w:rStyle w:val="En-tteoupieddepageCenturySchoolbook75ptEspacement0pt0"/>
      </w:rPr>
      <w:tab/>
      <w:t>ASTRONOMIE POPULAIRE. r</w:t>
    </w:r>
  </w:p>
  <w:p w:rsidR="00813E6E" w:rsidRDefault="00813E6E">
    <w:pPr>
      <w:rPr>
        <w:sz w:val="2"/>
        <w:szCs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44" w:h="144" w:wrap="none" w:vAnchor="text" w:hAnchor="page" w:x="874" w:y="2554"/>
      <w:tabs>
        <w:tab w:val="left" w:pos="2198"/>
      </w:tabs>
      <w:ind w:left="2198"/>
    </w:pPr>
    <w:r>
      <w:rPr>
        <w:rStyle w:val="En-tteoupieddepageCenturySchoolbook75ptEspacement0pt0"/>
      </w:rPr>
      <w:t>LIVRE XX. — LA TERRE.</w:t>
    </w:r>
    <w:r>
      <w:rPr>
        <w:rStyle w:val="En-tteoupieddepageCenturySchoolbook75ptEspacement0pt0"/>
      </w:rPr>
      <w:tab/>
      <w:t>4î!i</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3649" w:y="3713"/>
      <w:tabs>
        <w:tab w:val="left" w:pos="1315"/>
      </w:tabs>
    </w:pPr>
    <w:r>
      <w:rPr>
        <w:rStyle w:val="En-tteoupieddepageAngsanaNew13pt"/>
      </w:rPr>
      <w:t>4</w:t>
    </w:r>
    <w:r>
      <w:rPr>
        <w:rStyle w:val="En-tteoupieddepageCenturySchoolbook75ptEspacement0pt0"/>
      </w:rPr>
      <w:t>88</w:t>
    </w:r>
    <w:r>
      <w:rPr>
        <w:rStyle w:val="En-tteoupieddepageCenturySchoolbook75ptEspacement0pt0"/>
      </w:rPr>
      <w:tab/>
      <w:t>ASTRONOMIE POPULAIRE.'</w:t>
    </w:r>
  </w:p>
  <w:p w:rsidR="00813E6E" w:rsidRDefault="00813E6E">
    <w:pPr>
      <w:rPr>
        <w:sz w:val="2"/>
        <w:szCs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3649" w:y="3713"/>
      <w:tabs>
        <w:tab w:val="left" w:pos="1315"/>
      </w:tabs>
    </w:pPr>
    <w:r>
      <w:rPr>
        <w:rStyle w:val="En-tteoupieddepageAngsanaNew13pt"/>
      </w:rPr>
      <w:t>4</w:t>
    </w:r>
    <w:r>
      <w:rPr>
        <w:rStyle w:val="En-tteoupieddepageCenturySchoolbook75ptEspacement0pt0"/>
      </w:rPr>
      <w:t>88</w:t>
    </w:r>
    <w:r>
      <w:rPr>
        <w:rStyle w:val="En-tteoupieddepageCenturySchoolbook75ptEspacement0pt0"/>
      </w:rPr>
      <w:tab/>
      <w:t>ASTRONOMIE POPULAIRE.'</w:t>
    </w:r>
  </w:p>
  <w:p w:rsidR="00813E6E" w:rsidRDefault="00813E6E">
    <w:pPr>
      <w:rPr>
        <w:sz w:val="2"/>
        <w:szCs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27" w:y="3618"/>
      <w:tabs>
        <w:tab w:val="left" w:pos="3494"/>
      </w:tabs>
    </w:pPr>
    <w:r>
      <w:rPr>
        <w:rStyle w:val="En-tteoupieddepageCenturySchoolbook75ptEspacement2pt"/>
      </w:rPr>
      <w:t>LIVRE</w:t>
    </w:r>
    <w:r>
      <w:rPr>
        <w:rStyle w:val="En-tteoupieddepageCenturySchoolbook75ptEspacement0pt0"/>
      </w:rPr>
      <w:t xml:space="preserve"> XX. — LA TERRE.</w:t>
    </w:r>
    <w:r>
      <w:rPr>
        <w:rStyle w:val="En-tteoupieddepageCenturySchoolbook75ptEspacement0pt0"/>
      </w:rPr>
      <w:tab/>
    </w:r>
    <w:r>
      <w:rPr>
        <w:rStyle w:val="En-tteoupieddepageCenturySchoolbook75pt"/>
      </w:rPr>
      <w:t>.</w:t>
    </w:r>
    <w:r>
      <w:rPr>
        <w:rStyle w:val="En-tteoupieddepageDavid95pt"/>
      </w:rPr>
      <w:t>2</w:t>
    </w:r>
    <w:r>
      <w:rPr>
        <w:rStyle w:val="En-tteoupieddepageCenturySchoolbook75pt"/>
      </w:rPr>
      <w:t>0</w:t>
    </w:r>
    <w:r>
      <w:rPr>
        <w:rStyle w:val="En-tteoupieddepageCenturySchoolbook75ptEspacement0pt0"/>
      </w:rPr>
      <w:t>7</w:t>
    </w:r>
  </w:p>
  <w:p w:rsidR="00813E6E" w:rsidRDefault="00813E6E">
    <w:pPr>
      <w:rPr>
        <w:sz w:val="2"/>
        <w:szCs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3649" w:y="3713"/>
      <w:tabs>
        <w:tab w:val="left" w:pos="1315"/>
      </w:tabs>
    </w:pPr>
    <w:r>
      <w:rPr>
        <w:rStyle w:val="En-tteoupieddepageAngsanaNew13pt"/>
      </w:rPr>
      <w:t>4</w:t>
    </w:r>
    <w:r>
      <w:rPr>
        <w:rStyle w:val="En-tteoupieddepageCenturySchoolbook75ptEspacement0pt0"/>
      </w:rPr>
      <w:t>88</w:t>
    </w:r>
    <w:r>
      <w:rPr>
        <w:rStyle w:val="En-tteoupieddepageCenturySchoolbook75ptEspacement0pt0"/>
      </w:rPr>
      <w:tab/>
      <w:t>ASTRONOMIE POPULAIRE.'</w:t>
    </w:r>
  </w:p>
  <w:p w:rsidR="00813E6E" w:rsidRDefault="00813E6E">
    <w:pPr>
      <w:rPr>
        <w:sz w:val="2"/>
        <w:szCs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27" w:y="3618"/>
      <w:tabs>
        <w:tab w:val="left" w:pos="3494"/>
      </w:tabs>
    </w:pPr>
    <w:r>
      <w:rPr>
        <w:rStyle w:val="En-tteoupieddepageCenturySchoolbook75ptEspacement2pt"/>
      </w:rPr>
      <w:t>LIVRE</w:t>
    </w:r>
    <w:r>
      <w:rPr>
        <w:rStyle w:val="En-tteoupieddepageCenturySchoolbook75ptEspacement0pt0"/>
      </w:rPr>
      <w:t xml:space="preserve"> XX. — LA TERRE.</w:t>
    </w:r>
    <w:r>
      <w:rPr>
        <w:rStyle w:val="En-tteoupieddepageCenturySchoolbook75ptEspacement0pt0"/>
      </w:rPr>
      <w:tab/>
    </w:r>
    <w:r>
      <w:rPr>
        <w:rStyle w:val="En-tteoupieddepageCenturySchoolbook75pt"/>
      </w:rPr>
      <w:t>.</w:t>
    </w:r>
    <w:r>
      <w:rPr>
        <w:rStyle w:val="En-tteoupieddepageDavid95pt"/>
      </w:rPr>
      <w:t>2</w:t>
    </w:r>
    <w:r>
      <w:rPr>
        <w:rStyle w:val="En-tteoupieddepageCenturySchoolbook75pt"/>
      </w:rPr>
      <w:t>0</w:t>
    </w:r>
    <w:r>
      <w:rPr>
        <w:rStyle w:val="En-tteoupieddepageCenturySchoolbook75ptEspacement0pt0"/>
      </w:rPr>
      <w:t>7</w:t>
    </w:r>
  </w:p>
  <w:p w:rsidR="00813E6E" w:rsidRDefault="00813E6E">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3649" w:y="3713"/>
      <w:tabs>
        <w:tab w:val="left" w:pos="1315"/>
      </w:tabs>
    </w:pPr>
    <w:r>
      <w:rPr>
        <w:rStyle w:val="En-tteoupieddepageAngsanaNew13pt"/>
      </w:rPr>
      <w:t>4</w:t>
    </w:r>
    <w:r>
      <w:rPr>
        <w:rStyle w:val="En-tteoupieddepageCenturySchoolbook75ptEspacement0pt0"/>
      </w:rPr>
      <w:t>88</w:t>
    </w:r>
    <w:r>
      <w:rPr>
        <w:rStyle w:val="En-tteoupieddepageCenturySchoolbook75ptEspacement0pt0"/>
      </w:rPr>
      <w:tab/>
      <w:t>ASTRONOMIE POPULAIRE.'</w:t>
    </w:r>
  </w:p>
  <w:p w:rsidR="00813E6E" w:rsidRDefault="00813E6E">
    <w:pPr>
      <w:rPr>
        <w:sz w:val="2"/>
        <w:szCs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27" w:y="3618"/>
      <w:tabs>
        <w:tab w:val="left" w:pos="3494"/>
      </w:tabs>
    </w:pPr>
    <w:r>
      <w:rPr>
        <w:rStyle w:val="En-tteoupieddepageCenturySchoolbook75ptEspacement2pt"/>
      </w:rPr>
      <w:t>LIVRE</w:t>
    </w:r>
    <w:r>
      <w:rPr>
        <w:rStyle w:val="En-tteoupieddepageCenturySchoolbook75ptEspacement0pt0"/>
      </w:rPr>
      <w:t xml:space="preserve"> XX. — LA TERRE.</w:t>
    </w:r>
    <w:r>
      <w:rPr>
        <w:rStyle w:val="En-tteoupieddepageCenturySchoolbook75ptEspacement0pt0"/>
      </w:rPr>
      <w:tab/>
    </w:r>
    <w:r>
      <w:rPr>
        <w:rStyle w:val="En-tteoupieddepageCenturySchoolbook75pt"/>
      </w:rPr>
      <w:t>.</w:t>
    </w:r>
    <w:r>
      <w:rPr>
        <w:rStyle w:val="En-tteoupieddepageDavid95pt"/>
      </w:rPr>
      <w:t>2</w:t>
    </w:r>
    <w:r>
      <w:rPr>
        <w:rStyle w:val="En-tteoupieddepageCenturySchoolbook75pt"/>
      </w:rPr>
      <w:t>0</w:t>
    </w:r>
    <w:r>
      <w:rPr>
        <w:rStyle w:val="En-tteoupieddepageCenturySchoolbook75ptEspacement0pt0"/>
      </w:rPr>
      <w:t>7</w:t>
    </w:r>
  </w:p>
  <w:p w:rsidR="00813E6E" w:rsidRDefault="00813E6E">
    <w:pPr>
      <w:rPr>
        <w:sz w:val="2"/>
        <w:szCs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323" w:h="154" w:wrap="none" w:vAnchor="text" w:hAnchor="page" w:x="2023" w:y="2379"/>
      <w:tabs>
        <w:tab w:val="left" w:pos="3984"/>
      </w:tabs>
      <w:ind w:left="3984"/>
    </w:pPr>
    <w:r>
      <w:rPr>
        <w:rStyle w:val="En-tteoupieddepageCenturySchoolbook75ptEspacement0pt0"/>
        <w:lang w:val="it"/>
      </w:rPr>
      <w:t>TERRE.</w:t>
    </w:r>
    <w:r>
      <w:rPr>
        <w:rStyle w:val="En-tteoupieddepageCenturySchoolbook75ptEspacement0pt0"/>
        <w:lang w:val="it"/>
      </w:rPr>
      <w:tab/>
    </w:r>
    <w:r>
      <w:rPr>
        <w:rStyle w:val="En-tteoupieddepageCenturySchoolbook75pt"/>
      </w:rPr>
      <w:t>201</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3649" w:y="3713"/>
      <w:tabs>
        <w:tab w:val="left" w:pos="1315"/>
      </w:tabs>
    </w:pPr>
    <w:r>
      <w:rPr>
        <w:rStyle w:val="En-tteoupieddepageAngsanaNew13pt"/>
      </w:rPr>
      <w:t>4</w:t>
    </w:r>
    <w:r>
      <w:rPr>
        <w:rStyle w:val="En-tteoupieddepageCenturySchoolbook75ptEspacement0pt0"/>
      </w:rPr>
      <w:t>88</w:t>
    </w:r>
    <w:r>
      <w:rPr>
        <w:rStyle w:val="En-tteoupieddepageCenturySchoolbook75ptEspacement0pt0"/>
      </w:rPr>
      <w:tab/>
      <w:t>ASTRONOMIE POPULAIRE.'</w:t>
    </w:r>
  </w:p>
  <w:p w:rsidR="00813E6E" w:rsidRDefault="00813E6E">
    <w:pPr>
      <w:rPr>
        <w:sz w:val="2"/>
        <w:szCs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27" w:y="3618"/>
      <w:tabs>
        <w:tab w:val="left" w:pos="3494"/>
      </w:tabs>
    </w:pPr>
    <w:r>
      <w:rPr>
        <w:rStyle w:val="En-tteoupieddepageCenturySchoolbook75ptEspacement2pt"/>
      </w:rPr>
      <w:t>LIVRE</w:t>
    </w:r>
    <w:r>
      <w:rPr>
        <w:rStyle w:val="En-tteoupieddepageCenturySchoolbook75ptEspacement0pt0"/>
      </w:rPr>
      <w:t xml:space="preserve"> XX. — LA TERRE.</w:t>
    </w:r>
    <w:r>
      <w:rPr>
        <w:rStyle w:val="En-tteoupieddepageCenturySchoolbook75ptEspacement0pt0"/>
      </w:rPr>
      <w:tab/>
    </w:r>
    <w:r>
      <w:rPr>
        <w:rStyle w:val="En-tteoupieddepageCenturySchoolbook75pt"/>
      </w:rPr>
      <w:t>.</w:t>
    </w:r>
    <w:r>
      <w:rPr>
        <w:rStyle w:val="En-tteoupieddepageDavid95pt"/>
      </w:rPr>
      <w:t>2</w:t>
    </w:r>
    <w:r>
      <w:rPr>
        <w:rStyle w:val="En-tteoupieddepageCenturySchoolbook75pt"/>
      </w:rPr>
      <w:t>0</w:t>
    </w:r>
    <w:r>
      <w:rPr>
        <w:rStyle w:val="En-tteoupieddepageCenturySchoolbook75ptEspacement0pt0"/>
      </w:rPr>
      <w:t>7</w:t>
    </w:r>
  </w:p>
  <w:p w:rsidR="00813E6E" w:rsidRDefault="00813E6E">
    <w:pPr>
      <w:rPr>
        <w:sz w:val="2"/>
        <w:szCs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01" w:wrap="none" w:vAnchor="text" w:hAnchor="page" w:x="3638" w:y="3225"/>
      <w:spacing w:line="211" w:lineRule="exact"/>
    </w:pPr>
    <w:r>
      <w:rPr>
        <w:rStyle w:val="En-tteoupieddepageAngsanaNew15pt"/>
      </w:rPr>
      <w:t>mètr</w:t>
    </w:r>
  </w:p>
  <w:p w:rsidR="00813E6E" w:rsidRDefault="00E325B0">
    <w:pPr>
      <w:pStyle w:val="En-tteoupieddepage0"/>
      <w:framePr w:h="197" w:wrap="none" w:vAnchor="text" w:hAnchor="page" w:x="3638" w:y="3225"/>
      <w:jc w:val="center"/>
    </w:pPr>
    <w:r>
      <w:rPr>
        <w:rStyle w:val="En-tteoupieddepageCenturySchoolbook75ptEspacement0pt0"/>
      </w:rPr>
      <w:t>ASTRONOMIE POPULAIRE.</w:t>
    </w:r>
  </w:p>
  <w:p w:rsidR="00813E6E" w:rsidRDefault="00813E6E">
    <w:pPr>
      <w:rPr>
        <w:sz w:val="2"/>
        <w:szCs w:val="2"/>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01" w:wrap="none" w:vAnchor="text" w:hAnchor="page" w:x="3638" w:y="3225"/>
      <w:spacing w:line="211" w:lineRule="exact"/>
    </w:pPr>
    <w:r>
      <w:rPr>
        <w:rStyle w:val="En-tteoupieddepageAngsanaNew15pt"/>
      </w:rPr>
      <w:t>mètr</w:t>
    </w:r>
  </w:p>
  <w:p w:rsidR="00813E6E" w:rsidRDefault="00E325B0">
    <w:pPr>
      <w:pStyle w:val="En-tteoupieddepage0"/>
      <w:framePr w:h="197" w:wrap="none" w:vAnchor="text" w:hAnchor="page" w:x="3638" w:y="3225"/>
      <w:jc w:val="center"/>
    </w:pPr>
    <w:r>
      <w:rPr>
        <w:rStyle w:val="En-tteoupieddepageCenturySchoolbook75ptEspacement0pt0"/>
      </w:rPr>
      <w:t>ASTRONOMIE POPULAIRE.</w:t>
    </w:r>
  </w:p>
  <w:p w:rsidR="00813E6E" w:rsidRDefault="00813E6E">
    <w:pPr>
      <w:rPr>
        <w:sz w:val="2"/>
        <w:szCs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27" w:y="3618"/>
      <w:tabs>
        <w:tab w:val="left" w:pos="3494"/>
      </w:tabs>
    </w:pPr>
    <w:r>
      <w:rPr>
        <w:rStyle w:val="En-tteoupieddepageCenturySchoolbook75ptEspacement2pt"/>
      </w:rPr>
      <w:t>LIVRE</w:t>
    </w:r>
    <w:r>
      <w:rPr>
        <w:rStyle w:val="En-tteoupieddepageCenturySchoolbook75ptEspacement0pt0"/>
      </w:rPr>
      <w:t xml:space="preserve"> XX. — LA TERRE.</w:t>
    </w:r>
    <w:r>
      <w:rPr>
        <w:rStyle w:val="En-tteoupieddepageCenturySchoolbook75ptEspacement0pt0"/>
      </w:rPr>
      <w:tab/>
    </w:r>
    <w:r>
      <w:rPr>
        <w:rStyle w:val="En-tteoupieddepageCenturySchoolbook75pt"/>
      </w:rPr>
      <w:t>.</w:t>
    </w:r>
    <w:r>
      <w:rPr>
        <w:rStyle w:val="En-tteoupieddepageDavid95pt"/>
      </w:rPr>
      <w:t>2</w:t>
    </w:r>
    <w:r>
      <w:rPr>
        <w:rStyle w:val="En-tteoupieddepageCenturySchoolbook75pt"/>
      </w:rPr>
      <w:t>0</w:t>
    </w:r>
    <w:r>
      <w:rPr>
        <w:rStyle w:val="En-tteoupieddepageCenturySchoolbook75ptEspacement0pt0"/>
      </w:rPr>
      <w:t>7</w:t>
    </w:r>
  </w:p>
  <w:p w:rsidR="00813E6E" w:rsidRDefault="00813E6E">
    <w:pPr>
      <w:rPr>
        <w:sz w:val="2"/>
        <w:szCs w:val="2"/>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3649" w:y="3713"/>
      <w:tabs>
        <w:tab w:val="left" w:pos="1315"/>
      </w:tabs>
    </w:pPr>
    <w:r>
      <w:rPr>
        <w:rStyle w:val="En-tteoupieddepageAngsanaNew13pt"/>
      </w:rPr>
      <w:t>4</w:t>
    </w:r>
    <w:r>
      <w:rPr>
        <w:rStyle w:val="En-tteoupieddepageCenturySchoolbook75ptEspacement0pt0"/>
      </w:rPr>
      <w:t>88</w:t>
    </w:r>
    <w:r>
      <w:rPr>
        <w:rStyle w:val="En-tteoupieddepageCenturySchoolbook75ptEspacement0pt0"/>
      </w:rPr>
      <w:tab/>
      <w:t>ASTRONOMIE POPULAIRE.'</w:t>
    </w:r>
  </w:p>
  <w:p w:rsidR="00813E6E" w:rsidRDefault="00813E6E">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w:t>
    </w:r>
    <w:r>
      <w:rPr>
        <w:rStyle w:val="En-tteoupieddepageCenturySchoolbook75ptEspacement0pt"/>
      </w:rPr>
      <w:t xml:space="preserve"> POPULAIRE..</w:t>
    </w:r>
  </w:p>
  <w:p w:rsidR="00813E6E" w:rsidRDefault="00813E6E">
    <w:pPr>
      <w:rPr>
        <w:sz w:val="2"/>
        <w:szCs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27" w:y="3618"/>
      <w:tabs>
        <w:tab w:val="left" w:pos="3494"/>
      </w:tabs>
    </w:pPr>
    <w:r>
      <w:rPr>
        <w:rStyle w:val="En-tteoupieddepageCenturySchoolbook75ptEspacement2pt"/>
      </w:rPr>
      <w:t>LIVRE</w:t>
    </w:r>
    <w:r>
      <w:rPr>
        <w:rStyle w:val="En-tteoupieddepageCenturySchoolbook75ptEspacement0pt0"/>
      </w:rPr>
      <w:t xml:space="preserve"> XX. — LA TERRE.</w:t>
    </w:r>
    <w:r>
      <w:rPr>
        <w:rStyle w:val="En-tteoupieddepageCenturySchoolbook75ptEspacement0pt0"/>
      </w:rPr>
      <w:tab/>
    </w:r>
    <w:r>
      <w:rPr>
        <w:rStyle w:val="En-tteoupieddepageCenturySchoolbook75pt"/>
      </w:rPr>
      <w:t>.</w:t>
    </w:r>
    <w:r>
      <w:rPr>
        <w:rStyle w:val="En-tteoupieddepageDavid95pt"/>
      </w:rPr>
      <w:t>2</w:t>
    </w:r>
    <w:r>
      <w:rPr>
        <w:rStyle w:val="En-tteoupieddepageCenturySchoolbook75pt"/>
      </w:rPr>
      <w:t>0</w:t>
    </w:r>
    <w:r>
      <w:rPr>
        <w:rStyle w:val="En-tteoupieddepageCenturySchoolbook75ptEspacement0pt0"/>
      </w:rPr>
      <w:t>7</w:t>
    </w:r>
  </w:p>
  <w:p w:rsidR="00813E6E" w:rsidRDefault="00813E6E">
    <w:pPr>
      <w:rPr>
        <w:sz w:val="2"/>
        <w:szCs w:val="2"/>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3649" w:y="3713"/>
      <w:tabs>
        <w:tab w:val="left" w:pos="1315"/>
      </w:tabs>
    </w:pPr>
    <w:r>
      <w:rPr>
        <w:rStyle w:val="En-tteoupieddepageAngsanaNew13pt"/>
      </w:rPr>
      <w:t>4</w:t>
    </w:r>
    <w:r>
      <w:rPr>
        <w:rStyle w:val="En-tteoupieddepageCenturySchoolbook75ptEspacement0pt0"/>
      </w:rPr>
      <w:t>88</w:t>
    </w:r>
    <w:r>
      <w:rPr>
        <w:rStyle w:val="En-tteoupieddepageCenturySchoolbook75ptEspacement0pt0"/>
      </w:rPr>
      <w:tab/>
    </w:r>
    <w:r>
      <w:rPr>
        <w:rStyle w:val="En-tteoupieddepageCenturySchoolbook75ptEspacement0pt0"/>
      </w:rPr>
      <w:t>ASTRONOMIE POPULAIRE.'</w:t>
    </w:r>
  </w:p>
  <w:p w:rsidR="00813E6E" w:rsidRDefault="00813E6E">
    <w:pPr>
      <w:rPr>
        <w:sz w:val="2"/>
        <w:szCs w:val="2"/>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27" w:y="3618"/>
      <w:tabs>
        <w:tab w:val="left" w:pos="3494"/>
      </w:tabs>
    </w:pPr>
    <w:r>
      <w:rPr>
        <w:rStyle w:val="En-tteoupieddepageCenturySchoolbook75ptEspacement2pt"/>
      </w:rPr>
      <w:t>LIVRE</w:t>
    </w:r>
    <w:r>
      <w:rPr>
        <w:rStyle w:val="En-tteoupieddepageCenturySchoolbook75ptEspacement0pt0"/>
      </w:rPr>
      <w:t xml:space="preserve"> XX. — LA TERRE.</w:t>
    </w:r>
    <w:r>
      <w:rPr>
        <w:rStyle w:val="En-tteoupieddepageCenturySchoolbook75ptEspacement0pt0"/>
      </w:rPr>
      <w:tab/>
    </w:r>
    <w:r>
      <w:rPr>
        <w:rStyle w:val="En-tteoupieddepageCenturySchoolbook75pt"/>
      </w:rPr>
      <w:t>.</w:t>
    </w:r>
    <w:r>
      <w:rPr>
        <w:rStyle w:val="En-tteoupieddepageDavid95pt"/>
      </w:rPr>
      <w:t>2</w:t>
    </w:r>
    <w:r>
      <w:rPr>
        <w:rStyle w:val="En-tteoupieddepageCenturySchoolbook75pt"/>
      </w:rPr>
      <w:t>0</w:t>
    </w:r>
    <w:r>
      <w:rPr>
        <w:rStyle w:val="En-tteoupieddepageCenturySchoolbook75ptEspacement0pt0"/>
      </w:rPr>
      <w:t>7</w:t>
    </w:r>
  </w:p>
  <w:p w:rsidR="00813E6E" w:rsidRDefault="00813E6E">
    <w:pPr>
      <w:rPr>
        <w:sz w:val="2"/>
        <w:szCs w:val="2"/>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w:instrText>
    </w:r>
    <w:r>
      <w:instrText xml:space="preserve">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w:t>
    </w:r>
    <w:r>
      <w:rPr>
        <w:rStyle w:val="En-tteoupieddepageCenturySchoolbook75pt0"/>
      </w:rPr>
      <w:t>07</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4" w:wrap="none" w:vAnchor="text" w:hAnchor="page" w:x="1525" w:y="2657"/>
      <w:ind w:left="2179"/>
    </w:pPr>
    <w:r>
      <w:rPr>
        <w:rStyle w:val="En-tteoupieddepageCenturySchoolbook75ptEspacement0pt"/>
      </w:rPr>
      <w:t>LIVRE XX. — LA TERRB.</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r>
      <w:rPr>
        <w:rStyle w:val="Corpsdutexte6675ptNonPetitesmajusculesEspacement1pt"/>
      </w:rPr>
      <w:t>.</w:t>
    </w:r>
  </w:p>
  <w:p w:rsidR="00813E6E" w:rsidRDefault="00813E6E">
    <w:pPr>
      <w:rPr>
        <w:sz w:val="2"/>
        <w:szCs w:val="2"/>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w:instrText>
    </w:r>
    <w:r>
      <w:instrText xml:space="preserve">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63" w:wrap="none" w:vAnchor="text" w:hAnchor="page" w:x="3419" w:y="2737"/>
      <w:tabs>
        <w:tab w:val="left" w:pos="3552"/>
      </w:tabs>
      <w:jc w:val="right"/>
    </w:pPr>
    <w:r>
      <w:rPr>
        <w:rStyle w:val="En-tteoupieddepageCenturySchoolbook75ptEspacement1pt"/>
      </w:rPr>
      <w:t>LIVKE XX. — LA TEHKË.</w:t>
    </w:r>
    <w:r>
      <w:rPr>
        <w:rStyle w:val="En-tteoupieddepageCenturySchoolbook75ptEspacement1pt"/>
      </w:rPr>
      <w:tab/>
    </w:r>
    <w:r>
      <w:fldChar w:fldCharType="begin"/>
    </w:r>
    <w:r>
      <w:instrText xml:space="preserve"> PAGE \* MERGEFORMAT </w:instrText>
    </w:r>
    <w:r>
      <w:fldChar w:fldCharType="separate"/>
    </w:r>
    <w:r>
      <w:rPr>
        <w:rStyle w:val="En-tteoupieddepageCenturySchoolbook75pt1"/>
      </w:rPr>
      <w:t>257</w:t>
    </w:r>
    <w:r>
      <w:rPr>
        <w:rStyle w:val="En-tteoupieddepageCenturySchoolbook75pt1"/>
      </w:rPr>
      <w:fldChar w:fldCharType="end"/>
    </w:r>
  </w:p>
  <w:p w:rsidR="00813E6E" w:rsidRDefault="00813E6E">
    <w:pPr>
      <w:rPr>
        <w:sz w:val="2"/>
        <w:szCs w:val="2"/>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68" w:wrap="none" w:vAnchor="text" w:hAnchor="page" w:x="3710" w:y="3033"/>
      <w:tabs>
        <w:tab w:val="left" w:pos="1330"/>
      </w:tabs>
    </w:pPr>
    <w:r>
      <w:rPr>
        <w:rStyle w:val="En-tteoupieddepageCenturySchoolbook75pt0"/>
      </w:rPr>
      <w:t>200</w:t>
    </w:r>
    <w:r>
      <w:rPr>
        <w:rStyle w:val="En-tteoupieddepageCenturySchoolbook75ptEspacement1pt"/>
      </w:rPr>
      <w:tab/>
      <w:t>ASTRONOMIE POPULAIRE.</w:t>
    </w:r>
  </w:p>
  <w:p w:rsidR="00813E6E" w:rsidRDefault="00813E6E">
    <w:pPr>
      <w:rPr>
        <w:sz w:val="2"/>
        <w:szCs w:val="2"/>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68" w:wrap="none" w:vAnchor="text" w:hAnchor="page" w:x="3710" w:y="3033"/>
      <w:tabs>
        <w:tab w:val="left" w:pos="1330"/>
      </w:tabs>
    </w:pPr>
    <w:r>
      <w:rPr>
        <w:rStyle w:val="En-tteoupieddepageCenturySchoolbook75pt0"/>
      </w:rPr>
      <w:t>200</w:t>
    </w:r>
    <w:r>
      <w:rPr>
        <w:rStyle w:val="En-tteoupieddepageCenturySchoolbook75ptEspacement1pt"/>
      </w:rPr>
      <w:tab/>
      <w:t>ASTRONOMIE POPULAIRE.</w:t>
    </w:r>
  </w:p>
  <w:p w:rsidR="00813E6E" w:rsidRDefault="00813E6E">
    <w:pPr>
      <w:rPr>
        <w:sz w:val="2"/>
        <w:szCs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w:instrText>
    </w:r>
    <w:r>
      <w:instrText xml:space="preserve">AGE \* MERGEFORMAT </w:instrText>
    </w:r>
    <w:r>
      <w:fldChar w:fldCharType="separate"/>
    </w:r>
    <w:r w:rsidR="00D436A8" w:rsidRPr="00D436A8">
      <w:rPr>
        <w:rStyle w:val="En-tteoupieddepageCenturySchoolbook75ptEspacement0pt"/>
        <w:noProof/>
      </w:rPr>
      <w:t>15</w:t>
    </w:r>
    <w:r>
      <w:rPr>
        <w:rStyle w:val="En-tteoupieddepageCenturySchoolbook75ptEspacement0pt"/>
      </w:rPr>
      <w:fldChar w:fldCharType="end"/>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3683" w:y="3272"/>
      <w:jc w:val="both"/>
    </w:pPr>
    <w:r>
      <w:rPr>
        <w:rStyle w:val="En-tteoupieddepageCenturySchoolbook75ptEspacement1pt"/>
        <w:lang w:val="en-US"/>
      </w:rPr>
      <w:t xml:space="preserve">LIVKE XX. </w:t>
    </w:r>
    <w:r>
      <w:rPr>
        <w:rStyle w:val="En-tteoupieddepageCenturySchoolbook75ptEspacement1pt"/>
        <w:lang w:val="it"/>
      </w:rPr>
      <w:t xml:space="preserve">LA TE </w:t>
    </w:r>
    <w:r>
      <w:rPr>
        <w:rStyle w:val="En-tteoupieddepageCenturySchoolbook75ptEspacement1pt"/>
        <w:lang w:val="en-US"/>
      </w:rPr>
      <w:t xml:space="preserve">UK </w:t>
    </w:r>
    <w:r>
      <w:rPr>
        <w:rStyle w:val="En-tteoupieddepageCenturySchoolbook75ptEspacement1pt"/>
        <w:lang w:val="it"/>
      </w:rPr>
      <w:t>E.</w:t>
    </w:r>
  </w:p>
  <w:p w:rsidR="00813E6E" w:rsidRDefault="00E325B0">
    <w:pPr>
      <w:pStyle w:val="En-tteoupieddepage0"/>
      <w:framePr w:h="192" w:wrap="none" w:vAnchor="text" w:hAnchor="page" w:x="7206" w:y="3272"/>
      <w:jc w:val="both"/>
    </w:pPr>
    <w:r>
      <w:fldChar w:fldCharType="begin"/>
    </w:r>
    <w:r>
      <w:instrText xml:space="preserve"> PAGE \* MERGEFORMAT </w:instrText>
    </w:r>
    <w:r>
      <w:fldChar w:fldCharType="separate"/>
    </w:r>
    <w:r>
      <w:rPr>
        <w:rStyle w:val="En-tteoupieddepageAngsanaNew125ptEspacement0pt"/>
      </w:rPr>
      <w:t>275</w:t>
    </w:r>
    <w:r>
      <w:rPr>
        <w:rStyle w:val="En-tteoupieddepageAngsanaNew125ptEspacement0pt"/>
      </w:rPr>
      <w:fldChar w:fldCharType="end"/>
    </w:r>
  </w:p>
  <w:p w:rsidR="00813E6E" w:rsidRDefault="00813E6E">
    <w:pPr>
      <w:rPr>
        <w:sz w:val="2"/>
        <w:szCs w:val="2"/>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sidR="00D436A8" w:rsidRPr="00D436A8">
      <w:rPr>
        <w:rStyle w:val="En-tteoupieddepageCenturySchoolbook75ptEspacement0pt"/>
        <w:noProof/>
      </w:rPr>
      <w:t>5</w:t>
    </w:r>
    <w:r>
      <w:rPr>
        <w:rStyle w:val="En-tteoupieddepageCenturySchoolbook75ptEspacement0pt"/>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w:t>
    </w:r>
    <w:r>
      <w:rPr>
        <w:rStyle w:val="Corpsdutexte6675ptNonPetitesmajuscules"/>
      </w:rPr>
      <w:t>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w:t>
    </w:r>
    <w:r>
      <w:rPr>
        <w:rStyle w:val="Corpsdutexte6675ptNonPetitesmajusculesEspacement1pt"/>
      </w:rPr>
      <w:t>RONOMIE POPULAIRE.</w:t>
    </w:r>
  </w:p>
  <w:p w:rsidR="00813E6E" w:rsidRDefault="00813E6E">
    <w:pPr>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 xml:space="preserve">LIVRE </w:t>
    </w:r>
    <w:r>
      <w:rPr>
        <w:rStyle w:val="En-tteoupieddepageCenturySchoolbook75ptEspacement1pt"/>
      </w:rPr>
      <w:t>XX. — LA TERRE.</w:t>
    </w:r>
    <w:r>
      <w:rPr>
        <w:rStyle w:val="En-tteoupieddepageCenturySchoolbook75ptEspacement1pt"/>
      </w:rPr>
      <w:tab/>
    </w:r>
    <w:r>
      <w:rPr>
        <w:rStyle w:val="En-tteoupieddepageCenturySchoolbook75pt0"/>
      </w:rPr>
      <w:t>.207</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r>
      <w:rPr>
        <w:rStyle w:val="Corpsdutexte6675ptNonPetitesmajusculesEspacement1pt"/>
      </w:rPr>
      <w:t>.</w:t>
    </w:r>
  </w:p>
  <w:p w:rsidR="00813E6E" w:rsidRDefault="00813E6E">
    <w:pPr>
      <w:rPr>
        <w:sz w:val="2"/>
        <w:szCs w:val="2"/>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sidR="00D436A8" w:rsidRPr="00D436A8">
      <w:rPr>
        <w:rStyle w:val="En-tteoupieddepageCenturySchoolbook75ptEspacement0pt"/>
        <w:noProof/>
      </w:rPr>
      <w:t>18</w:t>
    </w:r>
    <w:r>
      <w:rPr>
        <w:rStyle w:val="En-tteoupieddepageCenturySchoolbook75ptEspacement0pt"/>
      </w:rPr>
      <w:fldChar w:fldCharType="end"/>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9" w:wrap="none" w:vAnchor="text" w:hAnchor="page" w:x="1381" w:y="2956"/>
      <w:tabs>
        <w:tab w:val="left" w:pos="1670"/>
      </w:tabs>
      <w:ind w:left="1670"/>
    </w:pPr>
    <w:r>
      <w:rPr>
        <w:rStyle w:val="En-tteoupieddepageCenturySchoolbook9ptGrasItaliqueEspacement1pt"/>
      </w:rPr>
      <w:t>ÎHÏ '</w:t>
    </w:r>
    <w:r>
      <w:rPr>
        <w:rStyle w:val="En-tteoupieddepageCenturySchoolbook75ptEspacement1pt"/>
      </w:rPr>
      <w:tab/>
      <w:t>ASTRONOMIE POPULAIRE.</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2685" w:y="3666"/>
      <w:tabs>
        <w:tab w:val="left" w:pos="3494"/>
      </w:tabs>
      <w:jc w:val="right"/>
    </w:pPr>
    <w:r>
      <w:rPr>
        <w:rStyle w:val="En-tteoupieddepageCenturySchoolbook75ptEspacement1pt"/>
      </w:rPr>
      <w:t>LIVRE XX. — LA TERRE.</w:t>
    </w:r>
    <w:r>
      <w:rPr>
        <w:rStyle w:val="En-tteoupieddepageCenturySchoolbook75ptEspacement1pt"/>
      </w:rPr>
      <w:tab/>
    </w:r>
    <w:r>
      <w:rPr>
        <w:rStyle w:val="En-tteoupieddepageCenturySchoolbook75pt0"/>
      </w:rPr>
      <w:t>294</w:t>
    </w:r>
  </w:p>
  <w:p w:rsidR="00813E6E" w:rsidRDefault="00813E6E">
    <w:pPr>
      <w:rPr>
        <w:sz w:val="2"/>
        <w:szCs w:val="2"/>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2685" w:y="3666"/>
      <w:tabs>
        <w:tab w:val="left" w:pos="3494"/>
      </w:tabs>
      <w:jc w:val="right"/>
    </w:pPr>
    <w:r>
      <w:rPr>
        <w:rStyle w:val="En-tteoupieddepageCenturySchoolbook75ptEspacement1pt"/>
      </w:rPr>
      <w:t>LIVRE XX. — LA TERRE.</w:t>
    </w:r>
    <w:r>
      <w:rPr>
        <w:rStyle w:val="En-tteoupieddepageCenturySchoolbook75ptEspacement1pt"/>
      </w:rPr>
      <w:tab/>
    </w:r>
    <w:r>
      <w:rPr>
        <w:rStyle w:val="En-tteoupieddepageCenturySchoolbook75pt0"/>
      </w:rPr>
      <w:t>294</w:t>
    </w:r>
  </w:p>
  <w:p w:rsidR="00813E6E" w:rsidRDefault="00813E6E">
    <w:pPr>
      <w:rPr>
        <w:sz w:val="2"/>
        <w:szCs w:val="2"/>
      </w:rP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Corpsdutexte661"/>
      <w:framePr w:h="178" w:wrap="none" w:vAnchor="text" w:hAnchor="page" w:x="3027" w:y="2385"/>
      <w:tabs>
        <w:tab w:val="left" w:pos="1400"/>
      </w:tabs>
      <w:spacing w:line="240" w:lineRule="auto"/>
      <w:ind w:left="80"/>
    </w:pPr>
    <w:r>
      <w:fldChar w:fldCharType="begin"/>
    </w:r>
    <w:r>
      <w:instrText xml:space="preserve"> PAGE \* M</w:instrText>
    </w:r>
    <w:r>
      <w:instrText xml:space="preserve">ERGEFORMAT </w:instrText>
    </w:r>
    <w:r>
      <w:fldChar w:fldCharType="separate"/>
    </w:r>
    <w:r>
      <w:rPr>
        <w:rStyle w:val="Corpsdutexte6675ptNonPetitesmajuscules"/>
      </w:rPr>
      <w:t>234</w:t>
    </w:r>
    <w:r>
      <w:rPr>
        <w:rStyle w:val="Corpsdutexte6675ptNonPetitesmajuscules"/>
      </w:rPr>
      <w:fldChar w:fldCharType="end"/>
    </w:r>
    <w:r>
      <w:rPr>
        <w:rStyle w:val="Corpsdutexte6675ptNonPetitesmajusculesEspacement1pt"/>
      </w:rPr>
      <w:tab/>
      <w:t>ASTRONOMIE POPULAIRE.</w:t>
    </w:r>
  </w:p>
  <w:p w:rsidR="00813E6E" w:rsidRDefault="00813E6E">
    <w:pPr>
      <w:rPr>
        <w:sz w:val="2"/>
        <w:szCs w:val="2"/>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612" w:h="144" w:wrap="none" w:vAnchor="text" w:hAnchor="page" w:x="1381" w:y="2385"/>
      <w:tabs>
        <w:tab w:val="right" w:pos="5870"/>
      </w:tabs>
      <w:ind w:left="2270"/>
    </w:pPr>
    <w:r>
      <w:rPr>
        <w:rStyle w:val="En-tteoupieddepageCenturySchoolbook75ptEspacement1pt"/>
      </w:rPr>
      <w:t>LIVRE XX. — LA TERRE.</w:t>
    </w:r>
    <w:r>
      <w:rPr>
        <w:rStyle w:val="En-tteoupieddepageCenturySchoolbook75ptEspacement1pt"/>
      </w:rPr>
      <w:tab/>
    </w:r>
    <w:r>
      <w:rPr>
        <w:rStyle w:val="En-tteoupieddepageCenturySchoolbook75pt0"/>
      </w:rPr>
      <w:t>.207</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w:t>
    </w:r>
    <w:r>
      <w:rPr>
        <w:rStyle w:val="En-tteoupieddepageCenturySchoolbook75ptEspacement0pt"/>
      </w:rPr>
      <w:t>AIRE.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sidR="00D436A8" w:rsidRPr="00D436A8">
      <w:rPr>
        <w:rStyle w:val="En-tteoupieddepageCenturySchoolbook75ptEspacement0pt"/>
        <w:noProof/>
      </w:rPr>
      <w:t>17</w:t>
    </w:r>
    <w:r>
      <w:rPr>
        <w:rStyle w:val="En-tteoupieddepageCenturySchoolbook75ptEspacement0pt"/>
      </w:rPr>
      <w:fldChar w:fldCharType="end"/>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63" w:wrap="none" w:vAnchor="text" w:hAnchor="page" w:x="1731" w:y="3383"/>
      <w:tabs>
        <w:tab w:val="left" w:pos="2318"/>
      </w:tabs>
      <w:ind w:left="2318"/>
    </w:pPr>
    <w:r>
      <w:rPr>
        <w:rStyle w:val="En-tteoupieddepageCenturySchoolbook75ptEspacement0pt"/>
      </w:rPr>
      <w:t>LIVRE XX. — LA TERRE.</w:t>
    </w:r>
    <w:r>
      <w:rPr>
        <w:rStyle w:val="En-tteoupieddepageCenturySchoolbook75ptEspacement0pt"/>
      </w:rPr>
      <w:tab/>
      <w:t>.207</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r>
    <w:r>
      <w:rPr>
        <w:rStyle w:val="En-tteoupieddepageCenturySchoolbook75ptEspacement0pt"/>
      </w:rPr>
      <w:t>ASTRONOMIE POPULAIRE.</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r>
    <w:r>
      <w:rPr>
        <w:rStyle w:val="En-tteoupieddepageCenturySchoolbook75ptEspacement0pt"/>
      </w:rPr>
      <w:t>ASTRONOMIE POPULAIRE.</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w:instrText>
    </w:r>
    <w:r>
      <w:instrText xml:space="preserv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w:instrText>
    </w:r>
    <w:r>
      <w:instrText xml:space="preserve">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r>
      <w:rPr>
        <w:rStyle w:val="En-tteoupieddepageCenturySchoolbook75ptEspacement0pt"/>
      </w:rPr>
      <w:t>.</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887" w:h="149" w:wrap="none" w:vAnchor="text" w:hAnchor="page" w:x="1895" w:y="2666"/>
      <w:tabs>
        <w:tab w:val="left" w:pos="2270"/>
      </w:tabs>
      <w:ind w:left="2270"/>
    </w:pPr>
    <w:r>
      <w:rPr>
        <w:rStyle w:val="En-tteoupieddepageCenturySchoolbook75ptEspacement0pt"/>
      </w:rPr>
      <w:t>LIVRE XX. — LA TERRE.</w:t>
    </w:r>
    <w:r>
      <w:rPr>
        <w:rStyle w:val="En-tteoupieddepageCenturySchoolbook75ptEspacement0pt"/>
      </w:rPr>
      <w:tab/>
      <w:t>334</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887" w:h="149" w:wrap="none" w:vAnchor="text" w:hAnchor="page" w:x="1895" w:y="2666"/>
      <w:tabs>
        <w:tab w:val="left" w:pos="2270"/>
      </w:tabs>
      <w:ind w:left="2270"/>
    </w:pPr>
    <w:r>
      <w:rPr>
        <w:rStyle w:val="En-tteoupieddepageCenturySchoolbook75ptEspacement0pt"/>
      </w:rPr>
      <w:t>LIVRE XX. — LA TERRE.</w:t>
    </w:r>
    <w:r>
      <w:rPr>
        <w:rStyle w:val="En-tteoupieddepageCenturySchoolbook75ptEspacement0pt"/>
      </w:rPr>
      <w:tab/>
      <w:t>334</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887" w:h="149" w:wrap="none" w:vAnchor="text" w:hAnchor="page" w:x="1895" w:y="3125"/>
      <w:tabs>
        <w:tab w:val="left" w:pos="1541"/>
      </w:tabs>
      <w:ind w:left="1541"/>
    </w:pPr>
    <w:r>
      <w:fldChar w:fldCharType="begin"/>
    </w:r>
    <w:r>
      <w:instrText xml:space="preserve"> PAGE \* MERGEFORMAT </w:instrText>
    </w:r>
    <w:r>
      <w:fldChar w:fldCharType="separate"/>
    </w:r>
    <w:r>
      <w:rPr>
        <w:rStyle w:val="En-tteoupieddepageArial75pt"/>
      </w:rPr>
      <w:t>334</w:t>
    </w:r>
    <w:r>
      <w:rPr>
        <w:rStyle w:val="En-tteoupieddepageArial75pt"/>
      </w:rPr>
      <w:fldChar w:fldCharType="end"/>
    </w:r>
    <w:r>
      <w:rPr>
        <w:rStyle w:val="En-tteoupieddepageCenturySchoolbook75ptEspacement0pt"/>
      </w:rPr>
      <w:tab/>
      <w:t>ASTRONOMIE POPULAIRE.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887" w:h="149" w:wrap="none" w:vAnchor="text" w:hAnchor="page" w:x="1895" w:y="2642"/>
      <w:tabs>
        <w:tab w:val="left" w:pos="1565"/>
      </w:tabs>
      <w:ind w:left="1565"/>
    </w:pPr>
    <w:r>
      <w:fldChar w:fldCharType="begin"/>
    </w:r>
    <w:r>
      <w:instrText xml:space="preserve"> PAGE \* MERGEFORMAT </w:instrText>
    </w:r>
    <w:r>
      <w:fldChar w:fldCharType="separate"/>
    </w:r>
    <w:r>
      <w:rPr>
        <w:rStyle w:val="En-tteoupieddepageCenturySchoolbook75ptEspacement0pt"/>
      </w:rPr>
      <w:t>332</w:t>
    </w:r>
    <w:r>
      <w:rPr>
        <w:rStyle w:val="En-tteoupieddepageCenturySchoolbook75ptEspacement0pt"/>
      </w:rPr>
      <w:fldChar w:fldCharType="end"/>
    </w:r>
    <w:r>
      <w:rPr>
        <w:rStyle w:val="En-tteoupieddepageCenturySchoolbook75ptEspacement0pt"/>
      </w:rPr>
      <w:tab/>
      <w:t>ASTRONOMIE POPULAIRE.</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w:instrText>
    </w:r>
    <w:r>
      <w:instrText xml:space="preserve">T </w:instrText>
    </w:r>
    <w:r>
      <w:fldChar w:fldCharType="separate"/>
    </w:r>
    <w:r>
      <w:rPr>
        <w:rStyle w:val="En-tteoupieddepageCenturySchoolbook75ptEspacement0pt"/>
      </w:rPr>
      <w:t>97</w:t>
    </w:r>
    <w:r>
      <w:rPr>
        <w:rStyle w:val="En-tteoupieddepageCenturySchoolbook75ptEspacement0pt"/>
      </w:rPr>
      <w:fldChar w:fldCharType="end"/>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1719" w:y="2820"/>
      <w:tabs>
        <w:tab w:val="left" w:pos="3533"/>
      </w:tabs>
      <w:jc w:val="right"/>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2"/>
      </w:rPr>
      <w:t>353</w:t>
    </w:r>
    <w:r>
      <w:rPr>
        <w:rStyle w:val="En-tteoupieddepageCenturySchoolbook75pt2"/>
      </w:rPr>
      <w:fldChar w:fldCharType="end"/>
    </w:r>
  </w:p>
  <w:p w:rsidR="00813E6E" w:rsidRDefault="00813E6E">
    <w:pPr>
      <w:rPr>
        <w:sz w:val="2"/>
        <w:szCs w:val="2"/>
      </w:rP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1719" w:y="2820"/>
      <w:tabs>
        <w:tab w:val="left" w:pos="3533"/>
      </w:tabs>
      <w:jc w:val="right"/>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2"/>
      </w:rPr>
      <w:t>353</w:t>
    </w:r>
    <w:r>
      <w:rPr>
        <w:rStyle w:val="En-tteoupieddepageCenturySchoolbook75pt2"/>
      </w:rPr>
      <w:fldChar w:fldCharType="end"/>
    </w:r>
  </w:p>
  <w:p w:rsidR="00813E6E" w:rsidRDefault="00813E6E">
    <w:pPr>
      <w:rPr>
        <w:sz w:val="2"/>
        <w:szCs w:val="2"/>
      </w:rP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4" w:wrap="none" w:vAnchor="text" w:hAnchor="page" w:x="1731" w:y="2376"/>
      <w:tabs>
        <w:tab w:val="left" w:pos="2035"/>
      </w:tabs>
      <w:ind w:left="2035"/>
    </w:pPr>
    <w:r>
      <w:rPr>
        <w:rStyle w:val="En-tteoupieddepageCenturySchoolbook75ptEspacement0pt"/>
      </w:rPr>
      <w:t>ÎHÏ '</w:t>
    </w:r>
    <w:r>
      <w:rPr>
        <w:rStyle w:val="En-tteoupieddepageCenturySchoolbook75ptEspacement0pt"/>
      </w:rPr>
      <w:tab/>
      <w:t>ASTRONOMIE POPULAIRE.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w:t>
    </w:r>
    <w:r>
      <w:rPr>
        <w:rStyle w:val="En-tteoupieddepageCenturySchoolbook75ptEspacement0pt"/>
      </w:rPr>
      <w:t>AIRE..</w:t>
    </w:r>
  </w:p>
  <w:p w:rsidR="00813E6E" w:rsidRDefault="00813E6E">
    <w:pPr>
      <w:rPr>
        <w:sz w:val="2"/>
        <w:szCs w:val="2"/>
      </w:rP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9" w:h="149" w:wrap="none" w:vAnchor="text" w:hAnchor="page" w:x="1731" w:y="2439"/>
      <w:tabs>
        <w:tab w:val="left" w:pos="2304"/>
      </w:tabs>
      <w:ind w:left="2304"/>
    </w:pPr>
    <w:r>
      <w:rPr>
        <w:rStyle w:val="En-tteoupieddepageCenturySchoolbook75ptEspacement0pt"/>
      </w:rPr>
      <w:t>LIVRE XX'. — LA TERRE.</w:t>
    </w:r>
    <w:r>
      <w:rPr>
        <w:rStyle w:val="En-tteoupieddepageCenturySchoolbook75ptEspacement0pt"/>
      </w:rPr>
      <w:tab/>
    </w:r>
    <w:r>
      <w:fldChar w:fldCharType="begin"/>
    </w:r>
    <w:r>
      <w:instrText xml:space="preserve"> PAGE \* MERGEFORMAT </w:instrText>
    </w:r>
    <w:r>
      <w:fldChar w:fldCharType="separate"/>
    </w:r>
    <w:r>
      <w:rPr>
        <w:rStyle w:val="En-tteoupieddepageCenturySchoolbook75ptEspacement0pt"/>
      </w:rPr>
      <w:t>97</w:t>
    </w:r>
    <w:r>
      <w:rPr>
        <w:rStyle w:val="En-tteoupieddepageCenturySchoolbook75ptEspacement0pt"/>
      </w:rPr>
      <w:fldChar w:fldCharType="end"/>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49" w:wrap="none" w:vAnchor="text" w:hAnchor="page" w:x="893" w:y="3186"/>
      <w:tabs>
        <w:tab w:val="left" w:pos="2184"/>
      </w:tabs>
      <w:ind w:left="2184"/>
    </w:pPr>
    <w:r>
      <w:rPr>
        <w:rStyle w:val="En-tteoupieddepageCenturySchoolbook75ptEspacement0pt0"/>
      </w:rPr>
      <w:t>. LIVRE XX. — LA TERRE.</w:t>
    </w:r>
    <w:r>
      <w:rPr>
        <w:rStyle w:val="En-tteoupieddepageCenturySchoolbook75ptEspacement0pt0"/>
      </w:rPr>
      <w:tab/>
    </w:r>
    <w:r>
      <w:rPr>
        <w:rStyle w:val="En-tteoupieddepageCenturySchoolbook65pt"/>
      </w:rPr>
      <w:t>36</w:t>
    </w:r>
    <w:r>
      <w:rPr>
        <w:rStyle w:val="En-tteoupieddepageCenturySchoolbook75ptEspacement0pt0"/>
      </w:rPr>
      <w:t>9</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49" w:wrap="none" w:vAnchor="text" w:hAnchor="page" w:x="893" w:y="3186"/>
      <w:tabs>
        <w:tab w:val="left" w:pos="2184"/>
      </w:tabs>
      <w:ind w:left="2184"/>
    </w:pPr>
    <w:r>
      <w:rPr>
        <w:rStyle w:val="En-tteoupieddepageCenturySchoolbook75ptEspacement0pt0"/>
      </w:rPr>
      <w:t>. LIVRE XX. — LA TERRE.</w:t>
    </w:r>
    <w:r>
      <w:rPr>
        <w:rStyle w:val="En-tteoupieddepageCenturySchoolbook75ptEspacement0pt0"/>
      </w:rPr>
      <w:tab/>
    </w:r>
    <w:r>
      <w:rPr>
        <w:rStyle w:val="En-tteoupieddepageCenturySchoolbook65pt"/>
      </w:rPr>
      <w:t>36</w:t>
    </w:r>
    <w:r>
      <w:rPr>
        <w:rStyle w:val="En-tteoupieddepageCenturySchoolbook75ptEspacement0pt0"/>
      </w:rPr>
      <w:t>9</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r>
      <w:rPr>
        <w:rStyle w:val="En-tteoupieddepageCenturySchoolbook75ptEspacement0pt0"/>
      </w:rPr>
      <w:t>.</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49" w:wrap="none" w:vAnchor="text" w:hAnchor="page" w:x="893" w:y="3186"/>
      <w:tabs>
        <w:tab w:val="left" w:pos="2184"/>
      </w:tabs>
      <w:ind w:left="2184"/>
    </w:pPr>
    <w:r>
      <w:rPr>
        <w:rStyle w:val="En-tteoupieddepageCenturySchoolbook75ptEspacement0pt0"/>
      </w:rPr>
      <w:t>. LIVRE XX. — LA TERRE.</w:t>
    </w:r>
    <w:r>
      <w:rPr>
        <w:rStyle w:val="En-tteoupieddepageCenturySchoolbook75ptEspacement0pt0"/>
      </w:rPr>
      <w:tab/>
    </w:r>
    <w:r>
      <w:rPr>
        <w:rStyle w:val="En-tteoupieddepageCenturySchoolbook65pt"/>
      </w:rPr>
      <w:t>36</w:t>
    </w:r>
    <w:r>
      <w:rPr>
        <w:rStyle w:val="En-tteoupieddepageCenturySchoolbook75ptEspacement0pt0"/>
      </w:rPr>
      <w:t>9</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49" w:wrap="none" w:vAnchor="text" w:hAnchor="page" w:x="893" w:y="3186"/>
      <w:tabs>
        <w:tab w:val="left" w:pos="2184"/>
      </w:tabs>
      <w:ind w:left="2184"/>
    </w:pPr>
    <w:r>
      <w:rPr>
        <w:rStyle w:val="En-tteoupieddepageCenturySchoolbook75ptEspacement0pt0"/>
      </w:rPr>
      <w:t>. LIVRE XX. — LA TERRE.</w:t>
    </w:r>
    <w:r>
      <w:rPr>
        <w:rStyle w:val="En-tteoupieddepageCenturySchoolbook75ptEspacement0pt0"/>
      </w:rPr>
      <w:tab/>
    </w:r>
    <w:r>
      <w:rPr>
        <w:rStyle w:val="En-tteoupieddepageCenturySchoolbook65pt"/>
      </w:rPr>
      <w:t>36</w:t>
    </w:r>
    <w:r>
      <w:rPr>
        <w:rStyle w:val="En-tteoupieddepageCenturySchoolbook75ptEspacement0pt0"/>
      </w:rPr>
      <w:t>9</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49" w:wrap="none" w:vAnchor="text" w:hAnchor="page" w:x="893" w:y="3186"/>
      <w:tabs>
        <w:tab w:val="left" w:pos="2184"/>
      </w:tabs>
      <w:ind w:left="2184"/>
    </w:pPr>
    <w:r>
      <w:rPr>
        <w:rStyle w:val="En-tteoupieddepageCenturySchoolbook75ptEspacement0pt0"/>
      </w:rPr>
      <w:t>. LIVRE</w:t>
    </w:r>
    <w:r>
      <w:rPr>
        <w:rStyle w:val="En-tteoupieddepageCenturySchoolbook75ptEspacement0pt0"/>
      </w:rPr>
      <w:t xml:space="preserve"> XX. — LA TERRE.</w:t>
    </w:r>
    <w:r>
      <w:rPr>
        <w:rStyle w:val="En-tteoupieddepageCenturySchoolbook75ptEspacement0pt0"/>
      </w:rPr>
      <w:tab/>
    </w:r>
    <w:r>
      <w:rPr>
        <w:rStyle w:val="En-tteoupieddepageCenturySchoolbook65pt"/>
      </w:rPr>
      <w:t>36</w:t>
    </w:r>
    <w:r>
      <w:rPr>
        <w:rStyle w:val="En-tteoupieddepageCenturySchoolbook75ptEspacement0pt0"/>
      </w:rPr>
      <w:t>9</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11" w:wrap="none" w:vAnchor="text" w:hAnchor="page" w:x="2943" w:y="3229"/>
      <w:jc w:val="both"/>
    </w:pPr>
    <w:r>
      <w:rPr>
        <w:rStyle w:val="En-tteoupieddepageCenturySchoolbook75ptEspacement0pt0"/>
      </w:rPr>
      <w:t>LIVRE XX. — LA TBRRE,</w:t>
    </w:r>
  </w:p>
  <w:p w:rsidR="00813E6E" w:rsidRDefault="00E325B0">
    <w:pPr>
      <w:pStyle w:val="En-tteoupieddepage0"/>
      <w:framePr w:h="187" w:wrap="none" w:vAnchor="text" w:hAnchor="page" w:x="6480" w:y="3229"/>
      <w:jc w:val="both"/>
    </w:pPr>
    <w:r>
      <w:fldChar w:fldCharType="begin"/>
    </w:r>
    <w:r>
      <w:instrText xml:space="preserve"> PAGE \* MERGEFORMAT </w:instrText>
    </w:r>
    <w:r>
      <w:fldChar w:fldCharType="separate"/>
    </w:r>
    <w:r>
      <w:rPr>
        <w:rStyle w:val="En-tteoupieddepageCenturySchoolbook65pt"/>
      </w:rPr>
      <w:t>367</w:t>
    </w:r>
    <w:r>
      <w:rPr>
        <w:rStyle w:val="En-tteoupieddepageCenturySchoolbook65pt"/>
      </w:rPr>
      <w:fldChar w:fldCharType="end"/>
    </w:r>
  </w:p>
  <w:p w:rsidR="00813E6E" w:rsidRDefault="00813E6E">
    <w:pPr>
      <w:rPr>
        <w:sz w:val="2"/>
        <w:szCs w:val="2"/>
      </w:rP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54" w:wrap="none" w:vAnchor="text" w:hAnchor="page" w:x="893" w:y="3210"/>
      <w:tabs>
        <w:tab w:val="left" w:pos="2102"/>
      </w:tabs>
      <w:ind w:left="2102"/>
    </w:pPr>
    <w:r>
      <w:rPr>
        <w:rStyle w:val="En-tteoupieddepageCenturySchoolbook75ptEspacement0pt0"/>
      </w:rPr>
      <w:t>LIVRB XX. — LA TERRE.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365</w:t>
    </w:r>
    <w:r>
      <w:rPr>
        <w:rStyle w:val="En-tteoupieddepageCenturySchoolbook75ptEspacement0pt0"/>
      </w:rPr>
      <w:fldChar w:fldCharType="end"/>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44" w:wrap="none" w:vAnchor="text" w:hAnchor="page" w:x="893" w:y="3239"/>
      <w:tabs>
        <w:tab w:val="left" w:pos="2141"/>
      </w:tabs>
      <w:ind w:left="2141"/>
    </w:pPr>
    <w:r>
      <w:rPr>
        <w:rStyle w:val="En-tteoupieddepageCenturySchoolbook75ptEspacement0pt0"/>
      </w:rPr>
      <w:t>LIVRE XX. — LA TERRE.</w:t>
    </w:r>
    <w:r>
      <w:rPr>
        <w:rStyle w:val="En-tteoupieddepageCenturySchoolbook75ptEspacement0pt0"/>
      </w:rPr>
      <w:tab/>
      <w:t>3C9</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44" w:wrap="none" w:vAnchor="text" w:hAnchor="page" w:x="893" w:y="3239"/>
      <w:tabs>
        <w:tab w:val="left" w:pos="2141"/>
      </w:tabs>
      <w:ind w:left="2141"/>
    </w:pPr>
    <w:r>
      <w:rPr>
        <w:rStyle w:val="En-tteoupieddepageCenturySchoolbook75ptEspacement0pt0"/>
      </w:rPr>
      <w:t>LIVRE XX. — LA TERRE.</w:t>
    </w:r>
    <w:r>
      <w:rPr>
        <w:rStyle w:val="En-tteoupieddepageCenturySchoolbook75ptEspacement0pt0"/>
      </w:rPr>
      <w:tab/>
      <w:t>3C9</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w:t>
    </w:r>
    <w:r>
      <w:rPr>
        <w:rStyle w:val="En-tteoupieddepageCenturySchoolbook75ptEspacement0pt"/>
      </w:rPr>
      <w:t>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2" w:wrap="none" w:vAnchor="text" w:hAnchor="page" w:x="2653" w:y="3050"/>
      <w:tabs>
        <w:tab w:val="left" w:pos="3470"/>
      </w:tabs>
      <w:jc w:val="right"/>
    </w:pPr>
    <w:r>
      <w:rPr>
        <w:rStyle w:val="En-tteoupieddepageCenturySchoolbook75ptEspacement0pt0"/>
      </w:rPr>
      <w:t>LIVRE XXI. — LA L</w:t>
    </w:r>
    <w:r>
      <w:rPr>
        <w:rStyle w:val="En-tteoupieddepageCenturySchoolbook75ptEspacement0pt0"/>
        <w:lang w:val="de"/>
      </w:rPr>
      <w:t>Ü</w:t>
    </w:r>
    <w:r>
      <w:rPr>
        <w:rStyle w:val="En-tteoupieddepageCenturySchoolbook75ptEspacement0pt0"/>
      </w:rPr>
      <w:t>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377</w:t>
    </w:r>
    <w:r>
      <w:rPr>
        <w:rStyle w:val="En-tteoupieddepageCenturySchoolbook75ptEspacement0pt0"/>
      </w:rPr>
      <w:fldChar w:fldCharType="end"/>
    </w:r>
  </w:p>
  <w:p w:rsidR="00813E6E" w:rsidRDefault="00813E6E">
    <w:pPr>
      <w:rPr>
        <w:sz w:val="2"/>
        <w:szCs w:val="2"/>
      </w:rPr>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2" w:wrap="none" w:vAnchor="text" w:hAnchor="page" w:x="2594" w:y="2617"/>
      <w:tabs>
        <w:tab w:val="left" w:pos="3485"/>
      </w:tabs>
      <w:jc w:val="right"/>
    </w:pPr>
    <w:r>
      <w:rPr>
        <w:rStyle w:val="En-tteoupieddepageCenturySchoolbook75ptEspacement0pt0"/>
      </w:rPr>
      <w:t>LIVRE XXI. é-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383</w:t>
    </w:r>
    <w:r>
      <w:rPr>
        <w:rStyle w:val="En-tteoupieddepageCenturySchoolbook75ptEspacement0pt0"/>
      </w:rPr>
      <w:fldChar w:fldCharType="end"/>
    </w:r>
  </w:p>
  <w:p w:rsidR="00813E6E" w:rsidRDefault="00813E6E">
    <w:pPr>
      <w:rPr>
        <w:sz w:val="2"/>
        <w:szCs w:val="2"/>
      </w:rPr>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2" w:wrap="none" w:vAnchor="text" w:hAnchor="page" w:x="2594" w:y="2617"/>
      <w:tabs>
        <w:tab w:val="left" w:pos="3485"/>
      </w:tabs>
      <w:jc w:val="right"/>
    </w:pPr>
    <w:r>
      <w:rPr>
        <w:rStyle w:val="En-tteoupieddepageCenturySchoolbook75ptEspacement0pt0"/>
      </w:rPr>
      <w:t>LIVRE XXI. é-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383</w:t>
    </w:r>
    <w:r>
      <w:rPr>
        <w:rStyle w:val="En-tteoupieddepageCenturySchoolbook75ptEspacement0pt0"/>
      </w:rPr>
      <w:fldChar w:fldCharType="end"/>
    </w:r>
  </w:p>
  <w:p w:rsidR="00813E6E" w:rsidRDefault="00813E6E">
    <w:pPr>
      <w:rPr>
        <w:sz w:val="2"/>
        <w:szCs w:val="2"/>
      </w:rPr>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2" w:wrap="none" w:vAnchor="text" w:hAnchor="page" w:x="3723" w:y="2160"/>
      <w:jc w:val="both"/>
    </w:pPr>
    <w:r>
      <w:rPr>
        <w:rStyle w:val="En-tteoupieddepageCenturySchoolbook75ptEspacement0pt0"/>
      </w:rPr>
      <w:t>LIVRE XXI. — LA LUNE.</w:t>
    </w:r>
  </w:p>
  <w:p w:rsidR="00813E6E" w:rsidRDefault="00E325B0">
    <w:pPr>
      <w:pStyle w:val="En-tteoupieddepage0"/>
      <w:framePr w:h="187" w:wrap="none" w:vAnchor="text" w:hAnchor="page" w:x="7251" w:y="2160"/>
      <w:jc w:val="both"/>
    </w:pPr>
    <w:r>
      <w:rPr>
        <w:rStyle w:val="En-tteoupieddepageCenturySchoolbook75ptEspacement0pt0"/>
      </w:rPr>
      <w:t>44</w:t>
    </w:r>
    <w:r>
      <w:rPr>
        <w:rStyle w:val="En-tteoupieddepageAngsanaNew13ptEspacement1pt"/>
      </w:rPr>
      <w:t>5</w:t>
    </w:r>
  </w:p>
  <w:p w:rsidR="00813E6E" w:rsidRDefault="00813E6E">
    <w:pPr>
      <w:rPr>
        <w:sz w:val="2"/>
        <w:szCs w:val="2"/>
      </w:rPr>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2" w:wrap="none" w:vAnchor="text" w:hAnchor="page" w:x="3723" w:y="2160"/>
      <w:jc w:val="both"/>
    </w:pPr>
    <w:r>
      <w:rPr>
        <w:rStyle w:val="En-tteoupieddepageCenturySchoolbook75ptEspacement0pt0"/>
      </w:rPr>
      <w:t>LIVRE XXI. — LA LUNE.</w:t>
    </w:r>
  </w:p>
  <w:p w:rsidR="00813E6E" w:rsidRDefault="00E325B0">
    <w:pPr>
      <w:pStyle w:val="En-tteoupieddepage0"/>
      <w:framePr w:h="187" w:wrap="none" w:vAnchor="text" w:hAnchor="page" w:x="7251" w:y="2160"/>
      <w:jc w:val="both"/>
    </w:pPr>
    <w:r>
      <w:rPr>
        <w:rStyle w:val="En-tteoupieddepageCenturySchoolbook75ptEspacement0pt0"/>
      </w:rPr>
      <w:t>44</w:t>
    </w:r>
    <w:r>
      <w:rPr>
        <w:rStyle w:val="En-tteoupieddepageAngsanaNew13ptEspacement1pt"/>
      </w:rPr>
      <w:t>5</w:t>
    </w:r>
  </w:p>
  <w:p w:rsidR="00813E6E" w:rsidRDefault="00813E6E">
    <w:pPr>
      <w:rPr>
        <w:sz w:val="2"/>
        <w:szCs w:val="2"/>
      </w:rP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3" w:wrap="none" w:vAnchor="text" w:hAnchor="page" w:x="2441" w:y="1987"/>
      <w:tabs>
        <w:tab w:val="left" w:pos="3523"/>
      </w:tabs>
      <w:jc w:val="right"/>
    </w:pPr>
    <w:r>
      <w:rPr>
        <w:rStyle w:val="En-tteoupieddepageCenturySchoolbook75ptEspacement0pt0"/>
      </w:rPr>
      <w:t>LIVRE XXI. —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413</w:t>
    </w:r>
    <w:r>
      <w:rPr>
        <w:rStyle w:val="En-tteoupieddepageCenturySchoolbook75ptEspacement0pt0"/>
      </w:rPr>
      <w:fldChar w:fldCharType="end"/>
    </w:r>
  </w:p>
  <w:p w:rsidR="00813E6E" w:rsidRDefault="00813E6E">
    <w:pPr>
      <w:rPr>
        <w:sz w:val="2"/>
        <w:szCs w:val="2"/>
      </w:rP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3" w:wrap="none" w:vAnchor="text" w:hAnchor="page" w:x="2441" w:y="1987"/>
      <w:tabs>
        <w:tab w:val="left" w:pos="3523"/>
      </w:tabs>
      <w:jc w:val="right"/>
    </w:pPr>
    <w:r>
      <w:rPr>
        <w:rStyle w:val="En-tteoupieddepageCenturySchoolbook75ptEspacement0pt0"/>
      </w:rPr>
      <w:t>LIVRE XXI. —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413</w:t>
    </w:r>
    <w:r>
      <w:rPr>
        <w:rStyle w:val="En-tteoupieddepageCenturySchoolbook75ptEspacement0pt0"/>
      </w:rPr>
      <w:fldChar w:fldCharType="end"/>
    </w:r>
  </w:p>
  <w:p w:rsidR="00813E6E" w:rsidRDefault="00813E6E">
    <w:pPr>
      <w:rPr>
        <w:sz w:val="2"/>
        <w:szCs w:val="2"/>
      </w:rP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2" w:wrap="none" w:vAnchor="text" w:hAnchor="page" w:x="3723" w:y="2160"/>
      <w:jc w:val="both"/>
    </w:pPr>
    <w:r>
      <w:rPr>
        <w:rStyle w:val="En-tteoupieddepageCenturySchoolbook75ptEspacement0pt0"/>
      </w:rPr>
      <w:t>LIVRE XXI. — LA LUNE.</w:t>
    </w:r>
  </w:p>
  <w:p w:rsidR="00813E6E" w:rsidRDefault="00E325B0">
    <w:pPr>
      <w:pStyle w:val="En-tteoupieddepage0"/>
      <w:framePr w:h="187" w:wrap="none" w:vAnchor="text" w:hAnchor="page" w:x="7251" w:y="2160"/>
      <w:jc w:val="both"/>
    </w:pPr>
    <w:r>
      <w:rPr>
        <w:rStyle w:val="En-tteoupieddepageCenturySchoolbook75ptEspacement0pt0"/>
      </w:rPr>
      <w:t>44</w:t>
    </w:r>
    <w:r>
      <w:rPr>
        <w:rStyle w:val="En-tteoupieddepageAngsanaNew13ptEspacement1pt"/>
      </w:rPr>
      <w:t>5</w:t>
    </w:r>
  </w:p>
  <w:p w:rsidR="00813E6E" w:rsidRDefault="00813E6E">
    <w:pPr>
      <w:rPr>
        <w:sz w:val="2"/>
        <w:szCs w:val="2"/>
      </w:rPr>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2" w:wrap="none" w:vAnchor="text" w:hAnchor="page" w:x="3723" w:y="2160"/>
      <w:jc w:val="both"/>
    </w:pPr>
    <w:r>
      <w:rPr>
        <w:rStyle w:val="En-tteoupieddepageCenturySchoolbook75ptEspacement0pt0"/>
      </w:rPr>
      <w:t>LIVRE XXI. — LA LUNE.</w:t>
    </w:r>
  </w:p>
  <w:p w:rsidR="00813E6E" w:rsidRDefault="00E325B0">
    <w:pPr>
      <w:pStyle w:val="En-tteoupieddepage0"/>
      <w:framePr w:h="187" w:wrap="none" w:vAnchor="text" w:hAnchor="page" w:x="7251" w:y="2160"/>
      <w:jc w:val="both"/>
    </w:pPr>
    <w:r>
      <w:rPr>
        <w:rStyle w:val="En-tteoupieddepageCenturySchoolbook75ptEspacement0pt0"/>
      </w:rPr>
      <w:t>44</w:t>
    </w:r>
    <w:r>
      <w:rPr>
        <w:rStyle w:val="En-tteoupieddepageAngsanaNew13ptEspacement1pt"/>
      </w:rPr>
      <w:t>5</w:t>
    </w:r>
  </w:p>
  <w:p w:rsidR="00813E6E" w:rsidRDefault="00813E6E">
    <w:pPr>
      <w:rPr>
        <w:sz w:val="2"/>
        <w:szCs w:val="2"/>
      </w:rPr>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t>ASTRONOMIE POPULAIRE.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50" w:wrap="none" w:vAnchor="text" w:hAnchor="page" w:x="3255" w:y="2707"/>
      <w:tabs>
        <w:tab w:val="left" w:pos="1330"/>
      </w:tabs>
    </w:pPr>
    <w:r>
      <w:fldChar w:fldCharType="begin"/>
    </w:r>
    <w:r>
      <w:instrText xml:space="preserve"> PAGE \* MERGEFORMAT </w:instrText>
    </w:r>
    <w:r>
      <w:fldChar w:fldCharType="separate"/>
    </w:r>
    <w:r>
      <w:rPr>
        <w:rStyle w:val="En-tteoupieddepageCenturySchoolbook75ptEspacement0pt0"/>
      </w:rPr>
      <w:t>418</w:t>
    </w:r>
    <w:r>
      <w:rPr>
        <w:rStyle w:val="En-tteoupieddepageCenturySchoolbook75ptEspacement0pt0"/>
      </w:rPr>
      <w:fldChar w:fldCharType="end"/>
    </w:r>
    <w:r>
      <w:rPr>
        <w:rStyle w:val="En-tteoupieddepageCenturySchoolbook75ptEspacement0pt0"/>
      </w:rPr>
      <w:tab/>
      <w:t>ASTRONOMIE POPÛLA1RE.</w:t>
    </w:r>
  </w:p>
  <w:p w:rsidR="00813E6E" w:rsidRDefault="00813E6E">
    <w:pPr>
      <w:rPr>
        <w:sz w:val="2"/>
        <w:szCs w:val="2"/>
      </w:rPr>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2" w:wrap="none" w:vAnchor="text" w:hAnchor="page" w:x="2594" w:y="2617"/>
      <w:tabs>
        <w:tab w:val="left" w:pos="3485"/>
      </w:tabs>
      <w:jc w:val="right"/>
    </w:pPr>
    <w:r>
      <w:rPr>
        <w:rStyle w:val="En-tteoupieddepageCenturySchoolbook75ptEspacement0pt0"/>
      </w:rPr>
      <w:t>LIVRE XXI. é-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383</w:t>
    </w:r>
    <w:r>
      <w:rPr>
        <w:rStyle w:val="En-tteoupieddepageCenturySchoolbook75ptEspacement0pt0"/>
      </w:rPr>
      <w:fldChar w:fldCharType="end"/>
    </w:r>
  </w:p>
  <w:p w:rsidR="00813E6E" w:rsidRDefault="00813E6E">
    <w:pPr>
      <w:rPr>
        <w:sz w:val="2"/>
        <w:szCs w:val="2"/>
      </w:rPr>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9269" w:h="139" w:wrap="none" w:vAnchor="text" w:hAnchor="page" w:x="893" w:y="2509"/>
      <w:tabs>
        <w:tab w:val="left" w:pos="2064"/>
      </w:tabs>
      <w:ind w:left="2064"/>
    </w:pPr>
    <w:r>
      <w:rPr>
        <w:rStyle w:val="En-tteoupieddepageCenturySchoolbook75ptEspacement0pt0"/>
      </w:rPr>
      <w:t>ÎHÏ '</w:t>
    </w:r>
    <w:r>
      <w:rPr>
        <w:rStyle w:val="En-tteoupieddepageCenturySchoolbook75ptEspacement0pt0"/>
      </w:rPr>
      <w:tab/>
    </w:r>
    <w:r>
      <w:rPr>
        <w:rStyle w:val="En-tteoupieddepageCenturySchoolbook75ptEspacement0pt0"/>
      </w:rPr>
      <w:t>ASTRONOMIE POPULAIRE.</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39" w:wrap="none" w:vAnchor="text" w:hAnchor="page" w:x="1587" w:y="2727"/>
      <w:tabs>
        <w:tab w:val="left" w:pos="2122"/>
      </w:tabs>
      <w:ind w:left="2122"/>
    </w:pPr>
    <w:r>
      <w:rPr>
        <w:rStyle w:val="En-tteoupieddepageCenturySchoolbook75ptEspacement0pt0"/>
      </w:rPr>
      <w:t>LIVRE XXI. — LA LUNE.</w:t>
    </w:r>
    <w:r>
      <w:rPr>
        <w:rStyle w:val="En-tteoupieddepageCenturySchoolbook75ptEspacement0pt0"/>
      </w:rPr>
      <w:tab/>
      <w:t>445</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44" w:wrap="none" w:vAnchor="text" w:hAnchor="page" w:x="1587" w:y="2803"/>
      <w:tabs>
        <w:tab w:val="left" w:pos="2131"/>
      </w:tabs>
      <w:ind w:left="2131"/>
    </w:pPr>
    <w:r>
      <w:rPr>
        <w:rStyle w:val="En-tteoupieddepageAngsanaNew125ptEspacement1pt"/>
      </w:rPr>
      <w:t>LIVRE XXI. — LA LUNE.</w:t>
    </w:r>
    <w:r>
      <w:rPr>
        <w:rStyle w:val="En-tteoupieddepageAngsanaNew125ptEspacement1pt"/>
      </w:rPr>
      <w:tab/>
    </w:r>
    <w:r>
      <w:fldChar w:fldCharType="begin"/>
    </w:r>
    <w:r>
      <w:instrText xml:space="preserve"> PAGE \* MERGEFORMAT </w:instrText>
    </w:r>
    <w:r>
      <w:fldChar w:fldCharType="separate"/>
    </w:r>
    <w:r>
      <w:rPr>
        <w:rStyle w:val="En-tteoupieddepageAngsanaNew125pt0"/>
      </w:rPr>
      <w:t>421</w:t>
    </w:r>
    <w:r>
      <w:rPr>
        <w:rStyle w:val="En-tteoupieddepageAngsanaNew125pt0"/>
      </w:rPr>
      <w:fldChar w:fldCharType="end"/>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39" w:wrap="none" w:vAnchor="text" w:hAnchor="page" w:x="1587" w:y="2727"/>
      <w:tabs>
        <w:tab w:val="left" w:pos="2122"/>
      </w:tabs>
      <w:ind w:left="2122"/>
    </w:pPr>
    <w:r>
      <w:rPr>
        <w:rStyle w:val="En-tteoupieddepageCenturySchoolbook75ptEspacement0pt0"/>
      </w:rPr>
      <w:t>LIVRE XXI. — LA LUNE.</w:t>
    </w:r>
    <w:r>
      <w:rPr>
        <w:rStyle w:val="En-tteoupieddepageCenturySchoolbook75ptEspacement0pt0"/>
      </w:rPr>
      <w:tab/>
      <w:t>445</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2160"/>
      <w:tabs>
        <w:tab w:val="left" w:pos="1589"/>
      </w:tabs>
      <w:ind w:left="1589"/>
    </w:pPr>
    <w:r>
      <w:fldChar w:fldCharType="begin"/>
    </w:r>
    <w:r>
      <w:instrText xml:space="preserve"> PAGE \* MERGEFORMAT </w:instrText>
    </w:r>
    <w:r>
      <w:fldChar w:fldCharType="separate"/>
    </w:r>
    <w:r>
      <w:rPr>
        <w:rStyle w:val="En-tteoupieddepageCenturySchoolbook75ptEspacement0pt0"/>
      </w:rPr>
      <w:t>430</w:t>
    </w:r>
    <w:r>
      <w:rPr>
        <w:rStyle w:val="En-tteoupieddepageCenturySchoolbook75ptEspacement0pt0"/>
      </w:rPr>
      <w:fldChar w:fldCharType="end"/>
    </w:r>
    <w:r>
      <w:rPr>
        <w:rStyle w:val="En-tteoupieddepageCenturySchoolbook75ptEspacement0pt0"/>
      </w:rPr>
      <w:tab/>
      <w:t>ASTRONOMIE POPULAIRE.</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r>
    <w:r>
      <w:rPr>
        <w:rStyle w:val="En-tteoupieddepageAngsanaNew13ptEspacement1pt0"/>
      </w:rPr>
      <w:t>ASTRONOMIE POPULAIRE.</w:t>
    </w:r>
  </w:p>
  <w:p w:rsidR="00813E6E" w:rsidRDefault="00813E6E">
    <w:pPr>
      <w:rPr>
        <w:sz w:val="2"/>
        <w:szCs w:val="2"/>
      </w:rPr>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2365" w:y="2875"/>
      <w:tabs>
        <w:tab w:val="left" w:pos="3494"/>
      </w:tabs>
    </w:pPr>
    <w:r>
      <w:rPr>
        <w:rStyle w:val="En-tteoupieddepageCenturySchoolbook75ptEspacement0pt0"/>
      </w:rPr>
      <w:t>LIVRE XXL —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433</w:t>
    </w:r>
    <w:r>
      <w:rPr>
        <w:rStyle w:val="En-tteoupieddepageCenturySchoolbook75ptEspacement0pt0"/>
      </w:rPr>
      <w:fldChar w:fldCharType="end"/>
    </w:r>
  </w:p>
  <w:p w:rsidR="00813E6E" w:rsidRDefault="00813E6E">
    <w:pPr>
      <w:rPr>
        <w:sz w:val="2"/>
        <w:szCs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44" w:wrap="none" w:vAnchor="text" w:hAnchor="page" w:x="1587" w:y="2823"/>
      <w:tabs>
        <w:tab w:val="left" w:pos="2246"/>
      </w:tabs>
      <w:ind w:left="2246"/>
    </w:pPr>
    <w:r>
      <w:rPr>
        <w:rStyle w:val="En-tteoupieddepageCenturySchoolbook75ptEspacement0pt0"/>
      </w:rPr>
      <w:t>LIVRE XXL — LA LDNE.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435</w:t>
    </w:r>
    <w:r>
      <w:rPr>
        <w:rStyle w:val="En-tteoupieddepageCenturySchoolbook75ptEspacement0pt0"/>
      </w:rPr>
      <w:fldChar w:fldCharType="end"/>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2160"/>
      <w:tabs>
        <w:tab w:val="left" w:pos="1589"/>
      </w:tabs>
      <w:ind w:left="1589"/>
    </w:pPr>
    <w:r>
      <w:fldChar w:fldCharType="begin"/>
    </w:r>
    <w:r>
      <w:instrText xml:space="preserve"> PAGE \* MERGEFORMAT </w:instrText>
    </w:r>
    <w:r>
      <w:fldChar w:fldCharType="separate"/>
    </w:r>
    <w:r>
      <w:rPr>
        <w:rStyle w:val="En-tteoupieddepageCenturySchoolbook75ptEspacement0pt0"/>
      </w:rPr>
      <w:t>430</w:t>
    </w:r>
    <w:r>
      <w:rPr>
        <w:rStyle w:val="En-tteoupieddepageCenturySchoolbook75ptEspacement0pt0"/>
      </w:rPr>
      <w:fldChar w:fldCharType="end"/>
    </w:r>
    <w:r>
      <w:rPr>
        <w:rStyle w:val="En-tteoupieddepageCenturySchoolbook75ptEspacement0pt0"/>
      </w:rPr>
      <w:tab/>
      <w:t>ASTRONOMIE POPULAIRE.</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2160"/>
      <w:tabs>
        <w:tab w:val="left" w:pos="1589"/>
      </w:tabs>
      <w:ind w:left="1589"/>
    </w:pPr>
    <w:r>
      <w:fldChar w:fldCharType="begin"/>
    </w:r>
    <w:r>
      <w:instrText xml:space="preserve"> PAGE \* MERGEFORMAT </w:instrText>
    </w:r>
    <w:r>
      <w:fldChar w:fldCharType="separate"/>
    </w:r>
    <w:r>
      <w:rPr>
        <w:rStyle w:val="En-tteoupieddepageCenturySchoolbook75ptEspacement0pt0"/>
      </w:rPr>
      <w:t>430</w:t>
    </w:r>
    <w:r>
      <w:rPr>
        <w:rStyle w:val="En-tteoupieddepageCenturySchoolbook75ptEspacement0pt0"/>
      </w:rPr>
      <w:fldChar w:fldCharType="end"/>
    </w:r>
    <w:r>
      <w:rPr>
        <w:rStyle w:val="En-tteoupieddepageCenturySchoolbook75ptEspacement0pt0"/>
      </w:rPr>
      <w:tab/>
      <w:t>ASTRONOMIE POPULAIRE.</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2" w:wrap="none" w:vAnchor="text" w:hAnchor="page" w:x="3496" w:y="3205"/>
      <w:jc w:val="both"/>
    </w:pPr>
    <w:r>
      <w:rPr>
        <w:rStyle w:val="En-tteoupieddepageCenturySchoolbook75ptEspacement0pt0"/>
      </w:rPr>
      <w:t>LIVRE XXI. — LA LUNF.</w:t>
    </w:r>
  </w:p>
  <w:p w:rsidR="00813E6E" w:rsidRDefault="00E325B0">
    <w:pPr>
      <w:pStyle w:val="En-tteoupieddepage0"/>
      <w:framePr w:h="192" w:wrap="none" w:vAnchor="text" w:hAnchor="page" w:x="7000" w:y="3205"/>
      <w:jc w:val="both"/>
    </w:pPr>
    <w:r>
      <w:rPr>
        <w:rStyle w:val="En-tteoupieddepageAngsanaNew13pt0"/>
      </w:rPr>
      <w:t>(45</w:t>
    </w:r>
  </w:p>
  <w:p w:rsidR="00813E6E" w:rsidRDefault="00813E6E">
    <w:pPr>
      <w:rPr>
        <w:sz w:val="2"/>
        <w:szCs w:val="2"/>
      </w:rPr>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2118" w:y="3644"/>
      <w:tabs>
        <w:tab w:val="left" w:pos="3514"/>
      </w:tabs>
      <w:jc w:val="right"/>
    </w:pPr>
    <w:r>
      <w:rPr>
        <w:rStyle w:val="En-tteoupieddepageCenturySchoolbook75ptEspacement0pt0"/>
      </w:rPr>
      <w:t>LIVRE XXL — LA LUNE.</w:t>
    </w:r>
    <w:r>
      <w:rPr>
        <w:rStyle w:val="En-tteoupieddepageCenturySchoolbook75ptEspacement0pt0"/>
      </w:rPr>
      <w:tab/>
      <w:t>44»</w:t>
    </w:r>
  </w:p>
  <w:p w:rsidR="00813E6E" w:rsidRDefault="00813E6E">
    <w:pPr>
      <w:rPr>
        <w:sz w:val="2"/>
        <w:szCs w:val="2"/>
      </w:rPr>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r>
    <w:r>
      <w:rPr>
        <w:rStyle w:val="En-tteoupieddepageAngsanaNew13ptEspacement1pt0"/>
      </w:rPr>
      <w:t>ASTRONOMIE POPULAIRE.</w:t>
    </w:r>
  </w:p>
  <w:p w:rsidR="00813E6E" w:rsidRDefault="00813E6E">
    <w:pPr>
      <w:rPr>
        <w:sz w:val="2"/>
        <w:szCs w:val="2"/>
      </w:rPr>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r>
    <w:r>
      <w:rPr>
        <w:rStyle w:val="En-tteoupieddepageAngsanaNew13ptEspacement1pt0"/>
      </w:rPr>
      <w:t>ASTRONOMIE POPULAIRE.</w:t>
    </w:r>
  </w:p>
  <w:p w:rsidR="00813E6E" w:rsidRDefault="00813E6E">
    <w:pPr>
      <w:rPr>
        <w:sz w:val="2"/>
        <w:szCs w:val="2"/>
      </w:rPr>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34" w:h="144" w:wrap="none" w:vAnchor="text" w:hAnchor="page" w:x="1433" w:y="3551"/>
      <w:tabs>
        <w:tab w:val="left" w:pos="2294"/>
      </w:tabs>
      <w:ind w:left="2294"/>
    </w:pPr>
    <w:r>
      <w:rPr>
        <w:rStyle w:val="En-tteoupieddepageCenturySchoolbook75ptEspacement0pt0"/>
      </w:rPr>
      <w:t>LIVRE XXL — LA LDNE.</w:t>
    </w:r>
    <w:r>
      <w:rPr>
        <w:rStyle w:val="En-tteoupieddepageCenturySchoolbook75ptEspacement0pt0"/>
      </w:rPr>
      <w:tab/>
      <w:t>454</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2" w:wrap="none" w:vAnchor="text" w:hAnchor="page" w:x="5225" w:y="3714"/>
      <w:jc w:val="both"/>
    </w:pPr>
    <w:r>
      <w:rPr>
        <w:rStyle w:val="En-tteoupieddepageCenturySchoolbook75ptEspacement0pt0"/>
      </w:rPr>
      <w:t>LIVRE XXI. — LA LUNE.</w:t>
    </w:r>
  </w:p>
  <w:p w:rsidR="00813E6E" w:rsidRDefault="00813E6E">
    <w:pPr>
      <w:rPr>
        <w:sz w:val="2"/>
        <w:szCs w:val="2"/>
      </w:rPr>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68" w:wrap="none" w:vAnchor="text" w:hAnchor="page" w:x="2244" w:y="3408"/>
      <w:tabs>
        <w:tab w:val="left" w:pos="3470"/>
      </w:tabs>
      <w:jc w:val="right"/>
    </w:pPr>
    <w:r>
      <w:rPr>
        <w:rStyle w:val="En-tteoupieddepageCenturySchoolbook75ptEspacement0pt0"/>
      </w:rPr>
      <w:t>LIVRE XXI. —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433</w:t>
    </w:r>
    <w:r>
      <w:rPr>
        <w:rStyle w:val="En-tteoupieddepageCenturySchoolbook75ptEspacement0pt0"/>
      </w:rPr>
      <w:fldChar w:fldCharType="end"/>
    </w:r>
  </w:p>
  <w:p w:rsidR="00813E6E" w:rsidRDefault="00813E6E">
    <w:pPr>
      <w:rPr>
        <w:sz w:val="2"/>
        <w:szCs w:val="2"/>
      </w:rPr>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68" w:wrap="none" w:vAnchor="text" w:hAnchor="page" w:x="2244" w:y="3408"/>
      <w:tabs>
        <w:tab w:val="left" w:pos="3470"/>
      </w:tabs>
      <w:jc w:val="right"/>
    </w:pPr>
    <w:r>
      <w:rPr>
        <w:rStyle w:val="En-tteoupieddepageCenturySchoolbook75ptEspacement0pt0"/>
      </w:rPr>
      <w:t>LIVRE XXI. —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433</w:t>
    </w:r>
    <w:r>
      <w:rPr>
        <w:rStyle w:val="En-tteoupieddepageCenturySchoolbook75ptEspacement0pt0"/>
      </w:rPr>
      <w:fldChar w:fldCharType="end"/>
    </w:r>
  </w:p>
  <w:p w:rsidR="00813E6E" w:rsidRDefault="00813E6E">
    <w:pPr>
      <w:rPr>
        <w:sz w:val="2"/>
        <w:szCs w:val="2"/>
      </w:rPr>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w:t>
    </w:r>
    <w:r>
      <w:rPr>
        <w:rStyle w:val="En-tteoupieddepageCenturySchoolbook75ptEspacement0pt0"/>
      </w:rPr>
      <w: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2" w:wrap="none" w:vAnchor="text" w:hAnchor="page" w:x="2211" w:y="3396"/>
      <w:tabs>
        <w:tab w:val="left" w:pos="3518"/>
      </w:tabs>
      <w:jc w:val="right"/>
    </w:pPr>
    <w:r>
      <w:rPr>
        <w:rStyle w:val="En-tteoupieddepageCenturySchoolbook75ptEspacement0pt0"/>
      </w:rPr>
      <w:t>LIVRE XXL - LA LUNE.</w:t>
    </w:r>
    <w:r>
      <w:rPr>
        <w:rStyle w:val="En-tteoupieddepageCenturySchoolbook75ptEspacement0pt0"/>
      </w:rPr>
      <w:tab/>
      <w:t>464</w:t>
    </w:r>
  </w:p>
  <w:p w:rsidR="00813E6E" w:rsidRDefault="00813E6E">
    <w:pPr>
      <w:rPr>
        <w:sz w:val="2"/>
        <w:szCs w:val="2"/>
      </w:rPr>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2" w:wrap="none" w:vAnchor="text" w:hAnchor="page" w:x="2211" w:y="3396"/>
      <w:tabs>
        <w:tab w:val="left" w:pos="3518"/>
      </w:tabs>
      <w:jc w:val="right"/>
    </w:pPr>
    <w:r>
      <w:rPr>
        <w:rStyle w:val="En-tteoupieddepageCenturySchoolbook75ptEspacement0pt0"/>
      </w:rPr>
      <w:t>LIVRE XXL - LA LUNE.</w:t>
    </w:r>
    <w:r>
      <w:rPr>
        <w:rStyle w:val="En-tteoupieddepageCenturySchoolbook75ptEspacement0pt0"/>
      </w:rPr>
      <w:tab/>
      <w:t>464</w:t>
    </w:r>
  </w:p>
  <w:p w:rsidR="00813E6E" w:rsidRDefault="00813E6E">
    <w:pPr>
      <w:rPr>
        <w:sz w:val="2"/>
        <w:szCs w:val="2"/>
      </w:rPr>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2" w:wrap="none" w:vAnchor="text" w:hAnchor="page" w:x="2211" w:y="3396"/>
      <w:tabs>
        <w:tab w:val="left" w:pos="3518"/>
      </w:tabs>
      <w:jc w:val="right"/>
    </w:pPr>
    <w:r>
      <w:rPr>
        <w:rStyle w:val="En-tteoupieddepageCenturySchoolbook75ptEspacement0pt0"/>
      </w:rPr>
      <w:t>LIVRE XXL - LA LUNE.</w:t>
    </w:r>
    <w:r>
      <w:rPr>
        <w:rStyle w:val="En-tteoupieddepageCenturySchoolbook75ptEspacement0pt0"/>
      </w:rPr>
      <w:tab/>
      <w:t>464</w:t>
    </w:r>
  </w:p>
  <w:p w:rsidR="00813E6E" w:rsidRDefault="00813E6E">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sidR="00D436A8" w:rsidRPr="00D436A8">
      <w:rPr>
        <w:rStyle w:val="En-tteoupieddepageCenturySchoolbook75ptEspacement0pt"/>
        <w:noProof/>
      </w:rPr>
      <w:t>15</w:t>
    </w:r>
    <w:r>
      <w:rPr>
        <w:rStyle w:val="En-tteoupieddepageCenturySchoolbook75ptEspacement0pt"/>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3190"/>
      <w:tabs>
        <w:tab w:val="left" w:pos="2194"/>
      </w:tabs>
      <w:ind w:left="2194"/>
    </w:pPr>
    <w:r>
      <w:rPr>
        <w:rStyle w:val="En-tteoupieddepageCenturySchoolbook75ptEspacement0pt"/>
      </w:rPr>
      <w:t>LIVRE XX. — LA TERRE.</w:t>
    </w:r>
    <w:r>
      <w:rPr>
        <w:rStyle w:val="En-tteoupieddepageCenturySchoolbook75ptEspacement0pt"/>
      </w:rPr>
      <w:tab/>
      <w:t>4&lt;</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2" w:wrap="none" w:vAnchor="text" w:hAnchor="page" w:x="2211" w:y="3396"/>
      <w:tabs>
        <w:tab w:val="left" w:pos="3518"/>
      </w:tabs>
      <w:jc w:val="right"/>
    </w:pPr>
    <w:r>
      <w:rPr>
        <w:rStyle w:val="En-tteoupieddepageCenturySchoolbook75ptEspacement0pt0"/>
      </w:rPr>
      <w:t>LIVRE XXL - LA LUNE.</w:t>
    </w:r>
    <w:r>
      <w:rPr>
        <w:rStyle w:val="En-tteoupieddepageCenturySchoolbook75ptEspacement0pt0"/>
      </w:rPr>
      <w:tab/>
      <w:t>464</w:t>
    </w:r>
  </w:p>
  <w:p w:rsidR="00813E6E" w:rsidRDefault="00813E6E">
    <w:pPr>
      <w:rPr>
        <w:sz w:val="2"/>
        <w:szCs w:val="2"/>
      </w:rPr>
    </w:pP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34" w:h="144" w:wrap="none" w:vAnchor="text" w:hAnchor="page" w:x="1433" w:y="3426"/>
      <w:tabs>
        <w:tab w:val="left" w:pos="2290"/>
      </w:tabs>
      <w:ind w:left="2290"/>
    </w:pPr>
    <w:r>
      <w:rPr>
        <w:rStyle w:val="En-tteoupieddepageCenturySchoolbook75ptEspacement0pt0"/>
      </w:rPr>
      <w:t>LIVRE XXI. — LA LUNE.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467</w:t>
    </w:r>
    <w:r>
      <w:rPr>
        <w:rStyle w:val="En-tteoupieddepageCenturySchoolbook75ptEspacement0pt0"/>
      </w:rPr>
      <w:fldChar w:fldCharType="end"/>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34" w:h="144" w:wrap="none" w:vAnchor="text" w:hAnchor="page" w:x="1433" w:y="3426"/>
      <w:tabs>
        <w:tab w:val="left" w:pos="2290"/>
      </w:tabs>
      <w:ind w:left="2290"/>
    </w:pPr>
    <w:r>
      <w:rPr>
        <w:rStyle w:val="En-tteoupieddepageCenturySchoolbook75ptEspacement0pt0"/>
      </w:rPr>
      <w:t>LIVRE XXI. — LA LUNE.</w:t>
    </w:r>
    <w:r>
      <w:rPr>
        <w:rStyle w:val="En-tteoupieddepageCenturySchoolbook75ptEspacement0pt0"/>
      </w:rPr>
      <w:tab/>
    </w:r>
    <w:r>
      <w:fldChar w:fldCharType="begin"/>
    </w:r>
    <w:r>
      <w:instrText xml:space="preserve"> PAGE \*</w:instrText>
    </w:r>
    <w:r>
      <w:instrText xml:space="preserve"> MERGEFORMAT </w:instrText>
    </w:r>
    <w:r>
      <w:fldChar w:fldCharType="separate"/>
    </w:r>
    <w:r>
      <w:rPr>
        <w:rStyle w:val="En-tteoupieddepageCenturySchoolbook75ptEspacement0pt0"/>
      </w:rPr>
      <w:t>467</w:t>
    </w:r>
    <w:r>
      <w:rPr>
        <w:rStyle w:val="En-tteoupieddepageCenturySchoolbook75ptEspacement0pt0"/>
      </w:rPr>
      <w:fldChar w:fldCharType="end"/>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40" w:h="154" w:wrap="none" w:vAnchor="text" w:hAnchor="page" w:x="1587" w:y="1918"/>
      <w:tabs>
        <w:tab w:val="left" w:pos="2150"/>
      </w:tabs>
      <w:ind w:left="2150"/>
    </w:pPr>
    <w:r>
      <w:rPr>
        <w:rStyle w:val="En-tteoupieddepageCenturySchoolbook75ptEspacement0pt0"/>
      </w:rPr>
      <w:t>LIVRE XXI. — LA LttNE.</w:t>
    </w:r>
    <w:r>
      <w:rPr>
        <w:rStyle w:val="En-tteoupieddepageCenturySchoolbook75ptEspacement0pt0"/>
      </w:rPr>
      <w:tab/>
    </w:r>
    <w:r>
      <w:fldChar w:fldCharType="begin"/>
    </w:r>
    <w:r>
      <w:instrText xml:space="preserve"> PAGE \* MERGEFORMAT </w:instrText>
    </w:r>
    <w:r>
      <w:fldChar w:fldCharType="separate"/>
    </w:r>
    <w:r>
      <w:rPr>
        <w:rStyle w:val="En-tteoupieddepageAngsanaNew13ptEspacement0pt0"/>
      </w:rPr>
      <w:t>439</w:t>
    </w:r>
    <w:r>
      <w:rPr>
        <w:rStyle w:val="En-tteoupieddepageAngsanaNew13ptEspacement0pt0"/>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3190"/>
      <w:tabs>
        <w:tab w:val="left" w:pos="2194"/>
      </w:tabs>
      <w:ind w:left="2194"/>
    </w:pPr>
    <w:r>
      <w:rPr>
        <w:rStyle w:val="En-tteoupieddepageCenturySchoolbook75ptEspacement0pt"/>
      </w:rPr>
      <w:t>LIVRE XX. — LA TERRE.</w:t>
    </w:r>
    <w:r>
      <w:rPr>
        <w:rStyle w:val="En-tteoupieddepageCenturySchoolbook75ptEspacement0pt"/>
      </w:rPr>
      <w:tab/>
      <w:t>4&lt;</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34" w:h="154" w:wrap="none" w:vAnchor="text" w:hAnchor="page" w:x="1433" w:y="2903"/>
      <w:tabs>
        <w:tab w:val="left" w:pos="1661"/>
      </w:tabs>
      <w:ind w:left="1661"/>
    </w:pPr>
    <w:r>
      <w:rPr>
        <w:rStyle w:val="En-tteoupieddepageCenturySchoolbook75ptEspacement0pt0"/>
      </w:rPr>
      <w:t>«68</w:t>
    </w:r>
    <w:r>
      <w:rPr>
        <w:rStyle w:val="En-tteoupieddepageCenturySchoolbook75ptEspacement0pt0"/>
      </w:rPr>
      <w:tab/>
      <w:t>ASTRONOMIE POPULAIRE.</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34" w:h="144" w:wrap="none" w:vAnchor="text" w:hAnchor="page" w:x="1433" w:y="3408"/>
      <w:tabs>
        <w:tab w:val="left" w:pos="2366"/>
      </w:tabs>
      <w:ind w:left="2366"/>
    </w:pPr>
    <w:r>
      <w:rPr>
        <w:rStyle w:val="En-tteoupieddepageCenturySchoolbook75ptEspacement0pt0"/>
      </w:rPr>
      <w:t>LIVRE XXL — LA LUNE.</w:t>
    </w:r>
    <w:r>
      <w:rPr>
        <w:rStyle w:val="En-tteoupieddepageCenturySchoolbook75ptEspacement0pt0"/>
      </w:rPr>
      <w:tab/>
      <w:t>«1</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r>
    <w:r>
      <w:rPr>
        <w:rStyle w:val="En-tteoupieddepageAngsanaNew13ptEspacement1pt0"/>
      </w:rPr>
      <w:t>ASTRONOMIE POPULAIRE.</w:t>
    </w:r>
  </w:p>
  <w:p w:rsidR="00813E6E" w:rsidRDefault="00813E6E">
    <w:pPr>
      <w:rPr>
        <w:sz w:val="2"/>
        <w:szCs w:val="2"/>
      </w:rPr>
    </w:pP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34" w:h="149" w:wrap="none" w:vAnchor="text" w:hAnchor="page" w:x="1433" w:y="3406"/>
      <w:tabs>
        <w:tab w:val="left" w:pos="2179"/>
      </w:tabs>
      <w:ind w:left="2179"/>
    </w:pPr>
    <w:r>
      <w:rPr>
        <w:rStyle w:val="En-tteoupieddepageCenturySchoolbook75ptEspacement0pt0"/>
      </w:rPr>
      <w:t>LIVRE XXI. — LA LONE.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473</w:t>
    </w:r>
    <w:r>
      <w:rPr>
        <w:rStyle w:val="En-tteoupieddepageCenturySchoolbook75ptEspacement0pt0"/>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34" w:h="149" w:wrap="none" w:vAnchor="text" w:hAnchor="page" w:x="1433" w:y="3404"/>
      <w:tabs>
        <w:tab w:val="left" w:pos="2203"/>
      </w:tabs>
      <w:ind w:left="2203"/>
    </w:pPr>
    <w:r>
      <w:rPr>
        <w:rStyle w:val="En-tteoupieddepageCenturySchoolbook75ptEspacement0pt0"/>
      </w:rPr>
      <w:t>LIVRE XXI. — LA LUNB.</w:t>
    </w:r>
    <w:r>
      <w:rPr>
        <w:rStyle w:val="En-tteoupieddepageCenturySchoolbook75ptEspacement0pt0"/>
      </w:rPr>
      <w:tab/>
    </w:r>
    <w:r>
      <w:rPr>
        <w:rStyle w:val="En-tteoupieddepageCenturySchoolbook75pt3"/>
      </w:rPr>
      <w:t>«75</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34" w:h="149" w:wrap="none" w:vAnchor="text" w:hAnchor="page" w:x="1433" w:y="3404"/>
      <w:tabs>
        <w:tab w:val="left" w:pos="2203"/>
      </w:tabs>
      <w:ind w:left="2203"/>
    </w:pPr>
    <w:r>
      <w:rPr>
        <w:rStyle w:val="En-tteoupieddepageCenturySchoolbook75ptEspacement0pt0"/>
      </w:rPr>
      <w:t>LIVRE XXI. — LA LUNB.</w:t>
    </w:r>
    <w:r>
      <w:rPr>
        <w:rStyle w:val="En-tteoupieddepageCenturySchoolbook75ptEspacement0pt0"/>
      </w:rPr>
      <w:tab/>
    </w:r>
    <w:r>
      <w:rPr>
        <w:rStyle w:val="En-tteoupieddepageCenturySchoolbook75pt3"/>
      </w:rPr>
      <w:t>«75</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3" w:wrap="none" w:vAnchor="text" w:hAnchor="page" w:x="2268" w:y="3408"/>
      <w:tabs>
        <w:tab w:val="left" w:pos="3494"/>
      </w:tabs>
      <w:jc w:val="right"/>
    </w:pPr>
    <w:r>
      <w:rPr>
        <w:rStyle w:val="En-tteoupieddepageAngsanaNew13ptEspacement1pt1"/>
      </w:rPr>
      <w:t>LIVRE XXI. — LA LUNE.</w:t>
    </w:r>
    <w:r>
      <w:rPr>
        <w:rStyle w:val="En-tteoupieddepageAngsanaNew13ptEspacement1pt1"/>
      </w:rPr>
      <w:tab/>
    </w:r>
    <w:r>
      <w:fldChar w:fldCharType="begin"/>
    </w:r>
    <w:r>
      <w:instrText xml:space="preserve"> PAGE \* MERGEFORMAT </w:instrText>
    </w:r>
    <w:r>
      <w:fldChar w:fldCharType="separate"/>
    </w:r>
    <w:r>
      <w:rPr>
        <w:rStyle w:val="En-tteoupieddepageAngsanaNew13ptEspacement0pt1"/>
      </w:rPr>
      <w:t>477</w:t>
    </w:r>
    <w:r>
      <w:rPr>
        <w:rStyle w:val="En-tteoupieddepageAngsanaNew13ptEspacement0pt1"/>
      </w:rPr>
      <w:fldChar w:fldCharType="end"/>
    </w:r>
  </w:p>
  <w:p w:rsidR="00813E6E" w:rsidRDefault="00813E6E">
    <w:pPr>
      <w:rPr>
        <w:sz w:val="2"/>
        <w:szCs w:val="2"/>
      </w:rPr>
    </w:pP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3" w:wrap="none" w:vAnchor="text" w:hAnchor="page" w:x="2268" w:y="3408"/>
      <w:tabs>
        <w:tab w:val="left" w:pos="3494"/>
      </w:tabs>
      <w:jc w:val="right"/>
    </w:pPr>
    <w:r>
      <w:rPr>
        <w:rStyle w:val="En-tteoupieddepageAngsanaNew13ptEspacement1pt1"/>
      </w:rPr>
      <w:t>LI</w:t>
    </w:r>
    <w:r>
      <w:rPr>
        <w:rStyle w:val="En-tteoupieddepageAngsanaNew13ptEspacement1pt1"/>
      </w:rPr>
      <w:t>VRE XXI. — LA LUNE.</w:t>
    </w:r>
    <w:r>
      <w:rPr>
        <w:rStyle w:val="En-tteoupieddepageAngsanaNew13ptEspacement1pt1"/>
      </w:rPr>
      <w:tab/>
    </w:r>
    <w:r>
      <w:fldChar w:fldCharType="begin"/>
    </w:r>
    <w:r>
      <w:instrText xml:space="preserve"> PAGE \* MERGEFORMAT </w:instrText>
    </w:r>
    <w:r>
      <w:fldChar w:fldCharType="separate"/>
    </w:r>
    <w:r>
      <w:rPr>
        <w:rStyle w:val="En-tteoupieddepageAngsanaNew13ptEspacement0pt1"/>
      </w:rPr>
      <w:t>477</w:t>
    </w:r>
    <w:r>
      <w:rPr>
        <w:rStyle w:val="En-tteoupieddepageAngsanaNew13ptEspacement0pt1"/>
      </w:rPr>
      <w:fldChar w:fldCharType="end"/>
    </w:r>
  </w:p>
  <w:p w:rsidR="00813E6E" w:rsidRDefault="00813E6E">
    <w:pPr>
      <w:rPr>
        <w:sz w:val="2"/>
        <w:szCs w:val="2"/>
      </w:rPr>
    </w:pP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30" w:wrap="none" w:vAnchor="text" w:hAnchor="page" w:x="3277" w:y="2026"/>
      <w:tabs>
        <w:tab w:val="left" w:pos="1315"/>
      </w:tabs>
    </w:pPr>
    <w:r>
      <w:fldChar w:fldCharType="begin"/>
    </w:r>
    <w:r>
      <w:instrText xml:space="preserve"> PAGE \* MERGEFORMAT </w:instrText>
    </w:r>
    <w:r>
      <w:fldChar w:fldCharType="separate"/>
    </w:r>
    <w:r>
      <w:rPr>
        <w:rStyle w:val="En-tteoupieddepageAngsanaNew13ptEspacement1pt0"/>
      </w:rPr>
      <w:t>422</w:t>
    </w:r>
    <w:r>
      <w:rPr>
        <w:rStyle w:val="En-tteoupieddepageAngsanaNew13ptEspacement1pt0"/>
      </w:rPr>
      <w:fldChar w:fldCharType="end"/>
    </w:r>
    <w:r>
      <w:rPr>
        <w:rStyle w:val="En-tteoupieddepageAngsanaNew13ptEspacement1pt0"/>
      </w:rPr>
      <w:tab/>
      <w:t>ASTRONOMIE POPULAIRE.</w:t>
    </w:r>
  </w:p>
  <w:p w:rsidR="00813E6E" w:rsidRDefault="00813E6E">
    <w:pPr>
      <w:rPr>
        <w:sz w:val="2"/>
        <w:szCs w:val="2"/>
      </w:rPr>
    </w:pP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w:t>
    </w:r>
    <w:r>
      <w:rPr>
        <w:rStyle w:val="En-tteoupieddepageCenturySchoolbook75ptEspacement0pt2"/>
      </w:rPr>
      <w:t>ULAIRE.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w:t>
    </w:r>
    <w:r>
      <w:rPr>
        <w:rStyle w:val="En-tteoupieddepageCenturySchoolbook75ptEspacement0pt2"/>
      </w:rPr>
      <w:t>IE POPULAIRE. '</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4" w:wrap="none" w:vAnchor="text" w:hAnchor="page" w:x="2173" w:y="2464"/>
      <w:tabs>
        <w:tab w:val="left" w:pos="2266"/>
      </w:tabs>
      <w:ind w:left="2266"/>
    </w:pPr>
    <w:r>
      <w:rPr>
        <w:rStyle w:val="En-tteoupieddepageCenturySchoolbook75ptEspacement0pt2"/>
      </w:rPr>
      <w:t>LIVRE XXI. — LA LDNE.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183</w:t>
    </w:r>
    <w:r>
      <w:rPr>
        <w:rStyle w:val="En-tteoupieddepageCenturySchoolbook75ptEspacement0pt2"/>
      </w:rPr>
      <w:fldChar w:fldCharType="end"/>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2" w:wrap="none" w:vAnchor="text" w:hAnchor="page" w:x="4400" w:y="3350"/>
      <w:jc w:val="both"/>
    </w:pPr>
    <w:r>
      <w:rPr>
        <w:rStyle w:val="En-tteoupieddepageCenturySchoolbook75ptEspacement0pt2"/>
      </w:rPr>
      <w:t>LIVRE XXI. — LA LUNE.</w:t>
    </w:r>
  </w:p>
  <w:p w:rsidR="00813E6E" w:rsidRDefault="00E325B0">
    <w:pPr>
      <w:pStyle w:val="En-tteoupieddepage0"/>
      <w:framePr w:h="192" w:wrap="none" w:vAnchor="text" w:hAnchor="page" w:x="7947" w:y="3350"/>
      <w:jc w:val="both"/>
    </w:pPr>
    <w:r>
      <w:fldChar w:fldCharType="begin"/>
    </w:r>
    <w:r>
      <w:instrText xml:space="preserve"> PAGE \* MERGEFORMAT </w:instrText>
    </w:r>
    <w:r>
      <w:fldChar w:fldCharType="separate"/>
    </w:r>
    <w:r>
      <w:rPr>
        <w:rStyle w:val="En-tteoupieddepageAngsanaNew125pt1"/>
      </w:rPr>
      <w:t>489</w:t>
    </w:r>
    <w:r>
      <w:rPr>
        <w:rStyle w:val="En-tteoupieddepageAngsanaNew125pt1"/>
      </w:rPr>
      <w:fldChar w:fldCharType="end"/>
    </w:r>
  </w:p>
  <w:p w:rsidR="00813E6E" w:rsidRDefault="00813E6E">
    <w:pPr>
      <w:rPr>
        <w:sz w:val="2"/>
        <w:szCs w:val="2"/>
      </w:rPr>
    </w:pP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2540" w:y="2480"/>
      <w:tabs>
        <w:tab w:val="left" w:pos="3509"/>
      </w:tabs>
      <w:jc w:val="right"/>
    </w:pPr>
    <w:r>
      <w:rPr>
        <w:rStyle w:val="En-tteoupieddepageCenturySchoolbook75ptEspacement0pt2"/>
      </w:rPr>
      <w:t>LIVRE XXJ. — LA LUN</w:t>
    </w:r>
    <w:r>
      <w:rPr>
        <w:rStyle w:val="En-tteoupieddepageCenturySchoolbook75ptEspacement0pt2"/>
      </w:rPr>
      <w:t>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493</w:t>
    </w:r>
    <w:r>
      <w:rPr>
        <w:rStyle w:val="En-tteoupieddepageCenturySchoolbook75ptEspacement0pt2"/>
      </w:rPr>
      <w:fldChar w:fldCharType="end"/>
    </w:r>
  </w:p>
  <w:p w:rsidR="00813E6E" w:rsidRDefault="00813E6E">
    <w:pPr>
      <w:rPr>
        <w:sz w:val="2"/>
        <w:szCs w:val="2"/>
      </w:rPr>
    </w:pP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4" w:wrap="none" w:vAnchor="text" w:hAnchor="page" w:x="2173" w:y="2464"/>
      <w:tabs>
        <w:tab w:val="left" w:pos="2266"/>
      </w:tabs>
      <w:ind w:left="2266"/>
    </w:pPr>
    <w:r>
      <w:rPr>
        <w:rStyle w:val="En-tteoupieddepageCenturySchoolbook75ptEspacement0pt2"/>
      </w:rPr>
      <w:t>LIVRE XXI. — LA LDNE.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183</w:t>
    </w:r>
    <w:r>
      <w:rPr>
        <w:rStyle w:val="En-tteoupieddepageCenturySchoolbook75ptEspacement0pt2"/>
      </w:rPr>
      <w:fldChar w:fldCharType="end"/>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4" w:wrap="none" w:vAnchor="text" w:hAnchor="page" w:x="2173" w:y="2464"/>
      <w:tabs>
        <w:tab w:val="left" w:pos="2266"/>
      </w:tabs>
      <w:ind w:left="2266"/>
    </w:pPr>
    <w:r>
      <w:rPr>
        <w:rStyle w:val="En-tteoupieddepageCenturySchoolbook75ptEspacement0pt2"/>
      </w:rPr>
      <w:t>LIVRE XXI. — LA LDNE.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183</w:t>
    </w:r>
    <w:r>
      <w:rPr>
        <w:rStyle w:val="En-tteoupieddepageCenturySchoolbook75ptEspacement0pt2"/>
      </w:rPr>
      <w:fldChar w:fldCharType="end"/>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326" w:wrap="none" w:vAnchor="text" w:hAnchor="page" w:x="3340" w:y="3196"/>
      <w:tabs>
        <w:tab w:val="left" w:pos="1358"/>
      </w:tabs>
    </w:pPr>
    <w:r>
      <w:rPr>
        <w:rStyle w:val="En-tteoupieddepageCenturySchoolbook75ptEspacement0pt2"/>
      </w:rPr>
      <w:t>,</w:t>
    </w:r>
    <w:r>
      <w:fldChar w:fldCharType="begin"/>
    </w:r>
    <w:r>
      <w:instrText xml:space="preserve"> PAGE</w:instrText>
    </w:r>
    <w:r>
      <w:instrText xml:space="preserve"> \* MERGEFORMAT </w:instrText>
    </w:r>
    <w:r>
      <w:fldChar w:fldCharType="separate"/>
    </w:r>
    <w:r>
      <w:rPr>
        <w:rStyle w:val="En-tteoupieddepageCenturySchoolbook75ptEspacement0pt2"/>
      </w:rPr>
      <w:t>498</w:t>
    </w:r>
    <w:r>
      <w:rPr>
        <w:rStyle w:val="En-tteoupieddepageCenturySchoolbook75ptEspacement0pt2"/>
      </w:rPr>
      <w:fldChar w:fldCharType="end"/>
    </w:r>
    <w:r>
      <w:rPr>
        <w:rStyle w:val="En-tteoupieddepageCenturySchoolbook75ptEspacement0pt2"/>
      </w:rPr>
      <w:t xml:space="preserve"> </w:t>
    </w:r>
    <w:r>
      <w:rPr>
        <w:rStyle w:val="En-tteoupieddepageCenturySchoolbook75ptEspacement0pt2"/>
        <w:vertAlign w:val="subscript"/>
      </w:rPr>
      <w:t>y</w:t>
    </w:r>
    <w:r>
      <w:rPr>
        <w:rStyle w:val="En-tteoupieddepageCenturySchoolbook75ptEspacement0pt2"/>
      </w:rPr>
      <w:tab/>
      <w:t>ÀStRjONOMIE POPULAIRE.</w:t>
    </w:r>
  </w:p>
  <w:p w:rsidR="00813E6E" w:rsidRDefault="00813E6E">
    <w:pPr>
      <w:rPr>
        <w:sz w:val="2"/>
        <w:szCs w:val="2"/>
      </w:rPr>
    </w:pP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59" w:wrap="none" w:vAnchor="text" w:hAnchor="page" w:x="2634" w:y="2591"/>
      <w:tabs>
        <w:tab w:val="left" w:pos="3490"/>
      </w:tabs>
    </w:pPr>
    <w:r>
      <w:rPr>
        <w:rStyle w:val="En-tteoupieddepageCenturySchoolbook75ptEspacement0pt2"/>
      </w:rPr>
      <w:t>LIVRE XXI. — LA LUNE.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497</w:t>
    </w:r>
    <w:r>
      <w:rPr>
        <w:rStyle w:val="En-tteoupieddepageCenturySchoolbook75ptEspacement0pt2"/>
      </w:rPr>
      <w:fldChar w:fldCharType="end"/>
    </w:r>
  </w:p>
  <w:p w:rsidR="00813E6E" w:rsidRDefault="00813E6E">
    <w:pPr>
      <w:rPr>
        <w:sz w:val="2"/>
        <w:szCs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3" w:wrap="none" w:vAnchor="text" w:hAnchor="page" w:x="3064" w:y="2678"/>
      <w:tabs>
        <w:tab w:val="left" w:pos="1320"/>
      </w:tabs>
    </w:pPr>
    <w:r>
      <w:fldChar w:fldCharType="begin"/>
    </w:r>
    <w:r>
      <w:instrText xml:space="preserve"> PAGE \* MERGEFORMAT </w:instrText>
    </w:r>
    <w:r>
      <w:fldChar w:fldCharType="separate"/>
    </w:r>
    <w:r>
      <w:rPr>
        <w:rStyle w:val="En-tteoupieddepageCenturySchoolbook75ptEspacement0pt2"/>
      </w:rPr>
      <w:t>496</w:t>
    </w:r>
    <w:r>
      <w:rPr>
        <w:rStyle w:val="En-tteoupieddepageCenturySchoolbook75ptEspacement0pt2"/>
      </w:rPr>
      <w:fldChar w:fldCharType="end"/>
    </w:r>
    <w:r>
      <w:rPr>
        <w:rStyle w:val="En-tteoupieddepageCenturySchoolbook75ptEspacement0pt2"/>
      </w:rPr>
      <w:tab/>
      <w:t>ASTRONOMIE POPULAIRE.</w:t>
    </w:r>
  </w:p>
  <w:p w:rsidR="00813E6E" w:rsidRDefault="00813E6E">
    <w:pPr>
      <w:rPr>
        <w:sz w:val="2"/>
        <w:szCs w:val="2"/>
      </w:rPr>
    </w:pP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4" w:wrap="none" w:vAnchor="text" w:hAnchor="page" w:x="2173" w:y="2464"/>
      <w:tabs>
        <w:tab w:val="left" w:pos="2266"/>
      </w:tabs>
      <w:ind w:left="2266"/>
    </w:pPr>
    <w:r>
      <w:rPr>
        <w:rStyle w:val="En-tteoupieddepageCenturySchoolbook75ptEspacement0pt2"/>
      </w:rPr>
      <w:t>LIVRE XXI. — LA LDNE.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183</w:t>
    </w:r>
    <w:r>
      <w:rPr>
        <w:rStyle w:val="En-tteoupieddepageCenturySchoolbook75ptEspacement0pt2"/>
      </w:rPr>
      <w:fldChar w:fldCharType="end"/>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w:t>
    </w:r>
    <w:r>
      <w:rPr>
        <w:rStyle w:val="En-tteoupieddepageCenturySchoolbook75ptEspacement0pt2"/>
      </w:rPr>
      <w:t>AIRE.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4" w:wrap="none" w:vAnchor="text" w:hAnchor="page" w:x="2173" w:y="2464"/>
      <w:tabs>
        <w:tab w:val="left" w:pos="2266"/>
      </w:tabs>
      <w:ind w:left="2266"/>
    </w:pPr>
    <w:r>
      <w:rPr>
        <w:rStyle w:val="En-tteoupieddepageCenturySchoolbook75ptEspacement0pt2"/>
      </w:rPr>
      <w:t>LIVRE XXI. — LA LDNE.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183</w:t>
    </w:r>
    <w:r>
      <w:rPr>
        <w:rStyle w:val="En-tteoupieddepageCenturySchoolbook75ptEspacement0pt2"/>
      </w:rPr>
      <w:fldChar w:fldCharType="end"/>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69" w:wrap="none" w:vAnchor="text" w:hAnchor="page" w:x="2711" w:y="3383"/>
      <w:tabs>
        <w:tab w:val="left" w:pos="3499"/>
      </w:tabs>
      <w:jc w:val="right"/>
    </w:pPr>
    <w:r>
      <w:rPr>
        <w:rStyle w:val="En-tteoupieddepageCenturySchoolbook75ptEspacement0pt2"/>
      </w:rPr>
      <w:t>LIVRE XXL — LA LUNB.</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505</w:t>
    </w:r>
    <w:r>
      <w:rPr>
        <w:rStyle w:val="En-tteoupieddepageCenturySchoolbook75ptEspacement0pt2"/>
      </w:rPr>
      <w:fldChar w:fldCharType="end"/>
    </w:r>
  </w:p>
  <w:p w:rsidR="00813E6E" w:rsidRDefault="00813E6E">
    <w:pPr>
      <w:rPr>
        <w:sz w:val="2"/>
        <w:szCs w:val="2"/>
      </w:rPr>
    </w:pP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w:t>
    </w:r>
    <w:r>
      <w:rPr>
        <w:rStyle w:val="En-tteoupieddepageCenturySchoolbook75ptEspacement0pt2"/>
      </w:rPr>
      <w:t xml:space="preserve"> LUNE.</w:t>
    </w:r>
    <w:r>
      <w:rPr>
        <w:rStyle w:val="En-tteoupieddepageCenturySchoolbook75ptEspacement0pt2"/>
      </w:rPr>
      <w:tab/>
      <w:t>50</w:t>
    </w:r>
    <w:r>
      <w:rPr>
        <w:rStyle w:val="En-tteoupieddepageCenturySchoolbook65pt0"/>
      </w:rPr>
      <w:t>4</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49" w:wrap="none" w:vAnchor="text" w:hAnchor="page" w:x="1293" w:y="3503"/>
      <w:tabs>
        <w:tab w:val="left" w:pos="2424"/>
      </w:tabs>
      <w:ind w:left="2424"/>
    </w:pPr>
    <w:r>
      <w:rPr>
        <w:rStyle w:val="En-tteoupieddepageCenturySchoolbook75ptEspacement0pt0"/>
      </w:rPr>
      <w:t>LIVRE XX. — LA TERRE.</w:t>
    </w:r>
    <w:r>
      <w:rPr>
        <w:rStyle w:val="En-tteoupieddepageCenturySchoolbook75ptEspacement0pt0"/>
      </w:rPr>
      <w:tab/>
      <w:t>&lt;</w:t>
    </w:r>
    <w:r>
      <w:fldChar w:fldCharType="begin"/>
    </w:r>
    <w:r>
      <w:instrText xml:space="preserve"> PAGE \* MERGEFORMAT </w:instrText>
    </w:r>
    <w:r>
      <w:fldChar w:fldCharType="separate"/>
    </w:r>
    <w:r>
      <w:rPr>
        <w:rStyle w:val="En-tteoupieddepageCenturySchoolbook75ptEspacement0pt0"/>
      </w:rPr>
      <w:t>55</w:t>
    </w:r>
    <w:r>
      <w:rPr>
        <w:rStyle w:val="En-tteoupieddepageCenturySchoolbook75ptEspacement0pt0"/>
      </w:rPr>
      <w:fldChar w:fldCharType="end"/>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16" w:wrap="none" w:vAnchor="text" w:hAnchor="page" w:x="2737" w:y="3625"/>
      <w:tabs>
        <w:tab w:val="left" w:pos="3485"/>
      </w:tabs>
    </w:pPr>
    <w:r>
      <w:rPr>
        <w:rStyle w:val="En-tteoupieddepageCenturySchoolbook75ptEspacement0pt2"/>
      </w:rPr>
      <w:t xml:space="preserve">LIVRE XXI. — LA' </w:t>
    </w:r>
    <w:r>
      <w:rPr>
        <w:rStyle w:val="En-tteoupieddepageCenturySchoolbook75ptEspacement0pt2"/>
      </w:rPr>
      <w:t>LONB.</w:t>
    </w:r>
    <w:r>
      <w:rPr>
        <w:rStyle w:val="En-tteoupieddepageCenturySchoolbook75ptEspacement0pt2"/>
      </w:rPr>
      <w:tab/>
      <w:t>M»</w:t>
    </w:r>
  </w:p>
  <w:p w:rsidR="00813E6E" w:rsidRDefault="00813E6E">
    <w:pPr>
      <w:rPr>
        <w:sz w:val="2"/>
        <w:szCs w:val="2"/>
      </w:rPr>
    </w:pP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Pr>
        <w:rStyle w:val="En-tteoupieddepageCenturySchoolbook75ptEspacement0pt"/>
      </w:rPr>
      <w:t>3</w:t>
    </w:r>
    <w:r>
      <w:rPr>
        <w:rStyle w:val="En-tteoupieddepageCenturySchoolbook75ptEspacement0pt"/>
      </w:rPr>
      <w:fldChar w:fldCharType="end"/>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6" w:wrap="none" w:vAnchor="text" w:hAnchor="page" w:x="4141" w:y="2884"/>
      <w:jc w:val="both"/>
    </w:pPr>
    <w:r>
      <w:rPr>
        <w:rStyle w:val="En-tteoupieddepageCenturySchoolbook75ptEspacement0pt2"/>
      </w:rPr>
      <w:t>LIVRE XXL — LA LUNE.</w:t>
    </w:r>
  </w:p>
  <w:p w:rsidR="00813E6E" w:rsidRDefault="00813E6E">
    <w:pPr>
      <w:rPr>
        <w:sz w:val="2"/>
        <w:szCs w:val="2"/>
      </w:rPr>
    </w:pP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4" w:wrap="none" w:vAnchor="text" w:hAnchor="page" w:x="2173" w:y="2464"/>
      <w:tabs>
        <w:tab w:val="left" w:pos="2266"/>
      </w:tabs>
      <w:ind w:left="2266"/>
    </w:pPr>
    <w:r>
      <w:rPr>
        <w:rStyle w:val="En-tteoupieddepageCenturySchoolbook75ptEspacement0pt2"/>
      </w:rPr>
      <w:t>LIVRE XXI. — LA LDNE.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2"/>
      </w:rPr>
      <w:t>183</w:t>
    </w:r>
    <w:r>
      <w:rPr>
        <w:rStyle w:val="En-tteoupieddepageCenturySchoolbook75ptEspacement0pt2"/>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659" w:y="3266"/>
      <w:tabs>
        <w:tab w:val="left" w:pos="3499"/>
      </w:tabs>
      <w:jc w:val="right"/>
    </w:pPr>
    <w:r>
      <w:rPr>
        <w:rStyle w:val="En-tteoupieddepageCenturySchoolbook75ptEspacement0pt2"/>
      </w:rPr>
      <w:t>LIVRE XXI. — LA LUNE.</w:t>
    </w:r>
    <w:r>
      <w:rPr>
        <w:rStyle w:val="En-tteoupieddepageCenturySchoolbook75ptEspacement0pt2"/>
      </w:rPr>
      <w:tab/>
    </w:r>
    <w:r>
      <w:fldChar w:fldCharType="begin"/>
    </w:r>
    <w:r>
      <w:instrText xml:space="preserve"> PAGE \* MERGEFORMAT </w:instrText>
    </w:r>
    <w:r>
      <w:fldChar w:fldCharType="separate"/>
    </w:r>
    <w:r>
      <w:rPr>
        <w:rStyle w:val="En-tteoupieddepageCenturySchoolbook75ptEspacement0pt1"/>
      </w:rPr>
      <w:t>531</w:t>
    </w:r>
    <w:r>
      <w:rPr>
        <w:rStyle w:val="En-tteoupieddepageCenturySchoolbook75ptEspacement0pt1"/>
      </w:rPr>
      <w:fldChar w:fldCharType="end"/>
    </w:r>
  </w:p>
  <w:p w:rsidR="00813E6E" w:rsidRDefault="00813E6E">
    <w:pPr>
      <w:rPr>
        <w:sz w:val="2"/>
        <w:szCs w:val="2"/>
      </w:rPr>
    </w:pP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2544" w:y="3209"/>
      <w:tabs>
        <w:tab w:val="left" w:pos="3547"/>
      </w:tabs>
      <w:jc w:val="right"/>
    </w:pPr>
    <w:r>
      <w:rPr>
        <w:rStyle w:val="En-tteoupieddepageCenturySchoolbook75ptEspacement0pt2"/>
      </w:rPr>
      <w:t xml:space="preserve">LIVRE XXI. — LA </w:t>
    </w:r>
    <w:r>
      <w:rPr>
        <w:rStyle w:val="En-tteoupieddepageCenturySchoolbook75ptEspacement0pt2"/>
        <w:lang w:val="de"/>
      </w:rPr>
      <w:t>LÜNE.</w:t>
    </w:r>
    <w:r>
      <w:rPr>
        <w:rStyle w:val="En-tteoupieddepageCenturySchoolbook75ptEspacement0pt2"/>
        <w:lang w:val="de"/>
      </w:rPr>
      <w:tab/>
    </w:r>
    <w:r>
      <w:fldChar w:fldCharType="begin"/>
    </w:r>
    <w:r>
      <w:instrText xml:space="preserve"> PAGE \* MERGEFORMAT </w:instrText>
    </w:r>
    <w:r>
      <w:fldChar w:fldCharType="separate"/>
    </w:r>
    <w:r>
      <w:rPr>
        <w:rStyle w:val="En-tteoupieddepageCenturySchoolbook75ptEspacement0pt1"/>
      </w:rPr>
      <w:t>535</w:t>
    </w:r>
    <w:r>
      <w:rPr>
        <w:rStyle w:val="En-tteoupieddepageCenturySchoolbook75ptEspacement0pt1"/>
      </w:rPr>
      <w:fldChar w:fldCharType="end"/>
    </w:r>
  </w:p>
  <w:p w:rsidR="00813E6E" w:rsidRDefault="00813E6E">
    <w:pPr>
      <w:rPr>
        <w:sz w:val="2"/>
        <w:szCs w:val="2"/>
      </w:rPr>
    </w:pP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523" w:h="149" w:wrap="none" w:vAnchor="text" w:hAnchor="page" w:x="2125" w:y="2867"/>
      <w:tabs>
        <w:tab w:val="left" w:pos="2179"/>
        <w:tab w:val="left" w:pos="2179"/>
      </w:tabs>
      <w:ind w:left="2179"/>
    </w:pPr>
    <w:r>
      <w:rPr>
        <w:rStyle w:val="En-tteoupieddepageCenturySchoolbook75ptEspacement0pt2"/>
      </w:rPr>
      <w:t>^</w:t>
    </w:r>
    <w:r>
      <w:rPr>
        <w:rStyle w:val="En-tteoupieddepageCenturySchoolbook75ptEspacement0pt2"/>
      </w:rPr>
      <w:tab/>
      <w:t>LIVRE XXI. — LA LUNE.</w:t>
    </w:r>
    <w:r>
      <w:rPr>
        <w:rStyle w:val="En-tteoupieddepageCenturySchoolbook75ptEspacement0pt2"/>
      </w:rPr>
      <w:tab/>
      <w:t>50</w:t>
    </w:r>
    <w:r>
      <w:rPr>
        <w:rStyle w:val="En-tteoupieddepageCenturySchoolbook65pt0"/>
      </w:rPr>
      <w:t>4</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6130" w:h="221" w:wrap="none" w:vAnchor="text" w:hAnchor="page" w:x="2786" w:y="4306"/>
      <w:ind w:left="2635"/>
    </w:pPr>
    <w:r>
      <w:rPr>
        <w:rStyle w:val="En-tteoupieddepageMSReferenceSansSerif14ptGras"/>
      </w:rPr>
      <w:t>LIVRE XXII</w: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6130" w:h="221" w:wrap="none" w:vAnchor="text" w:hAnchor="page" w:x="2786" w:y="4306"/>
      <w:ind w:left="2635"/>
    </w:pPr>
    <w:r>
      <w:rPr>
        <w:rStyle w:val="En-tteoupieddepageMSReferenceSansSerif14ptGras"/>
      </w:rPr>
      <w:t>LIVRE XXII</w: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sidR="00D436A8" w:rsidRPr="00D436A8">
      <w:rPr>
        <w:rStyle w:val="En-tteoupieddepageCenturySchoolbook75ptEspacement0pt"/>
        <w:noProof/>
      </w:rPr>
      <w:t>10</w:t>
    </w:r>
    <w:r>
      <w:rPr>
        <w:rStyle w:val="En-tteoupieddepageCenturySchoolbook75ptEspacement0pt"/>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487" w:h="144" w:wrap="none" w:vAnchor="text" w:hAnchor="page" w:x="1433" w:y="2728"/>
      <w:tabs>
        <w:tab w:val="left" w:pos="2986"/>
      </w:tabs>
      <w:ind w:left="2986"/>
    </w:pPr>
    <w:r>
      <w:rPr>
        <w:rStyle w:val="En-tteoupieddepageCenturySchoolbook75ptEspacement0pt1"/>
      </w:rPr>
      <w:t>6</w:t>
    </w:r>
    <w:r>
      <w:rPr>
        <w:rStyle w:val="En-tteoupieddepageAngsanaNew13ptEspacement0pt1"/>
      </w:rPr>
      <w:t>0</w:t>
    </w:r>
    <w:r>
      <w:rPr>
        <w:rStyle w:val="En-tteoupieddepageCenturySchoolbook75ptEspacement0pt1"/>
      </w:rPr>
      <w:t>8</w:t>
    </w:r>
    <w:r>
      <w:rPr>
        <w:rStyle w:val="En-tteoupieddepageCenturySchoolbook75ptEspacement0pt2"/>
      </w:rPr>
      <w:tab/>
      <w:t>ASTRONOMIE POPULAIRE. '</w: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82" w:wrap="none" w:vAnchor="text" w:hAnchor="page" w:x="1888" w:y="3159"/>
      <w:ind w:left="1147"/>
    </w:pPr>
    <w:r>
      <w:rPr>
        <w:rStyle w:val="En-tteoupieddepageCenturySchoolbook75ptEspacement0pt3"/>
      </w:rPr>
      <w:t>• LIVRE XXII. — ÉCLIPSES ET OCC</w:t>
    </w:r>
    <w:r>
      <w:rPr>
        <w:rStyle w:val="En-tteoupieddepageCenturySchoolbook75ptEspacement0pt3"/>
        <w:lang w:val="es"/>
      </w:rPr>
      <w:t>ü</w:t>
    </w:r>
    <w:r>
      <w:rPr>
        <w:rStyle w:val="En-tteoupieddepageCenturySchoolbook75ptEspacement0pt3"/>
      </w:rPr>
      <w:t xml:space="preserve">LTATIONS. </w:t>
    </w:r>
    <w:r>
      <w:rPr>
        <w:rStyle w:val="En-tteoupieddepageCenturySchoolbook75pt4"/>
      </w:rPr>
      <w:t>5</w:t>
    </w:r>
    <w:r>
      <w:rPr>
        <w:rStyle w:val="En-tteoupieddepageCenturySchoolbook75ptEspacement0pt3"/>
      </w:rPr>
      <w:t>4</w:t>
    </w:r>
    <w:r>
      <w:rPr>
        <w:rStyle w:val="En-tteoupieddepageCenturySchoolbook75pt4"/>
      </w:rPr>
      <w:t>3</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82" w:wrap="none" w:vAnchor="text" w:hAnchor="page" w:x="1888" w:y="3159"/>
      <w:ind w:left="1147"/>
    </w:pPr>
    <w:r>
      <w:rPr>
        <w:rStyle w:val="En-tteoupieddepageCenturySchoolbook75ptEspacement0pt3"/>
      </w:rPr>
      <w:t>• LIVRE XXII. — ÉCLIPSES ET OCC</w:t>
    </w:r>
    <w:r>
      <w:rPr>
        <w:rStyle w:val="En-tteoupieddepageCenturySchoolbook75ptEspacement0pt3"/>
        <w:lang w:val="es"/>
      </w:rPr>
      <w:t>ü</w:t>
    </w:r>
    <w:r>
      <w:rPr>
        <w:rStyle w:val="En-tteoupieddepageCenturySchoolbook75ptEspacement0pt3"/>
      </w:rPr>
      <w:t xml:space="preserve">LTATIONS. </w:t>
    </w:r>
    <w:r>
      <w:rPr>
        <w:rStyle w:val="En-tteoupieddepageCenturySchoolbook75pt4"/>
      </w:rPr>
      <w:t>5</w:t>
    </w:r>
    <w:r>
      <w:rPr>
        <w:rStyle w:val="En-tteoupieddepageCenturySchoolbook75ptEspacement0pt3"/>
      </w:rPr>
      <w:t>4</w:t>
    </w:r>
    <w:r>
      <w:rPr>
        <w:rStyle w:val="En-tteoupieddepageCenturySchoolbook75pt4"/>
      </w:rPr>
      <w:t>3</w: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54" w:wrap="none" w:vAnchor="text" w:hAnchor="page" w:x="1888" w:y="2692"/>
      <w:tabs>
        <w:tab w:val="left" w:pos="1512"/>
      </w:tabs>
      <w:ind w:left="1512"/>
    </w:pPr>
    <w:r>
      <w:rPr>
        <w:rStyle w:val="En-tteoupieddepageCenturySchoolbook75ptEspacement0pt3"/>
      </w:rPr>
      <w:t>544</w:t>
    </w:r>
    <w:r>
      <w:rPr>
        <w:rStyle w:val="En-tteoupieddepageCenturySchoolbook75ptEspacement0pt3"/>
      </w:rPr>
      <w:tab/>
      <w:t>ASTRONOMIE POPULAIRE.</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82" w:wrap="none" w:vAnchor="text" w:hAnchor="page" w:x="1888" w:y="3159"/>
      <w:ind w:left="1147"/>
    </w:pPr>
    <w:r>
      <w:rPr>
        <w:rStyle w:val="En-tteoupieddepageCenturySchoolbook75ptEspacement0pt3"/>
      </w:rPr>
      <w:t>• LIVRE XXII. — ÉCLIPSES ET OCC</w:t>
    </w:r>
    <w:r>
      <w:rPr>
        <w:rStyle w:val="En-tteoupieddepageCenturySchoolbook75ptEspacement0pt3"/>
        <w:lang w:val="es"/>
      </w:rPr>
      <w:t>ü</w:t>
    </w:r>
    <w:r>
      <w:rPr>
        <w:rStyle w:val="En-tteoupieddepageCenturySchoolbook75ptEspacement0pt3"/>
      </w:rPr>
      <w:t xml:space="preserve">LTATIONS. </w:t>
    </w:r>
    <w:r>
      <w:rPr>
        <w:rStyle w:val="En-tteoupieddepageCenturySchoolbook75pt4"/>
      </w:rPr>
      <w:t>5</w:t>
    </w:r>
    <w:r>
      <w:rPr>
        <w:rStyle w:val="En-tteoupieddepageCenturySchoolbook75ptEspacement0pt3"/>
      </w:rPr>
      <w:t>4</w:t>
    </w:r>
    <w:r>
      <w:rPr>
        <w:rStyle w:val="En-tteoupieddepageCenturySchoolbook75pt4"/>
      </w:rPr>
      <w:t>3</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02" w:wrap="none" w:vAnchor="text" w:hAnchor="page" w:x="2862" w:y="3289"/>
      <w:jc w:val="right"/>
    </w:pPr>
    <w:r>
      <w:rPr>
        <w:rStyle w:val="En-tteoupieddepageCenturySchoolbook75ptEspacement0pt3"/>
      </w:rPr>
      <w:t>LIVRE XXII. — ÉCLIPSES ET OCCULTATIONS. 547</w:t>
    </w:r>
  </w:p>
  <w:p w:rsidR="00813E6E" w:rsidRDefault="00813E6E">
    <w:pPr>
      <w:rPr>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w:t>
    </w:r>
    <w:r>
      <w:rPr>
        <w:rStyle w:val="En-tteoupieddepageCenturySchoolbook75ptEspacement0pt3"/>
      </w:rPr>
      <w:t>E. '</w:t>
    </w:r>
  </w:p>
  <w:p w:rsidR="00813E6E" w:rsidRDefault="00813E6E">
    <w:pPr>
      <w:rPr>
        <w:sz w:val="2"/>
        <w:szCs w:val="2"/>
      </w:rPr>
    </w:pP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82" w:wrap="none" w:vAnchor="text" w:hAnchor="page" w:x="1888" w:y="3159"/>
      <w:ind w:left="1147"/>
    </w:pPr>
    <w:r>
      <w:rPr>
        <w:rStyle w:val="En-tteoupieddepageCenturySchoolbook75ptEspacement0pt3"/>
      </w:rPr>
      <w:t>• LIVRE XXII. — ÉCLIPSES ET OCC</w:t>
    </w:r>
    <w:r>
      <w:rPr>
        <w:rStyle w:val="En-tteoupieddepageCenturySchoolbook75ptEspacement0pt3"/>
        <w:lang w:val="es"/>
      </w:rPr>
      <w:t>ü</w:t>
    </w:r>
    <w:r>
      <w:rPr>
        <w:rStyle w:val="En-tteoupieddepageCenturySchoolbook75ptEspacement0pt3"/>
      </w:rPr>
      <w:t xml:space="preserve">LTATIONS. </w:t>
    </w:r>
    <w:r>
      <w:rPr>
        <w:rStyle w:val="En-tteoupieddepageCenturySchoolbook75pt4"/>
      </w:rPr>
      <w:t>5</w:t>
    </w:r>
    <w:r>
      <w:rPr>
        <w:rStyle w:val="En-tteoupieddepageCenturySchoolbook75ptEspacement0pt3"/>
      </w:rPr>
      <w:t>4</w:t>
    </w:r>
    <w:r>
      <w:rPr>
        <w:rStyle w:val="En-tteoupieddepageCenturySchoolbook75pt4"/>
      </w:rPr>
      <w:t>3</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58" w:wrap="none" w:vAnchor="text" w:hAnchor="page" w:x="1888" w:y="2721"/>
      <w:tabs>
        <w:tab w:val="left" w:pos="1622"/>
      </w:tabs>
      <w:ind w:left="1622"/>
    </w:pPr>
    <w:r>
      <w:rPr>
        <w:rStyle w:val="En-tteoupieddepageCenturySchoolbook75pt4"/>
      </w:rPr>
      <w:t>550</w:t>
    </w:r>
    <w:r>
      <w:rPr>
        <w:rStyle w:val="En-tteoupieddepageCenturySchoolbook75ptEspacement0pt3"/>
      </w:rPr>
      <w:tab/>
    </w:r>
    <w:r>
      <w:rPr>
        <w:rStyle w:val="En-tteoupieddepageCenturySchoolbook75ptEspacement0pt3"/>
        <w:lang w:val="it"/>
      </w:rPr>
      <w:t xml:space="preserve">ASTRONOMIE </w:t>
    </w:r>
    <w:r>
      <w:rPr>
        <w:rStyle w:val="En-tteoupieddepageCenturySchoolbook75ptEspacement0pt3"/>
      </w:rPr>
      <w:t>POPULAIRE.</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82" w:wrap="none" w:vAnchor="text" w:hAnchor="page" w:x="1888" w:y="3159"/>
      <w:ind w:left="1147"/>
    </w:pPr>
    <w:r>
      <w:rPr>
        <w:rStyle w:val="En-tteoupieddepageCenturySchoolbook75ptEspacement0pt3"/>
      </w:rPr>
      <w:t>• LIVRE XXII. — ÉCLIPSES ET OCC</w:t>
    </w:r>
    <w:r>
      <w:rPr>
        <w:rStyle w:val="En-tteoupieddepageCenturySchoolbook75ptEspacement0pt3"/>
        <w:lang w:val="es"/>
      </w:rPr>
      <w:t>ü</w:t>
    </w:r>
    <w:r>
      <w:rPr>
        <w:rStyle w:val="En-tteoupieddepageCenturySchoolbook75ptEspacement0pt3"/>
      </w:rPr>
      <w:t xml:space="preserve">LTATIONS. </w:t>
    </w:r>
    <w:r>
      <w:rPr>
        <w:rStyle w:val="En-tteoupieddepageCenturySchoolbook75pt4"/>
      </w:rPr>
      <w:t>5</w:t>
    </w:r>
    <w:r>
      <w:rPr>
        <w:rStyle w:val="En-tteoupieddepageCenturySchoolbook75ptEspacement0pt3"/>
      </w:rPr>
      <w:t>4</w:t>
    </w:r>
    <w:r>
      <w:rPr>
        <w:rStyle w:val="En-tteoupieddepageCenturySchoolbook75pt4"/>
      </w:rPr>
      <w:t>3</w: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58" w:wrap="none" w:vAnchor="text" w:hAnchor="page" w:x="1888" w:y="2721"/>
      <w:tabs>
        <w:tab w:val="left" w:pos="1622"/>
      </w:tabs>
      <w:ind w:left="1622"/>
    </w:pPr>
    <w:r>
      <w:rPr>
        <w:rStyle w:val="En-tteoupieddepageCenturySchoolbook75pt4"/>
      </w:rPr>
      <w:t>55</w:t>
    </w:r>
    <w:r>
      <w:rPr>
        <w:rStyle w:val="En-tteoupieddepageCenturySchoolbook75pt4"/>
      </w:rPr>
      <w:t>0</w:t>
    </w:r>
    <w:r>
      <w:rPr>
        <w:rStyle w:val="En-tteoupieddepageCenturySchoolbook75ptEspacement0pt3"/>
      </w:rPr>
      <w:tab/>
    </w:r>
    <w:r>
      <w:rPr>
        <w:rStyle w:val="En-tteoupieddepageCenturySchoolbook75ptEspacement0pt3"/>
        <w:lang w:val="it"/>
      </w:rPr>
      <w:t xml:space="preserve">ASTRONOMIE </w:t>
    </w:r>
    <w:r>
      <w:rPr>
        <w:rStyle w:val="En-tteoupieddepageCenturySchoolbook75ptEspacement0pt3"/>
      </w:rPr>
      <w:t>POPULAIRE.</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82" w:wrap="none" w:vAnchor="text" w:hAnchor="page" w:x="1888" w:y="3159"/>
      <w:ind w:left="1147"/>
    </w:pPr>
    <w:r>
      <w:rPr>
        <w:rStyle w:val="En-tteoupieddepageCenturySchoolbook75ptEspacement0pt3"/>
      </w:rPr>
      <w:t>• LIVRE XXII. — ÉCLIPSES ET OCC</w:t>
    </w:r>
    <w:r>
      <w:rPr>
        <w:rStyle w:val="En-tteoupieddepageCenturySchoolbook75ptEspacement0pt3"/>
        <w:lang w:val="es"/>
      </w:rPr>
      <w:t>ü</w:t>
    </w:r>
    <w:r>
      <w:rPr>
        <w:rStyle w:val="En-tteoupieddepageCenturySchoolbook75ptEspacement0pt3"/>
      </w:rPr>
      <w:t xml:space="preserve">LTATIONS. </w:t>
    </w:r>
    <w:r>
      <w:rPr>
        <w:rStyle w:val="En-tteoupieddepageCenturySchoolbook75pt4"/>
      </w:rPr>
      <w:t>5</w:t>
    </w:r>
    <w:r>
      <w:rPr>
        <w:rStyle w:val="En-tteoupieddepageCenturySchoolbook75ptEspacement0pt3"/>
      </w:rPr>
      <w:t>4</w:t>
    </w:r>
    <w:r>
      <w:rPr>
        <w:rStyle w:val="En-tteoupieddepageCenturySchoolbook75pt4"/>
      </w:rPr>
      <w:t>3</w: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49" w:wrap="none" w:vAnchor="text" w:hAnchor="page" w:x="1888" w:y="3422"/>
      <w:tabs>
        <w:tab w:val="left" w:pos="1714"/>
      </w:tabs>
      <w:ind w:left="1714"/>
    </w:pPr>
    <w:r>
      <w:rPr>
        <w:rStyle w:val="En-tteoupieddepageCenturySchoolbook65pt1"/>
      </w:rPr>
      <w:t>S66</w:t>
    </w:r>
    <w:r>
      <w:rPr>
        <w:rStyle w:val="En-tteoupieddepageCenturySchoolbook65pt1"/>
      </w:rPr>
      <w:tab/>
    </w:r>
    <w:r>
      <w:rPr>
        <w:rStyle w:val="En-tteoupieddepageCenturySchoolbook75ptEspacement0pt3"/>
      </w:rPr>
      <w:t xml:space="preserve">■ </w:t>
    </w:r>
    <w:r>
      <w:rPr>
        <w:rStyle w:val="En-tteoupieddepageCenturySchoolbook75ptEspacement0pt3"/>
        <w:lang w:val="it"/>
      </w:rPr>
      <w:t xml:space="preserve">ASTRONOMIE </w:t>
    </w:r>
    <w:r>
      <w:rPr>
        <w:rStyle w:val="En-tteoupieddepageCenturySchoolbook75ptEspacement0pt3"/>
      </w:rPr>
      <w:t>POPULAIRE.</w: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w:t>
    </w:r>
    <w:r>
      <w:rPr>
        <w:rStyle w:val="En-tteoupieddepageCenturySchoolbook75ptEspacement0pt3"/>
      </w:rPr>
      <w:t>RONOMIE POPULAIRE. '</w:t>
    </w:r>
  </w:p>
  <w:p w:rsidR="00813E6E" w:rsidRDefault="00813E6E">
    <w:pPr>
      <w:rPr>
        <w:sz w:val="2"/>
        <w:szCs w:val="2"/>
      </w:rPr>
    </w:pP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49" w:wrap="none" w:vAnchor="text" w:hAnchor="page" w:x="1888" w:y="3422"/>
      <w:tabs>
        <w:tab w:val="left" w:pos="1714"/>
      </w:tabs>
      <w:ind w:left="1714"/>
    </w:pPr>
    <w:r>
      <w:rPr>
        <w:rStyle w:val="En-tteoupieddepageCenturySchoolbook65pt1"/>
      </w:rPr>
      <w:t>S66</w:t>
    </w:r>
    <w:r>
      <w:rPr>
        <w:rStyle w:val="En-tteoupieddepageCenturySchoolbook65pt1"/>
      </w:rPr>
      <w:tab/>
    </w:r>
    <w:r>
      <w:rPr>
        <w:rStyle w:val="En-tteoupieddepageCenturySchoolbook75ptEspacement0pt3"/>
      </w:rPr>
      <w:t xml:space="preserve">■ </w:t>
    </w:r>
    <w:r>
      <w:rPr>
        <w:rStyle w:val="En-tteoupieddepageCenturySchoolbook75ptEspacement0pt3"/>
        <w:lang w:val="it"/>
      </w:rPr>
      <w:t xml:space="preserve">ASTRONOMIE </w:t>
    </w:r>
    <w:r>
      <w:rPr>
        <w:rStyle w:val="En-tteoupieddepageCenturySchoolbook75ptEspacement0pt3"/>
      </w:rPr>
      <w:t>POPULAIRE.</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49" w:wrap="none" w:vAnchor="text" w:hAnchor="page" w:x="1888" w:y="3422"/>
      <w:tabs>
        <w:tab w:val="left" w:pos="1714"/>
      </w:tabs>
      <w:ind w:left="1714"/>
    </w:pPr>
    <w:r>
      <w:rPr>
        <w:rStyle w:val="En-tteoupieddepageCenturySchoolbook65pt1"/>
      </w:rPr>
      <w:t>S66</w:t>
    </w:r>
    <w:r>
      <w:rPr>
        <w:rStyle w:val="En-tteoupieddepageCenturySchoolbook65pt1"/>
      </w:rPr>
      <w:tab/>
    </w:r>
    <w:r>
      <w:rPr>
        <w:rStyle w:val="En-tteoupieddepageCenturySchoolbook75ptEspacement0pt3"/>
      </w:rPr>
      <w:t xml:space="preserve">■ </w:t>
    </w:r>
    <w:r>
      <w:rPr>
        <w:rStyle w:val="En-tteoupieddepageCenturySchoolbook75ptEspacement0pt3"/>
        <w:lang w:val="it"/>
      </w:rPr>
      <w:t xml:space="preserve">ASTRONOMIE </w:t>
    </w:r>
    <w:r>
      <w:rPr>
        <w:rStyle w:val="En-tteoupieddepageCenturySchoolbook75ptEspacement0pt3"/>
      </w:rPr>
      <w:t>POPULAI</w:t>
    </w:r>
    <w:r>
      <w:rPr>
        <w:rStyle w:val="En-tteoupieddepageCenturySchoolbook75ptEspacement0pt3"/>
      </w:rPr>
      <w:t>RE.</w: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49" w:wrap="none" w:vAnchor="text" w:hAnchor="page" w:x="1888" w:y="3422"/>
      <w:tabs>
        <w:tab w:val="left" w:pos="1714"/>
      </w:tabs>
      <w:ind w:left="1714"/>
    </w:pPr>
    <w:r>
      <w:rPr>
        <w:rStyle w:val="En-tteoupieddepageCenturySchoolbook65pt1"/>
      </w:rPr>
      <w:t>S66</w:t>
    </w:r>
    <w:r>
      <w:rPr>
        <w:rStyle w:val="En-tteoupieddepageCenturySchoolbook65pt1"/>
      </w:rPr>
      <w:tab/>
    </w:r>
    <w:r>
      <w:rPr>
        <w:rStyle w:val="En-tteoupieddepageCenturySchoolbook75ptEspacement0pt3"/>
      </w:rPr>
      <w:t xml:space="preserve">■ </w:t>
    </w:r>
    <w:r>
      <w:rPr>
        <w:rStyle w:val="En-tteoupieddepageCenturySchoolbook75ptEspacement0pt3"/>
        <w:lang w:val="it"/>
      </w:rPr>
      <w:t xml:space="preserve">ASTRONOMIE </w:t>
    </w:r>
    <w:r>
      <w:rPr>
        <w:rStyle w:val="En-tteoupieddepageCenturySchoolbook75ptEspacement0pt3"/>
      </w:rPr>
      <w:t>POPULAIRE.</w: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06" w:wrap="none" w:vAnchor="text" w:hAnchor="page" w:x="1888" w:y="2419"/>
      <w:ind w:left="7296"/>
    </w:pPr>
    <w:r>
      <w:fldChar w:fldCharType="begin"/>
    </w:r>
    <w:r>
      <w:instrText xml:space="preserve"> PAGE \* MERGEFORMAT </w:instrText>
    </w:r>
    <w:r>
      <w:fldChar w:fldCharType="separate"/>
    </w:r>
    <w:r>
      <w:rPr>
        <w:rStyle w:val="En-tteoupieddepageArial75pt0"/>
      </w:rPr>
      <w:t>1</w:t>
    </w:r>
    <w:r>
      <w:rPr>
        <w:rStyle w:val="En-tteoupieddepageArial75pt0"/>
      </w:rPr>
      <w:fldChar w:fldCharType="end"/>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06" w:wrap="none" w:vAnchor="text" w:hAnchor="page" w:x="1888" w:y="2419"/>
      <w:ind w:left="7296"/>
    </w:pPr>
    <w:r>
      <w:fldChar w:fldCharType="begin"/>
    </w:r>
    <w:r>
      <w:instrText xml:space="preserve"> PAGE \* MERGEFORMAT </w:instrText>
    </w:r>
    <w:r>
      <w:fldChar w:fldCharType="separate"/>
    </w:r>
    <w:r>
      <w:rPr>
        <w:rStyle w:val="En-tteoupieddepageArial75pt0"/>
      </w:rPr>
      <w:t>1</w:t>
    </w:r>
    <w:r>
      <w:rPr>
        <w:rStyle w:val="En-tteoupieddepageArial75pt0"/>
      </w:rPr>
      <w:fldChar w:fldCharType="end"/>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202" w:wrap="none" w:vAnchor="text" w:hAnchor="page" w:x="1888" w:y="3356"/>
      <w:ind w:left="1344"/>
    </w:pPr>
    <w:r>
      <w:rPr>
        <w:rStyle w:val="En-tteoupieddepageCenturySchoolbook75ptEspacement0pt3"/>
      </w:rPr>
      <w:t xml:space="preserve">LIVRE XXII. — ÉCLIPSAS ËT OCCULTATIONS. </w:t>
    </w:r>
    <w:r>
      <w:rPr>
        <w:rStyle w:val="En-tteoupieddepageCenturySchoolbook75pt4"/>
      </w:rPr>
      <w:t>599</w: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40" w:wrap="none" w:vAnchor="text" w:hAnchor="page" w:x="7866" w:y="3384"/>
      <w:jc w:val="both"/>
    </w:pPr>
    <w:r>
      <w:rPr>
        <w:rStyle w:val="En-tteoupieddepageAngsanaNew125ptEspacement1pt0"/>
      </w:rPr>
      <w:t>fm.Pûoe</w:t>
    </w:r>
  </w:p>
  <w:p w:rsidR="00813E6E" w:rsidRDefault="00813E6E">
    <w:pPr>
      <w:rPr>
        <w:sz w:val="2"/>
        <w:szCs w:val="2"/>
      </w:rPr>
    </w:pP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40" w:wrap="none" w:vAnchor="text" w:hAnchor="page" w:x="7866" w:y="3384"/>
      <w:jc w:val="both"/>
    </w:pPr>
    <w:r>
      <w:rPr>
        <w:rStyle w:val="En-tteoupieddepageAngsanaNew125ptEspacement1pt0"/>
      </w:rPr>
      <w:t>fm.Pûoe</w:t>
    </w:r>
  </w:p>
  <w:p w:rsidR="00813E6E" w:rsidRDefault="00813E6E">
    <w:pPr>
      <w:rPr>
        <w:sz w:val="2"/>
        <w:szCs w:val="2"/>
      </w:rPr>
    </w:pP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49" w:wrap="none" w:vAnchor="text" w:hAnchor="page" w:x="1888" w:y="3422"/>
      <w:tabs>
        <w:tab w:val="left" w:pos="1714"/>
      </w:tabs>
      <w:ind w:left="1714"/>
    </w:pPr>
    <w:r>
      <w:rPr>
        <w:rStyle w:val="En-tteoupieddepageCenturySchoolbook65pt1"/>
      </w:rPr>
      <w:t>S66</w:t>
    </w:r>
    <w:r>
      <w:rPr>
        <w:rStyle w:val="En-tteoupieddepageCenturySchoolbook65pt1"/>
      </w:rPr>
      <w:tab/>
    </w:r>
    <w:r>
      <w:rPr>
        <w:rStyle w:val="En-tteoupieddepageCenturySchoolbook75ptEspacement0pt3"/>
      </w:rPr>
      <w:t xml:space="preserve">■ </w:t>
    </w:r>
    <w:r>
      <w:rPr>
        <w:rStyle w:val="En-tteoupieddepageCenturySchoolbook75ptEspacement0pt3"/>
        <w:lang w:val="it"/>
      </w:rPr>
      <w:t xml:space="preserve">ASTRONOMIE </w:t>
    </w:r>
    <w:r>
      <w:rPr>
        <w:rStyle w:val="En-tteoupieddepageCenturySchoolbook75ptEspacement0pt3"/>
      </w:rPr>
      <w:t>POPULAIRE.</w: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LIVRE XXII. ,— ÉCLIPSES ET OCCULT</w:t>
    </w:r>
    <w:r>
      <w:rPr>
        <w:rStyle w:val="En-tteoupieddepageCenturySchoolbook75ptEspacement0pt3"/>
      </w:rPr>
      <w:t xml:space="preserve">ATIONS. </w:t>
    </w:r>
    <w:r>
      <w:rPr>
        <w:rStyle w:val="En-tteoupieddepageCenturySchoolbook75pt4"/>
      </w:rPr>
      <w:t>613</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49" w:wrap="none" w:vAnchor="text" w:hAnchor="page" w:x="1888" w:y="3422"/>
      <w:tabs>
        <w:tab w:val="left" w:pos="1714"/>
      </w:tabs>
      <w:ind w:left="1714"/>
    </w:pPr>
    <w:r>
      <w:rPr>
        <w:rStyle w:val="En-tteoupieddepageCenturySchoolbook65pt1"/>
      </w:rPr>
      <w:t>S66</w:t>
    </w:r>
    <w:r>
      <w:rPr>
        <w:rStyle w:val="En-tteoupieddepageCenturySchoolbook65pt1"/>
      </w:rPr>
      <w:tab/>
    </w:r>
    <w:r>
      <w:rPr>
        <w:rStyle w:val="En-tteoupieddepageCenturySchoolbook75ptEspacement0pt3"/>
      </w:rPr>
      <w:t xml:space="preserve">■ </w:t>
    </w:r>
    <w:r>
      <w:rPr>
        <w:rStyle w:val="En-tteoupieddepageCenturySchoolbook75ptEspacement0pt3"/>
        <w:lang w:val="it"/>
      </w:rPr>
      <w:t xml:space="preserve">ASTRONOMIE </w:t>
    </w:r>
    <w:r>
      <w:rPr>
        <w:rStyle w:val="En-tteoupieddepageCenturySchoolbook75ptEspacement0pt3"/>
      </w:rPr>
      <w:t>POPULAIRE.</w: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68" w:wrap="none" w:vAnchor="text" w:hAnchor="page" w:x="1888" w:y="3188"/>
      <w:ind w:left="1258"/>
    </w:pPr>
    <w:r>
      <w:rPr>
        <w:rStyle w:val="En-tteoupieddepageCenturySchoolbook75ptEspacement0pt3"/>
      </w:rPr>
      <w:t xml:space="preserve">LIVRE XXII. ,— ÉCLIPSES ET OCCULTATIONS. </w:t>
    </w:r>
    <w:r>
      <w:rPr>
        <w:rStyle w:val="En-tteoupieddepageCenturySchoolbook75pt4"/>
      </w:rPr>
      <w:t>613</w: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287" w:h="461" w:wrap="none" w:vAnchor="text" w:hAnchor="page" w:x="2504" w:y="3432"/>
      <w:ind w:left="1101"/>
    </w:pPr>
    <w:r>
      <w:rPr>
        <w:rStyle w:val="En-tteoupieddepageCenturySchoolbook65pt1"/>
      </w:rPr>
      <w:t>-. ' âge</w:t>
    </w:r>
  </w:p>
  <w:p w:rsidR="00813E6E" w:rsidRDefault="00E325B0">
    <w:pPr>
      <w:pStyle w:val="En-tteoupieddepage0"/>
      <w:framePr w:w="7287" w:h="461" w:wrap="none" w:vAnchor="text" w:hAnchor="page" w:x="2504" w:y="3432"/>
      <w:tabs>
        <w:tab w:val="left" w:pos="1101"/>
      </w:tabs>
      <w:ind w:left="1101"/>
    </w:pPr>
    <w:r>
      <w:rPr>
        <w:rStyle w:val="En-tteoupieddepageCenturySchoolbook75pt4"/>
      </w:rPr>
      <w:t>636</w:t>
    </w:r>
    <w:r>
      <w:rPr>
        <w:rStyle w:val="En-tteoupieddepageCenturySchoolbook75ptEspacement0pt3"/>
      </w:rPr>
      <w:tab/>
      <w:t>ASTRONOMIE POPULAIRE.</w: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287" w:h="461" w:wrap="none" w:vAnchor="text" w:hAnchor="page" w:x="2504" w:y="3432"/>
      <w:ind w:left="1101"/>
    </w:pPr>
    <w:r>
      <w:rPr>
        <w:rStyle w:val="En-tteoupieddepageCenturySchoolbook65pt1"/>
      </w:rPr>
      <w:t>-. ' âge</w:t>
    </w:r>
  </w:p>
  <w:p w:rsidR="00813E6E" w:rsidRDefault="00E325B0">
    <w:pPr>
      <w:pStyle w:val="En-tteoupieddepage0"/>
      <w:framePr w:w="7287" w:h="461" w:wrap="none" w:vAnchor="text" w:hAnchor="page" w:x="2504" w:y="3432"/>
      <w:tabs>
        <w:tab w:val="left" w:pos="1101"/>
      </w:tabs>
      <w:ind w:left="1101"/>
    </w:pPr>
    <w:r>
      <w:rPr>
        <w:rStyle w:val="En-tteoupieddepageCenturySchoolbook75pt4"/>
      </w:rPr>
      <w:t>636</w:t>
    </w:r>
    <w:r>
      <w:rPr>
        <w:rStyle w:val="En-tteoupieddepageCenturySchoolbook75ptEspacement0pt3"/>
      </w:rPr>
      <w:tab/>
      <w:t>ASTRONOMIE POPULAIRE.</w: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w:t>
    </w:r>
    <w:r>
      <w:rPr>
        <w:rStyle w:val="En-tteoupieddepageCenturySchoolbook75ptEspacement0pt0"/>
      </w:rPr>
      <w:t xml:space="preserve"> POPULAIRE. r</w: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6898" w:h="182" w:wrap="none" w:vAnchor="text" w:hAnchor="page" w:x="2504" w:y="3446"/>
      <w:ind w:left="1344"/>
    </w:pPr>
    <w:r>
      <w:rPr>
        <w:rStyle w:val="En-tteoupieddepageCenturySchoolbook75ptEspacement0pt3"/>
      </w:rPr>
      <w:t xml:space="preserve">TABLE DES MATIÈRES DU TOME TROISIÉMC. </w:t>
    </w:r>
    <w:r>
      <w:rPr>
        <w:rStyle w:val="En-tteoupieddepageCenturySchoolbook75pt4"/>
      </w:rPr>
      <w:t>697</w: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131" w:h="149" w:wrap="none" w:vAnchor="text" w:hAnchor="page" w:x="1888" w:y="3422"/>
      <w:tabs>
        <w:tab w:val="left" w:pos="1714"/>
      </w:tabs>
      <w:ind w:left="1714"/>
    </w:pPr>
    <w:r>
      <w:rPr>
        <w:rStyle w:val="En-tteoupieddepageCenturySchoolbook65pt1"/>
      </w:rPr>
      <w:t>S66</w:t>
    </w:r>
    <w:r>
      <w:rPr>
        <w:rStyle w:val="En-tteoupieddepageCenturySchoolbook65pt1"/>
      </w:rPr>
      <w:tab/>
    </w:r>
    <w:r>
      <w:rPr>
        <w:rStyle w:val="En-tteoupieddepageCenturySchoolbook75ptEspacement0pt3"/>
      </w:rPr>
      <w:t xml:space="preserve">■ </w:t>
    </w:r>
    <w:r>
      <w:rPr>
        <w:rStyle w:val="En-tteoupieddepageCenturySchoolbook75ptEspacement0pt3"/>
        <w:lang w:val="it"/>
      </w:rPr>
      <w:t xml:space="preserve">ASTRONOMIE </w:t>
    </w:r>
    <w:r>
      <w:rPr>
        <w:rStyle w:val="En-tteoupieddepageCenturySchoolbook75ptEspacement0pt3"/>
      </w:rPr>
      <w:t>POPULAIRE.</w: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87" w:wrap="none" w:vAnchor="text" w:hAnchor="page" w:x="3400" w:y="2775"/>
      <w:tabs>
        <w:tab w:val="left" w:pos="1349"/>
      </w:tabs>
    </w:pPr>
    <w:r>
      <w:rPr>
        <w:rStyle w:val="En-tteoupieddepageCenturySchoolbook75ptEspacement0pt3"/>
      </w:rPr>
      <w:t>608</w:t>
    </w:r>
    <w:r>
      <w:rPr>
        <w:rStyle w:val="En-tteoupieddepageCenturySchoolbook75ptEspacement0pt3"/>
      </w:rPr>
      <w:tab/>
      <w:t>ASTRONOMIE POPULAIRE. '</w:t>
    </w:r>
  </w:p>
  <w:p w:rsidR="00813E6E" w:rsidRDefault="00813E6E">
    <w:pPr>
      <w:rPr>
        <w:sz w:val="2"/>
        <w:szCs w:val="2"/>
      </w:rPr>
    </w:pP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6806" w:h="173" w:wrap="none" w:vAnchor="text" w:hAnchor="page" w:x="2550" w:y="3725"/>
      <w:ind w:left="1550"/>
    </w:pPr>
    <w:r>
      <w:rPr>
        <w:rStyle w:val="En-tteoupieddepageCenturySchoolbook75ptEspacement0pt3"/>
      </w:rPr>
      <w:t xml:space="preserve">TABLE </w:t>
    </w:r>
    <w:r>
      <w:rPr>
        <w:rStyle w:val="En-tteoupieddepageCenturySchoolbook75pt4"/>
      </w:rPr>
      <w:t>DES</w:t>
    </w:r>
    <w:r>
      <w:rPr>
        <w:rStyle w:val="En-tteoupieddepageCenturySchoolbook75ptEspacement0pt3"/>
      </w:rPr>
      <w:t xml:space="preserve"> FIGURES DU TOME TROISIÈME. «35</w: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254" w:wrap="none" w:vAnchor="text" w:hAnchor="page" w:x="3587" w:y="3941"/>
      <w:jc w:val="right"/>
    </w:pPr>
    <w:r>
      <w:rPr>
        <w:rStyle w:val="En-tteoupieddepageCenturySchoolbook75ptEspacement0pt3"/>
      </w:rPr>
      <w:t xml:space="preserve">TABLE DES FIGURES DU TOME TROISIÈME. </w:t>
    </w:r>
    <w:r>
      <w:rPr>
        <w:rStyle w:val="En-tteoupieddepageCenturySchoolbook75pt4"/>
      </w:rPr>
      <w:t>633</w:t>
    </w:r>
  </w:p>
  <w:p w:rsidR="00813E6E" w:rsidRDefault="00813E6E">
    <w:pPr>
      <w:rPr>
        <w:sz w:val="2"/>
        <w:szCs w:val="2"/>
      </w:rPr>
    </w:pP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2772"/>
      <w:tabs>
        <w:tab w:val="left" w:pos="2208"/>
      </w:tabs>
      <w:ind w:left="2208"/>
    </w:pPr>
    <w:r>
      <w:rPr>
        <w:rStyle w:val="En-tteoupieddepageCenturySchoolbook75ptEspacement0pt"/>
      </w:rPr>
      <w:t>LIVRE XX. — LA TERRE.</w:t>
    </w:r>
    <w:r>
      <w:rPr>
        <w:rStyle w:val="En-tteoupieddepageCenturySchoolbook75ptEspacement0pt"/>
      </w:rPr>
      <w:tab/>
      <w:t>&lt;</w:t>
    </w:r>
    <w:r>
      <w:fldChar w:fldCharType="begin"/>
    </w:r>
    <w:r>
      <w:instrText xml:space="preserve"> PAGE \* MERGEFORMAT </w:instrText>
    </w:r>
    <w:r>
      <w:fldChar w:fldCharType="separate"/>
    </w:r>
    <w:r w:rsidR="00D436A8" w:rsidRPr="00D436A8">
      <w:rPr>
        <w:rStyle w:val="En-tteoupieddepageCenturySchoolbook75ptEspacement0pt"/>
        <w:noProof/>
      </w:rPr>
      <w:t>9</w:t>
    </w:r>
    <w:r>
      <w:rPr>
        <w:rStyle w:val="En-tteoupieddepageCenturySchoolbook75ptEspacement0pt"/>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w:instrText>
    </w:r>
    <w:r>
      <w:instrText xml:space="preserve">\*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3091"/>
      <w:tabs>
        <w:tab w:val="right" w:pos="5990"/>
      </w:tabs>
      <w:ind w:left="2237"/>
    </w:pPr>
    <w:r>
      <w:rPr>
        <w:rStyle w:val="En-tteoupieddepageCenturySchoolbook75ptEspacement0pt0"/>
      </w:rPr>
      <w:t>LIVRE XX. — LA TERRE.</w:t>
    </w:r>
    <w:r>
      <w:rPr>
        <w:rStyle w:val="En-tteoupieddepageCenturySchoolbook75ptEspacement0pt0"/>
      </w:rPr>
      <w:tab/>
    </w:r>
    <w:r>
      <w:fldChar w:fldCharType="begin"/>
    </w:r>
    <w:r>
      <w:instrText xml:space="preserve"> PAGE \* MERGEFORMAT </w:instrText>
    </w:r>
    <w:r>
      <w:fldChar w:fldCharType="separate"/>
    </w:r>
    <w:r>
      <w:rPr>
        <w:rStyle w:val="En-tteoupieddepageCenturySchoolbook75ptEspacement0pt0"/>
      </w:rPr>
      <w:t>83</w:t>
    </w:r>
    <w:r>
      <w:rPr>
        <w:rStyle w:val="En-tteoupieddepageCenturySchoolbook75ptEspacement0pt0"/>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97" w:wrap="none" w:vAnchor="text" w:hAnchor="page" w:x="2941" w:y="2642"/>
      <w:tabs>
        <w:tab w:val="left" w:pos="1354"/>
      </w:tabs>
    </w:pPr>
    <w:r>
      <w:rPr>
        <w:rStyle w:val="En-tteoupieddepageConsolas85ptItaliqueEspacement1ptEchelle66"/>
      </w:rPr>
      <w:t>Zi</w:t>
    </w:r>
    <w:r>
      <w:rPr>
        <w:rStyle w:val="En-tteoupieddepageCenturySchoolbook75ptEspacement0pt"/>
      </w:rPr>
      <w:tab/>
      <w:t>ASTRONOMIE POPULAIRE..</w:t>
    </w:r>
  </w:p>
  <w:p w:rsidR="00813E6E" w:rsidRDefault="00813E6E">
    <w:pPr>
      <w:rPr>
        <w:sz w:val="2"/>
        <w:szCs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w:instrText>
    </w:r>
    <w:r>
      <w:instrText xml:space="preserve">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w:instrText>
    </w:r>
    <w:r>
      <w:instrText xml:space="preserve">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68" w:wrap="none" w:vAnchor="text" w:hAnchor="page" w:x="1293" w:y="3451"/>
      <w:tabs>
        <w:tab w:val="left" w:pos="1526"/>
      </w:tabs>
      <w:ind w:left="1526"/>
    </w:pPr>
    <w:r>
      <w:rPr>
        <w:rStyle w:val="En-tteoupieddepageCenturySchoolbook75ptEspacement0pt0"/>
      </w:rPr>
      <w:t>9«</w:t>
    </w:r>
    <w:r>
      <w:rPr>
        <w:rStyle w:val="En-tteoupieddepageCenturySchoolbook75ptEspacement0pt0"/>
      </w:rPr>
      <w:tab/>
    </w:r>
    <w:r>
      <w:rPr>
        <w:rStyle w:val="En-tteoupieddepageCenturySchoolbook75ptEspacement0pt0"/>
        <w:lang w:val="it"/>
      </w:rPr>
      <w:t xml:space="preserve">ASTRONOMIE </w:t>
    </w:r>
    <w:r>
      <w:rPr>
        <w:rStyle w:val="En-tteoupieddepageCenturySchoolbook75ptEspacement0pt0"/>
      </w:rPr>
      <w:t>PÔPU.LAÏRE.</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68" w:wrap="none" w:vAnchor="text" w:hAnchor="page" w:x="1293" w:y="3451"/>
      <w:tabs>
        <w:tab w:val="left" w:pos="1526"/>
      </w:tabs>
      <w:ind w:left="1526"/>
    </w:pPr>
    <w:r>
      <w:rPr>
        <w:rStyle w:val="En-tteoupieddepageCenturySchoolbook75ptEspacement0pt0"/>
      </w:rPr>
      <w:t>9«</w:t>
    </w:r>
    <w:r>
      <w:rPr>
        <w:rStyle w:val="En-tteoupieddepageCenturySchoolbook75ptEspacement0pt0"/>
      </w:rPr>
      <w:tab/>
    </w:r>
    <w:r>
      <w:rPr>
        <w:rStyle w:val="En-tteoupieddepageCenturySchoolbook75ptEspacement0pt0"/>
        <w:lang w:val="it"/>
      </w:rPr>
      <w:t xml:space="preserve">ASTRONOMIE </w:t>
    </w:r>
    <w:r>
      <w:rPr>
        <w:rStyle w:val="En-tteoupieddepageCenturySchoolbook75ptEspacement0pt0"/>
      </w:rPr>
      <w:t>PÔPU.LAÏRE.</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3411"/>
      <w:tabs>
        <w:tab w:val="left" w:pos="2198"/>
      </w:tabs>
      <w:ind w:left="2198"/>
    </w:pPr>
    <w:r>
      <w:rPr>
        <w:rStyle w:val="En-tteoupieddepageCenturySchoolbook75ptEspacement0pt"/>
      </w:rPr>
      <w:t>LIVRE XX. — LA TE RUE.</w:t>
    </w:r>
    <w:r>
      <w:rPr>
        <w:rStyle w:val="En-tteoupieddepageCenturySchoolbook75ptEspacement0pt"/>
      </w:rPr>
      <w:tab/>
      <w:t>H</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w:t>
    </w:r>
    <w:r>
      <w:rPr>
        <w:rStyle w:val="En-tteoupieddepageCenturySchoolbook75ptEspacement0pt0"/>
      </w:rPr>
      <w:t>RE. r</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8089" w:h="149" w:wrap="none" w:vAnchor="text" w:hAnchor="page" w:x="1525" w:y="3411"/>
      <w:tabs>
        <w:tab w:val="left" w:pos="2198"/>
      </w:tabs>
      <w:ind w:left="2198"/>
    </w:pPr>
    <w:r>
      <w:rPr>
        <w:rStyle w:val="En-tteoupieddepageCenturySchoolbook75ptEspacement0pt"/>
      </w:rPr>
      <w:t>LIVRE XX. — LA TE RUE.</w:t>
    </w:r>
    <w:r>
      <w:rPr>
        <w:rStyle w:val="En-tteoupieddepageCenturySchoolbook75ptEspacement0pt"/>
      </w:rPr>
      <w:tab/>
      <w:t>H</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w:t>
    </w:r>
    <w:r>
      <w:rPr>
        <w:rStyle w:val="En-tteoupieddepageCenturySchoolbook75ptEspacement0pt0"/>
      </w:rPr>
      <w:t xml:space="preserve">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2157" w:y="2961"/>
      <w:tabs>
        <w:tab w:val="left" w:pos="3523"/>
      </w:tabs>
      <w:jc w:val="right"/>
    </w:pPr>
    <w:r>
      <w:rPr>
        <w:rStyle w:val="En-tteoupieddepageCenturySchoolbook75ptEspacement0pt0"/>
      </w:rPr>
      <w:t>LIVRE XX. — LA TERRE.</w:t>
    </w:r>
    <w:r>
      <w:rPr>
        <w:rStyle w:val="En-tteoupieddepageCenturySchoolbook75ptEspacement0pt0"/>
      </w:rPr>
      <w:tab/>
      <w:t>m</w:t>
    </w:r>
  </w:p>
  <w:p w:rsidR="00813E6E" w:rsidRDefault="00813E6E">
    <w:pPr>
      <w:rPr>
        <w:sz w:val="2"/>
        <w:szCs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h="178" w:wrap="none" w:vAnchor="text" w:hAnchor="page" w:x="2157" w:y="2961"/>
      <w:tabs>
        <w:tab w:val="left" w:pos="3523"/>
      </w:tabs>
      <w:jc w:val="right"/>
    </w:pPr>
    <w:r>
      <w:rPr>
        <w:rStyle w:val="En-tteoupieddepageCenturySchoolbook75ptEspacement0pt0"/>
      </w:rPr>
      <w:t>LIVRE XX. — LA TERRE.</w:t>
    </w:r>
    <w:r>
      <w:rPr>
        <w:rStyle w:val="En-tteoupieddepageCenturySchoolbook75ptEspacement0pt0"/>
      </w:rPr>
      <w:tab/>
      <w:t>m</w:t>
    </w:r>
  </w:p>
  <w:p w:rsidR="00813E6E" w:rsidRDefault="00813E6E">
    <w:pPr>
      <w:rPr>
        <w:sz w:val="2"/>
        <w:szCs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4" w:wrap="none" w:vAnchor="text" w:hAnchor="page" w:x="1293" w:y="2555"/>
      <w:tabs>
        <w:tab w:val="left" w:pos="2318"/>
      </w:tabs>
      <w:ind w:left="2318"/>
    </w:pPr>
    <w:r>
      <w:rPr>
        <w:rStyle w:val="En-tteoupieddepageCenturySchoolbook75ptEspacement0pt0"/>
      </w:rPr>
      <w:t>LIVRE XX. — LA TERRE.</w:t>
    </w:r>
    <w:r>
      <w:rPr>
        <w:rStyle w:val="En-tteoupieddepageCenturySchoolbook75ptEspacement0pt0"/>
      </w:rPr>
      <w:tab/>
      <w:t xml:space="preserve">. </w:t>
    </w:r>
    <w:r>
      <w:fldChar w:fldCharType="begin"/>
    </w:r>
    <w:r>
      <w:instrText xml:space="preserve"> PAGE \</w:instrText>
    </w:r>
    <w:r>
      <w:instrText xml:space="preserve">* MERGEFORMAT </w:instrText>
    </w:r>
    <w:r>
      <w:fldChar w:fldCharType="separate"/>
    </w:r>
    <w:r>
      <w:rPr>
        <w:rStyle w:val="En-tteoupieddepageCenturySchoolbook75ptEspacement0pt0"/>
      </w:rPr>
      <w:t>57</w:t>
    </w:r>
    <w:r>
      <w:rPr>
        <w:rStyle w:val="En-tteoupieddepageCenturySchoolbook75ptEspacement0pt0"/>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E325B0">
    <w:pPr>
      <w:pStyle w:val="En-tteoupieddepage0"/>
      <w:framePr w:w="7973" w:h="139" w:wrap="none" w:vAnchor="text" w:hAnchor="page" w:x="1293" w:y="2577"/>
      <w:tabs>
        <w:tab w:val="left" w:pos="1646"/>
      </w:tabs>
      <w:ind w:left="1646"/>
    </w:pPr>
    <w:r>
      <w:fldChar w:fldCharType="begin"/>
    </w:r>
    <w:r>
      <w:instrText xml:space="preserve"> PAGE \* MERGEFORMAT </w:instrText>
    </w:r>
    <w:r>
      <w:fldChar w:fldCharType="separate"/>
    </w:r>
    <w:r>
      <w:rPr>
        <w:rStyle w:val="En-tteoupieddepageCenturySchoolbook75ptEspacement0pt0"/>
      </w:rPr>
      <w:t>64</w:t>
    </w:r>
    <w:r>
      <w:rPr>
        <w:rStyle w:val="En-tteoupieddepageCenturySchoolbook75ptEspacement0pt0"/>
      </w:rPr>
      <w:fldChar w:fldCharType="end"/>
    </w:r>
    <w:r>
      <w:rPr>
        <w:rStyle w:val="En-tteoupieddepageCenturySchoolbook75ptEspacement0pt0"/>
      </w:rPr>
      <w:tab/>
      <w:t>ASTRONOMIE POPULAIRE. r</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E6E" w:rsidRDefault="00813E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6468"/>
    <w:multiLevelType w:val="multilevel"/>
    <w:tmpl w:val="66D69638"/>
    <w:lvl w:ilvl="0">
      <w:start w:val="35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C5025B"/>
    <w:multiLevelType w:val="multilevel"/>
    <w:tmpl w:val="30988E1E"/>
    <w:lvl w:ilvl="0">
      <w:start w:val="1860"/>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895900"/>
    <w:multiLevelType w:val="multilevel"/>
    <w:tmpl w:val="239A42D6"/>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345CE4"/>
    <w:multiLevelType w:val="multilevel"/>
    <w:tmpl w:val="DEAAC8AC"/>
    <w:lvl w:ilvl="0">
      <w:start w:val="354"/>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fr"/>
      </w:rPr>
    </w:lvl>
    <w:lvl w:ilvl="1">
      <w:start w:val="355"/>
      <w:numFmt w:val="decimal"/>
      <w:lvlText w:val="%2"/>
      <w:lvlJc w:val="left"/>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4709AC"/>
    <w:multiLevelType w:val="multilevel"/>
    <w:tmpl w:val="9B30EB52"/>
    <w:lvl w:ilvl="0">
      <w:start w:val="2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CA21A9"/>
    <w:multiLevelType w:val="multilevel"/>
    <w:tmpl w:val="18668B04"/>
    <w:lvl w:ilvl="0">
      <w:start w:val="7"/>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747CC7"/>
    <w:multiLevelType w:val="multilevel"/>
    <w:tmpl w:val="43A0A96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B966C0"/>
    <w:multiLevelType w:val="multilevel"/>
    <w:tmpl w:val="5B928A88"/>
    <w:lvl w:ilvl="0">
      <w:start w:val="22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070D18"/>
    <w:multiLevelType w:val="multilevel"/>
    <w:tmpl w:val="0D6434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20"/>
        <w:w w:val="100"/>
        <w:position w:val="0"/>
        <w:sz w:val="16"/>
        <w:szCs w:val="16"/>
        <w:u w:val="none"/>
        <w:lang w:val="fr"/>
      </w:rPr>
    </w:lvl>
    <w:lvl w:ilvl="1">
      <w:start w:val="50"/>
      <w:numFmt w:val="decimal"/>
      <w:lvlText w:val="%2"/>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F927107"/>
    <w:multiLevelType w:val="multilevel"/>
    <w:tmpl w:val="C61A65A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8"/>
  </w:num>
  <w:num w:numId="4">
    <w:abstractNumId w:val="9"/>
  </w:num>
  <w:num w:numId="5">
    <w:abstractNumId w:val="4"/>
  </w:num>
  <w:num w:numId="6">
    <w:abstractNumId w:val="3"/>
  </w:num>
  <w:num w:numId="7">
    <w:abstractNumId w:val="0"/>
  </w:num>
  <w:num w:numId="8">
    <w:abstractNumId w:val="6"/>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08"/>
  <w:hyphenationZone w:val="425"/>
  <w:evenAndOddHeaders/>
  <w:drawingGridHorizontalSpacing w:val="181"/>
  <w:drawingGridVerticalSpacing w:val="181"/>
  <w:characterSpacingControl w:val="compressPunctuation"/>
  <w:footnotePr>
    <w:numFmt w:val="upperRoman"/>
    <w:numRestart w:val="eachPage"/>
    <w:footnote w:id="-1"/>
    <w:footnote w:id="0"/>
  </w:footnotePr>
  <w:endnotePr>
    <w:endnote w:id="-1"/>
    <w:endnote w:id="0"/>
  </w:endnotePr>
  <w:compat>
    <w:doNotExpandShiftReturn/>
    <w:useFELayout/>
    <w:compatSetting w:name="compatibilityMode" w:uri="http://schemas.microsoft.com/office/word" w:val="12"/>
  </w:compat>
  <w:rsids>
    <w:rsidRoot w:val="00813E6E"/>
    <w:rsid w:val="00813E6E"/>
    <w:rsid w:val="00D436A8"/>
    <w:rsid w:val="00E325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character" w:customStyle="1" w:styleId="Notedebasdepage">
    <w:name w:val="Note de bas de page_"/>
    <w:basedOn w:val="Policepardfaut"/>
    <w:link w:val="Notedebasdepage5"/>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Notedebasdepage1">
    <w:name w:val="Note de bas de page1"/>
    <w:basedOn w:val="Notedebasdepag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Notedebasdepage2">
    <w:name w:val="Note de bas de page2"/>
    <w:basedOn w:val="Notedebasdepag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Notedebasdepage3">
    <w:name w:val="Note de bas de page3"/>
    <w:basedOn w:val="Notedebasdepag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Notedebasdepage20">
    <w:name w:val="Note de bas de page (2)_"/>
    <w:basedOn w:val="Policepardfaut"/>
    <w:link w:val="Notedebasdepage21"/>
    <w:rPr>
      <w:rFonts w:ascii="Angsana New" w:eastAsia="Angsana New" w:hAnsi="Angsana New" w:cs="Angsana New"/>
      <w:b w:val="0"/>
      <w:bCs w:val="0"/>
      <w:i w:val="0"/>
      <w:iCs w:val="0"/>
      <w:smallCaps w:val="0"/>
      <w:strike w:val="0"/>
      <w:spacing w:val="0"/>
      <w:sz w:val="26"/>
      <w:szCs w:val="26"/>
    </w:rPr>
  </w:style>
  <w:style w:type="character" w:customStyle="1" w:styleId="Notedebasdepage2CenturySchoolbook8ptNonItalique">
    <w:name w:val="Note de bas de page (2) + Century Schoolbook;8 pt;Non Italique"/>
    <w:basedOn w:val="Notedebasdepage20"/>
    <w:rPr>
      <w:rFonts w:ascii="Century Schoolbook" w:eastAsia="Century Schoolbook" w:hAnsi="Century Schoolbook" w:cs="Century Schoolbook"/>
      <w:b w:val="0"/>
      <w:bCs w:val="0"/>
      <w:i/>
      <w:iCs/>
      <w:smallCaps w:val="0"/>
      <w:strike w:val="0"/>
      <w:spacing w:val="0"/>
      <w:sz w:val="16"/>
      <w:szCs w:val="16"/>
    </w:rPr>
  </w:style>
  <w:style w:type="character" w:customStyle="1" w:styleId="Notedebasdepage22">
    <w:name w:val="Note de bas de page (2)"/>
    <w:basedOn w:val="Notedebasdepage20"/>
    <w:rPr>
      <w:rFonts w:ascii="Angsana New" w:eastAsia="Angsana New" w:hAnsi="Angsana New" w:cs="Angsana New"/>
      <w:b w:val="0"/>
      <w:bCs w:val="0"/>
      <w:i w:val="0"/>
      <w:iCs w:val="0"/>
      <w:smallCaps w:val="0"/>
      <w:strike w:val="0"/>
      <w:spacing w:val="0"/>
      <w:sz w:val="26"/>
      <w:szCs w:val="26"/>
    </w:rPr>
  </w:style>
  <w:style w:type="character" w:customStyle="1" w:styleId="Notedebasdepage4">
    <w:name w:val="Note de bas de page4"/>
    <w:basedOn w:val="Notedebasdepag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Notedebasdepage30">
    <w:name w:val="Note de bas de page (3)_"/>
    <w:basedOn w:val="Policepardfaut"/>
    <w:link w:val="Notedebasdepage31"/>
    <w:rPr>
      <w:rFonts w:ascii="Tahoma" w:eastAsia="Tahoma" w:hAnsi="Tahoma" w:cs="Tahoma"/>
      <w:b w:val="0"/>
      <w:bCs w:val="0"/>
      <w:i w:val="0"/>
      <w:iCs w:val="0"/>
      <w:smallCaps w:val="0"/>
      <w:strike w:val="0"/>
      <w:spacing w:val="0"/>
      <w:sz w:val="15"/>
      <w:szCs w:val="15"/>
    </w:rPr>
  </w:style>
  <w:style w:type="character" w:customStyle="1" w:styleId="Notedebasdepage32">
    <w:name w:val="Note de bas de page (3)"/>
    <w:basedOn w:val="Notedebasdepage30"/>
    <w:rPr>
      <w:rFonts w:ascii="Tahoma" w:eastAsia="Tahoma" w:hAnsi="Tahoma" w:cs="Tahoma"/>
      <w:b w:val="0"/>
      <w:bCs w:val="0"/>
      <w:i w:val="0"/>
      <w:iCs w:val="0"/>
      <w:smallCaps w:val="0"/>
      <w:strike w:val="0"/>
      <w:spacing w:val="0"/>
      <w:sz w:val="15"/>
      <w:szCs w:val="15"/>
    </w:rPr>
  </w:style>
  <w:style w:type="character" w:customStyle="1" w:styleId="Notedebasdepage2CenturySchoolbook8ptNonItalique0">
    <w:name w:val="Note de bas de page (2) + Century Schoolbook;8 pt;Non Italique"/>
    <w:basedOn w:val="Notedebasdepage20"/>
    <w:rPr>
      <w:rFonts w:ascii="Century Schoolbook" w:eastAsia="Century Schoolbook" w:hAnsi="Century Schoolbook" w:cs="Century Schoolbook"/>
      <w:b w:val="0"/>
      <w:bCs w:val="0"/>
      <w:i/>
      <w:iCs/>
      <w:smallCaps w:val="0"/>
      <w:strike w:val="0"/>
      <w:spacing w:val="0"/>
      <w:sz w:val="16"/>
      <w:szCs w:val="16"/>
    </w:rPr>
  </w:style>
  <w:style w:type="character" w:customStyle="1" w:styleId="Notedebasdepage23">
    <w:name w:val="Note de bas de page (2)"/>
    <w:basedOn w:val="Notedebasdepage20"/>
    <w:rPr>
      <w:rFonts w:ascii="Angsana New" w:eastAsia="Angsana New" w:hAnsi="Angsana New" w:cs="Angsana New"/>
      <w:b w:val="0"/>
      <w:bCs w:val="0"/>
      <w:i w:val="0"/>
      <w:iCs w:val="0"/>
      <w:smallCaps w:val="0"/>
      <w:strike w:val="0"/>
      <w:spacing w:val="0"/>
      <w:sz w:val="26"/>
      <w:szCs w:val="26"/>
    </w:rPr>
  </w:style>
  <w:style w:type="character" w:customStyle="1" w:styleId="Corpsdutexte2">
    <w:name w:val="Corps du texte (2)_"/>
    <w:basedOn w:val="Policepardfaut"/>
    <w:link w:val="Corpsdutexte20"/>
    <w:rPr>
      <w:rFonts w:ascii="Arial" w:eastAsia="Arial" w:hAnsi="Arial" w:cs="Arial"/>
      <w:b w:val="0"/>
      <w:bCs w:val="0"/>
      <w:i w:val="0"/>
      <w:iCs w:val="0"/>
      <w:smallCaps w:val="0"/>
      <w:strike w:val="0"/>
      <w:spacing w:val="0"/>
      <w:sz w:val="10"/>
      <w:szCs w:val="10"/>
      <w:lang w:val="en-US"/>
    </w:rPr>
  </w:style>
  <w:style w:type="character" w:customStyle="1" w:styleId="Corpsdutexte3">
    <w:name w:val="Corps du texte (3)_"/>
    <w:basedOn w:val="Policepardfaut"/>
    <w:link w:val="Corpsdutexte30"/>
    <w:rPr>
      <w:rFonts w:ascii="Angsana New" w:eastAsia="Angsana New" w:hAnsi="Angsana New" w:cs="Angsana New"/>
      <w:b w:val="0"/>
      <w:bCs w:val="0"/>
      <w:i w:val="0"/>
      <w:iCs w:val="0"/>
      <w:smallCaps w:val="0"/>
      <w:strike w:val="0"/>
      <w:spacing w:val="0"/>
      <w:sz w:val="30"/>
      <w:szCs w:val="30"/>
    </w:rPr>
  </w:style>
  <w:style w:type="character" w:customStyle="1" w:styleId="Corpsdutexte">
    <w:name w:val="Corps du texte_"/>
    <w:basedOn w:val="Policepardfaut"/>
    <w:link w:val="Corpsdutexte0"/>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
    <w:name w:val="Corps du texte (4)_"/>
    <w:basedOn w:val="Policepardfaut"/>
    <w:link w:val="Corpsdutexte4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5">
    <w:name w:val="Corps du texte (5)_"/>
    <w:basedOn w:val="Policepardfaut"/>
    <w:link w:val="Corpsdutexte50"/>
    <w:rPr>
      <w:rFonts w:ascii="Consolas" w:eastAsia="Consolas" w:hAnsi="Consolas" w:cs="Consolas"/>
      <w:b w:val="0"/>
      <w:bCs w:val="0"/>
      <w:i w:val="0"/>
      <w:iCs w:val="0"/>
      <w:smallCaps w:val="0"/>
      <w:strike w:val="0"/>
      <w:spacing w:val="0"/>
      <w:sz w:val="26"/>
      <w:szCs w:val="26"/>
      <w:lang w:val="de"/>
    </w:rPr>
  </w:style>
  <w:style w:type="character" w:customStyle="1" w:styleId="Codebarre">
    <w:name w:val="Code barre_"/>
    <w:basedOn w:val="Policepardfaut"/>
    <w:link w:val="Codebarre0"/>
    <w:rPr>
      <w:rFonts w:ascii="Times New Roman" w:eastAsia="Times New Roman" w:hAnsi="Times New Roman" w:cs="Times New Roman"/>
      <w:b w:val="0"/>
      <w:bCs w:val="0"/>
      <w:i w:val="0"/>
      <w:iCs w:val="0"/>
      <w:smallCaps w:val="0"/>
      <w:strike w:val="0"/>
      <w:sz w:val="20"/>
      <w:szCs w:val="20"/>
    </w:rPr>
  </w:style>
  <w:style w:type="character" w:customStyle="1" w:styleId="Corpsdutexte6">
    <w:name w:val="Corps du texte (6)_"/>
    <w:basedOn w:val="Policepardfaut"/>
    <w:link w:val="Corpsdutexte6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7">
    <w:name w:val="Corps du texte (7)_"/>
    <w:basedOn w:val="Policepardfaut"/>
    <w:link w:val="Corpsdutexte70"/>
    <w:rPr>
      <w:rFonts w:ascii="Angsana New" w:eastAsia="Angsana New" w:hAnsi="Angsana New" w:cs="Angsana New"/>
      <w:b w:val="0"/>
      <w:bCs w:val="0"/>
      <w:i w:val="0"/>
      <w:iCs w:val="0"/>
      <w:smallCaps w:val="0"/>
      <w:strike w:val="0"/>
      <w:spacing w:val="20"/>
      <w:sz w:val="40"/>
      <w:szCs w:val="40"/>
    </w:rPr>
  </w:style>
  <w:style w:type="character" w:customStyle="1" w:styleId="Corpsdutexte455ptPetitesmajuscules">
    <w:name w:val="Corps du texte (4) + 5;5 pt;Petites majuscules"/>
    <w:basedOn w:val="Corpsdutexte4"/>
    <w:rPr>
      <w:rFonts w:ascii="Century Schoolbook" w:eastAsia="Century Schoolbook" w:hAnsi="Century Schoolbook" w:cs="Century Schoolbook"/>
      <w:b w:val="0"/>
      <w:bCs w:val="0"/>
      <w:i w:val="0"/>
      <w:iCs w:val="0"/>
      <w:smallCaps/>
      <w:strike w:val="0"/>
      <w:spacing w:val="0"/>
      <w:sz w:val="11"/>
      <w:szCs w:val="11"/>
    </w:rPr>
  </w:style>
  <w:style w:type="character" w:customStyle="1" w:styleId="Corpsdutexte455ptPetitesmajusculesEspacement0pt">
    <w:name w:val="Corps du texte (4) + 5;5 pt;Petites majuscules;Espacement 0 pt"/>
    <w:basedOn w:val="Corpsdutexte4"/>
    <w:rPr>
      <w:rFonts w:ascii="Century Schoolbook" w:eastAsia="Century Schoolbook" w:hAnsi="Century Schoolbook" w:cs="Century Schoolbook"/>
      <w:b w:val="0"/>
      <w:bCs w:val="0"/>
      <w:i w:val="0"/>
      <w:iCs w:val="0"/>
      <w:smallCaps/>
      <w:strike w:val="0"/>
      <w:spacing w:val="10"/>
      <w:sz w:val="11"/>
      <w:szCs w:val="11"/>
    </w:rPr>
  </w:style>
  <w:style w:type="character" w:customStyle="1" w:styleId="En-tte2">
    <w:name w:val="En-tête #2_"/>
    <w:basedOn w:val="Policepardfaut"/>
    <w:link w:val="En-tte20"/>
    <w:rPr>
      <w:rFonts w:ascii="Angsana New" w:eastAsia="Angsana New" w:hAnsi="Angsana New" w:cs="Angsana New"/>
      <w:b w:val="0"/>
      <w:bCs w:val="0"/>
      <w:i w:val="0"/>
      <w:iCs w:val="0"/>
      <w:smallCaps w:val="0"/>
      <w:strike w:val="0"/>
      <w:spacing w:val="0"/>
      <w:sz w:val="50"/>
      <w:szCs w:val="50"/>
    </w:rPr>
  </w:style>
  <w:style w:type="character" w:customStyle="1" w:styleId="En-tteoupieddepage">
    <w:name w:val="En-tête ou pied de page_"/>
    <w:basedOn w:val="Policepardfaut"/>
    <w:link w:val="En-tteoupieddepage0"/>
    <w:rPr>
      <w:rFonts w:ascii="Times New Roman" w:eastAsia="Times New Roman" w:hAnsi="Times New Roman" w:cs="Times New Roman"/>
      <w:b w:val="0"/>
      <w:bCs w:val="0"/>
      <w:i w:val="0"/>
      <w:iCs w:val="0"/>
      <w:smallCaps w:val="0"/>
      <w:strike w:val="0"/>
      <w:sz w:val="20"/>
      <w:szCs w:val="20"/>
    </w:rPr>
  </w:style>
  <w:style w:type="character" w:customStyle="1" w:styleId="En-tteoupieddepageAngsanaNew15ptEspacement1pt">
    <w:name w:val="En-tête ou pied de page + Angsana New;15 pt;Espacement 1 pt"/>
    <w:basedOn w:val="En-tteoupieddepage"/>
    <w:rPr>
      <w:rFonts w:ascii="Angsana New" w:eastAsia="Angsana New" w:hAnsi="Angsana New" w:cs="Angsana New"/>
      <w:b w:val="0"/>
      <w:bCs w:val="0"/>
      <w:i w:val="0"/>
      <w:iCs w:val="0"/>
      <w:smallCaps w:val="0"/>
      <w:strike w:val="0"/>
      <w:spacing w:val="20"/>
      <w:sz w:val="30"/>
      <w:szCs w:val="30"/>
    </w:rPr>
  </w:style>
  <w:style w:type="character" w:customStyle="1" w:styleId="Corpsdutexte8">
    <w:name w:val="Corps du texte (8)_"/>
    <w:basedOn w:val="Policepardfaut"/>
    <w:link w:val="Corpsdutexte80"/>
    <w:rPr>
      <w:rFonts w:ascii="Angsana New" w:eastAsia="Angsana New" w:hAnsi="Angsana New" w:cs="Angsana New"/>
      <w:b w:val="0"/>
      <w:bCs w:val="0"/>
      <w:i w:val="0"/>
      <w:iCs w:val="0"/>
      <w:smallCaps w:val="0"/>
      <w:strike w:val="0"/>
      <w:spacing w:val="0"/>
      <w:sz w:val="18"/>
      <w:szCs w:val="18"/>
    </w:rPr>
  </w:style>
  <w:style w:type="character" w:customStyle="1" w:styleId="Corpsdutexte8Espacement1pt">
    <w:name w:val="Corps du texte (8) + Espacement 1 pt"/>
    <w:basedOn w:val="Corpsdutexte8"/>
    <w:rPr>
      <w:rFonts w:ascii="Angsana New" w:eastAsia="Angsana New" w:hAnsi="Angsana New" w:cs="Angsana New"/>
      <w:b w:val="0"/>
      <w:bCs w:val="0"/>
      <w:i w:val="0"/>
      <w:iCs w:val="0"/>
      <w:smallCaps w:val="0"/>
      <w:strike w:val="0"/>
      <w:spacing w:val="30"/>
      <w:sz w:val="18"/>
      <w:szCs w:val="18"/>
      <w:lang w:val="it"/>
    </w:rPr>
  </w:style>
  <w:style w:type="character" w:customStyle="1" w:styleId="En-tte1">
    <w:name w:val="En-tête #1_"/>
    <w:basedOn w:val="Policepardfaut"/>
    <w:link w:val="En-tte10"/>
    <w:rPr>
      <w:rFonts w:ascii="Century Schoolbook" w:eastAsia="Century Schoolbook" w:hAnsi="Century Schoolbook" w:cs="Century Schoolbook"/>
      <w:b w:val="0"/>
      <w:bCs w:val="0"/>
      <w:i w:val="0"/>
      <w:iCs w:val="0"/>
      <w:smallCaps w:val="0"/>
      <w:strike w:val="0"/>
      <w:spacing w:val="10"/>
      <w:w w:val="60"/>
      <w:sz w:val="88"/>
      <w:szCs w:val="88"/>
      <w:lang w:val="it"/>
    </w:rPr>
  </w:style>
  <w:style w:type="character" w:customStyle="1" w:styleId="Corpsdutexte9">
    <w:name w:val="Corps du texte (9)_"/>
    <w:basedOn w:val="Policepardfaut"/>
    <w:link w:val="Corpsdutexte90"/>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9Espacement0pt">
    <w:name w:val="Corps du texte (9) + Espacement 0 pt"/>
    <w:basedOn w:val="Corpsdutexte9"/>
    <w:rPr>
      <w:rFonts w:ascii="Century Schoolbook" w:eastAsia="Century Schoolbook" w:hAnsi="Century Schoolbook" w:cs="Century Schoolbook"/>
      <w:b w:val="0"/>
      <w:bCs w:val="0"/>
      <w:i w:val="0"/>
      <w:iCs w:val="0"/>
      <w:smallCaps w:val="0"/>
      <w:strike w:val="0"/>
      <w:spacing w:val="10"/>
      <w:sz w:val="11"/>
      <w:szCs w:val="11"/>
    </w:rPr>
  </w:style>
  <w:style w:type="character" w:customStyle="1" w:styleId="CorpsdutexteEspacement1pt">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8CenturySchoolbook4pt">
    <w:name w:val="Corps du texte (8) + Century Schoolbook;4 pt"/>
    <w:basedOn w:val="Corpsdutexte8"/>
    <w:rPr>
      <w:rFonts w:ascii="Century Schoolbook" w:eastAsia="Century Schoolbook" w:hAnsi="Century Schoolbook" w:cs="Century Schoolbook"/>
      <w:b w:val="0"/>
      <w:bCs w:val="0"/>
      <w:i w:val="0"/>
      <w:iCs w:val="0"/>
      <w:smallCaps w:val="0"/>
      <w:strike w:val="0"/>
      <w:spacing w:val="0"/>
      <w:sz w:val="8"/>
      <w:szCs w:val="8"/>
    </w:rPr>
  </w:style>
  <w:style w:type="character" w:customStyle="1" w:styleId="Corpsdutexte4Espacement1pt">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10">
    <w:name w:val="Corps du texte (10)_"/>
    <w:basedOn w:val="Policepardfaut"/>
    <w:link w:val="Corpsdutexte100"/>
    <w:rPr>
      <w:rFonts w:ascii="Angsana New" w:eastAsia="Angsana New" w:hAnsi="Angsana New" w:cs="Angsana New"/>
      <w:b w:val="0"/>
      <w:bCs w:val="0"/>
      <w:i w:val="0"/>
      <w:iCs w:val="0"/>
      <w:smallCaps w:val="0"/>
      <w:strike w:val="0"/>
      <w:spacing w:val="10"/>
      <w:sz w:val="29"/>
      <w:szCs w:val="29"/>
    </w:rPr>
  </w:style>
  <w:style w:type="character" w:customStyle="1" w:styleId="Corpsdutexte66pt">
    <w:name w:val="Corps du texte (6) + 6 pt"/>
    <w:basedOn w:val="Corpsdutexte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6AngsanaNew145ptEspacement0pt">
    <w:name w:val="Corps du texte (6) + Angsana New;14;5 pt;Espacement 0 pt"/>
    <w:basedOn w:val="Corpsdutexte6"/>
    <w:rPr>
      <w:rFonts w:ascii="Angsana New" w:eastAsia="Angsana New" w:hAnsi="Angsana New" w:cs="Angsana New"/>
      <w:b w:val="0"/>
      <w:bCs w:val="0"/>
      <w:i w:val="0"/>
      <w:iCs w:val="0"/>
      <w:smallCaps w:val="0"/>
      <w:strike w:val="0"/>
      <w:spacing w:val="10"/>
      <w:sz w:val="29"/>
      <w:szCs w:val="29"/>
    </w:rPr>
  </w:style>
  <w:style w:type="character" w:customStyle="1" w:styleId="Corpsdutexte12">
    <w:name w:val="Corps du texte (12)_"/>
    <w:basedOn w:val="Policepardfaut"/>
    <w:link w:val="Corpsdutexte120"/>
    <w:rPr>
      <w:rFonts w:ascii="Arial" w:eastAsia="Arial" w:hAnsi="Arial" w:cs="Arial"/>
      <w:b w:val="0"/>
      <w:bCs w:val="0"/>
      <w:i w:val="0"/>
      <w:iCs w:val="0"/>
      <w:smallCaps w:val="0"/>
      <w:strike w:val="0"/>
      <w:spacing w:val="0"/>
      <w:sz w:val="8"/>
      <w:szCs w:val="8"/>
    </w:rPr>
  </w:style>
  <w:style w:type="character" w:customStyle="1" w:styleId="En-tte2Espacement1pt">
    <w:name w:val="En-tête #2 + Espacement 1 pt"/>
    <w:basedOn w:val="En-tte2"/>
    <w:rPr>
      <w:rFonts w:ascii="Angsana New" w:eastAsia="Angsana New" w:hAnsi="Angsana New" w:cs="Angsana New"/>
      <w:b w:val="0"/>
      <w:bCs w:val="0"/>
      <w:i w:val="0"/>
      <w:iCs w:val="0"/>
      <w:smallCaps w:val="0"/>
      <w:strike w:val="0"/>
      <w:spacing w:val="20"/>
      <w:sz w:val="50"/>
      <w:szCs w:val="50"/>
    </w:rPr>
  </w:style>
  <w:style w:type="character" w:customStyle="1" w:styleId="Corpsdutexte11">
    <w:name w:val="Corps du texte (11)_"/>
    <w:basedOn w:val="Policepardfaut"/>
    <w:link w:val="Corpsdutexte110"/>
    <w:rPr>
      <w:rFonts w:ascii="Century Schoolbook" w:eastAsia="Century Schoolbook" w:hAnsi="Century Schoolbook" w:cs="Century Schoolbook"/>
      <w:b w:val="0"/>
      <w:bCs w:val="0"/>
      <w:i w:val="0"/>
      <w:iCs w:val="0"/>
      <w:smallCaps w:val="0"/>
      <w:strike w:val="0"/>
      <w:sz w:val="20"/>
      <w:szCs w:val="20"/>
    </w:rPr>
  </w:style>
  <w:style w:type="character" w:customStyle="1" w:styleId="Corpsdutexte7Espacement2pt">
    <w:name w:val="Corps du texte (7) + Espacement 2 pt"/>
    <w:basedOn w:val="Corpsdutexte7"/>
    <w:rPr>
      <w:rFonts w:ascii="Angsana New" w:eastAsia="Angsana New" w:hAnsi="Angsana New" w:cs="Angsana New"/>
      <w:b w:val="0"/>
      <w:bCs w:val="0"/>
      <w:i w:val="0"/>
      <w:iCs w:val="0"/>
      <w:smallCaps w:val="0"/>
      <w:strike w:val="0"/>
      <w:spacing w:val="50"/>
      <w:sz w:val="40"/>
      <w:szCs w:val="40"/>
    </w:rPr>
  </w:style>
  <w:style w:type="character" w:customStyle="1" w:styleId="Corpsdutexte6Espacement1pt">
    <w:name w:val="Corps du texte (6) + Espacement 1 pt"/>
    <w:basedOn w:val="Corpsdutexte6"/>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4Espacement1pt0">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En-tteoupieddepageConsolas85ptItaliqueEspacement1ptEchelle66">
    <w:name w:val="En-tête ou pied de page + Consolas;8;5 pt;Italique;Espacement 1 pt;Echelle 66%"/>
    <w:basedOn w:val="En-tteoupieddepage"/>
    <w:rPr>
      <w:rFonts w:ascii="Consolas" w:eastAsia="Consolas" w:hAnsi="Consolas" w:cs="Consolas"/>
      <w:b w:val="0"/>
      <w:bCs w:val="0"/>
      <w:i/>
      <w:iCs/>
      <w:smallCaps w:val="0"/>
      <w:strike w:val="0"/>
      <w:spacing w:val="20"/>
      <w:w w:val="66"/>
      <w:sz w:val="17"/>
      <w:szCs w:val="17"/>
    </w:rPr>
  </w:style>
  <w:style w:type="character" w:customStyle="1" w:styleId="En-tteoupieddepageCenturySchoolbook75ptEspacement0pt">
    <w:name w:val="En-tête ou pied de page + Century Schoolbook;7;5 pt;Espacement 0 pt"/>
    <w:basedOn w:val="En-tteoupieddepage"/>
    <w:rPr>
      <w:rFonts w:ascii="Century Schoolbook" w:eastAsia="Century Schoolbook" w:hAnsi="Century Schoolbook" w:cs="Century Schoolbook"/>
      <w:b w:val="0"/>
      <w:bCs w:val="0"/>
      <w:i w:val="0"/>
      <w:iCs w:val="0"/>
      <w:smallCaps w:val="0"/>
      <w:strike w:val="0"/>
      <w:spacing w:val="10"/>
      <w:sz w:val="15"/>
      <w:szCs w:val="15"/>
    </w:rPr>
  </w:style>
  <w:style w:type="character" w:customStyle="1" w:styleId="Corpsdutexte8pt">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AngsanaNew15ptGrasItalique">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0">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2CenturySchoolbook95pt">
    <w:name w:val="Corps du texte (2) + Century Schoolbook;9;5 pt"/>
    <w:basedOn w:val="Corpsdutexte2"/>
    <w:rPr>
      <w:rFonts w:ascii="Century Schoolbook" w:eastAsia="Century Schoolbook" w:hAnsi="Century Schoolbook" w:cs="Century Schoolbook"/>
      <w:b w:val="0"/>
      <w:bCs w:val="0"/>
      <w:i w:val="0"/>
      <w:iCs w:val="0"/>
      <w:smallCaps w:val="0"/>
      <w:strike w:val="0"/>
      <w:spacing w:val="0"/>
      <w:sz w:val="19"/>
      <w:szCs w:val="19"/>
      <w:lang w:val="fr"/>
    </w:rPr>
  </w:style>
  <w:style w:type="character" w:customStyle="1" w:styleId="CorpsdutexteAngsanaNew15ptGrasItalique1">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3ptGrasPetitesmajuscules">
    <w:name w:val="Corps du texte + Angsana New;13 pt;Gras;Petites majuscules"/>
    <w:basedOn w:val="Corpsdutexte"/>
    <w:rPr>
      <w:rFonts w:ascii="Angsana New" w:eastAsia="Angsana New" w:hAnsi="Angsana New" w:cs="Angsana New"/>
      <w:b/>
      <w:bCs/>
      <w:i w:val="0"/>
      <w:iCs w:val="0"/>
      <w:smallCaps/>
      <w:strike w:val="0"/>
      <w:spacing w:val="0"/>
      <w:sz w:val="26"/>
      <w:szCs w:val="26"/>
    </w:rPr>
  </w:style>
  <w:style w:type="character" w:customStyle="1" w:styleId="Corpsdutexte13">
    <w:name w:val="Corps du texte (13)_"/>
    <w:basedOn w:val="Policepardfaut"/>
    <w:link w:val="Corpsdutexte130"/>
    <w:rPr>
      <w:rFonts w:ascii="Century Schoolbook" w:eastAsia="Century Schoolbook" w:hAnsi="Century Schoolbook" w:cs="Century Schoolbook"/>
      <w:b w:val="0"/>
      <w:bCs w:val="0"/>
      <w:i w:val="0"/>
      <w:iCs w:val="0"/>
      <w:smallCaps w:val="0"/>
      <w:strike w:val="0"/>
      <w:sz w:val="9"/>
      <w:szCs w:val="9"/>
    </w:rPr>
  </w:style>
  <w:style w:type="character" w:customStyle="1" w:styleId="CorpsdutexteAngsanaNew15ptGrasItalique2">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3">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4">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5">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6">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6AngsanaNew13ptItalique">
    <w:name w:val="Corps du texte (6) + Angsana New;13 pt;Italique"/>
    <w:basedOn w:val="Corpsdutexte6"/>
    <w:rPr>
      <w:rFonts w:ascii="Angsana New" w:eastAsia="Angsana New" w:hAnsi="Angsana New" w:cs="Angsana New"/>
      <w:b w:val="0"/>
      <w:bCs w:val="0"/>
      <w:i/>
      <w:iCs/>
      <w:smallCaps w:val="0"/>
      <w:strike w:val="0"/>
      <w:spacing w:val="0"/>
      <w:sz w:val="26"/>
      <w:szCs w:val="26"/>
    </w:rPr>
  </w:style>
  <w:style w:type="character" w:customStyle="1" w:styleId="CorpsdutexteAngsanaNew15ptGrasItalique7">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8">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9">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a">
    <w:name w:val="Corps du texte + Angsana New;15 pt;Gras;Italique"/>
    <w:basedOn w:val="Corpsdutexte"/>
    <w:rPr>
      <w:rFonts w:ascii="Angsana New" w:eastAsia="Angsana New" w:hAnsi="Angsana New" w:cs="Angsana New"/>
      <w:b/>
      <w:bCs/>
      <w:i/>
      <w:iCs/>
      <w:smallCaps w:val="0"/>
      <w:strike w:val="0"/>
      <w:spacing w:val="0"/>
      <w:sz w:val="30"/>
      <w:szCs w:val="30"/>
      <w:lang w:val="it"/>
    </w:rPr>
  </w:style>
  <w:style w:type="character" w:customStyle="1" w:styleId="En-tte3">
    <w:name w:val="En-tête #3_"/>
    <w:basedOn w:val="Policepardfaut"/>
    <w:link w:val="En-tte30"/>
    <w:rPr>
      <w:rFonts w:ascii="Times New Roman" w:eastAsia="Times New Roman" w:hAnsi="Times New Roman" w:cs="Times New Roman"/>
      <w:b w:val="0"/>
      <w:bCs w:val="0"/>
      <w:i w:val="0"/>
      <w:iCs w:val="0"/>
      <w:smallCaps w:val="0"/>
      <w:strike w:val="0"/>
      <w:sz w:val="29"/>
      <w:szCs w:val="29"/>
    </w:rPr>
  </w:style>
  <w:style w:type="character" w:customStyle="1" w:styleId="CorpsdutexteAngsanaNew15ptGrasItaliqueb">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AngsanaNew15ptGrasItaliquec">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14">
    <w:name w:val="Corps du texte (14)_"/>
    <w:basedOn w:val="Policepardfaut"/>
    <w:link w:val="Corpsdutexte140"/>
    <w:rPr>
      <w:rFonts w:ascii="Angsana New" w:eastAsia="Angsana New" w:hAnsi="Angsana New" w:cs="Angsana New"/>
      <w:b w:val="0"/>
      <w:bCs w:val="0"/>
      <w:i w:val="0"/>
      <w:iCs w:val="0"/>
      <w:smallCaps w:val="0"/>
      <w:strike w:val="0"/>
      <w:spacing w:val="0"/>
      <w:sz w:val="30"/>
      <w:szCs w:val="30"/>
    </w:rPr>
  </w:style>
  <w:style w:type="character" w:customStyle="1" w:styleId="CorpsdutexteAngsanaNew15ptGrasItaliqued">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En-tteoupieddepageCenturySchoolbook75ptEspacement0pt0">
    <w:name w:val="En-tête ou pied de page + Century Schoolbook;7;5 pt;Espacement 0 pt"/>
    <w:basedOn w:val="En-tteoupieddepage"/>
    <w:rPr>
      <w:rFonts w:ascii="Century Schoolbook" w:eastAsia="Century Schoolbook" w:hAnsi="Century Schoolbook" w:cs="Century Schoolbook"/>
      <w:b w:val="0"/>
      <w:bCs w:val="0"/>
      <w:i w:val="0"/>
      <w:iCs w:val="0"/>
      <w:smallCaps w:val="0"/>
      <w:strike w:val="0"/>
      <w:spacing w:val="10"/>
      <w:sz w:val="15"/>
      <w:szCs w:val="15"/>
    </w:rPr>
  </w:style>
  <w:style w:type="character" w:customStyle="1" w:styleId="Corpsdutexte4Espacement1pt1">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41">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15">
    <w:name w:val="Corps du texte (15)_"/>
    <w:basedOn w:val="Policepardfaut"/>
    <w:link w:val="Corpsdutexte150"/>
    <w:rPr>
      <w:rFonts w:ascii="Century Schoolbook" w:eastAsia="Century Schoolbook" w:hAnsi="Century Schoolbook" w:cs="Century Schoolbook"/>
      <w:b w:val="0"/>
      <w:bCs w:val="0"/>
      <w:i w:val="0"/>
      <w:iCs w:val="0"/>
      <w:smallCaps w:val="0"/>
      <w:strike w:val="0"/>
      <w:sz w:val="11"/>
      <w:szCs w:val="11"/>
    </w:rPr>
  </w:style>
  <w:style w:type="character" w:customStyle="1" w:styleId="Corpsdutexte61">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2">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AngsanaNew15ptGrasItaliqueEspacement1pt">
    <w:name w:val="Corps du texte + Angsana New;15 pt;Gras;Italique;Espacement 1 pt"/>
    <w:basedOn w:val="Corpsdutexte"/>
    <w:rPr>
      <w:rFonts w:ascii="Angsana New" w:eastAsia="Angsana New" w:hAnsi="Angsana New" w:cs="Angsana New"/>
      <w:b/>
      <w:bCs/>
      <w:i/>
      <w:iCs/>
      <w:smallCaps w:val="0"/>
      <w:strike w:val="0"/>
      <w:spacing w:val="20"/>
      <w:sz w:val="30"/>
      <w:szCs w:val="30"/>
    </w:rPr>
  </w:style>
  <w:style w:type="character" w:customStyle="1" w:styleId="Corpsdutexte55ptPetitesmajusculesEspacement0pt">
    <w:name w:val="Corps du texte + 5;5 pt;Petites majuscules;Espacement 0 pt"/>
    <w:basedOn w:val="Corpsdutexte"/>
    <w:rPr>
      <w:rFonts w:ascii="Century Schoolbook" w:eastAsia="Century Schoolbook" w:hAnsi="Century Schoolbook" w:cs="Century Schoolbook"/>
      <w:b w:val="0"/>
      <w:bCs w:val="0"/>
      <w:i w:val="0"/>
      <w:iCs w:val="0"/>
      <w:smallCaps/>
      <w:strike w:val="0"/>
      <w:spacing w:val="10"/>
      <w:sz w:val="11"/>
      <w:szCs w:val="11"/>
    </w:rPr>
  </w:style>
  <w:style w:type="character" w:customStyle="1" w:styleId="Corpsdutexte9ptItaliquePetitesmajuscules">
    <w:name w:val="Corps du texte + 9 pt;Italique;Petites majuscules"/>
    <w:basedOn w:val="Corpsdutexte"/>
    <w:rPr>
      <w:rFonts w:ascii="Century Schoolbook" w:eastAsia="Century Schoolbook" w:hAnsi="Century Schoolbook" w:cs="Century Schoolbook"/>
      <w:b w:val="0"/>
      <w:bCs w:val="0"/>
      <w:i/>
      <w:iCs/>
      <w:smallCaps/>
      <w:strike w:val="0"/>
      <w:spacing w:val="0"/>
      <w:sz w:val="18"/>
      <w:szCs w:val="18"/>
    </w:rPr>
  </w:style>
  <w:style w:type="character" w:customStyle="1" w:styleId="Corpsdutexte42">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Consolas145ptEspacement-1ptEchelle70">
    <w:name w:val="Corps du texte + Consolas;14;5 pt;Espacement -1 pt;Echelle 70%"/>
    <w:basedOn w:val="Corpsdutexte"/>
    <w:rPr>
      <w:rFonts w:ascii="Consolas" w:eastAsia="Consolas" w:hAnsi="Consolas" w:cs="Consolas"/>
      <w:b w:val="0"/>
      <w:bCs w:val="0"/>
      <w:i w:val="0"/>
      <w:iCs w:val="0"/>
      <w:smallCaps w:val="0"/>
      <w:strike w:val="0"/>
      <w:spacing w:val="-30"/>
      <w:w w:val="70"/>
      <w:sz w:val="29"/>
      <w:szCs w:val="29"/>
    </w:rPr>
  </w:style>
  <w:style w:type="character" w:customStyle="1" w:styleId="CorpsdutexteTahoma75ptGras">
    <w:name w:val="Corps du texte + Tahoma;7;5 pt;Gras"/>
    <w:basedOn w:val="Corpsdutexte"/>
    <w:rPr>
      <w:rFonts w:ascii="Tahoma" w:eastAsia="Tahoma" w:hAnsi="Tahoma" w:cs="Tahoma"/>
      <w:b/>
      <w:bCs/>
      <w:i w:val="0"/>
      <w:iCs w:val="0"/>
      <w:smallCaps w:val="0"/>
      <w:strike w:val="0"/>
      <w:spacing w:val="0"/>
      <w:sz w:val="15"/>
      <w:szCs w:val="15"/>
    </w:rPr>
  </w:style>
  <w:style w:type="character" w:customStyle="1" w:styleId="En-tteoupieddepageConsolas85ptItaliqueEchelle66">
    <w:name w:val="En-tête ou pied de page + Consolas;8;5 pt;Italique;Echelle 66%"/>
    <w:basedOn w:val="En-tteoupieddepage"/>
    <w:rPr>
      <w:rFonts w:ascii="Consolas" w:eastAsia="Consolas" w:hAnsi="Consolas" w:cs="Consolas"/>
      <w:b w:val="0"/>
      <w:bCs w:val="0"/>
      <w:i/>
      <w:iCs/>
      <w:smallCaps w:val="0"/>
      <w:strike w:val="0"/>
      <w:w w:val="66"/>
      <w:sz w:val="17"/>
      <w:szCs w:val="17"/>
    </w:rPr>
  </w:style>
  <w:style w:type="character" w:customStyle="1" w:styleId="CorpsdutexteAngsanaNew13ptGrasPetitesmajuscules0">
    <w:name w:val="Corps du texte + Angsana New;13 pt;Gras;Petites majuscules"/>
    <w:basedOn w:val="Corpsdutexte"/>
    <w:rPr>
      <w:rFonts w:ascii="Angsana New" w:eastAsia="Angsana New" w:hAnsi="Angsana New" w:cs="Angsana New"/>
      <w:b/>
      <w:bCs/>
      <w:i w:val="0"/>
      <w:iCs w:val="0"/>
      <w:smallCaps/>
      <w:strike w:val="0"/>
      <w:spacing w:val="0"/>
      <w:sz w:val="26"/>
      <w:szCs w:val="26"/>
    </w:rPr>
  </w:style>
  <w:style w:type="character" w:customStyle="1" w:styleId="Corpsdutexte3CenturySchoolbook95ptNonGrasNonItalique">
    <w:name w:val="Corps du texte (3) + Century Schoolbook;9;5 pt;Non Gras;Non Italique"/>
    <w:basedOn w:val="Corpsdutexte3"/>
    <w:rPr>
      <w:rFonts w:ascii="Century Schoolbook" w:eastAsia="Century Schoolbook" w:hAnsi="Century Schoolbook" w:cs="Century Schoolbook"/>
      <w:b/>
      <w:bCs/>
      <w:i/>
      <w:iCs/>
      <w:smallCaps w:val="0"/>
      <w:strike w:val="0"/>
      <w:spacing w:val="0"/>
      <w:sz w:val="19"/>
      <w:szCs w:val="19"/>
    </w:rPr>
  </w:style>
  <w:style w:type="character" w:customStyle="1" w:styleId="Corpsdutexte43">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44">
    <w:name w:val="Corps du texte (4)"/>
    <w:basedOn w:val="Corpsdutexte4"/>
    <w:rPr>
      <w:rFonts w:ascii="Century Schoolbook" w:eastAsia="Century Schoolbook" w:hAnsi="Century Schoolbook" w:cs="Century Schoolbook"/>
      <w:b w:val="0"/>
      <w:bCs w:val="0"/>
      <w:i w:val="0"/>
      <w:iCs w:val="0"/>
      <w:smallCaps w:val="0"/>
      <w:strike w:val="0"/>
      <w:spacing w:val="0"/>
      <w:sz w:val="12"/>
      <w:szCs w:val="12"/>
      <w:lang w:val="en-US"/>
    </w:rPr>
  </w:style>
  <w:style w:type="character" w:customStyle="1" w:styleId="Corpsdutexte45">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63">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85pt">
    <w:name w:val="Corps du texte + 8;5 pt"/>
    <w:basedOn w:val="Corpsdutexte"/>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Corpsdutexte64">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41">
    <w:name w:val="Corps du texte (14)"/>
    <w:basedOn w:val="Corpsdutexte14"/>
    <w:rPr>
      <w:rFonts w:ascii="Angsana New" w:eastAsia="Angsana New" w:hAnsi="Angsana New" w:cs="Angsana New"/>
      <w:b w:val="0"/>
      <w:bCs w:val="0"/>
      <w:i w:val="0"/>
      <w:iCs w:val="0"/>
      <w:smallCaps w:val="0"/>
      <w:strike w:val="0"/>
      <w:spacing w:val="0"/>
      <w:sz w:val="30"/>
      <w:szCs w:val="30"/>
    </w:rPr>
  </w:style>
  <w:style w:type="character" w:customStyle="1" w:styleId="Corpsdutexte46">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8pt0">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5">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95pt">
    <w:name w:val="Corps du texte (6) + 9;5 pt"/>
    <w:basedOn w:val="Corpsdutexte6"/>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1">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a">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91">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AngsanaNew15ptGrasItaliquee">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47">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17">
    <w:name w:val="Corps du texte (17)_"/>
    <w:basedOn w:val="Policepardfaut"/>
    <w:link w:val="Corpsdutexte170"/>
    <w:rPr>
      <w:rFonts w:ascii="Times New Roman" w:eastAsia="Times New Roman" w:hAnsi="Times New Roman" w:cs="Times New Roman"/>
      <w:b w:val="0"/>
      <w:bCs w:val="0"/>
      <w:i w:val="0"/>
      <w:iCs w:val="0"/>
      <w:smallCaps w:val="0"/>
      <w:strike w:val="0"/>
      <w:sz w:val="20"/>
      <w:szCs w:val="20"/>
    </w:rPr>
  </w:style>
  <w:style w:type="character" w:customStyle="1" w:styleId="Corpsdutexte66">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6">
    <w:name w:val="Corps du texte (16)_"/>
    <w:basedOn w:val="Policepardfaut"/>
    <w:link w:val="Corpsdutexte160"/>
    <w:rPr>
      <w:rFonts w:ascii="Angsana New" w:eastAsia="Angsana New" w:hAnsi="Angsana New" w:cs="Angsana New"/>
      <w:b w:val="0"/>
      <w:bCs w:val="0"/>
      <w:i w:val="0"/>
      <w:iCs w:val="0"/>
      <w:smallCaps w:val="0"/>
      <w:strike w:val="0"/>
      <w:spacing w:val="0"/>
      <w:sz w:val="26"/>
      <w:szCs w:val="26"/>
    </w:rPr>
  </w:style>
  <w:style w:type="character" w:customStyle="1" w:styleId="Corpsdutexte161">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En-tte22">
    <w:name w:val="En-tête #2 (2)_"/>
    <w:basedOn w:val="Policepardfaut"/>
    <w:link w:val="En-tte220"/>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En-tte221">
    <w:name w:val="En-tête #2 (2)"/>
    <w:basedOn w:val="En-tte22"/>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8">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67">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8">
    <w:name w:val="Corps du texte (18)_"/>
    <w:basedOn w:val="Policepardfaut"/>
    <w:link w:val="Corpsdutexte180"/>
    <w:rPr>
      <w:rFonts w:ascii="Century Schoolbook" w:eastAsia="Century Schoolbook" w:hAnsi="Century Schoolbook" w:cs="Century Schoolbook"/>
      <w:b w:val="0"/>
      <w:bCs w:val="0"/>
      <w:i w:val="0"/>
      <w:iCs w:val="0"/>
      <w:smallCaps w:val="0"/>
      <w:strike w:val="0"/>
      <w:sz w:val="9"/>
      <w:szCs w:val="9"/>
    </w:rPr>
  </w:style>
  <w:style w:type="character" w:customStyle="1" w:styleId="Corpsdutexte300">
    <w:name w:val="Corps du texte (30)_"/>
    <w:basedOn w:val="Policepardfaut"/>
    <w:link w:val="Corpsdutexte301"/>
    <w:rPr>
      <w:rFonts w:ascii="Century Schoolbook" w:eastAsia="Century Schoolbook" w:hAnsi="Century Schoolbook" w:cs="Century Schoolbook"/>
      <w:b w:val="0"/>
      <w:bCs w:val="0"/>
      <w:i w:val="0"/>
      <w:iCs w:val="0"/>
      <w:smallCaps w:val="0"/>
      <w:strike w:val="0"/>
      <w:spacing w:val="0"/>
      <w:sz w:val="9"/>
      <w:szCs w:val="9"/>
    </w:rPr>
  </w:style>
  <w:style w:type="character" w:customStyle="1" w:styleId="Corpsdutexte23">
    <w:name w:val="Corps du texte (23)_"/>
    <w:basedOn w:val="Policepardfaut"/>
    <w:link w:val="Corpsdutexte230"/>
    <w:rPr>
      <w:rFonts w:ascii="Century Schoolbook" w:eastAsia="Century Schoolbook" w:hAnsi="Century Schoolbook" w:cs="Century Schoolbook"/>
      <w:b w:val="0"/>
      <w:bCs w:val="0"/>
      <w:i w:val="0"/>
      <w:iCs w:val="0"/>
      <w:smallCaps w:val="0"/>
      <w:strike w:val="0"/>
      <w:sz w:val="9"/>
      <w:szCs w:val="9"/>
    </w:rPr>
  </w:style>
  <w:style w:type="character" w:customStyle="1" w:styleId="Corpsdutexte29">
    <w:name w:val="Corps du texte (29)_"/>
    <w:basedOn w:val="Policepardfaut"/>
    <w:link w:val="Corpsdutexte290"/>
    <w:rPr>
      <w:rFonts w:ascii="Century Schoolbook" w:eastAsia="Century Schoolbook" w:hAnsi="Century Schoolbook" w:cs="Century Schoolbook"/>
      <w:b w:val="0"/>
      <w:bCs w:val="0"/>
      <w:i w:val="0"/>
      <w:iCs w:val="0"/>
      <w:smallCaps w:val="0"/>
      <w:strike w:val="0"/>
      <w:sz w:val="9"/>
      <w:szCs w:val="9"/>
    </w:rPr>
  </w:style>
  <w:style w:type="character" w:customStyle="1" w:styleId="Corpsdutexte19">
    <w:name w:val="Corps du texte (19)_"/>
    <w:basedOn w:val="Policepardfaut"/>
    <w:link w:val="Corpsdutexte190"/>
    <w:rPr>
      <w:rFonts w:ascii="Century Schoolbook" w:eastAsia="Century Schoolbook" w:hAnsi="Century Schoolbook" w:cs="Century Schoolbook"/>
      <w:b w:val="0"/>
      <w:bCs w:val="0"/>
      <w:i w:val="0"/>
      <w:iCs w:val="0"/>
      <w:smallCaps w:val="0"/>
      <w:strike w:val="0"/>
      <w:spacing w:val="0"/>
      <w:sz w:val="8"/>
      <w:szCs w:val="8"/>
    </w:rPr>
  </w:style>
  <w:style w:type="character" w:customStyle="1" w:styleId="Corpsdutexte33">
    <w:name w:val="Corps du texte (33)_"/>
    <w:basedOn w:val="Policepardfaut"/>
    <w:link w:val="Corpsdutexte330"/>
    <w:rPr>
      <w:rFonts w:ascii="Century Schoolbook" w:eastAsia="Century Schoolbook" w:hAnsi="Century Schoolbook" w:cs="Century Schoolbook"/>
      <w:b w:val="0"/>
      <w:bCs w:val="0"/>
      <w:i w:val="0"/>
      <w:iCs w:val="0"/>
      <w:smallCaps w:val="0"/>
      <w:strike w:val="0"/>
      <w:sz w:val="8"/>
      <w:szCs w:val="8"/>
    </w:rPr>
  </w:style>
  <w:style w:type="character" w:customStyle="1" w:styleId="Corpsdutexte21">
    <w:name w:val="Corps du texte (21)_"/>
    <w:basedOn w:val="Policepardfaut"/>
    <w:link w:val="Corpsdutexte210"/>
    <w:rPr>
      <w:rFonts w:ascii="Century Schoolbook" w:eastAsia="Century Schoolbook" w:hAnsi="Century Schoolbook" w:cs="Century Schoolbook"/>
      <w:b w:val="0"/>
      <w:bCs w:val="0"/>
      <w:i w:val="0"/>
      <w:iCs w:val="0"/>
      <w:smallCaps w:val="0"/>
      <w:strike w:val="0"/>
      <w:sz w:val="9"/>
      <w:szCs w:val="9"/>
    </w:rPr>
  </w:style>
  <w:style w:type="character" w:customStyle="1" w:styleId="Corpsdutexte35">
    <w:name w:val="Corps du texte (35)_"/>
    <w:basedOn w:val="Policepardfaut"/>
    <w:link w:val="Corpsdutexte350"/>
    <w:rPr>
      <w:rFonts w:ascii="Century Schoolbook" w:eastAsia="Century Schoolbook" w:hAnsi="Century Schoolbook" w:cs="Century Schoolbook"/>
      <w:b w:val="0"/>
      <w:bCs w:val="0"/>
      <w:i w:val="0"/>
      <w:iCs w:val="0"/>
      <w:smallCaps w:val="0"/>
      <w:strike w:val="0"/>
      <w:sz w:val="8"/>
      <w:szCs w:val="8"/>
    </w:rPr>
  </w:style>
  <w:style w:type="character" w:customStyle="1" w:styleId="Corpsdutexte27">
    <w:name w:val="Corps du texte (27)_"/>
    <w:basedOn w:val="Policepardfaut"/>
    <w:link w:val="Corpsdutexte270"/>
    <w:rPr>
      <w:rFonts w:ascii="Century Schoolbook" w:eastAsia="Century Schoolbook" w:hAnsi="Century Schoolbook" w:cs="Century Schoolbook"/>
      <w:b w:val="0"/>
      <w:bCs w:val="0"/>
      <w:i w:val="0"/>
      <w:iCs w:val="0"/>
      <w:smallCaps w:val="0"/>
      <w:strike w:val="0"/>
      <w:sz w:val="9"/>
      <w:szCs w:val="9"/>
    </w:rPr>
  </w:style>
  <w:style w:type="character" w:customStyle="1" w:styleId="Corpsdutexte26">
    <w:name w:val="Corps du texte (26)_"/>
    <w:basedOn w:val="Policepardfaut"/>
    <w:link w:val="Corpsdutexte260"/>
    <w:rPr>
      <w:rFonts w:ascii="Century Schoolbook" w:eastAsia="Century Schoolbook" w:hAnsi="Century Schoolbook" w:cs="Century Schoolbook"/>
      <w:b w:val="0"/>
      <w:bCs w:val="0"/>
      <w:i w:val="0"/>
      <w:iCs w:val="0"/>
      <w:smallCaps w:val="0"/>
      <w:strike w:val="0"/>
      <w:sz w:val="13"/>
      <w:szCs w:val="13"/>
    </w:rPr>
  </w:style>
  <w:style w:type="character" w:customStyle="1" w:styleId="Corpsdutexte22">
    <w:name w:val="Corps du texte (22)_"/>
    <w:basedOn w:val="Policepardfaut"/>
    <w:link w:val="Corpsdutexte220"/>
    <w:rPr>
      <w:rFonts w:ascii="Century Schoolbook" w:eastAsia="Century Schoolbook" w:hAnsi="Century Schoolbook" w:cs="Century Schoolbook"/>
      <w:b w:val="0"/>
      <w:bCs w:val="0"/>
      <w:i w:val="0"/>
      <w:iCs w:val="0"/>
      <w:smallCaps w:val="0"/>
      <w:strike w:val="0"/>
      <w:sz w:val="9"/>
      <w:szCs w:val="9"/>
    </w:rPr>
  </w:style>
  <w:style w:type="character" w:customStyle="1" w:styleId="Corpsdutexte36">
    <w:name w:val="Corps du texte (36)_"/>
    <w:basedOn w:val="Policepardfaut"/>
    <w:link w:val="Corpsdutexte360"/>
    <w:rPr>
      <w:rFonts w:ascii="Century Schoolbook" w:eastAsia="Century Schoolbook" w:hAnsi="Century Schoolbook" w:cs="Century Schoolbook"/>
      <w:b w:val="0"/>
      <w:bCs w:val="0"/>
      <w:i w:val="0"/>
      <w:iCs w:val="0"/>
      <w:smallCaps w:val="0"/>
      <w:strike w:val="0"/>
      <w:sz w:val="8"/>
      <w:szCs w:val="8"/>
    </w:rPr>
  </w:style>
  <w:style w:type="character" w:customStyle="1" w:styleId="Corpsdutexte24">
    <w:name w:val="Corps du texte (24)_"/>
    <w:basedOn w:val="Policepardfaut"/>
    <w:link w:val="Corpsdutexte240"/>
    <w:rPr>
      <w:rFonts w:ascii="Century Schoolbook" w:eastAsia="Century Schoolbook" w:hAnsi="Century Schoolbook" w:cs="Century Schoolbook"/>
      <w:b w:val="0"/>
      <w:bCs w:val="0"/>
      <w:i w:val="0"/>
      <w:iCs w:val="0"/>
      <w:smallCaps w:val="0"/>
      <w:strike w:val="0"/>
      <w:sz w:val="8"/>
      <w:szCs w:val="8"/>
    </w:rPr>
  </w:style>
  <w:style w:type="character" w:customStyle="1" w:styleId="Corpsdutexte37">
    <w:name w:val="Corps du texte (37)_"/>
    <w:basedOn w:val="Policepardfaut"/>
    <w:link w:val="Corpsdutexte370"/>
    <w:rPr>
      <w:rFonts w:ascii="Century Schoolbook" w:eastAsia="Century Schoolbook" w:hAnsi="Century Schoolbook" w:cs="Century Schoolbook"/>
      <w:b w:val="0"/>
      <w:bCs w:val="0"/>
      <w:i w:val="0"/>
      <w:iCs w:val="0"/>
      <w:smallCaps w:val="0"/>
      <w:strike w:val="0"/>
      <w:spacing w:val="20"/>
      <w:sz w:val="9"/>
      <w:szCs w:val="9"/>
    </w:rPr>
  </w:style>
  <w:style w:type="character" w:customStyle="1" w:styleId="Corpsdutexte32">
    <w:name w:val="Corps du texte (32)_"/>
    <w:basedOn w:val="Policepardfaut"/>
    <w:link w:val="Corpsdutexte320"/>
    <w:rPr>
      <w:rFonts w:ascii="Century Schoolbook" w:eastAsia="Century Schoolbook" w:hAnsi="Century Schoolbook" w:cs="Century Schoolbook"/>
      <w:b w:val="0"/>
      <w:bCs w:val="0"/>
      <w:i w:val="0"/>
      <w:iCs w:val="0"/>
      <w:smallCaps w:val="0"/>
      <w:strike w:val="0"/>
      <w:sz w:val="11"/>
      <w:szCs w:val="11"/>
    </w:rPr>
  </w:style>
  <w:style w:type="character" w:customStyle="1" w:styleId="Corpsdutexte25">
    <w:name w:val="Corps du texte (25)_"/>
    <w:basedOn w:val="Policepardfaut"/>
    <w:link w:val="Corpsdutexte250"/>
    <w:rPr>
      <w:rFonts w:ascii="Century Schoolbook" w:eastAsia="Century Schoolbook" w:hAnsi="Century Schoolbook" w:cs="Century Schoolbook"/>
      <w:b w:val="0"/>
      <w:bCs w:val="0"/>
      <w:i w:val="0"/>
      <w:iCs w:val="0"/>
      <w:smallCaps w:val="0"/>
      <w:strike w:val="0"/>
      <w:sz w:val="8"/>
      <w:szCs w:val="8"/>
    </w:rPr>
  </w:style>
  <w:style w:type="character" w:customStyle="1" w:styleId="Corpsdutexte34">
    <w:name w:val="Corps du texte (34)_"/>
    <w:basedOn w:val="Policepardfaut"/>
    <w:link w:val="Corpsdutexte340"/>
    <w:rPr>
      <w:rFonts w:ascii="Century Schoolbook" w:eastAsia="Century Schoolbook" w:hAnsi="Century Schoolbook" w:cs="Century Schoolbook"/>
      <w:b w:val="0"/>
      <w:bCs w:val="0"/>
      <w:i w:val="0"/>
      <w:iCs w:val="0"/>
      <w:smallCaps w:val="0"/>
      <w:strike w:val="0"/>
      <w:sz w:val="8"/>
      <w:szCs w:val="8"/>
    </w:rPr>
  </w:style>
  <w:style w:type="character" w:customStyle="1" w:styleId="Corpsdutexte200">
    <w:name w:val="Corps du texte (20)_"/>
    <w:basedOn w:val="Policepardfaut"/>
    <w:link w:val="Corpsdutexte201"/>
    <w:rPr>
      <w:rFonts w:ascii="Century Schoolbook" w:eastAsia="Century Schoolbook" w:hAnsi="Century Schoolbook" w:cs="Century Schoolbook"/>
      <w:b w:val="0"/>
      <w:bCs w:val="0"/>
      <w:i w:val="0"/>
      <w:iCs w:val="0"/>
      <w:smallCaps w:val="0"/>
      <w:strike w:val="0"/>
      <w:sz w:val="11"/>
      <w:szCs w:val="11"/>
    </w:rPr>
  </w:style>
  <w:style w:type="character" w:customStyle="1" w:styleId="Corpsdutexte31">
    <w:name w:val="Corps du texte (31)_"/>
    <w:basedOn w:val="Policepardfaut"/>
    <w:link w:val="Corpsdutexte310"/>
    <w:rPr>
      <w:rFonts w:ascii="Century Schoolbook" w:eastAsia="Century Schoolbook" w:hAnsi="Century Schoolbook" w:cs="Century Schoolbook"/>
      <w:b w:val="0"/>
      <w:bCs w:val="0"/>
      <w:i w:val="0"/>
      <w:iCs w:val="0"/>
      <w:smallCaps w:val="0"/>
      <w:strike w:val="0"/>
      <w:sz w:val="9"/>
      <w:szCs w:val="9"/>
    </w:rPr>
  </w:style>
  <w:style w:type="character" w:customStyle="1" w:styleId="Corpsdutexte28">
    <w:name w:val="Corps du texte (28)_"/>
    <w:basedOn w:val="Policepardfaut"/>
    <w:link w:val="Corpsdutexte280"/>
    <w:rPr>
      <w:rFonts w:ascii="Century Schoolbook" w:eastAsia="Century Schoolbook" w:hAnsi="Century Schoolbook" w:cs="Century Schoolbook"/>
      <w:b w:val="0"/>
      <w:bCs w:val="0"/>
      <w:i w:val="0"/>
      <w:iCs w:val="0"/>
      <w:smallCaps w:val="0"/>
      <w:strike w:val="0"/>
      <w:sz w:val="9"/>
      <w:szCs w:val="9"/>
    </w:rPr>
  </w:style>
  <w:style w:type="character" w:customStyle="1" w:styleId="Corpsdutexte125ptItaliqueEspacement0pt">
    <w:name w:val="Corps du texte + 12;5 pt;Italique;Espacement 0 pt"/>
    <w:basedOn w:val="Corpsdutexte"/>
    <w:rPr>
      <w:rFonts w:ascii="Century Schoolbook" w:eastAsia="Century Schoolbook" w:hAnsi="Century Schoolbook" w:cs="Century Schoolbook"/>
      <w:b w:val="0"/>
      <w:bCs w:val="0"/>
      <w:i/>
      <w:iCs/>
      <w:smallCaps w:val="0"/>
      <w:strike w:val="0"/>
      <w:spacing w:val="-10"/>
      <w:sz w:val="25"/>
      <w:szCs w:val="25"/>
    </w:rPr>
  </w:style>
  <w:style w:type="character" w:customStyle="1" w:styleId="Corpsdutexte92">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38">
    <w:name w:val="Corps du texte (38)_"/>
    <w:basedOn w:val="Policepardfaut"/>
    <w:link w:val="Corpsdutexte380"/>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39">
    <w:name w:val="Corps du texte (39)_"/>
    <w:basedOn w:val="Policepardfaut"/>
    <w:link w:val="Corpsdutexte390"/>
    <w:rPr>
      <w:rFonts w:ascii="Century Schoolbook" w:eastAsia="Century Schoolbook" w:hAnsi="Century Schoolbook" w:cs="Century Schoolbook"/>
      <w:b w:val="0"/>
      <w:bCs w:val="0"/>
      <w:i w:val="0"/>
      <w:iCs w:val="0"/>
      <w:smallCaps w:val="0"/>
      <w:strike w:val="0"/>
      <w:sz w:val="19"/>
      <w:szCs w:val="19"/>
    </w:rPr>
  </w:style>
  <w:style w:type="character" w:customStyle="1" w:styleId="Corpsdutexte8pt1">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400">
    <w:name w:val="Corps du texte (40)_"/>
    <w:basedOn w:val="Policepardfaut"/>
    <w:link w:val="Corpsdutexte401"/>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Corpsdutexte40NonGrasEspacement0pt">
    <w:name w:val="Corps du texte (40) + Non Gras;Espacement 0 pt"/>
    <w:basedOn w:val="Corpsdutexte400"/>
    <w:rPr>
      <w:rFonts w:ascii="Century Schoolbook" w:eastAsia="Century Schoolbook" w:hAnsi="Century Schoolbook" w:cs="Century Schoolbook"/>
      <w:b/>
      <w:bCs/>
      <w:i w:val="0"/>
      <w:iCs w:val="0"/>
      <w:smallCaps w:val="0"/>
      <w:strike w:val="0"/>
      <w:spacing w:val="0"/>
      <w:sz w:val="13"/>
      <w:szCs w:val="13"/>
    </w:rPr>
  </w:style>
  <w:style w:type="character" w:customStyle="1" w:styleId="Corpsdutexte121">
    <w:name w:val="Corps du texte (12)"/>
    <w:basedOn w:val="Corpsdutexte12"/>
    <w:rPr>
      <w:rFonts w:ascii="Arial" w:eastAsia="Arial" w:hAnsi="Arial" w:cs="Arial"/>
      <w:b w:val="0"/>
      <w:bCs w:val="0"/>
      <w:i w:val="0"/>
      <w:iCs w:val="0"/>
      <w:smallCaps w:val="0"/>
      <w:strike w:val="0"/>
      <w:spacing w:val="0"/>
      <w:sz w:val="8"/>
      <w:szCs w:val="8"/>
    </w:rPr>
  </w:style>
  <w:style w:type="character" w:customStyle="1" w:styleId="Corpsdutexte12AngsanaNew165pt">
    <w:name w:val="Corps du texte (12) + Angsana New;16;5 pt"/>
    <w:basedOn w:val="Corpsdutexte12"/>
    <w:rPr>
      <w:rFonts w:ascii="Angsana New" w:eastAsia="Angsana New" w:hAnsi="Angsana New" w:cs="Angsana New"/>
      <w:b w:val="0"/>
      <w:bCs w:val="0"/>
      <w:i w:val="0"/>
      <w:iCs w:val="0"/>
      <w:smallCaps w:val="0"/>
      <w:strike w:val="0"/>
      <w:spacing w:val="0"/>
      <w:sz w:val="33"/>
      <w:szCs w:val="33"/>
    </w:rPr>
  </w:style>
  <w:style w:type="character" w:customStyle="1" w:styleId="Corpsdutexte9Tahoma75ptGrasNonPetitesmajuscules">
    <w:name w:val="Corps du texte (9) + Tahoma;7;5 pt;Gras;Non Petites majuscules"/>
    <w:basedOn w:val="Corpsdutexte9"/>
    <w:rPr>
      <w:rFonts w:ascii="Tahoma" w:eastAsia="Tahoma" w:hAnsi="Tahoma" w:cs="Tahoma"/>
      <w:b/>
      <w:bCs/>
      <w:i w:val="0"/>
      <w:iCs w:val="0"/>
      <w:smallCaps/>
      <w:strike w:val="0"/>
      <w:spacing w:val="0"/>
      <w:sz w:val="15"/>
      <w:szCs w:val="15"/>
    </w:rPr>
  </w:style>
  <w:style w:type="character" w:customStyle="1" w:styleId="Corpsdutexte93">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38TahomaGras">
    <w:name w:val="Corps du texte (38) + Tahoma;Gras"/>
    <w:basedOn w:val="Corpsdutexte38"/>
    <w:rPr>
      <w:rFonts w:ascii="Tahoma" w:eastAsia="Tahoma" w:hAnsi="Tahoma" w:cs="Tahoma"/>
      <w:b/>
      <w:bCs/>
      <w:i w:val="0"/>
      <w:iCs w:val="0"/>
      <w:smallCaps w:val="0"/>
      <w:strike w:val="0"/>
      <w:spacing w:val="0"/>
      <w:sz w:val="15"/>
      <w:szCs w:val="15"/>
    </w:rPr>
  </w:style>
  <w:style w:type="character" w:customStyle="1" w:styleId="Corpsdutexte68">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9">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22">
    <w:name w:val="Corps du texte (12)"/>
    <w:basedOn w:val="Corpsdutexte12"/>
    <w:rPr>
      <w:rFonts w:ascii="Arial" w:eastAsia="Arial" w:hAnsi="Arial" w:cs="Arial"/>
      <w:b w:val="0"/>
      <w:bCs w:val="0"/>
      <w:i w:val="0"/>
      <w:iCs w:val="0"/>
      <w:smallCaps w:val="0"/>
      <w:strike w:val="0"/>
      <w:spacing w:val="0"/>
      <w:sz w:val="8"/>
      <w:szCs w:val="8"/>
    </w:rPr>
  </w:style>
  <w:style w:type="character" w:customStyle="1" w:styleId="Corpsdutexte12AngsanaNew165pt0">
    <w:name w:val="Corps du texte (12) + Angsana New;16;5 pt"/>
    <w:basedOn w:val="Corpsdutexte12"/>
    <w:rPr>
      <w:rFonts w:ascii="Angsana New" w:eastAsia="Angsana New" w:hAnsi="Angsana New" w:cs="Angsana New"/>
      <w:b w:val="0"/>
      <w:bCs w:val="0"/>
      <w:i w:val="0"/>
      <w:iCs w:val="0"/>
      <w:smallCaps w:val="0"/>
      <w:strike w:val="0"/>
      <w:spacing w:val="0"/>
      <w:sz w:val="33"/>
      <w:szCs w:val="33"/>
    </w:rPr>
  </w:style>
  <w:style w:type="character" w:customStyle="1" w:styleId="Corpsdutexte6a">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b">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23">
    <w:name w:val="Corps du texte (12)"/>
    <w:basedOn w:val="Corpsdutexte12"/>
    <w:rPr>
      <w:rFonts w:ascii="Arial" w:eastAsia="Arial" w:hAnsi="Arial" w:cs="Arial"/>
      <w:b w:val="0"/>
      <w:bCs w:val="0"/>
      <w:i w:val="0"/>
      <w:iCs w:val="0"/>
      <w:smallCaps w:val="0"/>
      <w:strike w:val="0"/>
      <w:spacing w:val="0"/>
      <w:sz w:val="8"/>
      <w:szCs w:val="8"/>
    </w:rPr>
  </w:style>
  <w:style w:type="character" w:customStyle="1" w:styleId="Corpsdutexte124">
    <w:name w:val="Corps du texte (12)"/>
    <w:basedOn w:val="Corpsdutexte12"/>
    <w:rPr>
      <w:rFonts w:ascii="Arial" w:eastAsia="Arial" w:hAnsi="Arial" w:cs="Arial"/>
      <w:b w:val="0"/>
      <w:bCs w:val="0"/>
      <w:i w:val="0"/>
      <w:iCs w:val="0"/>
      <w:smallCaps w:val="0"/>
      <w:strike w:val="0"/>
      <w:spacing w:val="0"/>
      <w:sz w:val="8"/>
      <w:szCs w:val="8"/>
      <w:lang w:val="en-US"/>
    </w:rPr>
  </w:style>
  <w:style w:type="character" w:customStyle="1" w:styleId="Corpsdutexte12AngsanaNew165pt1">
    <w:name w:val="Corps du texte (12) + Angsana New;16;5 pt"/>
    <w:basedOn w:val="Corpsdutexte12"/>
    <w:rPr>
      <w:rFonts w:ascii="Angsana New" w:eastAsia="Angsana New" w:hAnsi="Angsana New" w:cs="Angsana New"/>
      <w:b w:val="0"/>
      <w:bCs w:val="0"/>
      <w:i w:val="0"/>
      <w:iCs w:val="0"/>
      <w:smallCaps w:val="0"/>
      <w:strike w:val="0"/>
      <w:spacing w:val="0"/>
      <w:sz w:val="33"/>
      <w:szCs w:val="33"/>
    </w:rPr>
  </w:style>
  <w:style w:type="character" w:customStyle="1" w:styleId="Corpsdutexte125">
    <w:name w:val="Corps du texte (12)"/>
    <w:basedOn w:val="Corpsdutexte12"/>
    <w:rPr>
      <w:rFonts w:ascii="Arial" w:eastAsia="Arial" w:hAnsi="Arial" w:cs="Arial"/>
      <w:b w:val="0"/>
      <w:bCs w:val="0"/>
      <w:i w:val="0"/>
      <w:iCs w:val="0"/>
      <w:smallCaps w:val="0"/>
      <w:strike w:val="0"/>
      <w:spacing w:val="0"/>
      <w:sz w:val="8"/>
      <w:szCs w:val="8"/>
    </w:rPr>
  </w:style>
  <w:style w:type="character" w:customStyle="1" w:styleId="Lgendedutableau">
    <w:name w:val="Légende du tableau_"/>
    <w:basedOn w:val="Policepardfaut"/>
    <w:link w:val="Lgendedutableau0"/>
    <w:rPr>
      <w:rFonts w:ascii="Angsana New" w:eastAsia="Angsana New" w:hAnsi="Angsana New" w:cs="Angsana New"/>
      <w:b w:val="0"/>
      <w:bCs w:val="0"/>
      <w:i w:val="0"/>
      <w:iCs w:val="0"/>
      <w:smallCaps w:val="0"/>
      <w:strike w:val="0"/>
      <w:spacing w:val="0"/>
      <w:sz w:val="26"/>
      <w:szCs w:val="26"/>
    </w:rPr>
  </w:style>
  <w:style w:type="character" w:customStyle="1" w:styleId="Lgendedutableau1">
    <w:name w:val="Légende du tableau"/>
    <w:basedOn w:val="Lgendedutableau"/>
    <w:rPr>
      <w:rFonts w:ascii="Angsana New" w:eastAsia="Angsana New" w:hAnsi="Angsana New" w:cs="Angsana New"/>
      <w:b w:val="0"/>
      <w:bCs w:val="0"/>
      <w:i w:val="0"/>
      <w:iCs w:val="0"/>
      <w:smallCaps w:val="0"/>
      <w:strike w:val="0"/>
      <w:spacing w:val="0"/>
      <w:sz w:val="26"/>
      <w:szCs w:val="26"/>
    </w:rPr>
  </w:style>
  <w:style w:type="character" w:customStyle="1" w:styleId="Corpsdutexte410">
    <w:name w:val="Corps du texte (41)_"/>
    <w:basedOn w:val="Policepardfaut"/>
    <w:link w:val="Corpsdutexte41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6c">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Espacement1pt0">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94">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420">
    <w:name w:val="Corps du texte (42)_"/>
    <w:basedOn w:val="Policepardfaut"/>
    <w:link w:val="Corpsdutexte421"/>
    <w:rPr>
      <w:rFonts w:ascii="Tahoma" w:eastAsia="Tahoma" w:hAnsi="Tahoma" w:cs="Tahoma"/>
      <w:b w:val="0"/>
      <w:bCs w:val="0"/>
      <w:i w:val="0"/>
      <w:iCs w:val="0"/>
      <w:smallCaps w:val="0"/>
      <w:strike w:val="0"/>
      <w:spacing w:val="0"/>
      <w:sz w:val="15"/>
      <w:szCs w:val="15"/>
    </w:rPr>
  </w:style>
  <w:style w:type="character" w:customStyle="1" w:styleId="Corpsdutexte422">
    <w:name w:val="Corps du texte (42)"/>
    <w:basedOn w:val="Corpsdutexte420"/>
    <w:rPr>
      <w:rFonts w:ascii="Tahoma" w:eastAsia="Tahoma" w:hAnsi="Tahoma" w:cs="Tahoma"/>
      <w:b w:val="0"/>
      <w:bCs w:val="0"/>
      <w:i w:val="0"/>
      <w:iCs w:val="0"/>
      <w:smallCaps w:val="0"/>
      <w:strike w:val="0"/>
      <w:spacing w:val="0"/>
      <w:sz w:val="15"/>
      <w:szCs w:val="15"/>
    </w:rPr>
  </w:style>
  <w:style w:type="character" w:customStyle="1" w:styleId="CorpsdutexteTrebuchetMS85ptEspacement0pt">
    <w:name w:val="Corps du texte + Trebuchet MS;8;5 pt;Espacement 0 pt"/>
    <w:basedOn w:val="Corpsdutexte"/>
    <w:rPr>
      <w:rFonts w:ascii="Trebuchet MS" w:eastAsia="Trebuchet MS" w:hAnsi="Trebuchet MS" w:cs="Trebuchet MS"/>
      <w:b w:val="0"/>
      <w:bCs w:val="0"/>
      <w:i w:val="0"/>
      <w:iCs w:val="0"/>
      <w:smallCaps w:val="0"/>
      <w:strike w:val="0"/>
      <w:spacing w:val="-10"/>
      <w:w w:val="100"/>
      <w:sz w:val="17"/>
      <w:szCs w:val="17"/>
      <w:lang w:val="it"/>
    </w:rPr>
  </w:style>
  <w:style w:type="character" w:customStyle="1" w:styleId="Corpsdutexte3a">
    <w:name w:val="Corps du texte (3)"/>
    <w:basedOn w:val="Corpsdutexte3"/>
    <w:rPr>
      <w:rFonts w:ascii="Angsana New" w:eastAsia="Angsana New" w:hAnsi="Angsana New" w:cs="Angsana New"/>
      <w:b w:val="0"/>
      <w:bCs w:val="0"/>
      <w:i w:val="0"/>
      <w:iCs w:val="0"/>
      <w:smallCaps w:val="0"/>
      <w:strike w:val="0"/>
      <w:spacing w:val="0"/>
      <w:sz w:val="30"/>
      <w:szCs w:val="30"/>
    </w:rPr>
  </w:style>
  <w:style w:type="character" w:customStyle="1" w:styleId="Corpsdutexte430">
    <w:name w:val="Corps du texte (43)_"/>
    <w:basedOn w:val="Policepardfaut"/>
    <w:link w:val="Corpsdutexte431"/>
    <w:rPr>
      <w:rFonts w:ascii="Trebuchet MS" w:eastAsia="Trebuchet MS" w:hAnsi="Trebuchet MS" w:cs="Trebuchet MS"/>
      <w:b w:val="0"/>
      <w:bCs w:val="0"/>
      <w:i w:val="0"/>
      <w:iCs w:val="0"/>
      <w:smallCaps w:val="0"/>
      <w:strike w:val="0"/>
      <w:spacing w:val="-10"/>
      <w:w w:val="100"/>
      <w:sz w:val="17"/>
      <w:szCs w:val="17"/>
      <w:lang w:val="it"/>
    </w:rPr>
  </w:style>
  <w:style w:type="character" w:customStyle="1" w:styleId="Corpsdutexte43AngsanaNew165ptEspacement0pt">
    <w:name w:val="Corps du texte (43) + Angsana New;16;5 pt;Espacement 0 pt"/>
    <w:basedOn w:val="Corpsdutexte430"/>
    <w:rPr>
      <w:rFonts w:ascii="Angsana New" w:eastAsia="Angsana New" w:hAnsi="Angsana New" w:cs="Angsana New"/>
      <w:b w:val="0"/>
      <w:bCs w:val="0"/>
      <w:i w:val="0"/>
      <w:iCs w:val="0"/>
      <w:smallCaps w:val="0"/>
      <w:strike w:val="0"/>
      <w:spacing w:val="0"/>
      <w:w w:val="100"/>
      <w:sz w:val="33"/>
      <w:szCs w:val="33"/>
      <w:lang w:val="it"/>
    </w:rPr>
  </w:style>
  <w:style w:type="character" w:customStyle="1" w:styleId="Corpsdutexte43CenturySchoolbook95ptEspacement0pt">
    <w:name w:val="Corps du texte (43) + Century Schoolbook;9;5 pt;Espacement 0 pt"/>
    <w:basedOn w:val="Corpsdutexte430"/>
    <w:rPr>
      <w:rFonts w:ascii="Century Schoolbook" w:eastAsia="Century Schoolbook" w:hAnsi="Century Schoolbook" w:cs="Century Schoolbook"/>
      <w:b w:val="0"/>
      <w:bCs w:val="0"/>
      <w:i w:val="0"/>
      <w:iCs w:val="0"/>
      <w:smallCaps w:val="0"/>
      <w:strike w:val="0"/>
      <w:spacing w:val="0"/>
      <w:w w:val="100"/>
      <w:sz w:val="19"/>
      <w:szCs w:val="19"/>
      <w:lang w:val="it"/>
    </w:rPr>
  </w:style>
  <w:style w:type="character" w:customStyle="1" w:styleId="Corpsdutexte440">
    <w:name w:val="Corps du texte (44)_"/>
    <w:basedOn w:val="Policepardfaut"/>
    <w:link w:val="Corpsdutexte441"/>
    <w:rPr>
      <w:rFonts w:ascii="Aharoni" w:eastAsia="Aharoni" w:hAnsi="Aharoni" w:cs="Aharoni"/>
      <w:b w:val="0"/>
      <w:bCs w:val="0"/>
      <w:i w:val="0"/>
      <w:iCs w:val="0"/>
      <w:smallCaps w:val="0"/>
      <w:strike w:val="0"/>
      <w:spacing w:val="-10"/>
      <w:w w:val="100"/>
      <w:sz w:val="22"/>
      <w:szCs w:val="22"/>
      <w:lang w:val="en-US"/>
    </w:rPr>
  </w:style>
  <w:style w:type="character" w:customStyle="1" w:styleId="Corpsdutexte450">
    <w:name w:val="Corps du texte (45)_"/>
    <w:basedOn w:val="Policepardfaut"/>
    <w:link w:val="Corpsdutexte451"/>
    <w:rPr>
      <w:rFonts w:ascii="Times New Roman" w:eastAsia="Times New Roman" w:hAnsi="Times New Roman" w:cs="Times New Roman"/>
      <w:b w:val="0"/>
      <w:bCs w:val="0"/>
      <w:i w:val="0"/>
      <w:iCs w:val="0"/>
      <w:smallCaps w:val="0"/>
      <w:strike w:val="0"/>
      <w:sz w:val="29"/>
      <w:szCs w:val="29"/>
      <w:lang w:val="de"/>
    </w:rPr>
  </w:style>
  <w:style w:type="character" w:customStyle="1" w:styleId="Corpsdutexte49">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b">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965ptGrasNonPetitesmajusculesEspacement0pt">
    <w:name w:val="Corps du texte (9) + 6;5 pt;Gras;Non Petites majuscules;Espacement 0 pt"/>
    <w:basedOn w:val="Corpsdutexte9"/>
    <w:rPr>
      <w:rFonts w:ascii="Century Schoolbook" w:eastAsia="Century Schoolbook" w:hAnsi="Century Schoolbook" w:cs="Century Schoolbook"/>
      <w:b/>
      <w:bCs/>
      <w:i w:val="0"/>
      <w:iCs w:val="0"/>
      <w:smallCaps/>
      <w:strike w:val="0"/>
      <w:spacing w:val="-10"/>
      <w:sz w:val="13"/>
      <w:szCs w:val="13"/>
    </w:rPr>
  </w:style>
  <w:style w:type="character" w:customStyle="1" w:styleId="Corpsdutexte95">
    <w:name w:val="Corps du texte (9)"/>
    <w:basedOn w:val="Corpsdutexte9"/>
    <w:rPr>
      <w:rFonts w:ascii="Century Schoolbook" w:eastAsia="Century Schoolbook" w:hAnsi="Century Schoolbook" w:cs="Century Schoolbook"/>
      <w:b w:val="0"/>
      <w:bCs w:val="0"/>
      <w:i w:val="0"/>
      <w:iCs w:val="0"/>
      <w:smallCaps w:val="0"/>
      <w:strike w:val="0"/>
      <w:spacing w:val="0"/>
      <w:sz w:val="11"/>
      <w:szCs w:val="11"/>
      <w:lang w:val="en-US"/>
    </w:rPr>
  </w:style>
  <w:style w:type="character" w:customStyle="1" w:styleId="En-tte32">
    <w:name w:val="En-tête #3 (2)_"/>
    <w:basedOn w:val="Policepardfaut"/>
    <w:link w:val="En-tte320"/>
    <w:rPr>
      <w:rFonts w:ascii="Century Schoolbook" w:eastAsia="Century Schoolbook" w:hAnsi="Century Schoolbook" w:cs="Century Schoolbook"/>
      <w:b w:val="0"/>
      <w:bCs w:val="0"/>
      <w:i w:val="0"/>
      <w:iCs w:val="0"/>
      <w:smallCaps w:val="0"/>
      <w:strike w:val="0"/>
      <w:spacing w:val="0"/>
      <w:sz w:val="12"/>
      <w:szCs w:val="12"/>
      <w:lang w:val="en-US"/>
    </w:rPr>
  </w:style>
  <w:style w:type="character" w:customStyle="1" w:styleId="En-tte321">
    <w:name w:val="En-tête #3 (2)"/>
    <w:basedOn w:val="En-tte32"/>
    <w:rPr>
      <w:rFonts w:ascii="Century Schoolbook" w:eastAsia="Century Schoolbook" w:hAnsi="Century Schoolbook" w:cs="Century Schoolbook"/>
      <w:b w:val="0"/>
      <w:bCs w:val="0"/>
      <w:i w:val="0"/>
      <w:iCs w:val="0"/>
      <w:smallCaps w:val="0"/>
      <w:strike w:val="0"/>
      <w:spacing w:val="0"/>
      <w:sz w:val="12"/>
      <w:szCs w:val="12"/>
      <w:lang w:val="en-US"/>
    </w:rPr>
  </w:style>
  <w:style w:type="character" w:customStyle="1" w:styleId="En-tte12">
    <w:name w:val="En-tête #1 (2)_"/>
    <w:basedOn w:val="Policepardfaut"/>
    <w:link w:val="En-tte120"/>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En-tte121">
    <w:name w:val="En-tête #1 (2)"/>
    <w:basedOn w:val="En-tte12"/>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En-tte4">
    <w:name w:val="En-tête #4_"/>
    <w:basedOn w:val="Policepardfaut"/>
    <w:link w:val="En-tte40"/>
    <w:rPr>
      <w:rFonts w:ascii="Times New Roman" w:eastAsia="Times New Roman" w:hAnsi="Times New Roman" w:cs="Times New Roman"/>
      <w:b w:val="0"/>
      <w:bCs w:val="0"/>
      <w:i w:val="0"/>
      <w:iCs w:val="0"/>
      <w:smallCaps w:val="0"/>
      <w:strike w:val="0"/>
      <w:sz w:val="29"/>
      <w:szCs w:val="29"/>
      <w:lang w:val="de"/>
    </w:rPr>
  </w:style>
  <w:style w:type="character" w:customStyle="1" w:styleId="Corpsdutexte2a">
    <w:name w:val="Corps du texte (2)"/>
    <w:basedOn w:val="Corpsdutexte2"/>
    <w:rPr>
      <w:rFonts w:ascii="Arial" w:eastAsia="Arial" w:hAnsi="Arial" w:cs="Arial"/>
      <w:b w:val="0"/>
      <w:bCs w:val="0"/>
      <w:i w:val="0"/>
      <w:iCs w:val="0"/>
      <w:smallCaps w:val="0"/>
      <w:strike w:val="0"/>
      <w:spacing w:val="0"/>
      <w:sz w:val="10"/>
      <w:szCs w:val="10"/>
      <w:lang w:val="en-US"/>
    </w:rPr>
  </w:style>
  <w:style w:type="character" w:customStyle="1" w:styleId="Corpsdutexte2b">
    <w:name w:val="Corps du texte (2)"/>
    <w:basedOn w:val="Corpsdutexte2"/>
    <w:rPr>
      <w:rFonts w:ascii="Arial" w:eastAsia="Arial" w:hAnsi="Arial" w:cs="Arial"/>
      <w:b w:val="0"/>
      <w:bCs w:val="0"/>
      <w:i w:val="0"/>
      <w:iCs w:val="0"/>
      <w:smallCaps w:val="0"/>
      <w:strike/>
      <w:spacing w:val="0"/>
      <w:sz w:val="10"/>
      <w:szCs w:val="10"/>
      <w:lang w:val="en-US"/>
    </w:rPr>
  </w:style>
  <w:style w:type="character" w:customStyle="1" w:styleId="En-tteoupieddepageCenturySchoolbook75ptEspacement2pt">
    <w:name w:val="En-tête ou pied de page + Century Schoolbook;7;5 pt;Espacement 2 pt"/>
    <w:basedOn w:val="En-tteoupieddepage"/>
    <w:rPr>
      <w:rFonts w:ascii="Century Schoolbook" w:eastAsia="Century Schoolbook" w:hAnsi="Century Schoolbook" w:cs="Century Schoolbook"/>
      <w:b w:val="0"/>
      <w:bCs w:val="0"/>
      <w:i w:val="0"/>
      <w:iCs w:val="0"/>
      <w:smallCaps w:val="0"/>
      <w:strike w:val="0"/>
      <w:spacing w:val="40"/>
      <w:sz w:val="15"/>
      <w:szCs w:val="15"/>
    </w:rPr>
  </w:style>
  <w:style w:type="character" w:customStyle="1" w:styleId="En-tteoupieddepageCenturySchoolbook75pt">
    <w:name w:val="En-tête ou pied de page + Century Schoolbook;7;5 pt"/>
    <w:basedOn w:val="En-tteoupieddepage"/>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En-tteoupieddepageDavid95pt">
    <w:name w:val="En-tête ou pied de page + David;9;5 pt"/>
    <w:basedOn w:val="En-tteoupieddepage"/>
    <w:rPr>
      <w:rFonts w:ascii="David" w:eastAsia="David" w:hAnsi="David" w:cs="David"/>
      <w:b w:val="0"/>
      <w:bCs w:val="0"/>
      <w:i w:val="0"/>
      <w:iCs w:val="0"/>
      <w:smallCaps w:val="0"/>
      <w:strike w:val="0"/>
      <w:spacing w:val="0"/>
      <w:sz w:val="19"/>
      <w:szCs w:val="19"/>
    </w:rPr>
  </w:style>
  <w:style w:type="character" w:customStyle="1" w:styleId="CorpsdutexteAngsanaNew15ptGrasItaliquef">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En-tteoupieddepageAngsanaNew13pt">
    <w:name w:val="En-tête ou pied de page + Angsana New;13 pt"/>
    <w:basedOn w:val="En-tteoupieddepage"/>
    <w:rPr>
      <w:rFonts w:ascii="Angsana New" w:eastAsia="Angsana New" w:hAnsi="Angsana New" w:cs="Angsana New"/>
      <w:b w:val="0"/>
      <w:bCs w:val="0"/>
      <w:i w:val="0"/>
      <w:iCs w:val="0"/>
      <w:smallCaps w:val="0"/>
      <w:strike w:val="0"/>
      <w:spacing w:val="0"/>
      <w:sz w:val="26"/>
      <w:szCs w:val="26"/>
    </w:rPr>
  </w:style>
  <w:style w:type="character" w:customStyle="1" w:styleId="Corpsdutexte2TimesNewRoman145pt">
    <w:name w:val="Corps du texte (2) + Times New Roman;14;5 pt"/>
    <w:basedOn w:val="Corpsdutexte2"/>
    <w:rPr>
      <w:rFonts w:ascii="Times New Roman" w:eastAsia="Times New Roman" w:hAnsi="Times New Roman" w:cs="Times New Roman"/>
      <w:b w:val="0"/>
      <w:bCs w:val="0"/>
      <w:i w:val="0"/>
      <w:iCs w:val="0"/>
      <w:smallCaps w:val="0"/>
      <w:strike w:val="0"/>
      <w:spacing w:val="0"/>
      <w:sz w:val="29"/>
      <w:szCs w:val="29"/>
      <w:lang w:val="de"/>
    </w:rPr>
  </w:style>
  <w:style w:type="character" w:customStyle="1" w:styleId="Corpsdutexte460">
    <w:name w:val="Corps du texte (46)_"/>
    <w:basedOn w:val="Policepardfaut"/>
    <w:link w:val="Corpsdutexte461"/>
    <w:rPr>
      <w:rFonts w:ascii="Century Schoolbook" w:eastAsia="Century Schoolbook" w:hAnsi="Century Schoolbook" w:cs="Century Schoolbook"/>
      <w:b w:val="0"/>
      <w:bCs w:val="0"/>
      <w:i w:val="0"/>
      <w:iCs w:val="0"/>
      <w:smallCaps w:val="0"/>
      <w:strike w:val="0"/>
      <w:sz w:val="17"/>
      <w:szCs w:val="17"/>
    </w:rPr>
  </w:style>
  <w:style w:type="character" w:customStyle="1" w:styleId="Corpsdutexte10ptEchelle60">
    <w:name w:val="Corps du texte + 10 pt;Echelle 60%"/>
    <w:basedOn w:val="Corpsdutexte"/>
    <w:rPr>
      <w:rFonts w:ascii="Century Schoolbook" w:eastAsia="Century Schoolbook" w:hAnsi="Century Schoolbook" w:cs="Century Schoolbook"/>
      <w:b w:val="0"/>
      <w:bCs w:val="0"/>
      <w:i w:val="0"/>
      <w:iCs w:val="0"/>
      <w:smallCaps w:val="0"/>
      <w:strike w:val="0"/>
      <w:spacing w:val="0"/>
      <w:w w:val="60"/>
      <w:sz w:val="20"/>
      <w:szCs w:val="20"/>
      <w:lang w:val="it"/>
    </w:rPr>
  </w:style>
  <w:style w:type="character" w:customStyle="1" w:styleId="CorpsdutexteEspacement10pt">
    <w:name w:val="Corps du texte + Espacement 10 pt"/>
    <w:basedOn w:val="Corpsdutexte"/>
    <w:rPr>
      <w:rFonts w:ascii="Century Schoolbook" w:eastAsia="Century Schoolbook" w:hAnsi="Century Schoolbook" w:cs="Century Schoolbook"/>
      <w:b w:val="0"/>
      <w:bCs w:val="0"/>
      <w:i w:val="0"/>
      <w:iCs w:val="0"/>
      <w:smallCaps w:val="0"/>
      <w:strike w:val="0"/>
      <w:spacing w:val="210"/>
      <w:sz w:val="19"/>
      <w:szCs w:val="19"/>
      <w:lang w:val="de"/>
    </w:rPr>
  </w:style>
  <w:style w:type="character" w:customStyle="1" w:styleId="CorpsdutexteEspacement5pt">
    <w:name w:val="Corps du texte + Espacement 5 pt"/>
    <w:basedOn w:val="Corpsdutexte"/>
    <w:rPr>
      <w:rFonts w:ascii="Century Schoolbook" w:eastAsia="Century Schoolbook" w:hAnsi="Century Schoolbook" w:cs="Century Schoolbook"/>
      <w:b w:val="0"/>
      <w:bCs w:val="0"/>
      <w:i w:val="0"/>
      <w:iCs w:val="0"/>
      <w:smallCaps w:val="0"/>
      <w:strike w:val="0"/>
      <w:spacing w:val="100"/>
      <w:sz w:val="19"/>
      <w:szCs w:val="19"/>
      <w:lang w:val="de"/>
    </w:rPr>
  </w:style>
  <w:style w:type="character" w:customStyle="1" w:styleId="Corpsdutexte65ptGras">
    <w:name w:val="Corps du texte + 6;5 pt;Gras"/>
    <w:basedOn w:val="Corpsdutexte"/>
    <w:rPr>
      <w:rFonts w:ascii="Century Schoolbook" w:eastAsia="Century Schoolbook" w:hAnsi="Century Schoolbook" w:cs="Century Schoolbook"/>
      <w:b/>
      <w:bCs/>
      <w:i w:val="0"/>
      <w:iCs w:val="0"/>
      <w:smallCaps w:val="0"/>
      <w:strike w:val="0"/>
      <w:spacing w:val="0"/>
      <w:sz w:val="13"/>
      <w:szCs w:val="13"/>
    </w:rPr>
  </w:style>
  <w:style w:type="character" w:customStyle="1" w:styleId="Corpsdutexte470">
    <w:name w:val="Corps du texte (47)_"/>
    <w:basedOn w:val="Policepardfaut"/>
    <w:link w:val="Corpsdutexte471"/>
    <w:rPr>
      <w:rFonts w:ascii="Century Schoolbook" w:eastAsia="Century Schoolbook" w:hAnsi="Century Schoolbook" w:cs="Century Schoolbook"/>
      <w:b w:val="0"/>
      <w:bCs w:val="0"/>
      <w:i w:val="0"/>
      <w:iCs w:val="0"/>
      <w:smallCaps w:val="0"/>
      <w:strike w:val="0"/>
      <w:sz w:val="8"/>
      <w:szCs w:val="8"/>
    </w:rPr>
  </w:style>
  <w:style w:type="character" w:customStyle="1" w:styleId="Corpsdutexte480">
    <w:name w:val="Corps du texte (48)_"/>
    <w:basedOn w:val="Policepardfaut"/>
    <w:link w:val="Corpsdutexte481"/>
    <w:rPr>
      <w:rFonts w:ascii="Times New Roman" w:eastAsia="Times New Roman" w:hAnsi="Times New Roman" w:cs="Times New Roman"/>
      <w:b w:val="0"/>
      <w:bCs w:val="0"/>
      <w:i w:val="0"/>
      <w:iCs w:val="0"/>
      <w:smallCaps w:val="0"/>
      <w:strike w:val="0"/>
      <w:sz w:val="12"/>
      <w:szCs w:val="12"/>
    </w:rPr>
  </w:style>
  <w:style w:type="character" w:customStyle="1" w:styleId="Corpsdutexte8pt2">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85ptGras">
    <w:name w:val="Corps du texte + 8;5 pt;Gras"/>
    <w:basedOn w:val="Corpsdutexte"/>
    <w:rPr>
      <w:rFonts w:ascii="Century Schoolbook" w:eastAsia="Century Schoolbook" w:hAnsi="Century Schoolbook" w:cs="Century Schoolbook"/>
      <w:b/>
      <w:bCs/>
      <w:i w:val="0"/>
      <w:iCs w:val="0"/>
      <w:smallCaps w:val="0"/>
      <w:strike w:val="0"/>
      <w:spacing w:val="0"/>
      <w:sz w:val="17"/>
      <w:szCs w:val="17"/>
    </w:rPr>
  </w:style>
  <w:style w:type="character" w:customStyle="1" w:styleId="En-tte122">
    <w:name w:val="En-tête #1 (2)"/>
    <w:basedOn w:val="En-tte12"/>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Lgendedutableau2">
    <w:name w:val="Légende du tableau"/>
    <w:basedOn w:val="Lgendedutableau"/>
    <w:rPr>
      <w:rFonts w:ascii="Angsana New" w:eastAsia="Angsana New" w:hAnsi="Angsana New" w:cs="Angsana New"/>
      <w:b w:val="0"/>
      <w:bCs w:val="0"/>
      <w:i w:val="0"/>
      <w:iCs w:val="0"/>
      <w:smallCaps w:val="0"/>
      <w:strike w:val="0"/>
      <w:spacing w:val="0"/>
      <w:sz w:val="26"/>
      <w:szCs w:val="26"/>
    </w:rPr>
  </w:style>
  <w:style w:type="character" w:customStyle="1" w:styleId="Corpsdutexte6d">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490">
    <w:name w:val="Corps du texte (49)_"/>
    <w:basedOn w:val="Policepardfaut"/>
    <w:link w:val="Corpsdutexte491"/>
    <w:rPr>
      <w:rFonts w:ascii="Candara" w:eastAsia="Candara" w:hAnsi="Candara" w:cs="Candara"/>
      <w:b w:val="0"/>
      <w:bCs w:val="0"/>
      <w:i w:val="0"/>
      <w:iCs w:val="0"/>
      <w:smallCaps w:val="0"/>
      <w:strike w:val="0"/>
      <w:spacing w:val="0"/>
      <w:sz w:val="22"/>
      <w:szCs w:val="22"/>
    </w:rPr>
  </w:style>
  <w:style w:type="character" w:customStyle="1" w:styleId="Corpsdutexte49CenturySchoolbook8ptNonGras">
    <w:name w:val="Corps du texte (49) + Century Schoolbook;8 pt;Non Gras"/>
    <w:basedOn w:val="Corpsdutexte490"/>
    <w:rPr>
      <w:rFonts w:ascii="Century Schoolbook" w:eastAsia="Century Schoolbook" w:hAnsi="Century Schoolbook" w:cs="Century Schoolbook"/>
      <w:b/>
      <w:bCs/>
      <w:i w:val="0"/>
      <w:iCs w:val="0"/>
      <w:smallCaps w:val="0"/>
      <w:strike w:val="0"/>
      <w:spacing w:val="0"/>
      <w:sz w:val="16"/>
      <w:szCs w:val="16"/>
    </w:rPr>
  </w:style>
  <w:style w:type="character" w:customStyle="1" w:styleId="Corpsdutexte500">
    <w:name w:val="Corps du texte (50)_"/>
    <w:basedOn w:val="Policepardfaut"/>
    <w:link w:val="Corpsdutexte501"/>
    <w:rPr>
      <w:rFonts w:ascii="Candara" w:eastAsia="Candara" w:hAnsi="Candara" w:cs="Candara"/>
      <w:b w:val="0"/>
      <w:bCs w:val="0"/>
      <w:i w:val="0"/>
      <w:iCs w:val="0"/>
      <w:smallCaps w:val="0"/>
      <w:strike w:val="0"/>
      <w:spacing w:val="20"/>
      <w:sz w:val="20"/>
      <w:szCs w:val="20"/>
    </w:rPr>
  </w:style>
  <w:style w:type="character" w:customStyle="1" w:styleId="Corpsdutexte96">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381">
    <w:name w:val="Corps du texte (38)"/>
    <w:basedOn w:val="Corpsdutexte3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AngsanaNew13ptGrasPetitesmajuscules1">
    <w:name w:val="Corps du texte + Angsana New;13 pt;Gras;Petites majuscules"/>
    <w:basedOn w:val="Corpsdutexte"/>
    <w:rPr>
      <w:rFonts w:ascii="Angsana New" w:eastAsia="Angsana New" w:hAnsi="Angsana New" w:cs="Angsana New"/>
      <w:b/>
      <w:bCs/>
      <w:i w:val="0"/>
      <w:iCs w:val="0"/>
      <w:smallCaps/>
      <w:strike w:val="0"/>
      <w:spacing w:val="0"/>
      <w:sz w:val="26"/>
      <w:szCs w:val="26"/>
    </w:rPr>
  </w:style>
  <w:style w:type="character" w:customStyle="1" w:styleId="Corpsdutexte10pt">
    <w:name w:val="Corps du texte + 10 pt"/>
    <w:basedOn w:val="Corpsdutexte"/>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CorpsdutexteEspacement1pt1">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c">
    <w:name w:val="Corps du texte"/>
    <w:basedOn w:val="Corpsdutexte"/>
    <w:rPr>
      <w:rFonts w:ascii="Century Schoolbook" w:eastAsia="Century Schoolbook" w:hAnsi="Century Schoolbook" w:cs="Century Schoolbook"/>
      <w:b w:val="0"/>
      <w:bCs w:val="0"/>
      <w:i w:val="0"/>
      <w:iCs w:val="0"/>
      <w:smallCaps w:val="0"/>
      <w:strike w:val="0"/>
      <w:spacing w:val="0"/>
      <w:sz w:val="19"/>
      <w:szCs w:val="19"/>
      <w:lang w:val="en-US"/>
    </w:rPr>
  </w:style>
  <w:style w:type="character" w:customStyle="1" w:styleId="Corpsdutexte51">
    <w:name w:val="Corps du texte (51)_"/>
    <w:basedOn w:val="Policepardfaut"/>
    <w:link w:val="Corpsdutexte510"/>
    <w:rPr>
      <w:rFonts w:ascii="Century Schoolbook" w:eastAsia="Century Schoolbook" w:hAnsi="Century Schoolbook" w:cs="Century Schoolbook"/>
      <w:b w:val="0"/>
      <w:bCs w:val="0"/>
      <w:i w:val="0"/>
      <w:iCs w:val="0"/>
      <w:smallCaps w:val="0"/>
      <w:strike w:val="0"/>
      <w:sz w:val="20"/>
      <w:szCs w:val="20"/>
    </w:rPr>
  </w:style>
  <w:style w:type="character" w:customStyle="1" w:styleId="CorpsdutexteEspacement-1pt">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16ptGrasItalique">
    <w:name w:val="Corps du texte + 16 pt;Gras;Italique"/>
    <w:basedOn w:val="Corpsdutexte"/>
    <w:rPr>
      <w:rFonts w:ascii="Century Schoolbook" w:eastAsia="Century Schoolbook" w:hAnsi="Century Schoolbook" w:cs="Century Schoolbook"/>
      <w:b/>
      <w:bCs/>
      <w:i/>
      <w:iCs/>
      <w:smallCaps w:val="0"/>
      <w:strike w:val="0"/>
      <w:spacing w:val="0"/>
      <w:sz w:val="32"/>
      <w:szCs w:val="32"/>
      <w:lang w:val="es"/>
    </w:rPr>
  </w:style>
  <w:style w:type="character" w:customStyle="1" w:styleId="Corpsdutexte52">
    <w:name w:val="Corps du texte (52)_"/>
    <w:basedOn w:val="Policepardfaut"/>
    <w:link w:val="Corpsdutexte520"/>
    <w:rPr>
      <w:rFonts w:ascii="Angsana New" w:eastAsia="Angsana New" w:hAnsi="Angsana New" w:cs="Angsana New"/>
      <w:b w:val="0"/>
      <w:bCs w:val="0"/>
      <w:i w:val="0"/>
      <w:iCs w:val="0"/>
      <w:smallCaps w:val="0"/>
      <w:strike w:val="0"/>
      <w:spacing w:val="0"/>
      <w:sz w:val="30"/>
      <w:szCs w:val="30"/>
      <w:lang w:val="en-US"/>
    </w:rPr>
  </w:style>
  <w:style w:type="character" w:customStyle="1" w:styleId="Corpsdutexte521">
    <w:name w:val="Corps du texte (52)"/>
    <w:basedOn w:val="Corpsdutexte52"/>
    <w:rPr>
      <w:rFonts w:ascii="Angsana New" w:eastAsia="Angsana New" w:hAnsi="Angsana New" w:cs="Angsana New"/>
      <w:b w:val="0"/>
      <w:bCs w:val="0"/>
      <w:i w:val="0"/>
      <w:iCs w:val="0"/>
      <w:smallCaps w:val="0"/>
      <w:strike w:val="0"/>
      <w:spacing w:val="0"/>
      <w:sz w:val="30"/>
      <w:szCs w:val="30"/>
      <w:lang w:val="en-US"/>
    </w:rPr>
  </w:style>
  <w:style w:type="character" w:customStyle="1" w:styleId="Corpsdutexte52CenturySchoolbook95ptNonGrasNonItalique">
    <w:name w:val="Corps du texte (52) + Century Schoolbook;9;5 pt;Non Gras;Non Italique"/>
    <w:basedOn w:val="Corpsdutexte52"/>
    <w:rPr>
      <w:rFonts w:ascii="Century Schoolbook" w:eastAsia="Century Schoolbook" w:hAnsi="Century Schoolbook" w:cs="Century Schoolbook"/>
      <w:b/>
      <w:bCs/>
      <w:i/>
      <w:iCs/>
      <w:smallCaps w:val="0"/>
      <w:strike w:val="0"/>
      <w:spacing w:val="0"/>
      <w:sz w:val="19"/>
      <w:szCs w:val="19"/>
      <w:lang w:val="fr"/>
    </w:rPr>
  </w:style>
  <w:style w:type="character" w:customStyle="1" w:styleId="Corpsdutexte53">
    <w:name w:val="Corps du texte (53)_"/>
    <w:basedOn w:val="Policepardfaut"/>
    <w:link w:val="Corpsdutexte530"/>
    <w:rPr>
      <w:rFonts w:ascii="Consolas" w:eastAsia="Consolas" w:hAnsi="Consolas" w:cs="Consolas"/>
      <w:b w:val="0"/>
      <w:bCs w:val="0"/>
      <w:i w:val="0"/>
      <w:iCs w:val="0"/>
      <w:smallCaps w:val="0"/>
      <w:strike w:val="0"/>
      <w:sz w:val="11"/>
      <w:szCs w:val="11"/>
    </w:rPr>
  </w:style>
  <w:style w:type="character" w:customStyle="1" w:styleId="Corpsdutexte10pt0">
    <w:name w:val="Corps du texte + 10 pt"/>
    <w:basedOn w:val="Corpsdutexte"/>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Corpsdutexte382">
    <w:name w:val="Corps du texte (38)"/>
    <w:basedOn w:val="Corpsdutexte3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162">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e">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
    <w:name w:val="Table des matières_"/>
    <w:basedOn w:val="Policepardfaut"/>
    <w:link w:val="Tabledesmatires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1">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AngsanaNew13ptItaliqueEspacement1pt">
    <w:name w:val="Table des matières + Angsana New;13 pt;Italique;Espacement 1 pt"/>
    <w:basedOn w:val="Tabledesmatires"/>
    <w:rPr>
      <w:rFonts w:ascii="Angsana New" w:eastAsia="Angsana New" w:hAnsi="Angsana New" w:cs="Angsana New"/>
      <w:b w:val="0"/>
      <w:bCs w:val="0"/>
      <w:i/>
      <w:iCs/>
      <w:smallCaps w:val="0"/>
      <w:strike w:val="0"/>
      <w:spacing w:val="30"/>
      <w:sz w:val="26"/>
      <w:szCs w:val="26"/>
      <w:lang w:val="en-US"/>
    </w:rPr>
  </w:style>
  <w:style w:type="character" w:customStyle="1" w:styleId="TabledesmatiresEspacement3pt">
    <w:name w:val="Table des matières + Espacement 3 pt"/>
    <w:basedOn w:val="Tabledesmatires"/>
    <w:rPr>
      <w:rFonts w:ascii="Century Schoolbook" w:eastAsia="Century Schoolbook" w:hAnsi="Century Schoolbook" w:cs="Century Schoolbook"/>
      <w:b w:val="0"/>
      <w:bCs w:val="0"/>
      <w:i w:val="0"/>
      <w:iCs w:val="0"/>
      <w:smallCaps w:val="0"/>
      <w:strike w:val="0"/>
      <w:spacing w:val="60"/>
      <w:sz w:val="16"/>
      <w:szCs w:val="16"/>
    </w:rPr>
  </w:style>
  <w:style w:type="character" w:customStyle="1" w:styleId="Tabledesmatires2">
    <w:name w:val="Table des matières (2)_"/>
    <w:basedOn w:val="Policepardfaut"/>
    <w:link w:val="Tabledesmatires20"/>
    <w:rPr>
      <w:rFonts w:ascii="Angsana New" w:eastAsia="Angsana New" w:hAnsi="Angsana New" w:cs="Angsana New"/>
      <w:b w:val="0"/>
      <w:bCs w:val="0"/>
      <w:i w:val="0"/>
      <w:iCs w:val="0"/>
      <w:smallCaps w:val="0"/>
      <w:strike w:val="0"/>
      <w:spacing w:val="0"/>
      <w:sz w:val="26"/>
      <w:szCs w:val="26"/>
    </w:rPr>
  </w:style>
  <w:style w:type="character" w:customStyle="1" w:styleId="Tabledesmatires21">
    <w:name w:val="Table des matières (2)"/>
    <w:basedOn w:val="Tabledesmatires2"/>
    <w:rPr>
      <w:rFonts w:ascii="Angsana New" w:eastAsia="Angsana New" w:hAnsi="Angsana New" w:cs="Angsana New"/>
      <w:b w:val="0"/>
      <w:bCs w:val="0"/>
      <w:i w:val="0"/>
      <w:iCs w:val="0"/>
      <w:smallCaps w:val="0"/>
      <w:strike w:val="0"/>
      <w:spacing w:val="0"/>
      <w:sz w:val="26"/>
      <w:szCs w:val="26"/>
    </w:rPr>
  </w:style>
  <w:style w:type="character" w:customStyle="1" w:styleId="Corpsdutexte6f">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3">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AngsanaNew13ptItalique">
    <w:name w:val="Table des matières + Angsana New;13 pt;Italique"/>
    <w:basedOn w:val="Tabledesmatires"/>
    <w:rPr>
      <w:rFonts w:ascii="Angsana New" w:eastAsia="Angsana New" w:hAnsi="Angsana New" w:cs="Angsana New"/>
      <w:b w:val="0"/>
      <w:bCs w:val="0"/>
      <w:i/>
      <w:iCs/>
      <w:smallCaps w:val="0"/>
      <w:strike w:val="0"/>
      <w:spacing w:val="0"/>
      <w:sz w:val="26"/>
      <w:szCs w:val="26"/>
    </w:rPr>
  </w:style>
  <w:style w:type="character" w:customStyle="1" w:styleId="Corpsdutexte163">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TabledesmatiresEspacement1pt">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164">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f0">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30">
    <w:name w:val="Corps du texte (63)_"/>
    <w:basedOn w:val="Policepardfaut"/>
    <w:link w:val="Corpsdutexte631"/>
    <w:rPr>
      <w:rFonts w:ascii="Century Schoolbook" w:eastAsia="Century Schoolbook" w:hAnsi="Century Schoolbook" w:cs="Century Schoolbook"/>
      <w:b w:val="0"/>
      <w:bCs w:val="0"/>
      <w:i w:val="0"/>
      <w:iCs w:val="0"/>
      <w:smallCaps w:val="0"/>
      <w:strike w:val="0"/>
      <w:sz w:val="11"/>
      <w:szCs w:val="11"/>
    </w:rPr>
  </w:style>
  <w:style w:type="character" w:customStyle="1" w:styleId="Corpsdutexte56">
    <w:name w:val="Corps du texte (56)_"/>
    <w:basedOn w:val="Policepardfaut"/>
    <w:link w:val="Corpsdutexte560"/>
    <w:rPr>
      <w:rFonts w:ascii="Century Schoolbook" w:eastAsia="Century Schoolbook" w:hAnsi="Century Schoolbook" w:cs="Century Schoolbook"/>
      <w:b w:val="0"/>
      <w:bCs w:val="0"/>
      <w:i w:val="0"/>
      <w:iCs w:val="0"/>
      <w:smallCaps w:val="0"/>
      <w:strike w:val="0"/>
      <w:sz w:val="9"/>
      <w:szCs w:val="9"/>
    </w:rPr>
  </w:style>
  <w:style w:type="character" w:customStyle="1" w:styleId="Corpsdutexte620">
    <w:name w:val="Corps du texte (62)_"/>
    <w:basedOn w:val="Policepardfaut"/>
    <w:link w:val="Corpsdutexte621"/>
    <w:rPr>
      <w:rFonts w:ascii="Century Schoolbook" w:eastAsia="Century Schoolbook" w:hAnsi="Century Schoolbook" w:cs="Century Schoolbook"/>
      <w:b w:val="0"/>
      <w:bCs w:val="0"/>
      <w:i w:val="0"/>
      <w:iCs w:val="0"/>
      <w:smallCaps w:val="0"/>
      <w:strike w:val="0"/>
      <w:sz w:val="9"/>
      <w:szCs w:val="9"/>
    </w:rPr>
  </w:style>
  <w:style w:type="character" w:customStyle="1" w:styleId="Corpsdutexte55">
    <w:name w:val="Corps du texte (55)_"/>
    <w:basedOn w:val="Policepardfaut"/>
    <w:link w:val="Corpsdutexte550"/>
    <w:rPr>
      <w:rFonts w:ascii="Century Schoolbook" w:eastAsia="Century Schoolbook" w:hAnsi="Century Schoolbook" w:cs="Century Schoolbook"/>
      <w:b w:val="0"/>
      <w:bCs w:val="0"/>
      <w:i w:val="0"/>
      <w:iCs w:val="0"/>
      <w:smallCaps w:val="0"/>
      <w:strike w:val="0"/>
      <w:sz w:val="9"/>
      <w:szCs w:val="9"/>
    </w:rPr>
  </w:style>
  <w:style w:type="character" w:customStyle="1" w:styleId="Corpsdutexte600">
    <w:name w:val="Corps du texte (60)_"/>
    <w:basedOn w:val="Policepardfaut"/>
    <w:link w:val="Corpsdutexte601"/>
    <w:rPr>
      <w:rFonts w:ascii="Century Schoolbook" w:eastAsia="Century Schoolbook" w:hAnsi="Century Schoolbook" w:cs="Century Schoolbook"/>
      <w:b w:val="0"/>
      <w:bCs w:val="0"/>
      <w:i w:val="0"/>
      <w:iCs w:val="0"/>
      <w:smallCaps w:val="0"/>
      <w:strike w:val="0"/>
      <w:sz w:val="11"/>
      <w:szCs w:val="11"/>
    </w:rPr>
  </w:style>
  <w:style w:type="character" w:customStyle="1" w:styleId="Corpsdutexte57">
    <w:name w:val="Corps du texte (57)_"/>
    <w:basedOn w:val="Policepardfaut"/>
    <w:link w:val="Corpsdutexte570"/>
    <w:rPr>
      <w:rFonts w:ascii="Century Schoolbook" w:eastAsia="Century Schoolbook" w:hAnsi="Century Schoolbook" w:cs="Century Schoolbook"/>
      <w:b w:val="0"/>
      <w:bCs w:val="0"/>
      <w:i w:val="0"/>
      <w:iCs w:val="0"/>
      <w:smallCaps w:val="0"/>
      <w:strike w:val="0"/>
      <w:sz w:val="9"/>
      <w:szCs w:val="9"/>
    </w:rPr>
  </w:style>
  <w:style w:type="character" w:customStyle="1" w:styleId="Corpsdutexte610">
    <w:name w:val="Corps du texte (61)_"/>
    <w:basedOn w:val="Policepardfaut"/>
    <w:link w:val="Corpsdutexte611"/>
    <w:rPr>
      <w:rFonts w:ascii="Century Schoolbook" w:eastAsia="Century Schoolbook" w:hAnsi="Century Schoolbook" w:cs="Century Schoolbook"/>
      <w:b w:val="0"/>
      <w:bCs w:val="0"/>
      <w:i w:val="0"/>
      <w:iCs w:val="0"/>
      <w:smallCaps w:val="0"/>
      <w:strike w:val="0"/>
      <w:sz w:val="9"/>
      <w:szCs w:val="9"/>
    </w:rPr>
  </w:style>
  <w:style w:type="character" w:customStyle="1" w:styleId="Corpsdutexte54">
    <w:name w:val="Corps du texte (54)_"/>
    <w:basedOn w:val="Policepardfaut"/>
    <w:link w:val="Corpsdutexte540"/>
    <w:rPr>
      <w:rFonts w:ascii="Century Schoolbook" w:eastAsia="Century Schoolbook" w:hAnsi="Century Schoolbook" w:cs="Century Schoolbook"/>
      <w:b w:val="0"/>
      <w:bCs w:val="0"/>
      <w:i w:val="0"/>
      <w:iCs w:val="0"/>
      <w:smallCaps w:val="0"/>
      <w:strike w:val="0"/>
      <w:sz w:val="9"/>
      <w:szCs w:val="9"/>
    </w:rPr>
  </w:style>
  <w:style w:type="character" w:customStyle="1" w:styleId="Corpsdutexte59">
    <w:name w:val="Corps du texte (59)_"/>
    <w:basedOn w:val="Policepardfaut"/>
    <w:link w:val="Corpsdutexte590"/>
    <w:rPr>
      <w:rFonts w:ascii="Century Schoolbook" w:eastAsia="Century Schoolbook" w:hAnsi="Century Schoolbook" w:cs="Century Schoolbook"/>
      <w:b w:val="0"/>
      <w:bCs w:val="0"/>
      <w:i w:val="0"/>
      <w:iCs w:val="0"/>
      <w:smallCaps w:val="0"/>
      <w:strike w:val="0"/>
      <w:sz w:val="9"/>
      <w:szCs w:val="9"/>
    </w:rPr>
  </w:style>
  <w:style w:type="character" w:customStyle="1" w:styleId="Corpsdutexte58">
    <w:name w:val="Corps du texte (58)_"/>
    <w:basedOn w:val="Policepardfaut"/>
    <w:link w:val="Corpsdutexte580"/>
    <w:rPr>
      <w:rFonts w:ascii="Century Schoolbook" w:eastAsia="Century Schoolbook" w:hAnsi="Century Schoolbook" w:cs="Century Schoolbook"/>
      <w:b w:val="0"/>
      <w:bCs w:val="0"/>
      <w:i w:val="0"/>
      <w:iCs w:val="0"/>
      <w:smallCaps w:val="0"/>
      <w:strike w:val="0"/>
      <w:sz w:val="11"/>
      <w:szCs w:val="11"/>
    </w:rPr>
  </w:style>
  <w:style w:type="character" w:customStyle="1" w:styleId="Tabledesmatires4">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f1">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5">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22">
    <w:name w:val="Table des matières (2)"/>
    <w:basedOn w:val="Tabledesmatires2"/>
    <w:rPr>
      <w:rFonts w:ascii="Angsana New" w:eastAsia="Angsana New" w:hAnsi="Angsana New" w:cs="Angsana New"/>
      <w:b w:val="0"/>
      <w:bCs w:val="0"/>
      <w:i w:val="0"/>
      <w:iCs w:val="0"/>
      <w:smallCaps w:val="0"/>
      <w:strike w:val="0"/>
      <w:spacing w:val="0"/>
      <w:sz w:val="26"/>
      <w:szCs w:val="26"/>
    </w:rPr>
  </w:style>
  <w:style w:type="character" w:customStyle="1" w:styleId="Tabledesmatires30">
    <w:name w:val="Table des matières (3)_"/>
    <w:basedOn w:val="Policepardfaut"/>
    <w:link w:val="Tabledesmatires3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abledesmatires32">
    <w:name w:val="Table des matières (3)"/>
    <w:basedOn w:val="Tabledesmatires3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abledesmatires7ptPetitesmajuscules">
    <w:name w:val="Table des matières + 7 pt;Petites majuscules"/>
    <w:basedOn w:val="Tabledesmatires"/>
    <w:rPr>
      <w:rFonts w:ascii="Century Schoolbook" w:eastAsia="Century Schoolbook" w:hAnsi="Century Schoolbook" w:cs="Century Schoolbook"/>
      <w:b w:val="0"/>
      <w:bCs w:val="0"/>
      <w:i w:val="0"/>
      <w:iCs w:val="0"/>
      <w:smallCaps/>
      <w:strike w:val="0"/>
      <w:spacing w:val="0"/>
      <w:sz w:val="14"/>
      <w:szCs w:val="14"/>
    </w:rPr>
  </w:style>
  <w:style w:type="character" w:customStyle="1" w:styleId="Tabledesmatires40">
    <w:name w:val="Table des matières (4)_"/>
    <w:basedOn w:val="Policepardfaut"/>
    <w:link w:val="Tabledesmatires41"/>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Tabledesmatires48ptNonPetitesmajuscules">
    <w:name w:val="Table des matières (4) + 8 pt;Non Petites majuscules"/>
    <w:basedOn w:val="Tabledesmatires40"/>
    <w:rPr>
      <w:rFonts w:ascii="Century Schoolbook" w:eastAsia="Century Schoolbook" w:hAnsi="Century Schoolbook" w:cs="Century Schoolbook"/>
      <w:b w:val="0"/>
      <w:bCs w:val="0"/>
      <w:i w:val="0"/>
      <w:iCs w:val="0"/>
      <w:smallCaps/>
      <w:strike w:val="0"/>
      <w:spacing w:val="0"/>
      <w:sz w:val="16"/>
      <w:szCs w:val="16"/>
    </w:rPr>
  </w:style>
  <w:style w:type="character" w:customStyle="1" w:styleId="Tabledesmatires48ptNonPetitesmajusculesEspacement1pt">
    <w:name w:val="Table des matières (4) + 8 pt;Non Petites majuscules;Espacement 1 pt"/>
    <w:basedOn w:val="Tabledesmatires40"/>
    <w:rPr>
      <w:rFonts w:ascii="Century Schoolbook" w:eastAsia="Century Schoolbook" w:hAnsi="Century Schoolbook" w:cs="Century Schoolbook"/>
      <w:b w:val="0"/>
      <w:bCs w:val="0"/>
      <w:i w:val="0"/>
      <w:iCs w:val="0"/>
      <w:smallCaps/>
      <w:strike w:val="0"/>
      <w:spacing w:val="20"/>
      <w:sz w:val="16"/>
      <w:szCs w:val="16"/>
    </w:rPr>
  </w:style>
  <w:style w:type="character" w:customStyle="1" w:styleId="TabledesmatiresEspacement1pt0">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lang w:val="en-US"/>
    </w:rPr>
  </w:style>
  <w:style w:type="character" w:customStyle="1" w:styleId="Tabledesmatires48ptNonPetitesmajuscules0">
    <w:name w:val="Table des matières (4) + 8 pt;Non Petites majuscules"/>
    <w:basedOn w:val="Tabledesmatires40"/>
    <w:rPr>
      <w:rFonts w:ascii="Century Schoolbook" w:eastAsia="Century Schoolbook" w:hAnsi="Century Schoolbook" w:cs="Century Schoolbook"/>
      <w:b w:val="0"/>
      <w:bCs w:val="0"/>
      <w:i w:val="0"/>
      <w:iCs w:val="0"/>
      <w:smallCaps/>
      <w:strike w:val="0"/>
      <w:spacing w:val="0"/>
      <w:sz w:val="16"/>
      <w:szCs w:val="16"/>
    </w:rPr>
  </w:style>
  <w:style w:type="character" w:customStyle="1" w:styleId="TabledesmatiresAngsanaNew15ptGrasItalique">
    <w:name w:val="Table des matières + Angsana New;15 pt;Gras;Italique"/>
    <w:basedOn w:val="Tabledesmatires"/>
    <w:rPr>
      <w:rFonts w:ascii="Angsana New" w:eastAsia="Angsana New" w:hAnsi="Angsana New" w:cs="Angsana New"/>
      <w:b/>
      <w:bCs/>
      <w:i/>
      <w:iCs/>
      <w:smallCaps w:val="0"/>
      <w:strike w:val="0"/>
      <w:spacing w:val="0"/>
      <w:sz w:val="30"/>
      <w:szCs w:val="30"/>
    </w:rPr>
  </w:style>
  <w:style w:type="character" w:customStyle="1" w:styleId="En-tteoupieddepageAngsanaNew125pt">
    <w:name w:val="En-tête ou pied de page + Angsana New;12;5 pt"/>
    <w:basedOn w:val="En-tteoupieddepage"/>
    <w:rPr>
      <w:rFonts w:ascii="Angsana New" w:eastAsia="Angsana New" w:hAnsi="Angsana New" w:cs="Angsana New"/>
      <w:b w:val="0"/>
      <w:bCs w:val="0"/>
      <w:i w:val="0"/>
      <w:iCs w:val="0"/>
      <w:smallCaps w:val="0"/>
      <w:strike w:val="0"/>
      <w:spacing w:val="0"/>
      <w:sz w:val="25"/>
      <w:szCs w:val="25"/>
    </w:rPr>
  </w:style>
  <w:style w:type="character" w:customStyle="1" w:styleId="Tabledesmatires33">
    <w:name w:val="Table des matières (3)"/>
    <w:basedOn w:val="Tabledesmatires3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abledesmatires7ptPetitesmajuscules0">
    <w:name w:val="Table des matières + 7 pt;Petites majuscules"/>
    <w:basedOn w:val="Tabledesmatires"/>
    <w:rPr>
      <w:rFonts w:ascii="Century Schoolbook" w:eastAsia="Century Schoolbook" w:hAnsi="Century Schoolbook" w:cs="Century Schoolbook"/>
      <w:b w:val="0"/>
      <w:bCs w:val="0"/>
      <w:i w:val="0"/>
      <w:iCs w:val="0"/>
      <w:smallCaps/>
      <w:strike w:val="0"/>
      <w:spacing w:val="0"/>
      <w:sz w:val="14"/>
      <w:szCs w:val="14"/>
    </w:rPr>
  </w:style>
  <w:style w:type="character" w:customStyle="1" w:styleId="Tabledesmatires6">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48ptNonPetitesmajuscules1">
    <w:name w:val="Table des matières (4) + 8 pt;Non Petites majuscules"/>
    <w:basedOn w:val="Tabledesmatires40"/>
    <w:rPr>
      <w:rFonts w:ascii="Century Schoolbook" w:eastAsia="Century Schoolbook" w:hAnsi="Century Schoolbook" w:cs="Century Schoolbook"/>
      <w:b w:val="0"/>
      <w:bCs w:val="0"/>
      <w:i w:val="0"/>
      <w:iCs w:val="0"/>
      <w:smallCaps/>
      <w:strike w:val="0"/>
      <w:spacing w:val="0"/>
      <w:sz w:val="16"/>
      <w:szCs w:val="16"/>
    </w:rPr>
  </w:style>
  <w:style w:type="character" w:customStyle="1" w:styleId="Tabledesmatires48ptItaliqueNonPetitesmajuscules">
    <w:name w:val="Table des matières (4) + 8 pt;Italique;Non Petites majuscules"/>
    <w:basedOn w:val="Tabledesmatires40"/>
    <w:rPr>
      <w:rFonts w:ascii="Century Schoolbook" w:eastAsia="Century Schoolbook" w:hAnsi="Century Schoolbook" w:cs="Century Schoolbook"/>
      <w:b w:val="0"/>
      <w:bCs w:val="0"/>
      <w:i/>
      <w:iCs/>
      <w:smallCaps/>
      <w:strike w:val="0"/>
      <w:spacing w:val="0"/>
      <w:sz w:val="16"/>
      <w:szCs w:val="16"/>
    </w:rPr>
  </w:style>
  <w:style w:type="character" w:customStyle="1" w:styleId="Tabledesmatires48ptNonPetitesmajusculesEspacement1pt0">
    <w:name w:val="Table des matières (4) + 8 pt;Non Petites majuscules;Espacement 1 pt"/>
    <w:basedOn w:val="Tabledesmatires40"/>
    <w:rPr>
      <w:rFonts w:ascii="Century Schoolbook" w:eastAsia="Century Schoolbook" w:hAnsi="Century Schoolbook" w:cs="Century Schoolbook"/>
      <w:b w:val="0"/>
      <w:bCs w:val="0"/>
      <w:i w:val="0"/>
      <w:iCs w:val="0"/>
      <w:smallCaps/>
      <w:strike w:val="0"/>
      <w:spacing w:val="20"/>
      <w:sz w:val="16"/>
      <w:szCs w:val="16"/>
    </w:rPr>
  </w:style>
  <w:style w:type="character" w:customStyle="1" w:styleId="TabledesmatiresEspacement1pt1">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7ptPetitesmajuscules1">
    <w:name w:val="Table des matières + 7 pt;Petites majuscules"/>
    <w:basedOn w:val="Tabledesmatires"/>
    <w:rPr>
      <w:rFonts w:ascii="Century Schoolbook" w:eastAsia="Century Schoolbook" w:hAnsi="Century Schoolbook" w:cs="Century Schoolbook"/>
      <w:b w:val="0"/>
      <w:bCs w:val="0"/>
      <w:i w:val="0"/>
      <w:iCs w:val="0"/>
      <w:smallCaps/>
      <w:strike w:val="0"/>
      <w:spacing w:val="0"/>
      <w:sz w:val="14"/>
      <w:szCs w:val="14"/>
    </w:rPr>
  </w:style>
  <w:style w:type="character" w:customStyle="1" w:styleId="Tabledesmatires7">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48ptNonPetitesmajuscules2">
    <w:name w:val="Table des matières (4) + 8 pt;Non Petites majuscules"/>
    <w:basedOn w:val="Tabledesmatires40"/>
    <w:rPr>
      <w:rFonts w:ascii="Century Schoolbook" w:eastAsia="Century Schoolbook" w:hAnsi="Century Schoolbook" w:cs="Century Schoolbook"/>
      <w:b w:val="0"/>
      <w:bCs w:val="0"/>
      <w:i w:val="0"/>
      <w:iCs w:val="0"/>
      <w:smallCaps/>
      <w:strike w:val="0"/>
      <w:spacing w:val="0"/>
      <w:sz w:val="16"/>
      <w:szCs w:val="16"/>
    </w:rPr>
  </w:style>
  <w:style w:type="character" w:customStyle="1" w:styleId="TabledesmatiresEspacement1pt2">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48ptNonPetitesmajusculesEspacement1pt1">
    <w:name w:val="Table des matières (4) + 8 pt;Non Petites majuscules;Espacement 1 pt"/>
    <w:basedOn w:val="Tabledesmatires40"/>
    <w:rPr>
      <w:rFonts w:ascii="Century Schoolbook" w:eastAsia="Century Schoolbook" w:hAnsi="Century Schoolbook" w:cs="Century Schoolbook"/>
      <w:b w:val="0"/>
      <w:bCs w:val="0"/>
      <w:i w:val="0"/>
      <w:iCs w:val="0"/>
      <w:smallCaps/>
      <w:strike w:val="0"/>
      <w:spacing w:val="20"/>
      <w:sz w:val="16"/>
      <w:szCs w:val="16"/>
    </w:rPr>
  </w:style>
  <w:style w:type="character" w:customStyle="1" w:styleId="Corpsdutexte640">
    <w:name w:val="Corps du texte (64)_"/>
    <w:basedOn w:val="Policepardfaut"/>
    <w:link w:val="Corpsdutexte641"/>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Tabledesmatires48ptNonPetitesmajuscules3">
    <w:name w:val="Table des matières (4) + 8 pt;Non Petites majuscules"/>
    <w:basedOn w:val="Tabledesmatires40"/>
    <w:rPr>
      <w:rFonts w:ascii="Century Schoolbook" w:eastAsia="Century Schoolbook" w:hAnsi="Century Schoolbook" w:cs="Century Schoolbook"/>
      <w:b w:val="0"/>
      <w:bCs w:val="0"/>
      <w:i w:val="0"/>
      <w:iCs w:val="0"/>
      <w:smallCaps/>
      <w:strike w:val="0"/>
      <w:spacing w:val="0"/>
      <w:sz w:val="16"/>
      <w:szCs w:val="16"/>
    </w:rPr>
  </w:style>
  <w:style w:type="character" w:customStyle="1" w:styleId="Tabledesmatires8">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7ptPetitesmajuscules2">
    <w:name w:val="Table des matières + 7 pt;Petites majuscules"/>
    <w:basedOn w:val="Tabledesmatires"/>
    <w:rPr>
      <w:rFonts w:ascii="Century Schoolbook" w:eastAsia="Century Schoolbook" w:hAnsi="Century Schoolbook" w:cs="Century Schoolbook"/>
      <w:b w:val="0"/>
      <w:bCs w:val="0"/>
      <w:i w:val="0"/>
      <w:iCs w:val="0"/>
      <w:smallCaps/>
      <w:strike w:val="0"/>
      <w:spacing w:val="0"/>
      <w:sz w:val="14"/>
      <w:szCs w:val="14"/>
    </w:rPr>
  </w:style>
  <w:style w:type="character" w:customStyle="1" w:styleId="TabledesmatiresEspacement1pt3">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48ptNonPetitesmajusculesEspacement1pt2">
    <w:name w:val="Table des matières (4) + 8 pt;Non Petites majuscules;Espacement 1 pt"/>
    <w:basedOn w:val="Tabledesmatires40"/>
    <w:rPr>
      <w:rFonts w:ascii="Century Schoolbook" w:eastAsia="Century Schoolbook" w:hAnsi="Century Schoolbook" w:cs="Century Schoolbook"/>
      <w:b w:val="0"/>
      <w:bCs w:val="0"/>
      <w:i w:val="0"/>
      <w:iCs w:val="0"/>
      <w:smallCaps/>
      <w:strike w:val="0"/>
      <w:spacing w:val="20"/>
      <w:sz w:val="16"/>
      <w:szCs w:val="16"/>
    </w:rPr>
  </w:style>
  <w:style w:type="character" w:customStyle="1" w:styleId="Tabledesmatires7ptPetitesmajuscules3">
    <w:name w:val="Table des matières + 7 pt;Petites majuscules"/>
    <w:basedOn w:val="Tabledesmatires"/>
    <w:rPr>
      <w:rFonts w:ascii="Century Schoolbook" w:eastAsia="Century Schoolbook" w:hAnsi="Century Schoolbook" w:cs="Century Schoolbook"/>
      <w:b w:val="0"/>
      <w:bCs w:val="0"/>
      <w:i w:val="0"/>
      <w:iCs w:val="0"/>
      <w:smallCaps/>
      <w:strike w:val="0"/>
      <w:spacing w:val="0"/>
      <w:sz w:val="14"/>
      <w:szCs w:val="14"/>
    </w:rPr>
  </w:style>
  <w:style w:type="character" w:customStyle="1" w:styleId="Tabledesmatires9">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En-tteoupieddepageAngsanaNew15pt">
    <w:name w:val="En-tête ou pied de page + Angsana New;15 pt"/>
    <w:basedOn w:val="En-tteoupieddepage"/>
    <w:rPr>
      <w:rFonts w:ascii="Angsana New" w:eastAsia="Angsana New" w:hAnsi="Angsana New" w:cs="Angsana New"/>
      <w:b w:val="0"/>
      <w:bCs w:val="0"/>
      <w:i w:val="0"/>
      <w:iCs w:val="0"/>
      <w:smallCaps w:val="0"/>
      <w:strike w:val="0"/>
      <w:spacing w:val="0"/>
      <w:sz w:val="30"/>
      <w:szCs w:val="30"/>
    </w:rPr>
  </w:style>
  <w:style w:type="character" w:customStyle="1" w:styleId="Tabledesmatires48ptNonPetitesmajuscules4">
    <w:name w:val="Table des matières (4) + 8 pt;Non Petites majuscules"/>
    <w:basedOn w:val="Tabledesmatires40"/>
    <w:rPr>
      <w:rFonts w:ascii="Century Schoolbook" w:eastAsia="Century Schoolbook" w:hAnsi="Century Schoolbook" w:cs="Century Schoolbook"/>
      <w:b w:val="0"/>
      <w:bCs w:val="0"/>
      <w:i w:val="0"/>
      <w:iCs w:val="0"/>
      <w:smallCaps/>
      <w:strike w:val="0"/>
      <w:spacing w:val="0"/>
      <w:sz w:val="16"/>
      <w:szCs w:val="16"/>
    </w:rPr>
  </w:style>
  <w:style w:type="character" w:customStyle="1" w:styleId="Tabledesmatires48ptNonPetitesmajusculesEspacement1pt3">
    <w:name w:val="Table des matières (4) + 8 pt;Non Petites majuscules;Espacement 1 pt"/>
    <w:basedOn w:val="Tabledesmatires40"/>
    <w:rPr>
      <w:rFonts w:ascii="Century Schoolbook" w:eastAsia="Century Schoolbook" w:hAnsi="Century Schoolbook" w:cs="Century Schoolbook"/>
      <w:b w:val="0"/>
      <w:bCs w:val="0"/>
      <w:i w:val="0"/>
      <w:iCs w:val="0"/>
      <w:smallCaps/>
      <w:strike w:val="0"/>
      <w:spacing w:val="20"/>
      <w:sz w:val="16"/>
      <w:szCs w:val="16"/>
    </w:rPr>
  </w:style>
  <w:style w:type="character" w:customStyle="1" w:styleId="TabledesmatiresEspacement1pt4">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f2">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34">
    <w:name w:val="Table des matières (3)"/>
    <w:basedOn w:val="Tabledesmatires3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abledesmatires7ptPetitesmajuscules4">
    <w:name w:val="Table des matières + 7 pt;Petites majuscules"/>
    <w:basedOn w:val="Tabledesmatires"/>
    <w:rPr>
      <w:rFonts w:ascii="Century Schoolbook" w:eastAsia="Century Schoolbook" w:hAnsi="Century Schoolbook" w:cs="Century Schoolbook"/>
      <w:b w:val="0"/>
      <w:bCs w:val="0"/>
      <w:i w:val="0"/>
      <w:iCs w:val="0"/>
      <w:smallCaps/>
      <w:strike w:val="0"/>
      <w:spacing w:val="0"/>
      <w:sz w:val="14"/>
      <w:szCs w:val="14"/>
    </w:rPr>
  </w:style>
  <w:style w:type="character" w:customStyle="1" w:styleId="Tabledesmatiresa">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48ptNonPetitesmajuscules5">
    <w:name w:val="Table des matières (4) + 8 pt;Non Petites majuscules"/>
    <w:basedOn w:val="Tabledesmatires40"/>
    <w:rPr>
      <w:rFonts w:ascii="Century Schoolbook" w:eastAsia="Century Schoolbook" w:hAnsi="Century Schoolbook" w:cs="Century Schoolbook"/>
      <w:b w:val="0"/>
      <w:bCs w:val="0"/>
      <w:i w:val="0"/>
      <w:iCs w:val="0"/>
      <w:smallCaps/>
      <w:strike w:val="0"/>
      <w:spacing w:val="0"/>
      <w:sz w:val="16"/>
      <w:szCs w:val="16"/>
    </w:rPr>
  </w:style>
  <w:style w:type="character" w:customStyle="1" w:styleId="TabledesmatiresEspacement1pt5">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7ptPetitesmajuscules5">
    <w:name w:val="Table des matières + 7 pt;Petites majuscules"/>
    <w:basedOn w:val="Tabledesmatires"/>
    <w:rPr>
      <w:rFonts w:ascii="Century Schoolbook" w:eastAsia="Century Schoolbook" w:hAnsi="Century Schoolbook" w:cs="Century Schoolbook"/>
      <w:b w:val="0"/>
      <w:bCs w:val="0"/>
      <w:i w:val="0"/>
      <w:iCs w:val="0"/>
      <w:smallCaps/>
      <w:strike w:val="0"/>
      <w:spacing w:val="0"/>
      <w:sz w:val="14"/>
      <w:szCs w:val="14"/>
    </w:rPr>
  </w:style>
  <w:style w:type="character" w:customStyle="1" w:styleId="Tabledesmatiresb">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Espacement1pt6">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165">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f3">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AngsanaNew13ptItaliqueEspacement1pt0">
    <w:name w:val="Table des matières + Angsana New;13 pt;Italique;Espacement 1 pt"/>
    <w:basedOn w:val="Tabledesmatires"/>
    <w:rPr>
      <w:rFonts w:ascii="Angsana New" w:eastAsia="Angsana New" w:hAnsi="Angsana New" w:cs="Angsana New"/>
      <w:b w:val="0"/>
      <w:bCs w:val="0"/>
      <w:i/>
      <w:iCs/>
      <w:smallCaps w:val="0"/>
      <w:strike w:val="0"/>
      <w:spacing w:val="30"/>
      <w:sz w:val="26"/>
      <w:szCs w:val="26"/>
    </w:rPr>
  </w:style>
  <w:style w:type="character" w:customStyle="1" w:styleId="Corpsdutexte166">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f4">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c">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23">
    <w:name w:val="Table des matières (2)"/>
    <w:basedOn w:val="Tabledesmatires2"/>
    <w:rPr>
      <w:rFonts w:ascii="Angsana New" w:eastAsia="Angsana New" w:hAnsi="Angsana New" w:cs="Angsana New"/>
      <w:b w:val="0"/>
      <w:bCs w:val="0"/>
      <w:i w:val="0"/>
      <w:iCs w:val="0"/>
      <w:smallCaps w:val="0"/>
      <w:strike w:val="0"/>
      <w:spacing w:val="0"/>
      <w:sz w:val="26"/>
      <w:szCs w:val="26"/>
    </w:rPr>
  </w:style>
  <w:style w:type="character" w:customStyle="1" w:styleId="TabledesmatiresEspacement1pt7">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f5">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d">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Espacement1pt8">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e">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f6">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Espacement1pt0">
    <w:name w:val="Corps du texte (6) + Espacement 1 pt"/>
    <w:basedOn w:val="Corpsdutexte6"/>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f7">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67">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Tabledesmatiresf">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f8">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85pt">
    <w:name w:val="Corps du texte (6) + 8;5 pt"/>
    <w:basedOn w:val="Corpsdutexte6"/>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Corpsdutexte6Gras">
    <w:name w:val="Corps du texte (6) + Gras"/>
    <w:basedOn w:val="Corpsdutexte6"/>
    <w:rPr>
      <w:rFonts w:ascii="Century Schoolbook" w:eastAsia="Century Schoolbook" w:hAnsi="Century Schoolbook" w:cs="Century Schoolbook"/>
      <w:b/>
      <w:bCs/>
      <w:i w:val="0"/>
      <w:iCs w:val="0"/>
      <w:smallCaps w:val="0"/>
      <w:strike w:val="0"/>
      <w:spacing w:val="0"/>
      <w:sz w:val="16"/>
      <w:szCs w:val="16"/>
    </w:rPr>
  </w:style>
  <w:style w:type="character" w:customStyle="1" w:styleId="Corpsdutexte6Espacement1pt1">
    <w:name w:val="Corps du texte (6) + Espacement 1 pt"/>
    <w:basedOn w:val="Corpsdutexte6"/>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168">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f9">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69">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16a">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fa">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f0">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AngsanaNew13ptItalique0">
    <w:name w:val="Table des matières + Angsana New;13 pt;Italique"/>
    <w:basedOn w:val="Tabledesmatires"/>
    <w:rPr>
      <w:rFonts w:ascii="Angsana New" w:eastAsia="Angsana New" w:hAnsi="Angsana New" w:cs="Angsana New"/>
      <w:b w:val="0"/>
      <w:bCs w:val="0"/>
      <w:i/>
      <w:iCs/>
      <w:smallCaps w:val="0"/>
      <w:strike w:val="0"/>
      <w:spacing w:val="0"/>
      <w:sz w:val="26"/>
      <w:szCs w:val="26"/>
    </w:rPr>
  </w:style>
  <w:style w:type="character" w:customStyle="1" w:styleId="Tabledesmatires24">
    <w:name w:val="Table des matières (2)"/>
    <w:basedOn w:val="Tabledesmatires2"/>
    <w:rPr>
      <w:rFonts w:ascii="Angsana New" w:eastAsia="Angsana New" w:hAnsi="Angsana New" w:cs="Angsana New"/>
      <w:b w:val="0"/>
      <w:bCs w:val="0"/>
      <w:i w:val="0"/>
      <w:iCs w:val="0"/>
      <w:smallCaps w:val="0"/>
      <w:strike w:val="0"/>
      <w:spacing w:val="0"/>
      <w:sz w:val="26"/>
      <w:szCs w:val="26"/>
    </w:rPr>
  </w:style>
  <w:style w:type="character" w:customStyle="1" w:styleId="Corpsdutexte6fb">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70">
    <w:name w:val="Corps du texte (67)_"/>
    <w:basedOn w:val="Policepardfaut"/>
    <w:link w:val="Corpsdutexte671"/>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383">
    <w:name w:val="Corps du texte (38)"/>
    <w:basedOn w:val="Corpsdutexte3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142">
    <w:name w:val="Corps du texte (14)"/>
    <w:basedOn w:val="Corpsdutexte14"/>
    <w:rPr>
      <w:rFonts w:ascii="Angsana New" w:eastAsia="Angsana New" w:hAnsi="Angsana New" w:cs="Angsana New"/>
      <w:b w:val="0"/>
      <w:bCs w:val="0"/>
      <w:i w:val="0"/>
      <w:iCs w:val="0"/>
      <w:smallCaps w:val="0"/>
      <w:strike w:val="0"/>
      <w:spacing w:val="0"/>
      <w:sz w:val="30"/>
      <w:szCs w:val="30"/>
    </w:rPr>
  </w:style>
  <w:style w:type="character" w:customStyle="1" w:styleId="En-tteoupieddepageCenturySchoolbook75ptEspacement1pt">
    <w:name w:val="En-tête ou pied de page + Century Schoolbook;7;5 pt;Espacement 1 pt"/>
    <w:basedOn w:val="En-tteoupieddepage"/>
    <w:rPr>
      <w:rFonts w:ascii="Century Schoolbook" w:eastAsia="Century Schoolbook" w:hAnsi="Century Schoolbook" w:cs="Century Schoolbook"/>
      <w:b w:val="0"/>
      <w:bCs w:val="0"/>
      <w:i w:val="0"/>
      <w:iCs w:val="0"/>
      <w:smallCaps w:val="0"/>
      <w:strike w:val="0"/>
      <w:spacing w:val="20"/>
      <w:sz w:val="15"/>
      <w:szCs w:val="15"/>
    </w:rPr>
  </w:style>
  <w:style w:type="character" w:customStyle="1" w:styleId="En-tteoupieddepageCenturySchoolbook75pt0">
    <w:name w:val="En-tête ou pied de page + Century Schoolbook;7;5 pt"/>
    <w:basedOn w:val="En-tteoupieddepage"/>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6fc">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f1">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4Italique">
    <w:name w:val="Corps du texte (14) + Italique"/>
    <w:basedOn w:val="Corpsdutexte14"/>
    <w:rPr>
      <w:rFonts w:ascii="Angsana New" w:eastAsia="Angsana New" w:hAnsi="Angsana New" w:cs="Angsana New"/>
      <w:b w:val="0"/>
      <w:bCs w:val="0"/>
      <w:i/>
      <w:iCs/>
      <w:smallCaps w:val="0"/>
      <w:strike w:val="0"/>
      <w:spacing w:val="0"/>
      <w:sz w:val="30"/>
      <w:szCs w:val="30"/>
    </w:rPr>
  </w:style>
  <w:style w:type="character" w:customStyle="1" w:styleId="Corpsdutexted">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AngsanaNew15ptGrasItaliquef0">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660">
    <w:name w:val="Corps du texte (66)_"/>
    <w:basedOn w:val="Policepardfaut"/>
    <w:link w:val="Corpsdutexte661"/>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6675ptNonPetitesmajuscules">
    <w:name w:val="Corps du texte (66) + 7;5 pt;Non Petites majuscules"/>
    <w:basedOn w:val="Corpsdutexte660"/>
    <w:rPr>
      <w:rFonts w:ascii="Century Schoolbook" w:eastAsia="Century Schoolbook" w:hAnsi="Century Schoolbook" w:cs="Century Schoolbook"/>
      <w:b w:val="0"/>
      <w:bCs w:val="0"/>
      <w:i w:val="0"/>
      <w:iCs w:val="0"/>
      <w:smallCaps/>
      <w:strike w:val="0"/>
      <w:spacing w:val="0"/>
      <w:sz w:val="15"/>
      <w:szCs w:val="15"/>
    </w:rPr>
  </w:style>
  <w:style w:type="character" w:customStyle="1" w:styleId="Corpsdutexte6675ptNonPetitesmajusculesEspacement1pt">
    <w:name w:val="Corps du texte (66) + 7;5 pt;Non Petites majuscules;Espacement 1 pt"/>
    <w:basedOn w:val="Corpsdutexte660"/>
    <w:rPr>
      <w:rFonts w:ascii="Century Schoolbook" w:eastAsia="Century Schoolbook" w:hAnsi="Century Schoolbook" w:cs="Century Schoolbook"/>
      <w:b w:val="0"/>
      <w:bCs w:val="0"/>
      <w:i w:val="0"/>
      <w:iCs w:val="0"/>
      <w:smallCaps/>
      <w:strike w:val="0"/>
      <w:spacing w:val="20"/>
      <w:sz w:val="15"/>
      <w:szCs w:val="15"/>
    </w:rPr>
  </w:style>
  <w:style w:type="character" w:customStyle="1" w:styleId="Tabledesmatires25">
    <w:name w:val="Table des matières (2)"/>
    <w:basedOn w:val="Tabledesmatires2"/>
    <w:rPr>
      <w:rFonts w:ascii="Angsana New" w:eastAsia="Angsana New" w:hAnsi="Angsana New" w:cs="Angsana New"/>
      <w:b w:val="0"/>
      <w:bCs w:val="0"/>
      <w:i w:val="0"/>
      <w:iCs w:val="0"/>
      <w:smallCaps w:val="0"/>
      <w:strike w:val="0"/>
      <w:spacing w:val="0"/>
      <w:sz w:val="26"/>
      <w:szCs w:val="26"/>
    </w:rPr>
  </w:style>
  <w:style w:type="character" w:customStyle="1" w:styleId="En-tteoupieddepageCenturySchoolbook9ptGrasItaliqueEspacement1pt">
    <w:name w:val="En-tête ou pied de page + Century Schoolbook;9 pt;Gras;Italique;Espacement 1 pt"/>
    <w:basedOn w:val="En-tteoupieddepage"/>
    <w:rPr>
      <w:rFonts w:ascii="Century Schoolbook" w:eastAsia="Century Schoolbook" w:hAnsi="Century Schoolbook" w:cs="Century Schoolbook"/>
      <w:b/>
      <w:bCs/>
      <w:i/>
      <w:iCs/>
      <w:smallCaps w:val="0"/>
      <w:strike w:val="0"/>
      <w:spacing w:val="20"/>
      <w:sz w:val="18"/>
      <w:szCs w:val="18"/>
    </w:rPr>
  </w:style>
  <w:style w:type="character" w:customStyle="1" w:styleId="Tabledesmatires26">
    <w:name w:val="Table des matières (2)"/>
    <w:basedOn w:val="Tabledesmatires2"/>
    <w:rPr>
      <w:rFonts w:ascii="Angsana New" w:eastAsia="Angsana New" w:hAnsi="Angsana New" w:cs="Angsana New"/>
      <w:b w:val="0"/>
      <w:bCs w:val="0"/>
      <w:i w:val="0"/>
      <w:iCs w:val="0"/>
      <w:smallCaps w:val="0"/>
      <w:strike w:val="0"/>
      <w:spacing w:val="0"/>
      <w:sz w:val="26"/>
      <w:szCs w:val="26"/>
    </w:rPr>
  </w:style>
  <w:style w:type="character" w:customStyle="1" w:styleId="Corpsdutexte16b">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TabledesmatiresEspacement1pt9">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Espacement1pt2">
    <w:name w:val="Corps du texte (6) + Espacement 1 pt"/>
    <w:basedOn w:val="Corpsdutexte6"/>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95pt0">
    <w:name w:val="Corps du texte (6) + 9;5 pt"/>
    <w:basedOn w:val="Corpsdutexte6"/>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6fd">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95pt1">
    <w:name w:val="Corps du texte (6) + 9;5 pt"/>
    <w:basedOn w:val="Corpsdutexte6"/>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384">
    <w:name w:val="Corps du texte (38)"/>
    <w:basedOn w:val="Corpsdutexte38"/>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412">
    <w:name w:val="Corps du texte (41)"/>
    <w:basedOn w:val="Corpsdutexte41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413">
    <w:name w:val="Corps du texte (41)"/>
    <w:basedOn w:val="Corpsdutexte41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680">
    <w:name w:val="Corps du texte (68)_"/>
    <w:basedOn w:val="Policepardfaut"/>
    <w:link w:val="Corpsdutexte681"/>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4a">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6Espacement1pt3">
    <w:name w:val="Corps du texte (6) + Espacement 1 pt"/>
    <w:basedOn w:val="Corpsdutexte6"/>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4b">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8ptGrasEspacement0pt">
    <w:name w:val="Corps du texte + 8 pt;Gras;Espacement 0 pt"/>
    <w:basedOn w:val="Corpsdutexte"/>
    <w:rPr>
      <w:rFonts w:ascii="Century Schoolbook" w:eastAsia="Century Schoolbook" w:hAnsi="Century Schoolbook" w:cs="Century Schoolbook"/>
      <w:b/>
      <w:bCs/>
      <w:i w:val="0"/>
      <w:iCs w:val="0"/>
      <w:smallCaps w:val="0"/>
      <w:strike w:val="0"/>
      <w:spacing w:val="-10"/>
      <w:sz w:val="16"/>
      <w:szCs w:val="16"/>
    </w:rPr>
  </w:style>
  <w:style w:type="character" w:customStyle="1" w:styleId="Corpsdutexte662">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663">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16CenturySchoolbook8ptNonItalique">
    <w:name w:val="Corps du texte (16) + Century Schoolbook;8 pt;Non Italique"/>
    <w:basedOn w:val="Corpsdutexte16"/>
    <w:rPr>
      <w:rFonts w:ascii="Century Schoolbook" w:eastAsia="Century Schoolbook" w:hAnsi="Century Schoolbook" w:cs="Century Schoolbook"/>
      <w:b w:val="0"/>
      <w:bCs w:val="0"/>
      <w:i/>
      <w:iCs/>
      <w:smallCaps w:val="0"/>
      <w:strike w:val="0"/>
      <w:spacing w:val="0"/>
      <w:sz w:val="16"/>
      <w:szCs w:val="16"/>
    </w:rPr>
  </w:style>
  <w:style w:type="character" w:customStyle="1" w:styleId="Corpsdutexte16c">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64">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7ptPetitesmajuscules">
    <w:name w:val="Corps du texte + 7 pt;Petites majuscules"/>
    <w:basedOn w:val="Corpsdutexte"/>
    <w:rPr>
      <w:rFonts w:ascii="Century Schoolbook" w:eastAsia="Century Schoolbook" w:hAnsi="Century Schoolbook" w:cs="Century Schoolbook"/>
      <w:b w:val="0"/>
      <w:bCs w:val="0"/>
      <w:i w:val="0"/>
      <w:iCs w:val="0"/>
      <w:smallCaps/>
      <w:strike w:val="0"/>
      <w:spacing w:val="0"/>
      <w:sz w:val="14"/>
      <w:szCs w:val="14"/>
    </w:rPr>
  </w:style>
  <w:style w:type="character" w:customStyle="1" w:styleId="En-tteoupieddepageCenturySchoolbook75pt1">
    <w:name w:val="En-tête ou pied de page + Century Schoolbook;7;5 pt"/>
    <w:basedOn w:val="En-tteoupieddepage"/>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6ptItalique">
    <w:name w:val="Corps du texte + 6 pt;Italique"/>
    <w:basedOn w:val="Corpsdutexte"/>
    <w:rPr>
      <w:rFonts w:ascii="Century Schoolbook" w:eastAsia="Century Schoolbook" w:hAnsi="Century Schoolbook" w:cs="Century Schoolbook"/>
      <w:b w:val="0"/>
      <w:bCs w:val="0"/>
      <w:i/>
      <w:iCs/>
      <w:smallCaps w:val="0"/>
      <w:strike w:val="0"/>
      <w:spacing w:val="0"/>
      <w:sz w:val="12"/>
      <w:szCs w:val="12"/>
    </w:rPr>
  </w:style>
  <w:style w:type="character" w:customStyle="1" w:styleId="Corpsdutexte4c">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AngsanaNew15ptGrasItaliqueEspacement1pt0">
    <w:name w:val="Corps du texte + Angsana New;15 pt;Gras;Italique;Espacement 1 pt"/>
    <w:basedOn w:val="Corpsdutexte"/>
    <w:rPr>
      <w:rFonts w:ascii="Angsana New" w:eastAsia="Angsana New" w:hAnsi="Angsana New" w:cs="Angsana New"/>
      <w:b/>
      <w:bCs/>
      <w:i/>
      <w:iCs/>
      <w:smallCaps w:val="0"/>
      <w:strike w:val="0"/>
      <w:spacing w:val="30"/>
      <w:sz w:val="30"/>
      <w:szCs w:val="30"/>
    </w:rPr>
  </w:style>
  <w:style w:type="character" w:customStyle="1" w:styleId="CorpsdutexteCandara11ptGrasItaliqueEspacement0pt">
    <w:name w:val="Corps du texte + Candara;11 pt;Gras;Italique;Espacement 0 pt"/>
    <w:basedOn w:val="Corpsdutexte"/>
    <w:rPr>
      <w:rFonts w:ascii="Candara" w:eastAsia="Candara" w:hAnsi="Candara" w:cs="Candara"/>
      <w:b/>
      <w:bCs/>
      <w:i/>
      <w:iCs/>
      <w:smallCaps w:val="0"/>
      <w:strike w:val="0"/>
      <w:spacing w:val="10"/>
      <w:sz w:val="22"/>
      <w:szCs w:val="22"/>
    </w:rPr>
  </w:style>
  <w:style w:type="character" w:customStyle="1" w:styleId="Corpsdutexte10ptItaliqueEspacement1pt">
    <w:name w:val="Corps du texte + 10 pt;Italique;Espacement 1 pt"/>
    <w:basedOn w:val="Corpsdutexte"/>
    <w:rPr>
      <w:rFonts w:ascii="Century Schoolbook" w:eastAsia="Century Schoolbook" w:hAnsi="Century Schoolbook" w:cs="Century Schoolbook"/>
      <w:b w:val="0"/>
      <w:bCs w:val="0"/>
      <w:i/>
      <w:iCs/>
      <w:smallCaps w:val="0"/>
      <w:strike w:val="0"/>
      <w:spacing w:val="20"/>
      <w:sz w:val="20"/>
      <w:szCs w:val="20"/>
    </w:rPr>
  </w:style>
  <w:style w:type="character" w:customStyle="1" w:styleId="Corpsdutexte4d">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10ptItalique">
    <w:name w:val="Corps du texte + 10 pt;Italique"/>
    <w:basedOn w:val="Corpsdutexte"/>
    <w:rPr>
      <w:rFonts w:ascii="Century Schoolbook" w:eastAsia="Century Schoolbook" w:hAnsi="Century Schoolbook" w:cs="Century Schoolbook"/>
      <w:b w:val="0"/>
      <w:bCs w:val="0"/>
      <w:i/>
      <w:iCs/>
      <w:smallCaps w:val="0"/>
      <w:strike w:val="0"/>
      <w:spacing w:val="0"/>
      <w:sz w:val="20"/>
      <w:szCs w:val="20"/>
    </w:rPr>
  </w:style>
  <w:style w:type="character" w:customStyle="1" w:styleId="Corpsdutexte3b">
    <w:name w:val="Corps du texte (3)"/>
    <w:basedOn w:val="Corpsdutexte3"/>
    <w:rPr>
      <w:rFonts w:ascii="Angsana New" w:eastAsia="Angsana New" w:hAnsi="Angsana New" w:cs="Angsana New"/>
      <w:b w:val="0"/>
      <w:bCs w:val="0"/>
      <w:i w:val="0"/>
      <w:iCs w:val="0"/>
      <w:smallCaps w:val="0"/>
      <w:strike w:val="0"/>
      <w:spacing w:val="0"/>
      <w:sz w:val="30"/>
      <w:szCs w:val="30"/>
    </w:rPr>
  </w:style>
  <w:style w:type="character" w:customStyle="1" w:styleId="Corpsdutexte690">
    <w:name w:val="Corps du texte (69)_"/>
    <w:basedOn w:val="Policepardfaut"/>
    <w:link w:val="Corpsdutexte691"/>
    <w:rPr>
      <w:rFonts w:ascii="Century Schoolbook" w:eastAsia="Century Schoolbook" w:hAnsi="Century Schoolbook" w:cs="Century Schoolbook"/>
      <w:b w:val="0"/>
      <w:bCs w:val="0"/>
      <w:i w:val="0"/>
      <w:iCs w:val="0"/>
      <w:smallCaps w:val="0"/>
      <w:strike w:val="0"/>
      <w:sz w:val="32"/>
      <w:szCs w:val="32"/>
    </w:rPr>
  </w:style>
  <w:style w:type="character" w:customStyle="1" w:styleId="Corpsdutexte4e">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7Espacement0pt">
    <w:name w:val="Corps du texte (7) + Espacement 0 pt"/>
    <w:basedOn w:val="Corpsdutexte7"/>
    <w:rPr>
      <w:rFonts w:ascii="Angsana New" w:eastAsia="Angsana New" w:hAnsi="Angsana New" w:cs="Angsana New"/>
      <w:b w:val="0"/>
      <w:bCs w:val="0"/>
      <w:i w:val="0"/>
      <w:iCs w:val="0"/>
      <w:smallCaps w:val="0"/>
      <w:strike w:val="0"/>
      <w:spacing w:val="0"/>
      <w:sz w:val="40"/>
      <w:szCs w:val="40"/>
    </w:rPr>
  </w:style>
  <w:style w:type="character" w:customStyle="1" w:styleId="En-tte23">
    <w:name w:val="En-tête #2 (3)_"/>
    <w:basedOn w:val="Policepardfaut"/>
    <w:link w:val="En-tte230"/>
    <w:rPr>
      <w:rFonts w:ascii="Times New Roman" w:eastAsia="Times New Roman" w:hAnsi="Times New Roman" w:cs="Times New Roman"/>
      <w:b w:val="0"/>
      <w:bCs w:val="0"/>
      <w:i w:val="0"/>
      <w:iCs w:val="0"/>
      <w:smallCaps w:val="0"/>
      <w:strike w:val="0"/>
      <w:sz w:val="29"/>
      <w:szCs w:val="29"/>
      <w:lang w:val="de"/>
    </w:rPr>
  </w:style>
  <w:style w:type="character" w:customStyle="1" w:styleId="Corpsdutexte4f">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e">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8ptEspacement0pt">
    <w:name w:val="Corps du texte + 8 pt;Espacement 0 pt"/>
    <w:basedOn w:val="Corpsdutexte"/>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Corpsdutexte8pt3">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8pt4">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97">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En-tte123">
    <w:name w:val="En-tête #1 (2)"/>
    <w:basedOn w:val="En-tte12"/>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f0">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En-tteoupieddepageAngsanaNew125ptEspacement0pt">
    <w:name w:val="En-tête ou pied de page + Angsana New;12;5 pt;Espacement 0 pt"/>
    <w:basedOn w:val="En-tteoupieddepage"/>
    <w:rPr>
      <w:rFonts w:ascii="Angsana New" w:eastAsia="Angsana New" w:hAnsi="Angsana New" w:cs="Angsana New"/>
      <w:b w:val="0"/>
      <w:bCs w:val="0"/>
      <w:i w:val="0"/>
      <w:iCs w:val="0"/>
      <w:smallCaps w:val="0"/>
      <w:strike w:val="0"/>
      <w:spacing w:val="-10"/>
      <w:sz w:val="25"/>
      <w:szCs w:val="25"/>
    </w:rPr>
  </w:style>
  <w:style w:type="character" w:customStyle="1" w:styleId="Corpsdutexte12CenturySchoolbook95pt">
    <w:name w:val="Corps du texte (12) + Century Schoolbook;9;5 pt"/>
    <w:basedOn w:val="Corpsdutexte12"/>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f1">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665">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700">
    <w:name w:val="Corps du texte (70)_"/>
    <w:basedOn w:val="Policepardfaut"/>
    <w:link w:val="Corpsdutexte701"/>
    <w:rPr>
      <w:rFonts w:ascii="Century Schoolbook" w:eastAsia="Century Schoolbook" w:hAnsi="Century Schoolbook" w:cs="Century Schoolbook"/>
      <w:b w:val="0"/>
      <w:bCs w:val="0"/>
      <w:i w:val="0"/>
      <w:iCs w:val="0"/>
      <w:smallCaps w:val="0"/>
      <w:strike w:val="0"/>
      <w:sz w:val="16"/>
      <w:szCs w:val="16"/>
    </w:rPr>
  </w:style>
  <w:style w:type="character" w:customStyle="1" w:styleId="Corpsdutexte4f2">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71">
    <w:name w:val="Corps du texte (71)_"/>
    <w:basedOn w:val="Policepardfaut"/>
    <w:link w:val="Corpsdutexte710"/>
    <w:rPr>
      <w:rFonts w:ascii="Century Schoolbook" w:eastAsia="Century Schoolbook" w:hAnsi="Century Schoolbook" w:cs="Century Schoolbook"/>
      <w:b w:val="0"/>
      <w:bCs w:val="0"/>
      <w:i w:val="0"/>
      <w:iCs w:val="0"/>
      <w:smallCaps w:val="0"/>
      <w:strike w:val="0"/>
      <w:spacing w:val="-10"/>
      <w:sz w:val="25"/>
      <w:szCs w:val="25"/>
    </w:rPr>
  </w:style>
  <w:style w:type="character" w:customStyle="1" w:styleId="Corpsdutexte71Espacement0pt">
    <w:name w:val="Corps du texte (71) + Espacement 0 pt"/>
    <w:basedOn w:val="Corpsdutexte71"/>
    <w:rPr>
      <w:rFonts w:ascii="Century Schoolbook" w:eastAsia="Century Schoolbook" w:hAnsi="Century Schoolbook" w:cs="Century Schoolbook"/>
      <w:b w:val="0"/>
      <w:bCs w:val="0"/>
      <w:i w:val="0"/>
      <w:iCs w:val="0"/>
      <w:smallCaps w:val="0"/>
      <w:strike w:val="0"/>
      <w:spacing w:val="0"/>
      <w:sz w:val="25"/>
      <w:szCs w:val="25"/>
    </w:rPr>
  </w:style>
  <w:style w:type="character" w:customStyle="1" w:styleId="Corpsdutexte3c">
    <w:name w:val="Corps du texte (3)"/>
    <w:basedOn w:val="Corpsdutexte3"/>
    <w:rPr>
      <w:rFonts w:ascii="Angsana New" w:eastAsia="Angsana New" w:hAnsi="Angsana New" w:cs="Angsana New"/>
      <w:b w:val="0"/>
      <w:bCs w:val="0"/>
      <w:i w:val="0"/>
      <w:iCs w:val="0"/>
      <w:smallCaps w:val="0"/>
      <w:strike w:val="0"/>
      <w:spacing w:val="0"/>
      <w:sz w:val="30"/>
      <w:szCs w:val="30"/>
    </w:rPr>
  </w:style>
  <w:style w:type="character" w:customStyle="1" w:styleId="Corpsdutexte72">
    <w:name w:val="Corps du texte (72)_"/>
    <w:basedOn w:val="Policepardfaut"/>
    <w:link w:val="Corpsdutexte720"/>
    <w:rPr>
      <w:rFonts w:ascii="Angsana New" w:eastAsia="Angsana New" w:hAnsi="Angsana New" w:cs="Angsana New"/>
      <w:b w:val="0"/>
      <w:bCs w:val="0"/>
      <w:i w:val="0"/>
      <w:iCs w:val="0"/>
      <w:smallCaps w:val="0"/>
      <w:strike w:val="0"/>
      <w:spacing w:val="-10"/>
      <w:sz w:val="46"/>
      <w:szCs w:val="46"/>
    </w:rPr>
  </w:style>
  <w:style w:type="character" w:customStyle="1" w:styleId="En-tte33">
    <w:name w:val="En-tête #3 (3)_"/>
    <w:basedOn w:val="Policepardfaut"/>
    <w:link w:val="En-tte330"/>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En-tte331">
    <w:name w:val="En-tête #3 (3)"/>
    <w:basedOn w:val="En-tte33"/>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Espacement1pt2">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AngsanaNew15ptGrasItaliquef1">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Lgendedutableau3">
    <w:name w:val="Légende du tableau"/>
    <w:basedOn w:val="Lgendedutableau"/>
    <w:rPr>
      <w:rFonts w:ascii="Angsana New" w:eastAsia="Angsana New" w:hAnsi="Angsana New" w:cs="Angsana New"/>
      <w:b w:val="0"/>
      <w:bCs w:val="0"/>
      <w:i w:val="0"/>
      <w:iCs w:val="0"/>
      <w:smallCaps w:val="0"/>
      <w:strike w:val="0"/>
      <w:spacing w:val="0"/>
      <w:sz w:val="26"/>
      <w:szCs w:val="26"/>
    </w:rPr>
  </w:style>
  <w:style w:type="character" w:customStyle="1" w:styleId="Corpsdutexte73">
    <w:name w:val="Corps du texte (73)_"/>
    <w:basedOn w:val="Policepardfaut"/>
    <w:link w:val="Corpsdutexte73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Lgendedutableau20">
    <w:name w:val="Légende du tableau (2)_"/>
    <w:basedOn w:val="Policepardfaut"/>
    <w:link w:val="Lgendedutableau21"/>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Lgendedutableau22">
    <w:name w:val="Légende du tableau (2)"/>
    <w:basedOn w:val="Lgendedutableau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81">
    <w:name w:val="Corps du texte (8)"/>
    <w:basedOn w:val="Corpsdutexte8"/>
    <w:rPr>
      <w:rFonts w:ascii="Angsana New" w:eastAsia="Angsana New" w:hAnsi="Angsana New" w:cs="Angsana New"/>
      <w:b w:val="0"/>
      <w:bCs w:val="0"/>
      <w:i w:val="0"/>
      <w:iCs w:val="0"/>
      <w:smallCaps w:val="0"/>
      <w:strike w:val="0"/>
      <w:spacing w:val="0"/>
      <w:sz w:val="18"/>
      <w:szCs w:val="18"/>
    </w:rPr>
  </w:style>
  <w:style w:type="character" w:customStyle="1" w:styleId="Tabledesmatiresf2">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6CenturySchoolbook7ptNonItaliquePetitesmajuscules">
    <w:name w:val="Corps du texte (16) + Century Schoolbook;7 pt;Non Italique;Petites majuscules"/>
    <w:basedOn w:val="Corpsdutexte16"/>
    <w:rPr>
      <w:rFonts w:ascii="Century Schoolbook" w:eastAsia="Century Schoolbook" w:hAnsi="Century Schoolbook" w:cs="Century Schoolbook"/>
      <w:b w:val="0"/>
      <w:bCs w:val="0"/>
      <w:i/>
      <w:iCs/>
      <w:smallCaps/>
      <w:strike w:val="0"/>
      <w:spacing w:val="0"/>
      <w:sz w:val="14"/>
      <w:szCs w:val="14"/>
    </w:rPr>
  </w:style>
  <w:style w:type="character" w:customStyle="1" w:styleId="Corpsdutexte16d">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Lgendedutableau23">
    <w:name w:val="Légende du tableau (2)"/>
    <w:basedOn w:val="Lgendedutableau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16CenturySchoolbook8ptNonItalique0">
    <w:name w:val="Corps du texte (16) + Century Schoolbook;8 pt;Non Italique"/>
    <w:basedOn w:val="Corpsdutexte16"/>
    <w:rPr>
      <w:rFonts w:ascii="Century Schoolbook" w:eastAsia="Century Schoolbook" w:hAnsi="Century Schoolbook" w:cs="Century Schoolbook"/>
      <w:b w:val="0"/>
      <w:bCs w:val="0"/>
      <w:i/>
      <w:iCs/>
      <w:smallCaps w:val="0"/>
      <w:strike w:val="0"/>
      <w:spacing w:val="0"/>
      <w:sz w:val="16"/>
      <w:szCs w:val="16"/>
    </w:rPr>
  </w:style>
  <w:style w:type="character" w:customStyle="1" w:styleId="LgendedutableauCenturySchoolbook7ptNonItaliquePetitesmajuscules">
    <w:name w:val="Légende du tableau + Century Schoolbook;7 pt;Non Italique;Petites majuscules"/>
    <w:basedOn w:val="Lgendedutableau"/>
    <w:rPr>
      <w:rFonts w:ascii="Century Schoolbook" w:eastAsia="Century Schoolbook" w:hAnsi="Century Schoolbook" w:cs="Century Schoolbook"/>
      <w:b w:val="0"/>
      <w:bCs w:val="0"/>
      <w:i/>
      <w:iCs/>
      <w:smallCaps/>
      <w:strike w:val="0"/>
      <w:spacing w:val="0"/>
      <w:sz w:val="14"/>
      <w:szCs w:val="14"/>
    </w:rPr>
  </w:style>
  <w:style w:type="character" w:customStyle="1" w:styleId="Lgendedutableau24">
    <w:name w:val="Légende du tableau (2)"/>
    <w:basedOn w:val="Lgendedutableau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LgendedutableauCenturySchoolbook8ptNonItalique">
    <w:name w:val="Légende du tableau + Century Schoolbook;8 pt;Non Italique"/>
    <w:basedOn w:val="Lgendedutableau"/>
    <w:rPr>
      <w:rFonts w:ascii="Century Schoolbook" w:eastAsia="Century Schoolbook" w:hAnsi="Century Schoolbook" w:cs="Century Schoolbook"/>
      <w:b w:val="0"/>
      <w:bCs w:val="0"/>
      <w:i/>
      <w:iCs/>
      <w:smallCaps w:val="0"/>
      <w:strike w:val="0"/>
      <w:spacing w:val="0"/>
      <w:sz w:val="16"/>
      <w:szCs w:val="16"/>
    </w:rPr>
  </w:style>
  <w:style w:type="character" w:customStyle="1" w:styleId="Corpsdutexte3CenturySchoolbook8ptNonGrasNonItalique">
    <w:name w:val="Corps du texte (3) + Century Schoolbook;8 pt;Non Gras;Non Italique"/>
    <w:basedOn w:val="Corpsdutexte3"/>
    <w:rPr>
      <w:rFonts w:ascii="Century Schoolbook" w:eastAsia="Century Schoolbook" w:hAnsi="Century Schoolbook" w:cs="Century Schoolbook"/>
      <w:b/>
      <w:bCs/>
      <w:i/>
      <w:iCs/>
      <w:smallCaps w:val="0"/>
      <w:strike w:val="0"/>
      <w:spacing w:val="0"/>
      <w:sz w:val="16"/>
      <w:szCs w:val="16"/>
    </w:rPr>
  </w:style>
  <w:style w:type="character" w:customStyle="1" w:styleId="Corpsdutexte3d">
    <w:name w:val="Corps du texte (3)"/>
    <w:basedOn w:val="Corpsdutexte3"/>
    <w:rPr>
      <w:rFonts w:ascii="Angsana New" w:eastAsia="Angsana New" w:hAnsi="Angsana New" w:cs="Angsana New"/>
      <w:b w:val="0"/>
      <w:bCs w:val="0"/>
      <w:i w:val="0"/>
      <w:iCs w:val="0"/>
      <w:smallCaps w:val="0"/>
      <w:strike w:val="0"/>
      <w:spacing w:val="0"/>
      <w:sz w:val="30"/>
      <w:szCs w:val="30"/>
    </w:rPr>
  </w:style>
  <w:style w:type="character" w:customStyle="1" w:styleId="Corpsdutexte6AngsanaNew15ptGrasItalique">
    <w:name w:val="Corps du texte (6) + Angsana New;15 pt;Gras;Italique"/>
    <w:basedOn w:val="Corpsdutexte6"/>
    <w:rPr>
      <w:rFonts w:ascii="Angsana New" w:eastAsia="Angsana New" w:hAnsi="Angsana New" w:cs="Angsana New"/>
      <w:b/>
      <w:bCs/>
      <w:i/>
      <w:iCs/>
      <w:smallCaps w:val="0"/>
      <w:strike w:val="0"/>
      <w:spacing w:val="0"/>
      <w:sz w:val="30"/>
      <w:szCs w:val="30"/>
    </w:rPr>
  </w:style>
  <w:style w:type="character" w:customStyle="1" w:styleId="Corpsdutexte6AngsanaNew13ptItalique0">
    <w:name w:val="Corps du texte (6) + Angsana New;13 pt;Italique"/>
    <w:basedOn w:val="Corpsdutexte6"/>
    <w:rPr>
      <w:rFonts w:ascii="Angsana New" w:eastAsia="Angsana New" w:hAnsi="Angsana New" w:cs="Angsana New"/>
      <w:b w:val="0"/>
      <w:bCs w:val="0"/>
      <w:i/>
      <w:iCs/>
      <w:smallCaps w:val="0"/>
      <w:strike w:val="0"/>
      <w:spacing w:val="0"/>
      <w:sz w:val="26"/>
      <w:szCs w:val="26"/>
      <w:lang w:val="en-US"/>
    </w:rPr>
  </w:style>
  <w:style w:type="character" w:customStyle="1" w:styleId="Corpsdutexte16CenturySchoolbook8ptNonItalique1">
    <w:name w:val="Corps du texte (16) + Century Schoolbook;8 pt;Non Italique"/>
    <w:basedOn w:val="Corpsdutexte16"/>
    <w:rPr>
      <w:rFonts w:ascii="Century Schoolbook" w:eastAsia="Century Schoolbook" w:hAnsi="Century Schoolbook" w:cs="Century Schoolbook"/>
      <w:b w:val="0"/>
      <w:bCs w:val="0"/>
      <w:i/>
      <w:iCs/>
      <w:smallCaps w:val="0"/>
      <w:strike w:val="0"/>
      <w:spacing w:val="0"/>
      <w:sz w:val="16"/>
      <w:szCs w:val="16"/>
    </w:rPr>
  </w:style>
  <w:style w:type="character" w:customStyle="1" w:styleId="Corpsdutexte16e">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AngsanaNew13ptItaliqueEspacement1pt">
    <w:name w:val="Corps du texte (6) + Angsana New;13 pt;Italique;Espacement 1 pt"/>
    <w:basedOn w:val="Corpsdutexte6"/>
    <w:rPr>
      <w:rFonts w:ascii="Angsana New" w:eastAsia="Angsana New" w:hAnsi="Angsana New" w:cs="Angsana New"/>
      <w:b w:val="0"/>
      <w:bCs w:val="0"/>
      <w:i/>
      <w:iCs/>
      <w:smallCaps w:val="0"/>
      <w:strike w:val="0"/>
      <w:spacing w:val="30"/>
      <w:sz w:val="26"/>
      <w:szCs w:val="26"/>
    </w:rPr>
  </w:style>
  <w:style w:type="character" w:customStyle="1" w:styleId="Lgendedutableau25">
    <w:name w:val="Légende du tableau (2)"/>
    <w:basedOn w:val="Lgendedutableau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736pt">
    <w:name w:val="Corps du texte (73) + 6 pt"/>
    <w:basedOn w:val="Corpsdutexte73"/>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LgendedutableauCenturySchoolbook65ptNonItalique">
    <w:name w:val="Légende du tableau + Century Schoolbook;6;5 pt;Non Italique"/>
    <w:basedOn w:val="Lgendedutableau"/>
    <w:rPr>
      <w:rFonts w:ascii="Century Schoolbook" w:eastAsia="Century Schoolbook" w:hAnsi="Century Schoolbook" w:cs="Century Schoolbook"/>
      <w:b w:val="0"/>
      <w:bCs w:val="0"/>
      <w:i/>
      <w:iCs/>
      <w:smallCaps w:val="0"/>
      <w:strike w:val="0"/>
      <w:spacing w:val="0"/>
      <w:sz w:val="13"/>
      <w:szCs w:val="13"/>
      <w:lang w:val="it"/>
    </w:rPr>
  </w:style>
  <w:style w:type="character" w:customStyle="1" w:styleId="Corpsdutexte16f">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Lgendedutableau26">
    <w:name w:val="Légende du tableau (2)"/>
    <w:basedOn w:val="Lgendedutableau2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Lgendedutableau30">
    <w:name w:val="Légende du tableau (3)_"/>
    <w:basedOn w:val="Policepardfaut"/>
    <w:link w:val="Lgendedutableau31"/>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Lgendedutableau32">
    <w:name w:val="Légende du tableau (3)"/>
    <w:basedOn w:val="Lgendedutableau3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738pt">
    <w:name w:val="Corps du texte (73) + 8 pt"/>
    <w:basedOn w:val="Corpsdutexte73"/>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6CenturySchoolbook65ptNonItalique">
    <w:name w:val="Corps du texte (16) + Century Schoolbook;6;5 pt;Non Italique"/>
    <w:basedOn w:val="Corpsdutexte16"/>
    <w:rPr>
      <w:rFonts w:ascii="Century Schoolbook" w:eastAsia="Century Schoolbook" w:hAnsi="Century Schoolbook" w:cs="Century Schoolbook"/>
      <w:b w:val="0"/>
      <w:bCs w:val="0"/>
      <w:i/>
      <w:iCs/>
      <w:smallCaps w:val="0"/>
      <w:strike w:val="0"/>
      <w:spacing w:val="0"/>
      <w:sz w:val="13"/>
      <w:szCs w:val="13"/>
    </w:rPr>
  </w:style>
  <w:style w:type="character" w:customStyle="1" w:styleId="Corpsdutexte16f0">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82">
    <w:name w:val="Corps du texte (8)"/>
    <w:basedOn w:val="Corpsdutexte8"/>
    <w:rPr>
      <w:rFonts w:ascii="Angsana New" w:eastAsia="Angsana New" w:hAnsi="Angsana New" w:cs="Angsana New"/>
      <w:b w:val="0"/>
      <w:bCs w:val="0"/>
      <w:i w:val="0"/>
      <w:iCs w:val="0"/>
      <w:smallCaps w:val="0"/>
      <w:strike w:val="0"/>
      <w:spacing w:val="0"/>
      <w:sz w:val="18"/>
      <w:szCs w:val="18"/>
    </w:rPr>
  </w:style>
  <w:style w:type="character" w:customStyle="1" w:styleId="Corpsdutexte6Candara85pt">
    <w:name w:val="Corps du texte (6) + Candara;8;5 pt"/>
    <w:basedOn w:val="Corpsdutexte6"/>
    <w:rPr>
      <w:rFonts w:ascii="Candara" w:eastAsia="Candara" w:hAnsi="Candara" w:cs="Candara"/>
      <w:b w:val="0"/>
      <w:bCs w:val="0"/>
      <w:i w:val="0"/>
      <w:iCs w:val="0"/>
      <w:smallCaps w:val="0"/>
      <w:strike w:val="0"/>
      <w:spacing w:val="0"/>
      <w:sz w:val="17"/>
      <w:szCs w:val="17"/>
    </w:rPr>
  </w:style>
  <w:style w:type="character" w:customStyle="1" w:styleId="Corpsdutexte16CenturySchoolbook8ptNonItalique2">
    <w:name w:val="Corps du texte (16) + Century Schoolbook;8 pt;Non Italique"/>
    <w:basedOn w:val="Corpsdutexte16"/>
    <w:rPr>
      <w:rFonts w:ascii="Century Schoolbook" w:eastAsia="Century Schoolbook" w:hAnsi="Century Schoolbook" w:cs="Century Schoolbook"/>
      <w:b w:val="0"/>
      <w:bCs w:val="0"/>
      <w:i/>
      <w:iCs/>
      <w:smallCaps w:val="0"/>
      <w:strike w:val="0"/>
      <w:spacing w:val="0"/>
      <w:sz w:val="16"/>
      <w:szCs w:val="16"/>
    </w:rPr>
  </w:style>
  <w:style w:type="character" w:customStyle="1" w:styleId="Corpsdutexte16f1">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16Espacement1pt">
    <w:name w:val="Corps du texte (16) + Espacement 1 pt"/>
    <w:basedOn w:val="Corpsdutexte16"/>
    <w:rPr>
      <w:rFonts w:ascii="Angsana New" w:eastAsia="Angsana New" w:hAnsi="Angsana New" w:cs="Angsana New"/>
      <w:b w:val="0"/>
      <w:bCs w:val="0"/>
      <w:i w:val="0"/>
      <w:iCs w:val="0"/>
      <w:smallCaps w:val="0"/>
      <w:strike w:val="0"/>
      <w:spacing w:val="30"/>
      <w:sz w:val="26"/>
      <w:szCs w:val="26"/>
    </w:rPr>
  </w:style>
  <w:style w:type="character" w:customStyle="1" w:styleId="Corpsdutexte6AngsanaNew13ptItalique1">
    <w:name w:val="Corps du texte (6) + Angsana New;13 pt;Italique"/>
    <w:basedOn w:val="Corpsdutexte6"/>
    <w:rPr>
      <w:rFonts w:ascii="Angsana New" w:eastAsia="Angsana New" w:hAnsi="Angsana New" w:cs="Angsana New"/>
      <w:b w:val="0"/>
      <w:bCs w:val="0"/>
      <w:i/>
      <w:iCs/>
      <w:smallCaps w:val="0"/>
      <w:strike w:val="0"/>
      <w:spacing w:val="0"/>
      <w:sz w:val="26"/>
      <w:szCs w:val="26"/>
    </w:rPr>
  </w:style>
  <w:style w:type="character" w:customStyle="1" w:styleId="Corpsdutexte83">
    <w:name w:val="Corps du texte (8)"/>
    <w:basedOn w:val="Corpsdutexte8"/>
    <w:rPr>
      <w:rFonts w:ascii="Angsana New" w:eastAsia="Angsana New" w:hAnsi="Angsana New" w:cs="Angsana New"/>
      <w:b w:val="0"/>
      <w:bCs w:val="0"/>
      <w:i w:val="0"/>
      <w:iCs w:val="0"/>
      <w:smallCaps w:val="0"/>
      <w:strike w:val="0"/>
      <w:spacing w:val="0"/>
      <w:sz w:val="18"/>
      <w:szCs w:val="18"/>
    </w:rPr>
  </w:style>
  <w:style w:type="character" w:customStyle="1" w:styleId="Corpsdutexte16CenturySchoolbook8ptNonItalique3">
    <w:name w:val="Corps du texte (16) + Century Schoolbook;8 pt;Non Italique"/>
    <w:basedOn w:val="Corpsdutexte16"/>
    <w:rPr>
      <w:rFonts w:ascii="Century Schoolbook" w:eastAsia="Century Schoolbook" w:hAnsi="Century Schoolbook" w:cs="Century Schoolbook"/>
      <w:b w:val="0"/>
      <w:bCs w:val="0"/>
      <w:i/>
      <w:iCs/>
      <w:smallCaps w:val="0"/>
      <w:strike w:val="0"/>
      <w:spacing w:val="0"/>
      <w:sz w:val="16"/>
      <w:szCs w:val="16"/>
    </w:rPr>
  </w:style>
  <w:style w:type="character" w:customStyle="1" w:styleId="Corpsdutexte16f2">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16f3">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414">
    <w:name w:val="Corps du texte (41)"/>
    <w:basedOn w:val="Corpsdutexte41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84">
    <w:name w:val="Corps du texte (8)"/>
    <w:basedOn w:val="Corpsdutexte8"/>
    <w:rPr>
      <w:rFonts w:ascii="Angsana New" w:eastAsia="Angsana New" w:hAnsi="Angsana New" w:cs="Angsana New"/>
      <w:b w:val="0"/>
      <w:bCs w:val="0"/>
      <w:i w:val="0"/>
      <w:iCs w:val="0"/>
      <w:smallCaps w:val="0"/>
      <w:strike w:val="0"/>
      <w:spacing w:val="0"/>
      <w:sz w:val="18"/>
      <w:szCs w:val="18"/>
    </w:rPr>
  </w:style>
  <w:style w:type="character" w:customStyle="1" w:styleId="En-tte332">
    <w:name w:val="En-tête #3 (3)"/>
    <w:basedOn w:val="En-tte33"/>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840">
    <w:name w:val="Corps du texte (84)_"/>
    <w:basedOn w:val="Policepardfaut"/>
    <w:link w:val="Corpsdutexte841"/>
    <w:rPr>
      <w:rFonts w:ascii="Angsana New" w:eastAsia="Angsana New" w:hAnsi="Angsana New" w:cs="Angsana New"/>
      <w:b w:val="0"/>
      <w:bCs w:val="0"/>
      <w:i w:val="0"/>
      <w:iCs w:val="0"/>
      <w:smallCaps w:val="0"/>
      <w:strike w:val="0"/>
      <w:sz w:val="13"/>
      <w:szCs w:val="13"/>
    </w:rPr>
  </w:style>
  <w:style w:type="character" w:customStyle="1" w:styleId="Corpsdutexte79">
    <w:name w:val="Corps du texte (79)_"/>
    <w:basedOn w:val="Policepardfaut"/>
    <w:link w:val="Corpsdutexte790"/>
    <w:rPr>
      <w:rFonts w:ascii="Angsana New" w:eastAsia="Angsana New" w:hAnsi="Angsana New" w:cs="Angsana New"/>
      <w:b w:val="0"/>
      <w:bCs w:val="0"/>
      <w:i w:val="0"/>
      <w:iCs w:val="0"/>
      <w:smallCaps w:val="0"/>
      <w:strike w:val="0"/>
      <w:sz w:val="8"/>
      <w:szCs w:val="8"/>
    </w:rPr>
  </w:style>
  <w:style w:type="character" w:customStyle="1" w:styleId="Corpsdutexte74">
    <w:name w:val="Corps du texte (74)_"/>
    <w:basedOn w:val="Policepardfaut"/>
    <w:link w:val="Corpsdutexte740"/>
    <w:rPr>
      <w:rFonts w:ascii="Century Schoolbook" w:eastAsia="Century Schoolbook" w:hAnsi="Century Schoolbook" w:cs="Century Schoolbook"/>
      <w:b w:val="0"/>
      <w:bCs w:val="0"/>
      <w:i w:val="0"/>
      <w:iCs w:val="0"/>
      <w:smallCaps w:val="0"/>
      <w:strike w:val="0"/>
      <w:sz w:val="9"/>
      <w:szCs w:val="9"/>
    </w:rPr>
  </w:style>
  <w:style w:type="character" w:customStyle="1" w:styleId="Corpsdutexte75">
    <w:name w:val="Corps du texte (75)_"/>
    <w:basedOn w:val="Policepardfaut"/>
    <w:link w:val="Corpsdutexte750"/>
    <w:rPr>
      <w:rFonts w:ascii="Angsana New" w:eastAsia="Angsana New" w:hAnsi="Angsana New" w:cs="Angsana New"/>
      <w:b w:val="0"/>
      <w:bCs w:val="0"/>
      <w:i w:val="0"/>
      <w:iCs w:val="0"/>
      <w:smallCaps w:val="0"/>
      <w:strike w:val="0"/>
      <w:sz w:val="11"/>
      <w:szCs w:val="11"/>
    </w:rPr>
  </w:style>
  <w:style w:type="character" w:customStyle="1" w:styleId="Corpsdutexte810">
    <w:name w:val="Corps du texte (81)_"/>
    <w:basedOn w:val="Policepardfaut"/>
    <w:link w:val="Corpsdutexte811"/>
    <w:rPr>
      <w:rFonts w:ascii="Century Schoolbook" w:eastAsia="Century Schoolbook" w:hAnsi="Century Schoolbook" w:cs="Century Schoolbook"/>
      <w:b w:val="0"/>
      <w:bCs w:val="0"/>
      <w:i w:val="0"/>
      <w:iCs w:val="0"/>
      <w:smallCaps w:val="0"/>
      <w:strike w:val="0"/>
      <w:sz w:val="8"/>
      <w:szCs w:val="8"/>
    </w:rPr>
  </w:style>
  <w:style w:type="character" w:customStyle="1" w:styleId="Corpsdutexte86">
    <w:name w:val="Corps du texte (86)_"/>
    <w:basedOn w:val="Policepardfaut"/>
    <w:link w:val="Corpsdutexte860"/>
    <w:rPr>
      <w:rFonts w:ascii="Century Schoolbook" w:eastAsia="Century Schoolbook" w:hAnsi="Century Schoolbook" w:cs="Century Schoolbook"/>
      <w:b w:val="0"/>
      <w:bCs w:val="0"/>
      <w:i w:val="0"/>
      <w:iCs w:val="0"/>
      <w:smallCaps w:val="0"/>
      <w:strike w:val="0"/>
      <w:sz w:val="8"/>
      <w:szCs w:val="8"/>
    </w:rPr>
  </w:style>
  <w:style w:type="character" w:customStyle="1" w:styleId="Corpsdutexte76">
    <w:name w:val="Corps du texte (76)_"/>
    <w:basedOn w:val="Policepardfaut"/>
    <w:link w:val="Corpsdutexte760"/>
    <w:rPr>
      <w:rFonts w:ascii="Century Schoolbook" w:eastAsia="Century Schoolbook" w:hAnsi="Century Schoolbook" w:cs="Century Schoolbook"/>
      <w:b w:val="0"/>
      <w:bCs w:val="0"/>
      <w:i w:val="0"/>
      <w:iCs w:val="0"/>
      <w:smallCaps w:val="0"/>
      <w:strike w:val="0"/>
      <w:sz w:val="8"/>
      <w:szCs w:val="8"/>
    </w:rPr>
  </w:style>
  <w:style w:type="character" w:customStyle="1" w:styleId="Corpsdutexte820">
    <w:name w:val="Corps du texte (82)_"/>
    <w:basedOn w:val="Policepardfaut"/>
    <w:link w:val="Corpsdutexte821"/>
    <w:rPr>
      <w:rFonts w:ascii="Century Schoolbook" w:eastAsia="Century Schoolbook" w:hAnsi="Century Schoolbook" w:cs="Century Schoolbook"/>
      <w:b w:val="0"/>
      <w:bCs w:val="0"/>
      <w:i w:val="0"/>
      <w:iCs w:val="0"/>
      <w:smallCaps w:val="0"/>
      <w:strike w:val="0"/>
      <w:sz w:val="8"/>
      <w:szCs w:val="8"/>
    </w:rPr>
  </w:style>
  <w:style w:type="character" w:customStyle="1" w:styleId="Corpsdutexte41Espacement1pt">
    <w:name w:val="Corps du texte (41) + Espacement 1 pt"/>
    <w:basedOn w:val="Corpsdutexte410"/>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77">
    <w:name w:val="Corps du texte (77)_"/>
    <w:basedOn w:val="Policepardfaut"/>
    <w:link w:val="Corpsdutexte770"/>
    <w:rPr>
      <w:rFonts w:ascii="Angsana New" w:eastAsia="Angsana New" w:hAnsi="Angsana New" w:cs="Angsana New"/>
      <w:b w:val="0"/>
      <w:bCs w:val="0"/>
      <w:i w:val="0"/>
      <w:iCs w:val="0"/>
      <w:smallCaps w:val="0"/>
      <w:strike w:val="0"/>
      <w:sz w:val="24"/>
      <w:szCs w:val="24"/>
    </w:rPr>
  </w:style>
  <w:style w:type="character" w:customStyle="1" w:styleId="Corpsdutexte830">
    <w:name w:val="Corps du texte (83)_"/>
    <w:basedOn w:val="Policepardfaut"/>
    <w:link w:val="Corpsdutexte831"/>
    <w:rPr>
      <w:rFonts w:ascii="Angsana New" w:eastAsia="Angsana New" w:hAnsi="Angsana New" w:cs="Angsana New"/>
      <w:b w:val="0"/>
      <w:bCs w:val="0"/>
      <w:i w:val="0"/>
      <w:iCs w:val="0"/>
      <w:smallCaps w:val="0"/>
      <w:strike w:val="0"/>
      <w:sz w:val="11"/>
      <w:szCs w:val="11"/>
    </w:rPr>
  </w:style>
  <w:style w:type="character" w:customStyle="1" w:styleId="Corpsdutexte78">
    <w:name w:val="Corps du texte (78)_"/>
    <w:basedOn w:val="Policepardfaut"/>
    <w:link w:val="Corpsdutexte780"/>
    <w:rPr>
      <w:rFonts w:ascii="Angsana New" w:eastAsia="Angsana New" w:hAnsi="Angsana New" w:cs="Angsana New"/>
      <w:b w:val="0"/>
      <w:bCs w:val="0"/>
      <w:i w:val="0"/>
      <w:iCs w:val="0"/>
      <w:smallCaps w:val="0"/>
      <w:strike w:val="0"/>
      <w:sz w:val="11"/>
      <w:szCs w:val="11"/>
    </w:rPr>
  </w:style>
  <w:style w:type="character" w:customStyle="1" w:styleId="Corpsdutexte85">
    <w:name w:val="Corps du texte (85)_"/>
    <w:basedOn w:val="Policepardfaut"/>
    <w:link w:val="Corpsdutexte850"/>
    <w:rPr>
      <w:rFonts w:ascii="Century Schoolbook" w:eastAsia="Century Schoolbook" w:hAnsi="Century Schoolbook" w:cs="Century Schoolbook"/>
      <w:b w:val="0"/>
      <w:bCs w:val="0"/>
      <w:i w:val="0"/>
      <w:iCs w:val="0"/>
      <w:smallCaps w:val="0"/>
      <w:strike w:val="0"/>
      <w:sz w:val="8"/>
      <w:szCs w:val="8"/>
    </w:rPr>
  </w:style>
  <w:style w:type="character" w:customStyle="1" w:styleId="Corpsdutexte800">
    <w:name w:val="Corps du texte (80)_"/>
    <w:basedOn w:val="Policepardfaut"/>
    <w:link w:val="Corpsdutexte801"/>
    <w:rPr>
      <w:rFonts w:ascii="Angsana New" w:eastAsia="Angsana New" w:hAnsi="Angsana New" w:cs="Angsana New"/>
      <w:b w:val="0"/>
      <w:bCs w:val="0"/>
      <w:i w:val="0"/>
      <w:iCs w:val="0"/>
      <w:smallCaps w:val="0"/>
      <w:strike w:val="0"/>
      <w:sz w:val="13"/>
      <w:szCs w:val="13"/>
    </w:rPr>
  </w:style>
  <w:style w:type="character" w:customStyle="1" w:styleId="Corpsdutexte89">
    <w:name w:val="Corps du texte (89)_"/>
    <w:basedOn w:val="Policepardfaut"/>
    <w:link w:val="Corpsdutexte890"/>
    <w:rPr>
      <w:rFonts w:ascii="Century Schoolbook" w:eastAsia="Century Schoolbook" w:hAnsi="Century Schoolbook" w:cs="Century Schoolbook"/>
      <w:b w:val="0"/>
      <w:bCs w:val="0"/>
      <w:i w:val="0"/>
      <w:iCs w:val="0"/>
      <w:smallCaps w:val="0"/>
      <w:strike w:val="0"/>
      <w:sz w:val="8"/>
      <w:szCs w:val="8"/>
    </w:rPr>
  </w:style>
  <w:style w:type="character" w:customStyle="1" w:styleId="Corpsdutexte900">
    <w:name w:val="Corps du texte (90)_"/>
    <w:basedOn w:val="Policepardfaut"/>
    <w:link w:val="Corpsdutexte901"/>
    <w:rPr>
      <w:rFonts w:ascii="Angsana New" w:eastAsia="Angsana New" w:hAnsi="Angsana New" w:cs="Angsana New"/>
      <w:b w:val="0"/>
      <w:bCs w:val="0"/>
      <w:i w:val="0"/>
      <w:iCs w:val="0"/>
      <w:smallCaps w:val="0"/>
      <w:strike w:val="0"/>
      <w:sz w:val="11"/>
      <w:szCs w:val="11"/>
    </w:rPr>
  </w:style>
  <w:style w:type="character" w:customStyle="1" w:styleId="Corpsdutexte88">
    <w:name w:val="Corps du texte (88)_"/>
    <w:basedOn w:val="Policepardfaut"/>
    <w:link w:val="Corpsdutexte880"/>
    <w:rPr>
      <w:rFonts w:ascii="Century Schoolbook" w:eastAsia="Century Schoolbook" w:hAnsi="Century Schoolbook" w:cs="Century Schoolbook"/>
      <w:b w:val="0"/>
      <w:bCs w:val="0"/>
      <w:i w:val="0"/>
      <w:iCs w:val="0"/>
      <w:smallCaps w:val="0"/>
      <w:strike w:val="0"/>
      <w:sz w:val="8"/>
      <w:szCs w:val="8"/>
    </w:rPr>
  </w:style>
  <w:style w:type="character" w:customStyle="1" w:styleId="Corpsdutexte87">
    <w:name w:val="Corps du texte (87)_"/>
    <w:basedOn w:val="Policepardfaut"/>
    <w:link w:val="Corpsdutexte870"/>
    <w:rPr>
      <w:rFonts w:ascii="Angsana New" w:eastAsia="Angsana New" w:hAnsi="Angsana New" w:cs="Angsana New"/>
      <w:b w:val="0"/>
      <w:bCs w:val="0"/>
      <w:i w:val="0"/>
      <w:iCs w:val="0"/>
      <w:smallCaps w:val="0"/>
      <w:strike w:val="0"/>
      <w:sz w:val="11"/>
      <w:szCs w:val="11"/>
    </w:rPr>
  </w:style>
  <w:style w:type="character" w:customStyle="1" w:styleId="Corpsdutexte920">
    <w:name w:val="Corps du texte (92)_"/>
    <w:basedOn w:val="Policepardfaut"/>
    <w:link w:val="Corpsdutexte921"/>
    <w:rPr>
      <w:rFonts w:ascii="Angsana New" w:eastAsia="Angsana New" w:hAnsi="Angsana New" w:cs="Angsana New"/>
      <w:b w:val="0"/>
      <w:bCs w:val="0"/>
      <w:i w:val="0"/>
      <w:iCs w:val="0"/>
      <w:smallCaps w:val="0"/>
      <w:strike w:val="0"/>
      <w:sz w:val="11"/>
      <w:szCs w:val="11"/>
    </w:rPr>
  </w:style>
  <w:style w:type="character" w:customStyle="1" w:styleId="Corpsdutexte73Espacement1pt">
    <w:name w:val="Corps du texte (73) + Espacement 1 pt"/>
    <w:basedOn w:val="Corpsdutexte73"/>
    <w:rPr>
      <w:rFonts w:ascii="Century Schoolbook" w:eastAsia="Century Schoolbook" w:hAnsi="Century Schoolbook" w:cs="Century Schoolbook"/>
      <w:b w:val="0"/>
      <w:bCs w:val="0"/>
      <w:i w:val="0"/>
      <w:iCs w:val="0"/>
      <w:smallCaps w:val="0"/>
      <w:strike w:val="0"/>
      <w:spacing w:val="20"/>
      <w:sz w:val="13"/>
      <w:szCs w:val="13"/>
    </w:rPr>
  </w:style>
  <w:style w:type="character" w:customStyle="1" w:styleId="Corpsdutexte910">
    <w:name w:val="Corps du texte (91)_"/>
    <w:basedOn w:val="Policepardfaut"/>
    <w:link w:val="Corpsdutexte911"/>
    <w:rPr>
      <w:rFonts w:ascii="Angsana New" w:eastAsia="Angsana New" w:hAnsi="Angsana New" w:cs="Angsana New"/>
      <w:b w:val="0"/>
      <w:bCs w:val="0"/>
      <w:i w:val="0"/>
      <w:iCs w:val="0"/>
      <w:smallCaps w:val="0"/>
      <w:strike w:val="0"/>
      <w:sz w:val="8"/>
      <w:szCs w:val="8"/>
    </w:rPr>
  </w:style>
  <w:style w:type="character" w:customStyle="1" w:styleId="Corpsdutexte930">
    <w:name w:val="Corps du texte (93)_"/>
    <w:basedOn w:val="Policepardfaut"/>
    <w:link w:val="Corpsdutexte931"/>
    <w:rPr>
      <w:rFonts w:ascii="Angsana New" w:eastAsia="Angsana New" w:hAnsi="Angsana New" w:cs="Angsana New"/>
      <w:b w:val="0"/>
      <w:bCs w:val="0"/>
      <w:i w:val="0"/>
      <w:iCs w:val="0"/>
      <w:smallCaps w:val="0"/>
      <w:strike w:val="0"/>
      <w:sz w:val="11"/>
      <w:szCs w:val="11"/>
    </w:rPr>
  </w:style>
  <w:style w:type="character" w:customStyle="1" w:styleId="Corpsdutexte950">
    <w:name w:val="Corps du texte (95)_"/>
    <w:basedOn w:val="Policepardfaut"/>
    <w:link w:val="Corpsdutexte951"/>
    <w:rPr>
      <w:rFonts w:ascii="Angsana New" w:eastAsia="Angsana New" w:hAnsi="Angsana New" w:cs="Angsana New"/>
      <w:b w:val="0"/>
      <w:bCs w:val="0"/>
      <w:i w:val="0"/>
      <w:iCs w:val="0"/>
      <w:smallCaps w:val="0"/>
      <w:strike w:val="0"/>
      <w:sz w:val="8"/>
      <w:szCs w:val="8"/>
    </w:rPr>
  </w:style>
  <w:style w:type="character" w:customStyle="1" w:styleId="Corpsdutexte940">
    <w:name w:val="Corps du texte (94)_"/>
    <w:basedOn w:val="Policepardfaut"/>
    <w:link w:val="Corpsdutexte941"/>
    <w:rPr>
      <w:rFonts w:ascii="Angsana New" w:eastAsia="Angsana New" w:hAnsi="Angsana New" w:cs="Angsana New"/>
      <w:b w:val="0"/>
      <w:bCs w:val="0"/>
      <w:i w:val="0"/>
      <w:iCs w:val="0"/>
      <w:smallCaps w:val="0"/>
      <w:strike w:val="0"/>
      <w:sz w:val="11"/>
      <w:szCs w:val="11"/>
    </w:rPr>
  </w:style>
  <w:style w:type="character" w:customStyle="1" w:styleId="Corpsdutexte16CenturySchoolbook8ptNonItalique4">
    <w:name w:val="Corps du texte (16) + Century Schoolbook;8 pt;Non Italique"/>
    <w:basedOn w:val="Corpsdutexte16"/>
    <w:rPr>
      <w:rFonts w:ascii="Century Schoolbook" w:eastAsia="Century Schoolbook" w:hAnsi="Century Schoolbook" w:cs="Century Schoolbook"/>
      <w:b w:val="0"/>
      <w:bCs w:val="0"/>
      <w:i/>
      <w:iCs/>
      <w:smallCaps w:val="0"/>
      <w:strike w:val="0"/>
      <w:spacing w:val="0"/>
      <w:sz w:val="16"/>
      <w:szCs w:val="16"/>
    </w:rPr>
  </w:style>
  <w:style w:type="character" w:customStyle="1" w:styleId="Corpsdutexte16f4">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666">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66Espacement1pt">
    <w:name w:val="Corps du texte (66) + Espacement 1 pt"/>
    <w:basedOn w:val="Corpsdutexte660"/>
    <w:rPr>
      <w:rFonts w:ascii="Century Schoolbook" w:eastAsia="Century Schoolbook" w:hAnsi="Century Schoolbook" w:cs="Century Schoolbook"/>
      <w:b w:val="0"/>
      <w:bCs w:val="0"/>
      <w:i w:val="0"/>
      <w:iCs w:val="0"/>
      <w:smallCaps w:val="0"/>
      <w:strike w:val="0"/>
      <w:spacing w:val="20"/>
      <w:sz w:val="14"/>
      <w:szCs w:val="14"/>
    </w:rPr>
  </w:style>
  <w:style w:type="character" w:customStyle="1" w:styleId="Corpsdutexte73Espacement1pt0">
    <w:name w:val="Corps du texte (73) + Espacement 1 pt"/>
    <w:basedOn w:val="Corpsdutexte73"/>
    <w:rPr>
      <w:rFonts w:ascii="Century Schoolbook" w:eastAsia="Century Schoolbook" w:hAnsi="Century Schoolbook" w:cs="Century Schoolbook"/>
      <w:b w:val="0"/>
      <w:bCs w:val="0"/>
      <w:i w:val="0"/>
      <w:iCs w:val="0"/>
      <w:smallCaps w:val="0"/>
      <w:strike w:val="0"/>
      <w:spacing w:val="20"/>
      <w:sz w:val="13"/>
      <w:szCs w:val="13"/>
    </w:rPr>
  </w:style>
  <w:style w:type="character" w:customStyle="1" w:styleId="Corpsdutexte40Espacement0pt">
    <w:name w:val="Corps du texte (40) + Espacement 0 pt"/>
    <w:basedOn w:val="Corpsdutexte400"/>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Corpsdutexte126">
    <w:name w:val="Corps du texte (12)"/>
    <w:basedOn w:val="Corpsdutexte12"/>
    <w:rPr>
      <w:rFonts w:ascii="Arial" w:eastAsia="Arial" w:hAnsi="Arial" w:cs="Arial"/>
      <w:b w:val="0"/>
      <w:bCs w:val="0"/>
      <w:i w:val="0"/>
      <w:iCs w:val="0"/>
      <w:smallCaps w:val="0"/>
      <w:strike w:val="0"/>
      <w:spacing w:val="0"/>
      <w:sz w:val="8"/>
      <w:szCs w:val="8"/>
    </w:rPr>
  </w:style>
  <w:style w:type="character" w:customStyle="1" w:styleId="Corpsdutexte2c">
    <w:name w:val="Corps du texte (2)"/>
    <w:basedOn w:val="Corpsdutexte2"/>
    <w:rPr>
      <w:rFonts w:ascii="Arial" w:eastAsia="Arial" w:hAnsi="Arial" w:cs="Arial"/>
      <w:b w:val="0"/>
      <w:bCs w:val="0"/>
      <w:i w:val="0"/>
      <w:iCs w:val="0"/>
      <w:smallCaps w:val="0"/>
      <w:strike w:val="0"/>
      <w:spacing w:val="0"/>
      <w:sz w:val="10"/>
      <w:szCs w:val="10"/>
      <w:lang w:val="en-US"/>
    </w:rPr>
  </w:style>
  <w:style w:type="character" w:customStyle="1" w:styleId="Corpsdutexte672">
    <w:name w:val="Corps du texte (67)"/>
    <w:basedOn w:val="Corpsdutexte670"/>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960">
    <w:name w:val="Corps du texte (96)_"/>
    <w:basedOn w:val="Policepardfaut"/>
    <w:link w:val="Corpsdutexte961"/>
    <w:rPr>
      <w:rFonts w:ascii="Arial" w:eastAsia="Arial" w:hAnsi="Arial" w:cs="Arial"/>
      <w:b w:val="0"/>
      <w:bCs w:val="0"/>
      <w:i w:val="0"/>
      <w:iCs w:val="0"/>
      <w:smallCaps w:val="0"/>
      <w:strike w:val="0"/>
      <w:sz w:val="11"/>
      <w:szCs w:val="11"/>
    </w:rPr>
  </w:style>
  <w:style w:type="character" w:customStyle="1" w:styleId="Corpsdutexte970">
    <w:name w:val="Corps du texte (97)_"/>
    <w:basedOn w:val="Policepardfaut"/>
    <w:link w:val="Corpsdutexte971"/>
    <w:rPr>
      <w:rFonts w:ascii="Century Schoolbook" w:eastAsia="Century Schoolbook" w:hAnsi="Century Schoolbook" w:cs="Century Schoolbook"/>
      <w:b w:val="0"/>
      <w:bCs w:val="0"/>
      <w:i w:val="0"/>
      <w:iCs w:val="0"/>
      <w:smallCaps w:val="0"/>
      <w:strike w:val="0"/>
      <w:sz w:val="14"/>
      <w:szCs w:val="14"/>
    </w:rPr>
  </w:style>
  <w:style w:type="character" w:customStyle="1" w:styleId="Corpsdutexte98">
    <w:name w:val="Corps du texte (98)_"/>
    <w:basedOn w:val="Policepardfaut"/>
    <w:link w:val="Corpsdutexte980"/>
    <w:rPr>
      <w:rFonts w:ascii="Courier New" w:eastAsia="Courier New" w:hAnsi="Courier New" w:cs="Courier New"/>
      <w:b w:val="0"/>
      <w:bCs w:val="0"/>
      <w:i w:val="0"/>
      <w:iCs w:val="0"/>
      <w:smallCaps w:val="0"/>
      <w:strike w:val="0"/>
      <w:spacing w:val="0"/>
      <w:sz w:val="8"/>
      <w:szCs w:val="8"/>
    </w:rPr>
  </w:style>
  <w:style w:type="character" w:customStyle="1" w:styleId="Corpsdutexte98CenturySchoolbook95ptNonGras">
    <w:name w:val="Corps du texte (98) + Century Schoolbook;9;5 pt;Non Gras"/>
    <w:basedOn w:val="Corpsdutexte98"/>
    <w:rPr>
      <w:rFonts w:ascii="Century Schoolbook" w:eastAsia="Century Schoolbook" w:hAnsi="Century Schoolbook" w:cs="Century Schoolbook"/>
      <w:b/>
      <w:bCs/>
      <w:i w:val="0"/>
      <w:iCs w:val="0"/>
      <w:smallCaps w:val="0"/>
      <w:strike w:val="0"/>
      <w:spacing w:val="0"/>
      <w:sz w:val="19"/>
      <w:szCs w:val="19"/>
    </w:rPr>
  </w:style>
  <w:style w:type="character" w:customStyle="1" w:styleId="Corpsdutexte455pt">
    <w:name w:val="Corps du texte (4) + 5;5 pt"/>
    <w:basedOn w:val="Corpsdutexte4"/>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127">
    <w:name w:val="Corps du texte (12)"/>
    <w:basedOn w:val="Corpsdutexte12"/>
    <w:rPr>
      <w:rFonts w:ascii="Arial" w:eastAsia="Arial" w:hAnsi="Arial" w:cs="Arial"/>
      <w:b w:val="0"/>
      <w:bCs w:val="0"/>
      <w:i w:val="0"/>
      <w:iCs w:val="0"/>
      <w:smallCaps w:val="0"/>
      <w:strike w:val="0"/>
      <w:spacing w:val="0"/>
      <w:sz w:val="8"/>
      <w:szCs w:val="8"/>
    </w:rPr>
  </w:style>
  <w:style w:type="character" w:customStyle="1" w:styleId="CorpsdutexteAngsanaNew15ptGrasItaliqueEspacement1pt1">
    <w:name w:val="Corps du texte + Angsana New;15 pt;Gras;Italique;Espacement 1 pt"/>
    <w:basedOn w:val="Corpsdutexte"/>
    <w:rPr>
      <w:rFonts w:ascii="Angsana New" w:eastAsia="Angsana New" w:hAnsi="Angsana New" w:cs="Angsana New"/>
      <w:b/>
      <w:bCs/>
      <w:i/>
      <w:iCs/>
      <w:smallCaps w:val="0"/>
      <w:strike w:val="0"/>
      <w:spacing w:val="30"/>
      <w:sz w:val="30"/>
      <w:szCs w:val="30"/>
    </w:rPr>
  </w:style>
  <w:style w:type="character" w:customStyle="1" w:styleId="Corpsdutexte128">
    <w:name w:val="Corps du texte (12)"/>
    <w:basedOn w:val="Corpsdutexte12"/>
    <w:rPr>
      <w:rFonts w:ascii="Arial" w:eastAsia="Arial" w:hAnsi="Arial" w:cs="Arial"/>
      <w:b w:val="0"/>
      <w:bCs w:val="0"/>
      <w:i w:val="0"/>
      <w:iCs w:val="0"/>
      <w:smallCaps w:val="0"/>
      <w:strike w:val="0"/>
      <w:spacing w:val="0"/>
      <w:sz w:val="8"/>
      <w:szCs w:val="8"/>
      <w:lang w:val="en-US"/>
    </w:rPr>
  </w:style>
  <w:style w:type="character" w:customStyle="1" w:styleId="Corpsdutexte7ptPetitesmajusculesEspacement1pt">
    <w:name w:val="Corps du texte + 7 pt;Petites majuscules;Espacement 1 pt"/>
    <w:basedOn w:val="Corpsdutexte"/>
    <w:rPr>
      <w:rFonts w:ascii="Century Schoolbook" w:eastAsia="Century Schoolbook" w:hAnsi="Century Schoolbook" w:cs="Century Schoolbook"/>
      <w:b w:val="0"/>
      <w:bCs w:val="0"/>
      <w:i w:val="0"/>
      <w:iCs w:val="0"/>
      <w:smallCaps/>
      <w:strike w:val="0"/>
      <w:spacing w:val="20"/>
      <w:sz w:val="14"/>
      <w:szCs w:val="14"/>
    </w:rPr>
  </w:style>
  <w:style w:type="character" w:customStyle="1" w:styleId="En-tte231">
    <w:name w:val="En-tête #2 (3)"/>
    <w:basedOn w:val="En-tte23"/>
    <w:rPr>
      <w:rFonts w:ascii="Times New Roman" w:eastAsia="Times New Roman" w:hAnsi="Times New Roman" w:cs="Times New Roman"/>
      <w:b w:val="0"/>
      <w:bCs w:val="0"/>
      <w:i w:val="0"/>
      <w:iCs w:val="0"/>
      <w:smallCaps w:val="0"/>
      <w:strike w:val="0"/>
      <w:spacing w:val="0"/>
      <w:sz w:val="29"/>
      <w:szCs w:val="29"/>
      <w:lang w:val="fr"/>
    </w:rPr>
  </w:style>
  <w:style w:type="character" w:customStyle="1" w:styleId="CorpsdutexteEspacement1pt2">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En-tteoupieddepageArial75pt">
    <w:name w:val="En-tête ou pied de page + Arial;7;5 pt"/>
    <w:basedOn w:val="En-tteoupieddepage"/>
    <w:rPr>
      <w:rFonts w:ascii="Arial" w:eastAsia="Arial" w:hAnsi="Arial" w:cs="Arial"/>
      <w:b w:val="0"/>
      <w:bCs w:val="0"/>
      <w:i w:val="0"/>
      <w:iCs w:val="0"/>
      <w:smallCaps w:val="0"/>
      <w:strike w:val="0"/>
      <w:spacing w:val="0"/>
      <w:sz w:val="15"/>
      <w:szCs w:val="15"/>
    </w:rPr>
  </w:style>
  <w:style w:type="character" w:customStyle="1" w:styleId="En-tteoupieddepageAngsanaNew13ptEspacement0pt">
    <w:name w:val="En-tête ou pied de page + Angsana New;13 pt;Espacement 0 pt"/>
    <w:basedOn w:val="En-tteoupieddepage"/>
    <w:rPr>
      <w:rFonts w:ascii="Angsana New" w:eastAsia="Angsana New" w:hAnsi="Angsana New" w:cs="Angsana New"/>
      <w:b w:val="0"/>
      <w:bCs w:val="0"/>
      <w:i w:val="0"/>
      <w:iCs w:val="0"/>
      <w:smallCaps w:val="0"/>
      <w:strike w:val="0"/>
      <w:spacing w:val="-10"/>
      <w:sz w:val="26"/>
      <w:szCs w:val="26"/>
    </w:rPr>
  </w:style>
  <w:style w:type="character" w:customStyle="1" w:styleId="Corpsdutexte695ptEspacement1pt">
    <w:name w:val="Corps du texte (6) + 9;5 pt;Espacement 1 pt"/>
    <w:basedOn w:val="Corpsdutexte6"/>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695pt2">
    <w:name w:val="Corps du texte (6) + 9;5 pt"/>
    <w:basedOn w:val="Corpsdutexte6"/>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6FranklinGothicHeavy145ptEspacement0ptEchelle50">
    <w:name w:val="Corps du texte (6) + Franklin Gothic Heavy;14;5 pt;Espacement 0 pt;Echelle 50%"/>
    <w:basedOn w:val="Corpsdutexte6"/>
    <w:rPr>
      <w:rFonts w:ascii="Franklin Gothic Heavy" w:eastAsia="Franklin Gothic Heavy" w:hAnsi="Franklin Gothic Heavy" w:cs="Franklin Gothic Heavy"/>
      <w:b w:val="0"/>
      <w:bCs w:val="0"/>
      <w:i w:val="0"/>
      <w:iCs w:val="0"/>
      <w:smallCaps w:val="0"/>
      <w:strike w:val="0"/>
      <w:spacing w:val="10"/>
      <w:w w:val="50"/>
      <w:sz w:val="29"/>
      <w:szCs w:val="29"/>
    </w:rPr>
  </w:style>
  <w:style w:type="character" w:customStyle="1" w:styleId="Corpsdutexte66pt0">
    <w:name w:val="Corps du texte (6) + 6 pt"/>
    <w:basedOn w:val="Corpsdutexte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6AngsanaNew15ptGras">
    <w:name w:val="Corps du texte (6) + Angsana New;15 pt;Gras"/>
    <w:basedOn w:val="Corpsdutexte6"/>
    <w:rPr>
      <w:rFonts w:ascii="Angsana New" w:eastAsia="Angsana New" w:hAnsi="Angsana New" w:cs="Angsana New"/>
      <w:b/>
      <w:bCs/>
      <w:i w:val="0"/>
      <w:iCs w:val="0"/>
      <w:smallCaps w:val="0"/>
      <w:strike w:val="0"/>
      <w:spacing w:val="0"/>
      <w:sz w:val="30"/>
      <w:szCs w:val="30"/>
    </w:rPr>
  </w:style>
  <w:style w:type="character" w:customStyle="1" w:styleId="Corpsdutexte6Gras0">
    <w:name w:val="Corps du texte (6) + Gras"/>
    <w:basedOn w:val="Corpsdutexte6"/>
    <w:rPr>
      <w:rFonts w:ascii="Century Schoolbook" w:eastAsia="Century Schoolbook" w:hAnsi="Century Schoolbook" w:cs="Century Schoolbook"/>
      <w:b/>
      <w:bCs/>
      <w:i w:val="0"/>
      <w:iCs w:val="0"/>
      <w:smallCaps w:val="0"/>
      <w:strike w:val="0"/>
      <w:spacing w:val="0"/>
      <w:sz w:val="16"/>
      <w:szCs w:val="16"/>
    </w:rPr>
  </w:style>
  <w:style w:type="character" w:customStyle="1" w:styleId="CorpsdutexteEspacement1pt3">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4AngsanaNew9pt">
    <w:name w:val="Corps du texte (4) + Angsana New;9 pt"/>
    <w:basedOn w:val="Corpsdutexte4"/>
    <w:rPr>
      <w:rFonts w:ascii="Angsana New" w:eastAsia="Angsana New" w:hAnsi="Angsana New" w:cs="Angsana New"/>
      <w:b w:val="0"/>
      <w:bCs w:val="0"/>
      <w:i w:val="0"/>
      <w:iCs w:val="0"/>
      <w:smallCaps w:val="0"/>
      <w:strike w:val="0"/>
      <w:spacing w:val="0"/>
      <w:sz w:val="18"/>
      <w:szCs w:val="18"/>
    </w:rPr>
  </w:style>
  <w:style w:type="character" w:customStyle="1" w:styleId="En-tte13">
    <w:name w:val="En-tête #1 (3)_"/>
    <w:basedOn w:val="Policepardfaut"/>
    <w:link w:val="En-tte130"/>
    <w:rPr>
      <w:rFonts w:ascii="Arial" w:eastAsia="Arial" w:hAnsi="Arial" w:cs="Arial"/>
      <w:b w:val="0"/>
      <w:bCs w:val="0"/>
      <w:i w:val="0"/>
      <w:iCs w:val="0"/>
      <w:smallCaps w:val="0"/>
      <w:strike w:val="0"/>
      <w:sz w:val="45"/>
      <w:szCs w:val="45"/>
    </w:rPr>
  </w:style>
  <w:style w:type="character" w:customStyle="1" w:styleId="Corpsdutexte99">
    <w:name w:val="Corps du texte (99)_"/>
    <w:basedOn w:val="Policepardfaut"/>
    <w:link w:val="Corpsdutexte990"/>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1000">
    <w:name w:val="Corps du texte (100)_"/>
    <w:basedOn w:val="Policepardfaut"/>
    <w:link w:val="Corpsdutexte1001"/>
    <w:rPr>
      <w:rFonts w:ascii="Angsana New" w:eastAsia="Angsana New" w:hAnsi="Angsana New" w:cs="Angsana New"/>
      <w:b w:val="0"/>
      <w:bCs w:val="0"/>
      <w:i w:val="0"/>
      <w:iCs w:val="0"/>
      <w:smallCaps w:val="0"/>
      <w:strike w:val="0"/>
      <w:sz w:val="103"/>
      <w:szCs w:val="103"/>
    </w:rPr>
  </w:style>
  <w:style w:type="character" w:customStyle="1" w:styleId="CorpsdutexteAngsanaNew13ptGrasPetitesmajuscules2">
    <w:name w:val="Corps du texte + Angsana New;13 pt;Gras;Petites majuscules"/>
    <w:basedOn w:val="Corpsdutexte"/>
    <w:rPr>
      <w:rFonts w:ascii="Angsana New" w:eastAsia="Angsana New" w:hAnsi="Angsana New" w:cs="Angsana New"/>
      <w:b/>
      <w:bCs/>
      <w:i w:val="0"/>
      <w:iCs w:val="0"/>
      <w:smallCaps/>
      <w:strike w:val="0"/>
      <w:spacing w:val="0"/>
      <w:sz w:val="26"/>
      <w:szCs w:val="26"/>
    </w:rPr>
  </w:style>
  <w:style w:type="character" w:customStyle="1" w:styleId="Corpsdutextef">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6fe">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AngsanaNew135ptGras">
    <w:name w:val="Corps du texte (6) + Angsana New;13;5 pt;Gras"/>
    <w:basedOn w:val="Corpsdutexte6"/>
    <w:rPr>
      <w:rFonts w:ascii="Angsana New" w:eastAsia="Angsana New" w:hAnsi="Angsana New" w:cs="Angsana New"/>
      <w:b/>
      <w:bCs/>
      <w:i w:val="0"/>
      <w:iCs w:val="0"/>
      <w:smallCaps w:val="0"/>
      <w:strike w:val="0"/>
      <w:spacing w:val="0"/>
      <w:sz w:val="27"/>
      <w:szCs w:val="27"/>
    </w:rPr>
  </w:style>
  <w:style w:type="character" w:customStyle="1" w:styleId="En-tteoupieddepageCenturySchoolbook75pt2">
    <w:name w:val="En-tête ou pied de page + Century Schoolbook;7;5 pt"/>
    <w:basedOn w:val="En-tteoupieddepage"/>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9a">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Espacement1pt4">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Tabledesmatiresf3">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Espacement1pta">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ff">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En-tteoupieddepageCenturySchoolbook65pt">
    <w:name w:val="En-tête ou pied de page + Century Schoolbook;6;5 pt"/>
    <w:basedOn w:val="En-tteoupieddepage"/>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CorpsdutexteAngsanaNew13ptGrasPetitesmajusculesEspacement0pt">
    <w:name w:val="Corps du texte + Angsana New;13 pt;Gras;Petites majuscules;Espacement 0 pt"/>
    <w:basedOn w:val="Corpsdutexte"/>
    <w:rPr>
      <w:rFonts w:ascii="Angsana New" w:eastAsia="Angsana New" w:hAnsi="Angsana New" w:cs="Angsana New"/>
      <w:b/>
      <w:bCs/>
      <w:i w:val="0"/>
      <w:iCs w:val="0"/>
      <w:smallCaps/>
      <w:strike w:val="0"/>
      <w:spacing w:val="10"/>
      <w:sz w:val="26"/>
      <w:szCs w:val="26"/>
    </w:rPr>
  </w:style>
  <w:style w:type="character" w:customStyle="1" w:styleId="Corpsdutexte6ff0">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7ptPetitesmajuscules0">
    <w:name w:val="Corps du texte + 7 pt;Petites majuscules"/>
    <w:basedOn w:val="Corpsdutexte"/>
    <w:rPr>
      <w:rFonts w:ascii="Century Schoolbook" w:eastAsia="Century Schoolbook" w:hAnsi="Century Schoolbook" w:cs="Century Schoolbook"/>
      <w:b w:val="0"/>
      <w:bCs w:val="0"/>
      <w:i w:val="0"/>
      <w:iCs w:val="0"/>
      <w:smallCaps/>
      <w:strike w:val="0"/>
      <w:spacing w:val="0"/>
      <w:sz w:val="14"/>
      <w:szCs w:val="14"/>
    </w:rPr>
  </w:style>
  <w:style w:type="character" w:customStyle="1" w:styleId="Corpsdutexte667">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101">
    <w:name w:val="Corps du texte (101)"/>
    <w:basedOn w:val="Policepardfaut"/>
    <w:rPr>
      <w:rFonts w:ascii="Century Schoolbook" w:eastAsia="Century Schoolbook" w:hAnsi="Century Schoolbook" w:cs="Century Schoolbook"/>
      <w:sz w:val="12"/>
      <w:szCs w:val="12"/>
    </w:rPr>
  </w:style>
  <w:style w:type="character" w:customStyle="1" w:styleId="En-tte14">
    <w:name w:val="En-tête #1 (4)_"/>
    <w:basedOn w:val="Policepardfaut"/>
    <w:link w:val="En-tte140"/>
    <w:rPr>
      <w:rFonts w:ascii="Angsana New" w:eastAsia="Angsana New" w:hAnsi="Angsana New" w:cs="Angsana New"/>
      <w:b w:val="0"/>
      <w:bCs w:val="0"/>
      <w:i w:val="0"/>
      <w:iCs w:val="0"/>
      <w:smallCaps w:val="0"/>
      <w:strike w:val="0"/>
      <w:spacing w:val="20"/>
      <w:sz w:val="40"/>
      <w:szCs w:val="40"/>
    </w:rPr>
  </w:style>
  <w:style w:type="character" w:customStyle="1" w:styleId="En-tte14Espacement2pt">
    <w:name w:val="En-tête #1 (4) + Espacement 2 pt"/>
    <w:basedOn w:val="En-tte14"/>
    <w:rPr>
      <w:rFonts w:ascii="Angsana New" w:eastAsia="Angsana New" w:hAnsi="Angsana New" w:cs="Angsana New"/>
      <w:b w:val="0"/>
      <w:bCs w:val="0"/>
      <w:i w:val="0"/>
      <w:iCs w:val="0"/>
      <w:smallCaps w:val="0"/>
      <w:strike w:val="0"/>
      <w:spacing w:val="40"/>
      <w:sz w:val="40"/>
      <w:szCs w:val="40"/>
    </w:rPr>
  </w:style>
  <w:style w:type="character" w:customStyle="1" w:styleId="Corpsdutexte6ff1">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Espacement1pt5">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4Espacement1pt3">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143">
    <w:name w:val="Corps du texte (14)"/>
    <w:basedOn w:val="Corpsdutexte14"/>
    <w:rPr>
      <w:rFonts w:ascii="Angsana New" w:eastAsia="Angsana New" w:hAnsi="Angsana New" w:cs="Angsana New"/>
      <w:b w:val="0"/>
      <w:bCs w:val="0"/>
      <w:i w:val="0"/>
      <w:iCs w:val="0"/>
      <w:smallCaps w:val="0"/>
      <w:strike w:val="0"/>
      <w:spacing w:val="0"/>
      <w:sz w:val="30"/>
      <w:szCs w:val="30"/>
    </w:rPr>
  </w:style>
  <w:style w:type="character" w:customStyle="1" w:styleId="Corpsdutexte6ff2">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AngsanaNew13ptItalique2">
    <w:name w:val="Corps du texte (6) + Angsana New;13 pt;Italique"/>
    <w:basedOn w:val="Corpsdutexte6"/>
    <w:rPr>
      <w:rFonts w:ascii="Angsana New" w:eastAsia="Angsana New" w:hAnsi="Angsana New" w:cs="Angsana New"/>
      <w:b w:val="0"/>
      <w:bCs w:val="0"/>
      <w:i/>
      <w:iCs/>
      <w:smallCaps w:val="0"/>
      <w:strike w:val="0"/>
      <w:spacing w:val="0"/>
      <w:sz w:val="26"/>
      <w:szCs w:val="26"/>
    </w:rPr>
  </w:style>
  <w:style w:type="character" w:customStyle="1" w:styleId="Corpsdutexte4Espacement1pt4">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102">
    <w:name w:val="Corps du texte (102)_"/>
    <w:basedOn w:val="Policepardfaut"/>
    <w:link w:val="Corpsdutexte1020"/>
    <w:rPr>
      <w:rFonts w:ascii="Century Schoolbook" w:eastAsia="Century Schoolbook" w:hAnsi="Century Schoolbook" w:cs="Century Schoolbook"/>
      <w:b w:val="0"/>
      <w:bCs w:val="0"/>
      <w:i w:val="0"/>
      <w:iCs w:val="0"/>
      <w:smallCaps w:val="0"/>
      <w:strike w:val="0"/>
      <w:sz w:val="14"/>
      <w:szCs w:val="14"/>
    </w:rPr>
  </w:style>
  <w:style w:type="character" w:customStyle="1" w:styleId="En-tte22Espacement1pt">
    <w:name w:val="En-tête #2 (2) + Espacement 1 pt"/>
    <w:basedOn w:val="En-tte22"/>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4Espacement1pt5">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6ff3">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Italique">
    <w:name w:val="Corps du texte (6) + Italique"/>
    <w:basedOn w:val="Corpsdutexte6"/>
    <w:rPr>
      <w:rFonts w:ascii="Century Schoolbook" w:eastAsia="Century Schoolbook" w:hAnsi="Century Schoolbook" w:cs="Century Schoolbook"/>
      <w:b w:val="0"/>
      <w:bCs w:val="0"/>
      <w:i/>
      <w:iCs/>
      <w:smallCaps w:val="0"/>
      <w:strike w:val="0"/>
      <w:spacing w:val="0"/>
      <w:sz w:val="16"/>
      <w:szCs w:val="16"/>
    </w:rPr>
  </w:style>
  <w:style w:type="character" w:customStyle="1" w:styleId="Corpsdutexte65ptEspacement0pt">
    <w:name w:val="Corps du texte + 6;5 pt;Espacement 0 pt"/>
    <w:basedOn w:val="Corpsdutexte"/>
    <w:rPr>
      <w:rFonts w:ascii="Century Schoolbook" w:eastAsia="Century Schoolbook" w:hAnsi="Century Schoolbook" w:cs="Century Schoolbook"/>
      <w:b w:val="0"/>
      <w:bCs w:val="0"/>
      <w:i w:val="0"/>
      <w:iCs w:val="0"/>
      <w:smallCaps w:val="0"/>
      <w:strike w:val="0"/>
      <w:spacing w:val="10"/>
      <w:sz w:val="13"/>
      <w:szCs w:val="13"/>
    </w:rPr>
  </w:style>
  <w:style w:type="character" w:customStyle="1" w:styleId="En-tte22Espacement2pt">
    <w:name w:val="En-tête #2 (2) + Espacement 2 pt"/>
    <w:basedOn w:val="En-tte22"/>
    <w:rPr>
      <w:rFonts w:ascii="Century Schoolbook" w:eastAsia="Century Schoolbook" w:hAnsi="Century Schoolbook" w:cs="Century Schoolbook"/>
      <w:b w:val="0"/>
      <w:bCs w:val="0"/>
      <w:i w:val="0"/>
      <w:iCs w:val="0"/>
      <w:smallCaps w:val="0"/>
      <w:strike w:val="0"/>
      <w:spacing w:val="50"/>
      <w:sz w:val="19"/>
      <w:szCs w:val="19"/>
    </w:rPr>
  </w:style>
  <w:style w:type="character" w:customStyle="1" w:styleId="Corpsdutexte4Espacement1pt6">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10pt1">
    <w:name w:val="Corps du texte + 10 pt"/>
    <w:basedOn w:val="Corpsdutexte"/>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En-tte22Espacement1pt0">
    <w:name w:val="En-tête #2 (2) + Espacement 1 pt"/>
    <w:basedOn w:val="En-tte22"/>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4Espacement1pt7">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4f3">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103">
    <w:name w:val="Corps du texte (103)_"/>
    <w:basedOn w:val="Policepardfaut"/>
    <w:link w:val="Corpsdutexte1030"/>
    <w:rPr>
      <w:rFonts w:ascii="Century Schoolbook" w:eastAsia="Century Schoolbook" w:hAnsi="Century Schoolbook" w:cs="Century Schoolbook"/>
      <w:b w:val="0"/>
      <w:bCs w:val="0"/>
      <w:i w:val="0"/>
      <w:iCs w:val="0"/>
      <w:smallCaps w:val="0"/>
      <w:strike w:val="0"/>
      <w:sz w:val="9"/>
      <w:szCs w:val="9"/>
    </w:rPr>
  </w:style>
  <w:style w:type="character" w:customStyle="1" w:styleId="En-tte22Espacement1pt1">
    <w:name w:val="En-tête #2 (2) + Espacement 1 pt"/>
    <w:basedOn w:val="En-tte22"/>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4Espacement1pt8">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Espacement1pt6">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668">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104">
    <w:name w:val="Corps du texte (104)_"/>
    <w:basedOn w:val="Policepardfaut"/>
    <w:link w:val="Corpsdutexte1040"/>
    <w:rPr>
      <w:rFonts w:ascii="Century Schoolbook" w:eastAsia="Century Schoolbook" w:hAnsi="Century Schoolbook" w:cs="Century Schoolbook"/>
      <w:b w:val="0"/>
      <w:bCs w:val="0"/>
      <w:i w:val="0"/>
      <w:iCs w:val="0"/>
      <w:smallCaps w:val="0"/>
      <w:strike w:val="0"/>
      <w:sz w:val="21"/>
      <w:szCs w:val="21"/>
    </w:rPr>
  </w:style>
  <w:style w:type="character" w:customStyle="1" w:styleId="En-tte22Espacement1pt2">
    <w:name w:val="En-tête #2 (2) + Espacement 1 pt"/>
    <w:basedOn w:val="En-tte22"/>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4Espacement1pt9">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85pt0">
    <w:name w:val="Corps du texte + 8;5 pt"/>
    <w:basedOn w:val="Corpsdutexte"/>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CorpsdutexteAngsanaNew15ptGras">
    <w:name w:val="Corps du texte + Angsana New;15 pt;Gras"/>
    <w:basedOn w:val="Corpsdutexte"/>
    <w:rPr>
      <w:rFonts w:ascii="Angsana New" w:eastAsia="Angsana New" w:hAnsi="Angsana New" w:cs="Angsana New"/>
      <w:b/>
      <w:bCs/>
      <w:i w:val="0"/>
      <w:iCs w:val="0"/>
      <w:smallCaps w:val="0"/>
      <w:strike w:val="0"/>
      <w:spacing w:val="0"/>
      <w:sz w:val="30"/>
      <w:szCs w:val="30"/>
    </w:rPr>
  </w:style>
  <w:style w:type="character" w:customStyle="1" w:styleId="Corpsdutexte9pt">
    <w:name w:val="Corps du texte + 9 pt"/>
    <w:basedOn w:val="Corpsdutexte"/>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Corpsdutexte105">
    <w:name w:val="Corps du texte (105)_"/>
    <w:basedOn w:val="Policepardfaut"/>
    <w:link w:val="Corpsdutexte1050"/>
    <w:rPr>
      <w:rFonts w:ascii="CordiaUPC" w:eastAsia="CordiaUPC" w:hAnsi="CordiaUPC" w:cs="CordiaUPC"/>
      <w:b w:val="0"/>
      <w:bCs w:val="0"/>
      <w:i w:val="0"/>
      <w:iCs w:val="0"/>
      <w:smallCaps w:val="0"/>
      <w:strike w:val="0"/>
      <w:w w:val="100"/>
      <w:sz w:val="11"/>
      <w:szCs w:val="11"/>
    </w:rPr>
  </w:style>
  <w:style w:type="character" w:customStyle="1" w:styleId="Corpsdutexte6ff4">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En-tteoupieddepageAngsanaNew13ptEspacement1pt">
    <w:name w:val="En-tête ou pied de page + Angsana New;13 pt;Espacement 1 pt"/>
    <w:basedOn w:val="En-tteoupieddepage"/>
    <w:rPr>
      <w:rFonts w:ascii="Angsana New" w:eastAsia="Angsana New" w:hAnsi="Angsana New" w:cs="Angsana New"/>
      <w:b w:val="0"/>
      <w:bCs w:val="0"/>
      <w:i w:val="0"/>
      <w:iCs w:val="0"/>
      <w:smallCaps w:val="0"/>
      <w:strike w:val="0"/>
      <w:spacing w:val="20"/>
      <w:sz w:val="26"/>
      <w:szCs w:val="26"/>
    </w:rPr>
  </w:style>
  <w:style w:type="character" w:customStyle="1" w:styleId="Corpsdutexte4Espacement1pta">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106">
    <w:name w:val="Corps du texte (106)_"/>
    <w:basedOn w:val="Policepardfaut"/>
    <w:link w:val="Corpsdutexte1060"/>
    <w:rPr>
      <w:rFonts w:ascii="Century Schoolbook" w:eastAsia="Century Schoolbook" w:hAnsi="Century Schoolbook" w:cs="Century Schoolbook"/>
      <w:b w:val="0"/>
      <w:bCs w:val="0"/>
      <w:i w:val="0"/>
      <w:iCs w:val="0"/>
      <w:smallCaps w:val="0"/>
      <w:strike w:val="0"/>
      <w:sz w:val="8"/>
      <w:szCs w:val="8"/>
    </w:rPr>
  </w:style>
  <w:style w:type="character" w:customStyle="1" w:styleId="Corpsdutexte2d">
    <w:name w:val="Corps du texte (2)"/>
    <w:basedOn w:val="Corpsdutexte2"/>
    <w:rPr>
      <w:rFonts w:ascii="Arial" w:eastAsia="Arial" w:hAnsi="Arial" w:cs="Arial"/>
      <w:b w:val="0"/>
      <w:bCs w:val="0"/>
      <w:i w:val="0"/>
      <w:iCs w:val="0"/>
      <w:smallCaps w:val="0"/>
      <w:strike w:val="0"/>
      <w:spacing w:val="0"/>
      <w:sz w:val="10"/>
      <w:szCs w:val="10"/>
      <w:lang w:val="fr"/>
    </w:rPr>
  </w:style>
  <w:style w:type="character" w:customStyle="1" w:styleId="Corpsdutexte9pt0">
    <w:name w:val="Corps du texte + 9 pt"/>
    <w:basedOn w:val="Corpsdutexte"/>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Corpsdutexte6ff5">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8pt5">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6f5">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Tabledesmatires27">
    <w:name w:val="Table des matières (2)"/>
    <w:basedOn w:val="Tabledesmatires2"/>
    <w:rPr>
      <w:rFonts w:ascii="Angsana New" w:eastAsia="Angsana New" w:hAnsi="Angsana New" w:cs="Angsana New"/>
      <w:b w:val="0"/>
      <w:bCs w:val="0"/>
      <w:i w:val="0"/>
      <w:iCs w:val="0"/>
      <w:smallCaps w:val="0"/>
      <w:strike w:val="0"/>
      <w:spacing w:val="0"/>
      <w:sz w:val="26"/>
      <w:szCs w:val="26"/>
    </w:rPr>
  </w:style>
  <w:style w:type="character" w:customStyle="1" w:styleId="En-tteoupieddepageAngsanaNew125ptEspacement1pt">
    <w:name w:val="En-tête ou pied de page + Angsana New;12;5 pt;Espacement 1 pt"/>
    <w:basedOn w:val="En-tteoupieddepage"/>
    <w:rPr>
      <w:rFonts w:ascii="Angsana New" w:eastAsia="Angsana New" w:hAnsi="Angsana New" w:cs="Angsana New"/>
      <w:b w:val="0"/>
      <w:bCs w:val="0"/>
      <w:i w:val="0"/>
      <w:iCs w:val="0"/>
      <w:smallCaps w:val="0"/>
      <w:strike w:val="0"/>
      <w:spacing w:val="20"/>
      <w:sz w:val="25"/>
      <w:szCs w:val="25"/>
    </w:rPr>
  </w:style>
  <w:style w:type="character" w:customStyle="1" w:styleId="En-tteoupieddepageAngsanaNew125pt0">
    <w:name w:val="En-tête ou pied de page + Angsana New;12;5 pt"/>
    <w:basedOn w:val="En-tteoupieddepage"/>
    <w:rPr>
      <w:rFonts w:ascii="Angsana New" w:eastAsia="Angsana New" w:hAnsi="Angsana New" w:cs="Angsana New"/>
      <w:b w:val="0"/>
      <w:bCs w:val="0"/>
      <w:i w:val="0"/>
      <w:iCs w:val="0"/>
      <w:smallCaps w:val="0"/>
      <w:strike w:val="0"/>
      <w:spacing w:val="0"/>
      <w:sz w:val="25"/>
      <w:szCs w:val="25"/>
    </w:rPr>
  </w:style>
  <w:style w:type="character" w:customStyle="1" w:styleId="En-tteoupieddepageAngsanaNew13ptEspacement1pt0">
    <w:name w:val="En-tête ou pied de page + Angsana New;13 pt;Espacement 1 pt"/>
    <w:basedOn w:val="En-tteoupieddepage"/>
    <w:rPr>
      <w:rFonts w:ascii="Angsana New" w:eastAsia="Angsana New" w:hAnsi="Angsana New" w:cs="Angsana New"/>
      <w:b w:val="0"/>
      <w:bCs w:val="0"/>
      <w:i w:val="0"/>
      <w:iCs w:val="0"/>
      <w:smallCaps w:val="0"/>
      <w:strike w:val="0"/>
      <w:spacing w:val="20"/>
      <w:sz w:val="26"/>
      <w:szCs w:val="26"/>
    </w:rPr>
  </w:style>
  <w:style w:type="character" w:customStyle="1" w:styleId="CorpsdutexteCandara85ptEspacement0pt">
    <w:name w:val="Corps du texte + Candara;8;5 pt;Espacement 0 pt"/>
    <w:basedOn w:val="Corpsdutexte"/>
    <w:rPr>
      <w:rFonts w:ascii="Candara" w:eastAsia="Candara" w:hAnsi="Candara" w:cs="Candara"/>
      <w:b w:val="0"/>
      <w:bCs w:val="0"/>
      <w:i w:val="0"/>
      <w:iCs w:val="0"/>
      <w:smallCaps w:val="0"/>
      <w:strike w:val="0"/>
      <w:spacing w:val="-10"/>
      <w:sz w:val="17"/>
      <w:szCs w:val="17"/>
    </w:rPr>
  </w:style>
  <w:style w:type="character" w:customStyle="1" w:styleId="En-tteoupieddepageAngsanaNew13ptEspacement0pt0">
    <w:name w:val="En-tête ou pied de page + Angsana New;13 pt;Espacement 0 pt"/>
    <w:basedOn w:val="En-tteoupieddepage"/>
    <w:rPr>
      <w:rFonts w:ascii="Angsana New" w:eastAsia="Angsana New" w:hAnsi="Angsana New" w:cs="Angsana New"/>
      <w:b w:val="0"/>
      <w:bCs w:val="0"/>
      <w:i w:val="0"/>
      <w:iCs w:val="0"/>
      <w:smallCaps w:val="0"/>
      <w:strike w:val="0"/>
      <w:spacing w:val="-10"/>
      <w:sz w:val="26"/>
      <w:szCs w:val="26"/>
    </w:rPr>
  </w:style>
  <w:style w:type="character" w:customStyle="1" w:styleId="Corpsdutextef0">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f4">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En-tte222">
    <w:name w:val="En-tête #2 (2)"/>
    <w:basedOn w:val="En-tte22"/>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f5">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12AngsanaNew165pt2">
    <w:name w:val="Corps du texte (12) + Angsana New;16;5 pt"/>
    <w:basedOn w:val="Corpsdutexte12"/>
    <w:rPr>
      <w:rFonts w:ascii="Angsana New" w:eastAsia="Angsana New" w:hAnsi="Angsana New" w:cs="Angsana New"/>
      <w:b w:val="0"/>
      <w:bCs w:val="0"/>
      <w:i w:val="0"/>
      <w:iCs w:val="0"/>
      <w:smallCaps w:val="0"/>
      <w:strike w:val="0"/>
      <w:spacing w:val="0"/>
      <w:sz w:val="33"/>
      <w:szCs w:val="33"/>
    </w:rPr>
  </w:style>
  <w:style w:type="character" w:customStyle="1" w:styleId="Corpsdutexte4f6">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En-tte124">
    <w:name w:val="En-tête #1 (2)"/>
    <w:basedOn w:val="En-tte12"/>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f7">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AngsanaNew13ptGrasPetitesmajuscules3">
    <w:name w:val="Corps du texte + Angsana New;13 pt;Gras;Petites majuscules"/>
    <w:basedOn w:val="Corpsdutexte"/>
    <w:rPr>
      <w:rFonts w:ascii="Angsana New" w:eastAsia="Angsana New" w:hAnsi="Angsana New" w:cs="Angsana New"/>
      <w:b/>
      <w:bCs/>
      <w:i w:val="0"/>
      <w:iCs w:val="0"/>
      <w:smallCaps/>
      <w:strike w:val="0"/>
      <w:spacing w:val="0"/>
      <w:sz w:val="26"/>
      <w:szCs w:val="26"/>
    </w:rPr>
  </w:style>
  <w:style w:type="character" w:customStyle="1" w:styleId="Corpsdutexte669">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4f8">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4f9">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4fa">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2e">
    <w:name w:val="Corps du texte (2)"/>
    <w:basedOn w:val="Corpsdutexte2"/>
    <w:rPr>
      <w:rFonts w:ascii="Arial" w:eastAsia="Arial" w:hAnsi="Arial" w:cs="Arial"/>
      <w:b w:val="0"/>
      <w:bCs w:val="0"/>
      <w:i w:val="0"/>
      <w:iCs w:val="0"/>
      <w:smallCaps w:val="0"/>
      <w:strike w:val="0"/>
      <w:spacing w:val="0"/>
      <w:sz w:val="10"/>
      <w:szCs w:val="10"/>
      <w:lang w:val="fr"/>
    </w:rPr>
  </w:style>
  <w:style w:type="character" w:customStyle="1" w:styleId="Corpsdutexte4fb">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En-tte12Espacement1pt">
    <w:name w:val="En-tête #1 (2) + Espacement 1 pt"/>
    <w:basedOn w:val="En-tte12"/>
    <w:rPr>
      <w:rFonts w:ascii="Century Schoolbook" w:eastAsia="Century Schoolbook" w:hAnsi="Century Schoolbook" w:cs="Century Schoolbook"/>
      <w:b w:val="0"/>
      <w:bCs w:val="0"/>
      <w:i w:val="0"/>
      <w:iCs w:val="0"/>
      <w:smallCaps w:val="0"/>
      <w:strike w:val="0"/>
      <w:spacing w:val="30"/>
      <w:sz w:val="19"/>
      <w:szCs w:val="19"/>
    </w:rPr>
  </w:style>
  <w:style w:type="character" w:customStyle="1" w:styleId="Corpsdutexte4fc">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En-tteoupieddepageAngsanaNew13pt0">
    <w:name w:val="En-tête ou pied de page + Angsana New;13 pt"/>
    <w:basedOn w:val="En-tteoupieddepage"/>
    <w:rPr>
      <w:rFonts w:ascii="Angsana New" w:eastAsia="Angsana New" w:hAnsi="Angsana New" w:cs="Angsana New"/>
      <w:b w:val="0"/>
      <w:bCs w:val="0"/>
      <w:i w:val="0"/>
      <w:iCs w:val="0"/>
      <w:smallCaps w:val="0"/>
      <w:strike w:val="0"/>
      <w:spacing w:val="0"/>
      <w:sz w:val="26"/>
      <w:szCs w:val="26"/>
    </w:rPr>
  </w:style>
  <w:style w:type="character" w:customStyle="1" w:styleId="Corpsdutexte4fd">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107">
    <w:name w:val="Corps du texte (107)_"/>
    <w:basedOn w:val="Policepardfaut"/>
    <w:link w:val="Corpsdutexte1070"/>
    <w:rPr>
      <w:rFonts w:ascii="Century Schoolbook" w:eastAsia="Century Schoolbook" w:hAnsi="Century Schoolbook" w:cs="Century Schoolbook"/>
      <w:b w:val="0"/>
      <w:bCs w:val="0"/>
      <w:i w:val="0"/>
      <w:iCs w:val="0"/>
      <w:smallCaps w:val="0"/>
      <w:strike w:val="0"/>
      <w:sz w:val="14"/>
      <w:szCs w:val="14"/>
    </w:rPr>
  </w:style>
  <w:style w:type="character" w:customStyle="1" w:styleId="Corpsdutexte48pt">
    <w:name w:val="Corps du texte (4) + 8 pt"/>
    <w:basedOn w:val="Corpsdutexte4"/>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08">
    <w:name w:val="Corps du texte (108)_"/>
    <w:basedOn w:val="Policepardfaut"/>
    <w:link w:val="Corpsdutexte1080"/>
    <w:rPr>
      <w:rFonts w:ascii="Century Schoolbook" w:eastAsia="Century Schoolbook" w:hAnsi="Century Schoolbook" w:cs="Century Schoolbook"/>
      <w:b w:val="0"/>
      <w:bCs w:val="0"/>
      <w:i w:val="0"/>
      <w:iCs w:val="0"/>
      <w:smallCaps w:val="0"/>
      <w:strike w:val="0"/>
      <w:sz w:val="14"/>
      <w:szCs w:val="14"/>
    </w:rPr>
  </w:style>
  <w:style w:type="character" w:customStyle="1" w:styleId="Corpsdutexte4fe">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109">
    <w:name w:val="Corps du texte (109)_"/>
    <w:basedOn w:val="Policepardfaut"/>
    <w:link w:val="Corpsdutexte1090"/>
    <w:rPr>
      <w:rFonts w:ascii="Century Schoolbook" w:eastAsia="Century Schoolbook" w:hAnsi="Century Schoolbook" w:cs="Century Schoolbook"/>
      <w:b w:val="0"/>
      <w:bCs w:val="0"/>
      <w:i w:val="0"/>
      <w:iCs w:val="0"/>
      <w:smallCaps w:val="0"/>
      <w:strike w:val="0"/>
      <w:sz w:val="10"/>
      <w:szCs w:val="10"/>
    </w:rPr>
  </w:style>
  <w:style w:type="character" w:customStyle="1" w:styleId="Corpsdutexte2f">
    <w:name w:val="Corps du texte (2)"/>
    <w:basedOn w:val="Corpsdutexte2"/>
    <w:rPr>
      <w:rFonts w:ascii="Arial" w:eastAsia="Arial" w:hAnsi="Arial" w:cs="Arial"/>
      <w:b w:val="0"/>
      <w:bCs w:val="0"/>
      <w:i w:val="0"/>
      <w:iCs w:val="0"/>
      <w:smallCaps w:val="0"/>
      <w:strike w:val="0"/>
      <w:spacing w:val="0"/>
      <w:sz w:val="10"/>
      <w:szCs w:val="10"/>
      <w:lang w:val="en-US"/>
    </w:rPr>
  </w:style>
  <w:style w:type="character" w:customStyle="1" w:styleId="Corpsdutexte1100">
    <w:name w:val="Corps du texte (110)_"/>
    <w:basedOn w:val="Policepardfaut"/>
    <w:link w:val="Corpsdutexte1101"/>
    <w:rPr>
      <w:rFonts w:ascii="Arial" w:eastAsia="Arial" w:hAnsi="Arial" w:cs="Arial"/>
      <w:b w:val="0"/>
      <w:bCs w:val="0"/>
      <w:i w:val="0"/>
      <w:iCs w:val="0"/>
      <w:smallCaps w:val="0"/>
      <w:strike w:val="0"/>
      <w:spacing w:val="0"/>
      <w:sz w:val="14"/>
      <w:szCs w:val="14"/>
      <w:lang w:val="es"/>
    </w:rPr>
  </w:style>
  <w:style w:type="character" w:customStyle="1" w:styleId="Corpsdutexte2f0">
    <w:name w:val="Corps du texte (2)"/>
    <w:basedOn w:val="Corpsdutexte2"/>
    <w:rPr>
      <w:rFonts w:ascii="Arial" w:eastAsia="Arial" w:hAnsi="Arial" w:cs="Arial"/>
      <w:b w:val="0"/>
      <w:bCs w:val="0"/>
      <w:i w:val="0"/>
      <w:iCs w:val="0"/>
      <w:smallCaps w:val="0"/>
      <w:strike w:val="0"/>
      <w:spacing w:val="0"/>
      <w:sz w:val="10"/>
      <w:szCs w:val="10"/>
      <w:lang w:val="en-US"/>
    </w:rPr>
  </w:style>
  <w:style w:type="character" w:customStyle="1" w:styleId="Corpsdutexte4ff">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731">
    <w:name w:val="Corps du texte (73)"/>
    <w:basedOn w:val="Corpsdutexte7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Corpsdutexte111">
    <w:name w:val="Corps du texte (111)_"/>
    <w:basedOn w:val="Policepardfaut"/>
    <w:link w:val="Corpsdutexte1110"/>
    <w:rPr>
      <w:rFonts w:ascii="Century Schoolbook" w:eastAsia="Century Schoolbook" w:hAnsi="Century Schoolbook" w:cs="Century Schoolbook"/>
      <w:b w:val="0"/>
      <w:bCs w:val="0"/>
      <w:i w:val="0"/>
      <w:iCs w:val="0"/>
      <w:smallCaps w:val="0"/>
      <w:strike w:val="0"/>
      <w:sz w:val="12"/>
      <w:szCs w:val="12"/>
    </w:rPr>
  </w:style>
  <w:style w:type="character" w:customStyle="1" w:styleId="Corpsdutexte112">
    <w:name w:val="Corps du texte (112)_"/>
    <w:basedOn w:val="Policepardfaut"/>
    <w:link w:val="Corpsdutexte112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121">
    <w:name w:val="Corps du texte (112)"/>
    <w:basedOn w:val="Corpsdutexte112"/>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418pt">
    <w:name w:val="Corps du texte (41) + 8 pt"/>
    <w:basedOn w:val="Corpsdutexte41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6pt1">
    <w:name w:val="Corps du texte (6) + 6 pt"/>
    <w:basedOn w:val="Corpsdutexte6"/>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4ff0">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4ff1">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4ff2">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4ff3">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Espacement3pt">
    <w:name w:val="Corps du texte + Espacement 3 pt"/>
    <w:basedOn w:val="Corpsdutexte"/>
    <w:rPr>
      <w:rFonts w:ascii="Century Schoolbook" w:eastAsia="Century Schoolbook" w:hAnsi="Century Schoolbook" w:cs="Century Schoolbook"/>
      <w:b w:val="0"/>
      <w:bCs w:val="0"/>
      <w:i w:val="0"/>
      <w:iCs w:val="0"/>
      <w:smallCaps w:val="0"/>
      <w:strike w:val="0"/>
      <w:spacing w:val="70"/>
      <w:sz w:val="19"/>
      <w:szCs w:val="19"/>
    </w:rPr>
  </w:style>
  <w:style w:type="character" w:customStyle="1" w:styleId="Corpsdutexte4ff4">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AngsanaNew15ptGrasItaliqueEspacement1pt2">
    <w:name w:val="Corps du texte + Angsana New;15 pt;Gras;Italique;Espacement 1 pt"/>
    <w:basedOn w:val="Corpsdutexte"/>
    <w:rPr>
      <w:rFonts w:ascii="Angsana New" w:eastAsia="Angsana New" w:hAnsi="Angsana New" w:cs="Angsana New"/>
      <w:b/>
      <w:bCs/>
      <w:i/>
      <w:iCs/>
      <w:smallCaps w:val="0"/>
      <w:strike w:val="0"/>
      <w:spacing w:val="20"/>
      <w:sz w:val="30"/>
      <w:szCs w:val="30"/>
    </w:rPr>
  </w:style>
  <w:style w:type="character" w:customStyle="1" w:styleId="En-tte125">
    <w:name w:val="En-tête #1 (2)"/>
    <w:basedOn w:val="En-tte12"/>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4ff5">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AngsanaNew15ptGras0">
    <w:name w:val="Corps du texte + Angsana New;15 pt;Gras"/>
    <w:basedOn w:val="Corpsdutexte"/>
    <w:rPr>
      <w:rFonts w:ascii="Angsana New" w:eastAsia="Angsana New" w:hAnsi="Angsana New" w:cs="Angsana New"/>
      <w:b/>
      <w:bCs/>
      <w:i w:val="0"/>
      <w:iCs w:val="0"/>
      <w:smallCaps w:val="0"/>
      <w:strike w:val="0"/>
      <w:spacing w:val="0"/>
      <w:sz w:val="30"/>
      <w:szCs w:val="30"/>
    </w:rPr>
  </w:style>
  <w:style w:type="character" w:customStyle="1" w:styleId="CorpsdutexteEspacement1pt7">
    <w:name w:val="Corps du texte + Espacement 1 pt"/>
    <w:basedOn w:val="Corpsdutexte"/>
    <w:rPr>
      <w:rFonts w:ascii="Century Schoolbook" w:eastAsia="Century Schoolbook" w:hAnsi="Century Schoolbook" w:cs="Century Schoolbook"/>
      <w:b w:val="0"/>
      <w:bCs w:val="0"/>
      <w:i w:val="0"/>
      <w:iCs w:val="0"/>
      <w:smallCaps w:val="0"/>
      <w:strike w:val="0"/>
      <w:spacing w:val="30"/>
      <w:sz w:val="19"/>
      <w:szCs w:val="19"/>
    </w:rPr>
  </w:style>
  <w:style w:type="character" w:customStyle="1" w:styleId="Corpsdutexte4ff6">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Espacement1pt8">
    <w:name w:val="Corps du texte + Espacement 1 pt"/>
    <w:basedOn w:val="Corpsdutexte"/>
    <w:rPr>
      <w:rFonts w:ascii="Century Schoolbook" w:eastAsia="Century Schoolbook" w:hAnsi="Century Schoolbook" w:cs="Century Schoolbook"/>
      <w:b w:val="0"/>
      <w:bCs w:val="0"/>
      <w:i w:val="0"/>
      <w:iCs w:val="0"/>
      <w:smallCaps w:val="0"/>
      <w:strike w:val="0"/>
      <w:spacing w:val="30"/>
      <w:sz w:val="19"/>
      <w:szCs w:val="19"/>
    </w:rPr>
  </w:style>
  <w:style w:type="character" w:customStyle="1" w:styleId="Corpsdutexte495pt">
    <w:name w:val="Corps du texte (4) + 9;5 pt"/>
    <w:basedOn w:val="Corpsdutexte4"/>
    <w:rPr>
      <w:rFonts w:ascii="Century Schoolbook" w:eastAsia="Century Schoolbook" w:hAnsi="Century Schoolbook" w:cs="Century Schoolbook"/>
      <w:b w:val="0"/>
      <w:bCs w:val="0"/>
      <w:i w:val="0"/>
      <w:iCs w:val="0"/>
      <w:smallCaps w:val="0"/>
      <w:strike w:val="0"/>
      <w:spacing w:val="0"/>
      <w:sz w:val="19"/>
      <w:szCs w:val="19"/>
      <w:lang w:val="es"/>
    </w:rPr>
  </w:style>
  <w:style w:type="character" w:customStyle="1" w:styleId="Corpsdutexte4ff7">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Corpsdutexte9ptEspacement0pt">
    <w:name w:val="Corps du texte + 9 pt;Espacement 0 pt"/>
    <w:basedOn w:val="Corpsdutexte"/>
    <w:rPr>
      <w:rFonts w:ascii="Century Schoolbook" w:eastAsia="Century Schoolbook" w:hAnsi="Century Schoolbook" w:cs="Century Schoolbook"/>
      <w:b w:val="0"/>
      <w:bCs w:val="0"/>
      <w:i w:val="0"/>
      <w:iCs w:val="0"/>
      <w:smallCaps w:val="0"/>
      <w:strike w:val="0"/>
      <w:spacing w:val="-10"/>
      <w:sz w:val="18"/>
      <w:szCs w:val="18"/>
    </w:rPr>
  </w:style>
  <w:style w:type="character" w:customStyle="1" w:styleId="Corpsdutextef1">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En-tteoupieddepageCenturySchoolbook75pt3">
    <w:name w:val="En-tête ou pied de page + Century Schoolbook;7;5 pt"/>
    <w:basedOn w:val="En-tteoupieddepage"/>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Corpsdutexte4ff8">
    <w:name w:val="Corps du texte (4)"/>
    <w:basedOn w:val="Corpsdutexte4"/>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En-tteoupieddepageAngsanaNew13ptEspacement1pt1">
    <w:name w:val="En-tête ou pied de page + Angsana New;13 pt;Espacement 1 pt"/>
    <w:basedOn w:val="En-tteoupieddepage"/>
    <w:rPr>
      <w:rFonts w:ascii="Angsana New" w:eastAsia="Angsana New" w:hAnsi="Angsana New" w:cs="Angsana New"/>
      <w:b w:val="0"/>
      <w:bCs w:val="0"/>
      <w:i w:val="0"/>
      <w:iCs w:val="0"/>
      <w:smallCaps w:val="0"/>
      <w:strike w:val="0"/>
      <w:spacing w:val="20"/>
      <w:sz w:val="26"/>
      <w:szCs w:val="26"/>
    </w:rPr>
  </w:style>
  <w:style w:type="character" w:customStyle="1" w:styleId="En-tteoupieddepageAngsanaNew13ptEspacement0pt1">
    <w:name w:val="En-tête ou pied de page + Angsana New;13 pt;Espacement 0 pt"/>
    <w:basedOn w:val="En-tteoupieddepage"/>
    <w:rPr>
      <w:rFonts w:ascii="Angsana New" w:eastAsia="Angsana New" w:hAnsi="Angsana New" w:cs="Angsana New"/>
      <w:b w:val="0"/>
      <w:bCs w:val="0"/>
      <w:i w:val="0"/>
      <w:iCs w:val="0"/>
      <w:smallCaps w:val="0"/>
      <w:strike w:val="0"/>
      <w:spacing w:val="-10"/>
      <w:sz w:val="26"/>
      <w:szCs w:val="26"/>
    </w:rPr>
  </w:style>
  <w:style w:type="character" w:customStyle="1" w:styleId="Corpsdutexte6ff6">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En-tteoupieddepageCenturySchoolbook75ptEspacement0pt1">
    <w:name w:val="En-tête ou pied de page + Century Schoolbook;7;5 pt;Espacement 0 pt"/>
    <w:basedOn w:val="En-tteoupieddepage"/>
    <w:rPr>
      <w:rFonts w:ascii="Century Schoolbook" w:eastAsia="Century Schoolbook" w:hAnsi="Century Schoolbook" w:cs="Century Schoolbook"/>
      <w:b w:val="0"/>
      <w:bCs w:val="0"/>
      <w:i w:val="0"/>
      <w:iCs w:val="0"/>
      <w:smallCaps w:val="0"/>
      <w:strike w:val="0"/>
      <w:spacing w:val="-10"/>
      <w:sz w:val="15"/>
      <w:szCs w:val="15"/>
    </w:rPr>
  </w:style>
  <w:style w:type="character" w:customStyle="1" w:styleId="En-tteoupieddepageCenturySchoolbook75ptEspacement0pt2">
    <w:name w:val="En-tête ou pied de page + Century Schoolbook;7;5 pt;Espacement 0 pt"/>
    <w:basedOn w:val="En-tteoupieddepage"/>
    <w:rPr>
      <w:rFonts w:ascii="Century Schoolbook" w:eastAsia="Century Schoolbook" w:hAnsi="Century Schoolbook" w:cs="Century Schoolbook"/>
      <w:b w:val="0"/>
      <w:bCs w:val="0"/>
      <w:i w:val="0"/>
      <w:iCs w:val="0"/>
      <w:smallCaps w:val="0"/>
      <w:strike w:val="0"/>
      <w:spacing w:val="10"/>
      <w:sz w:val="15"/>
      <w:szCs w:val="15"/>
    </w:rPr>
  </w:style>
  <w:style w:type="character" w:customStyle="1" w:styleId="En-tteoupieddepageCenturySchoolbook65pt0">
    <w:name w:val="En-tête ou pied de page + Century Schoolbook;6;5 pt"/>
    <w:basedOn w:val="En-tteoupieddepage"/>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Corpsdutexte6AngsanaNew15ptGrasItalique0">
    <w:name w:val="Corps du texte (6) + Angsana New;15 pt;Gras;Italique"/>
    <w:basedOn w:val="Corpsdutexte6"/>
    <w:rPr>
      <w:rFonts w:ascii="Angsana New" w:eastAsia="Angsana New" w:hAnsi="Angsana New" w:cs="Angsana New"/>
      <w:b/>
      <w:bCs/>
      <w:i/>
      <w:iCs/>
      <w:smallCaps w:val="0"/>
      <w:strike w:val="0"/>
      <w:spacing w:val="0"/>
      <w:sz w:val="30"/>
      <w:szCs w:val="30"/>
    </w:rPr>
  </w:style>
  <w:style w:type="character" w:customStyle="1" w:styleId="Corpsdutexte113">
    <w:name w:val="Corps du texte (113)_"/>
    <w:basedOn w:val="Policepardfaut"/>
    <w:link w:val="Corpsdutexte1130"/>
    <w:rPr>
      <w:rFonts w:ascii="Angsana New" w:eastAsia="Angsana New" w:hAnsi="Angsana New" w:cs="Angsana New"/>
      <w:b w:val="0"/>
      <w:bCs w:val="0"/>
      <w:i w:val="0"/>
      <w:iCs w:val="0"/>
      <w:smallCaps w:val="0"/>
      <w:strike w:val="0"/>
      <w:spacing w:val="0"/>
      <w:sz w:val="21"/>
      <w:szCs w:val="21"/>
    </w:rPr>
  </w:style>
  <w:style w:type="character" w:customStyle="1" w:styleId="CorpsdutexteAngsanaNew15ptGrasItaliquef2">
    <w:name w:val="Corps du texte + Angsana New;15 pt;Gras;Italique"/>
    <w:basedOn w:val="Corpsdutexte"/>
    <w:rPr>
      <w:rFonts w:ascii="Angsana New" w:eastAsia="Angsana New" w:hAnsi="Angsana New" w:cs="Angsana New"/>
      <w:b/>
      <w:bCs/>
      <w:i/>
      <w:iCs/>
      <w:smallCaps w:val="0"/>
      <w:strike w:val="0"/>
      <w:spacing w:val="0"/>
      <w:sz w:val="30"/>
      <w:szCs w:val="30"/>
    </w:rPr>
  </w:style>
  <w:style w:type="character" w:customStyle="1" w:styleId="Corpsdutexte8pt6">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4Espacement1pt">
    <w:name w:val="Corps du texte (14) + Espacement 1 pt"/>
    <w:basedOn w:val="Corpsdutexte14"/>
    <w:rPr>
      <w:rFonts w:ascii="Angsana New" w:eastAsia="Angsana New" w:hAnsi="Angsana New" w:cs="Angsana New"/>
      <w:b w:val="0"/>
      <w:bCs w:val="0"/>
      <w:i w:val="0"/>
      <w:iCs w:val="0"/>
      <w:smallCaps w:val="0"/>
      <w:strike w:val="0"/>
      <w:spacing w:val="30"/>
      <w:sz w:val="30"/>
      <w:szCs w:val="30"/>
    </w:rPr>
  </w:style>
  <w:style w:type="character" w:customStyle="1" w:styleId="Corpsdutexte4Espacement1ptb">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144">
    <w:name w:val="Corps du texte (14)"/>
    <w:basedOn w:val="Corpsdutexte14"/>
    <w:rPr>
      <w:rFonts w:ascii="Angsana New" w:eastAsia="Angsana New" w:hAnsi="Angsana New" w:cs="Angsana New"/>
      <w:b w:val="0"/>
      <w:bCs w:val="0"/>
      <w:i w:val="0"/>
      <w:iCs w:val="0"/>
      <w:smallCaps w:val="0"/>
      <w:strike w:val="0"/>
      <w:spacing w:val="0"/>
      <w:sz w:val="30"/>
      <w:szCs w:val="30"/>
    </w:rPr>
  </w:style>
  <w:style w:type="character" w:customStyle="1" w:styleId="Corpsdutexte732">
    <w:name w:val="Corps du texte (73)"/>
    <w:basedOn w:val="Corpsdutexte73"/>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Corpsdutexte7395pt">
    <w:name w:val="Corps du texte (73) + 9;5 pt"/>
    <w:basedOn w:val="Corpsdutexte73"/>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Corpsdutexte73AngsanaNew13ptGrasEspacement0pt">
    <w:name w:val="Corps du texte (73) + Angsana New;13 pt;Gras;Espacement 0 pt"/>
    <w:basedOn w:val="Corpsdutexte73"/>
    <w:rPr>
      <w:rFonts w:ascii="Angsana New" w:eastAsia="Angsana New" w:hAnsi="Angsana New" w:cs="Angsana New"/>
      <w:b/>
      <w:bCs/>
      <w:i w:val="0"/>
      <w:iCs w:val="0"/>
      <w:smallCaps w:val="0"/>
      <w:strike w:val="0"/>
      <w:spacing w:val="-10"/>
      <w:sz w:val="26"/>
      <w:szCs w:val="26"/>
    </w:rPr>
  </w:style>
  <w:style w:type="character" w:customStyle="1" w:styleId="Corpsdutexte738ptGrasEspacement0pt">
    <w:name w:val="Corps du texte (73) + 8 pt;Gras;Espacement 0 pt"/>
    <w:basedOn w:val="Corpsdutexte73"/>
    <w:rPr>
      <w:rFonts w:ascii="Century Schoolbook" w:eastAsia="Century Schoolbook" w:hAnsi="Century Schoolbook" w:cs="Century Schoolbook"/>
      <w:b/>
      <w:bCs/>
      <w:i w:val="0"/>
      <w:iCs w:val="0"/>
      <w:smallCaps w:val="0"/>
      <w:strike w:val="0"/>
      <w:spacing w:val="-10"/>
      <w:sz w:val="16"/>
      <w:szCs w:val="16"/>
    </w:rPr>
  </w:style>
  <w:style w:type="character" w:customStyle="1" w:styleId="En-tte232">
    <w:name w:val="En-tête #2 (3)"/>
    <w:basedOn w:val="En-tte23"/>
    <w:rPr>
      <w:rFonts w:ascii="Times New Roman" w:eastAsia="Times New Roman" w:hAnsi="Times New Roman" w:cs="Times New Roman"/>
      <w:b w:val="0"/>
      <w:bCs w:val="0"/>
      <w:i w:val="0"/>
      <w:iCs w:val="0"/>
      <w:smallCaps w:val="0"/>
      <w:strike w:val="0"/>
      <w:spacing w:val="0"/>
      <w:sz w:val="29"/>
      <w:szCs w:val="29"/>
      <w:lang w:val="en-US"/>
    </w:rPr>
  </w:style>
  <w:style w:type="character" w:customStyle="1" w:styleId="Tabledesmatires60">
    <w:name w:val="Table des matières (6)_"/>
    <w:basedOn w:val="Policepardfaut"/>
    <w:link w:val="Tabledesmatires61"/>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Tabledesmatires62">
    <w:name w:val="Table des matières (6)"/>
    <w:basedOn w:val="Tabledesmatires60"/>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Tabledesmatires6AngsanaNew13ptItalique">
    <w:name w:val="Table des matières (6) + Angsana New;13 pt;Italique"/>
    <w:basedOn w:val="Tabledesmatires60"/>
    <w:rPr>
      <w:rFonts w:ascii="Angsana New" w:eastAsia="Angsana New" w:hAnsi="Angsana New" w:cs="Angsana New"/>
      <w:b w:val="0"/>
      <w:bCs w:val="0"/>
      <w:i/>
      <w:iCs/>
      <w:smallCaps w:val="0"/>
      <w:strike w:val="0"/>
      <w:spacing w:val="0"/>
      <w:sz w:val="26"/>
      <w:szCs w:val="26"/>
    </w:rPr>
  </w:style>
  <w:style w:type="character" w:customStyle="1" w:styleId="En-tteoupieddepageAngsanaNew125pt1">
    <w:name w:val="En-tête ou pied de page + Angsana New;12;5 pt"/>
    <w:basedOn w:val="En-tteoupieddepage"/>
    <w:rPr>
      <w:rFonts w:ascii="Angsana New" w:eastAsia="Angsana New" w:hAnsi="Angsana New" w:cs="Angsana New"/>
      <w:b w:val="0"/>
      <w:bCs w:val="0"/>
      <w:i w:val="0"/>
      <w:iCs w:val="0"/>
      <w:smallCaps w:val="0"/>
      <w:strike w:val="0"/>
      <w:spacing w:val="0"/>
      <w:sz w:val="25"/>
      <w:szCs w:val="25"/>
    </w:rPr>
  </w:style>
  <w:style w:type="character" w:customStyle="1" w:styleId="Corpsdutexte6Espacement0pt">
    <w:name w:val="Corps du texte (6) + Espacement 0 pt"/>
    <w:basedOn w:val="Corpsdutexte6"/>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Corpsdutexte6Gras1">
    <w:name w:val="Corps du texte (6) + Gras"/>
    <w:basedOn w:val="Corpsdutexte6"/>
    <w:rPr>
      <w:rFonts w:ascii="Century Schoolbook" w:eastAsia="Century Schoolbook" w:hAnsi="Century Schoolbook" w:cs="Century Schoolbook"/>
      <w:b/>
      <w:bCs/>
      <w:i w:val="0"/>
      <w:iCs w:val="0"/>
      <w:smallCaps w:val="0"/>
      <w:strike w:val="0"/>
      <w:spacing w:val="0"/>
      <w:sz w:val="16"/>
      <w:szCs w:val="16"/>
    </w:rPr>
  </w:style>
  <w:style w:type="character" w:customStyle="1" w:styleId="Corpsdutexte6Espacement0pt0">
    <w:name w:val="Corps du texte (6) + Espacement 0 pt"/>
    <w:basedOn w:val="Corpsdutexte6"/>
    <w:rPr>
      <w:rFonts w:ascii="Century Schoolbook" w:eastAsia="Century Schoolbook" w:hAnsi="Century Schoolbook" w:cs="Century Schoolbook"/>
      <w:b w:val="0"/>
      <w:bCs w:val="0"/>
      <w:i w:val="0"/>
      <w:iCs w:val="0"/>
      <w:smallCaps w:val="0"/>
      <w:strike w:val="0"/>
      <w:spacing w:val="-10"/>
      <w:sz w:val="16"/>
      <w:szCs w:val="16"/>
    </w:rPr>
  </w:style>
  <w:style w:type="character" w:customStyle="1" w:styleId="Corpsdutexte114">
    <w:name w:val="Corps du texte (114)_"/>
    <w:basedOn w:val="Policepardfaut"/>
    <w:link w:val="Corpsdutexte1140"/>
    <w:rPr>
      <w:rFonts w:ascii="Angsana New" w:eastAsia="Angsana New" w:hAnsi="Angsana New" w:cs="Angsana New"/>
      <w:b w:val="0"/>
      <w:bCs w:val="0"/>
      <w:i w:val="0"/>
      <w:iCs w:val="0"/>
      <w:smallCaps w:val="0"/>
      <w:strike w:val="0"/>
      <w:spacing w:val="0"/>
      <w:sz w:val="50"/>
      <w:szCs w:val="50"/>
    </w:rPr>
  </w:style>
  <w:style w:type="character" w:customStyle="1" w:styleId="Corpsdutexte1141">
    <w:name w:val="Corps du texte (114)"/>
    <w:basedOn w:val="Corpsdutexte114"/>
    <w:rPr>
      <w:rFonts w:ascii="Angsana New" w:eastAsia="Angsana New" w:hAnsi="Angsana New" w:cs="Angsana New"/>
      <w:b w:val="0"/>
      <w:bCs w:val="0"/>
      <w:i w:val="0"/>
      <w:iCs w:val="0"/>
      <w:smallCaps w:val="0"/>
      <w:strike w:val="0"/>
      <w:spacing w:val="0"/>
      <w:sz w:val="50"/>
      <w:szCs w:val="50"/>
    </w:rPr>
  </w:style>
  <w:style w:type="character" w:customStyle="1" w:styleId="En-tte15">
    <w:name w:val="En-tête #1 (5)_"/>
    <w:basedOn w:val="Policepardfaut"/>
    <w:link w:val="En-tte150"/>
    <w:rPr>
      <w:rFonts w:ascii="Times New Roman" w:eastAsia="Times New Roman" w:hAnsi="Times New Roman" w:cs="Times New Roman"/>
      <w:b w:val="0"/>
      <w:bCs w:val="0"/>
      <w:i w:val="0"/>
      <w:iCs w:val="0"/>
      <w:smallCaps w:val="0"/>
      <w:strike w:val="0"/>
      <w:sz w:val="29"/>
      <w:szCs w:val="29"/>
      <w:lang w:val="de"/>
    </w:rPr>
  </w:style>
  <w:style w:type="character" w:customStyle="1" w:styleId="En-tte151">
    <w:name w:val="En-tête #1 (5)"/>
    <w:basedOn w:val="En-tte15"/>
    <w:rPr>
      <w:rFonts w:ascii="Times New Roman" w:eastAsia="Times New Roman" w:hAnsi="Times New Roman" w:cs="Times New Roman"/>
      <w:b w:val="0"/>
      <w:bCs w:val="0"/>
      <w:i w:val="0"/>
      <w:iCs w:val="0"/>
      <w:smallCaps w:val="0"/>
      <w:strike w:val="0"/>
      <w:spacing w:val="0"/>
      <w:sz w:val="29"/>
      <w:szCs w:val="29"/>
      <w:lang w:val="de"/>
    </w:rPr>
  </w:style>
  <w:style w:type="character" w:customStyle="1" w:styleId="CorpsdutexteEspacement1pt9">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4Espacement1ptc">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7ptPetitesmajuscules1">
    <w:name w:val="Corps du texte + 7 pt;Petites majuscules"/>
    <w:basedOn w:val="Corpsdutexte"/>
    <w:rPr>
      <w:rFonts w:ascii="Century Schoolbook" w:eastAsia="Century Schoolbook" w:hAnsi="Century Schoolbook" w:cs="Century Schoolbook"/>
      <w:b w:val="0"/>
      <w:bCs w:val="0"/>
      <w:i w:val="0"/>
      <w:iCs w:val="0"/>
      <w:smallCaps/>
      <w:strike w:val="0"/>
      <w:spacing w:val="0"/>
      <w:sz w:val="14"/>
      <w:szCs w:val="14"/>
    </w:rPr>
  </w:style>
  <w:style w:type="character" w:customStyle="1" w:styleId="Corpsdutexte12CenturySchoolbook7ptPetitesmajuscules">
    <w:name w:val="Corps du texte (12) + Century Schoolbook;7 pt;Petites majuscules"/>
    <w:basedOn w:val="Corpsdutexte12"/>
    <w:rPr>
      <w:rFonts w:ascii="Century Schoolbook" w:eastAsia="Century Schoolbook" w:hAnsi="Century Schoolbook" w:cs="Century Schoolbook"/>
      <w:b w:val="0"/>
      <w:bCs w:val="0"/>
      <w:i w:val="0"/>
      <w:iCs w:val="0"/>
      <w:smallCaps/>
      <w:strike w:val="0"/>
      <w:spacing w:val="0"/>
      <w:sz w:val="14"/>
      <w:szCs w:val="14"/>
    </w:rPr>
  </w:style>
  <w:style w:type="character" w:customStyle="1" w:styleId="Corpsdutexte1210ptGras">
    <w:name w:val="Corps du texte (12) + 10 pt;Gras"/>
    <w:basedOn w:val="Corpsdutexte12"/>
    <w:rPr>
      <w:rFonts w:ascii="Arial" w:eastAsia="Arial" w:hAnsi="Arial" w:cs="Arial"/>
      <w:b/>
      <w:bCs/>
      <w:i w:val="0"/>
      <w:iCs w:val="0"/>
      <w:smallCaps w:val="0"/>
      <w:strike w:val="0"/>
      <w:spacing w:val="0"/>
      <w:sz w:val="20"/>
      <w:szCs w:val="20"/>
    </w:rPr>
  </w:style>
  <w:style w:type="character" w:customStyle="1" w:styleId="Corpsdutexte125ptItalique">
    <w:name w:val="Corps du texte + 12;5 pt;Italique"/>
    <w:basedOn w:val="Corpsdutexte"/>
    <w:rPr>
      <w:rFonts w:ascii="Century Schoolbook" w:eastAsia="Century Schoolbook" w:hAnsi="Century Schoolbook" w:cs="Century Schoolbook"/>
      <w:b w:val="0"/>
      <w:bCs w:val="0"/>
      <w:i/>
      <w:iCs/>
      <w:smallCaps w:val="0"/>
      <w:strike w:val="0"/>
      <w:spacing w:val="0"/>
      <w:sz w:val="25"/>
      <w:szCs w:val="25"/>
    </w:rPr>
  </w:style>
  <w:style w:type="character" w:customStyle="1" w:styleId="Corpsdutexte12AngsanaNew165pt3">
    <w:name w:val="Corps du texte (12) + Angsana New;16;5 pt"/>
    <w:basedOn w:val="Corpsdutexte12"/>
    <w:rPr>
      <w:rFonts w:ascii="Angsana New" w:eastAsia="Angsana New" w:hAnsi="Angsana New" w:cs="Angsana New"/>
      <w:b w:val="0"/>
      <w:bCs w:val="0"/>
      <w:i w:val="0"/>
      <w:iCs w:val="0"/>
      <w:smallCaps w:val="0"/>
      <w:strike w:val="0"/>
      <w:spacing w:val="0"/>
      <w:sz w:val="33"/>
      <w:szCs w:val="33"/>
    </w:rPr>
  </w:style>
  <w:style w:type="character" w:customStyle="1" w:styleId="Corpsdutexte115">
    <w:name w:val="Corps du texte (115)_"/>
    <w:basedOn w:val="Policepardfaut"/>
    <w:link w:val="Corpsdutexte1150"/>
    <w:rPr>
      <w:rFonts w:ascii="Century Schoolbook" w:eastAsia="Century Schoolbook" w:hAnsi="Century Schoolbook" w:cs="Century Schoolbook"/>
      <w:b w:val="0"/>
      <w:bCs w:val="0"/>
      <w:i w:val="0"/>
      <w:iCs w:val="0"/>
      <w:smallCaps w:val="0"/>
      <w:strike w:val="0"/>
      <w:sz w:val="20"/>
      <w:szCs w:val="20"/>
    </w:rPr>
  </w:style>
  <w:style w:type="character" w:customStyle="1" w:styleId="Corpsdutexte1155ptItalique">
    <w:name w:val="Corps du texte (115) + 5 pt;Italique"/>
    <w:basedOn w:val="Corpsdutexte115"/>
    <w:rPr>
      <w:rFonts w:ascii="Century Schoolbook" w:eastAsia="Century Schoolbook" w:hAnsi="Century Schoolbook" w:cs="Century Schoolbook"/>
      <w:b w:val="0"/>
      <w:bCs w:val="0"/>
      <w:i/>
      <w:iCs/>
      <w:smallCaps w:val="0"/>
      <w:strike w:val="0"/>
      <w:sz w:val="10"/>
      <w:szCs w:val="10"/>
    </w:rPr>
  </w:style>
  <w:style w:type="character" w:customStyle="1" w:styleId="Corpsdutextef2">
    <w:name w:val="Corps du texte"/>
    <w:basedOn w:val="Corpsdutexte"/>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Tabledesmatiresf4">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4Espacement1ptd">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AngsanaNew145pt">
    <w:name w:val="Corps du texte + Angsana New;14;5 pt"/>
    <w:basedOn w:val="Corpsdutexte"/>
    <w:rPr>
      <w:rFonts w:ascii="Angsana New" w:eastAsia="Angsana New" w:hAnsi="Angsana New" w:cs="Angsana New"/>
      <w:b w:val="0"/>
      <w:bCs w:val="0"/>
      <w:i w:val="0"/>
      <w:iCs w:val="0"/>
      <w:smallCaps w:val="0"/>
      <w:strike w:val="0"/>
      <w:spacing w:val="0"/>
      <w:sz w:val="29"/>
      <w:szCs w:val="29"/>
    </w:rPr>
  </w:style>
  <w:style w:type="character" w:customStyle="1" w:styleId="Tabledesmatiresf5">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f6">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u w:val="single"/>
    </w:rPr>
  </w:style>
  <w:style w:type="character" w:customStyle="1" w:styleId="En-tte33Espacement1pt">
    <w:name w:val="En-tête #3 (3) + Espacement 1 pt"/>
    <w:basedOn w:val="En-tte33"/>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4Espacement1pte">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4Espacement1ptf">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10ptEspacement0pt">
    <w:name w:val="Corps du texte + 10 pt;Espacement 0 pt"/>
    <w:basedOn w:val="Corpsdutexte"/>
    <w:rPr>
      <w:rFonts w:ascii="Century Schoolbook" w:eastAsia="Century Schoolbook" w:hAnsi="Century Schoolbook" w:cs="Century Schoolbook"/>
      <w:b w:val="0"/>
      <w:bCs w:val="0"/>
      <w:i w:val="0"/>
      <w:iCs w:val="0"/>
      <w:smallCaps w:val="0"/>
      <w:strike w:val="0"/>
      <w:spacing w:val="-10"/>
      <w:sz w:val="20"/>
      <w:szCs w:val="20"/>
    </w:rPr>
  </w:style>
  <w:style w:type="character" w:customStyle="1" w:styleId="Corpsdutexte8a">
    <w:name w:val="Corps du texte (8)"/>
    <w:basedOn w:val="Corpsdutexte8"/>
    <w:rPr>
      <w:rFonts w:ascii="Angsana New" w:eastAsia="Angsana New" w:hAnsi="Angsana New" w:cs="Angsana New"/>
      <w:b w:val="0"/>
      <w:bCs w:val="0"/>
      <w:i w:val="0"/>
      <w:iCs w:val="0"/>
      <w:smallCaps w:val="0"/>
      <w:strike w:val="0"/>
      <w:spacing w:val="0"/>
      <w:sz w:val="18"/>
      <w:szCs w:val="18"/>
    </w:rPr>
  </w:style>
  <w:style w:type="character" w:customStyle="1" w:styleId="CorpsdutexteEspacement1pta">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Tabledesmatiresf7">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Espacement1ptb">
    <w:name w:val="Corps du texte + Espacement 1 pt"/>
    <w:basedOn w:val="Corpsdutexte"/>
    <w:rPr>
      <w:rFonts w:ascii="Century Schoolbook" w:eastAsia="Century Schoolbook" w:hAnsi="Century Schoolbook" w:cs="Century Schoolbook"/>
      <w:b w:val="0"/>
      <w:bCs w:val="0"/>
      <w:i w:val="0"/>
      <w:iCs w:val="0"/>
      <w:smallCaps w:val="0"/>
      <w:strike w:val="0"/>
      <w:spacing w:val="20"/>
      <w:sz w:val="19"/>
      <w:szCs w:val="19"/>
    </w:rPr>
  </w:style>
  <w:style w:type="character" w:customStyle="1" w:styleId="CorpsdutexteItalique">
    <w:name w:val="Corps du texte + Italique"/>
    <w:basedOn w:val="Corpsdutexte"/>
    <w:rPr>
      <w:rFonts w:ascii="Century Schoolbook" w:eastAsia="Century Schoolbook" w:hAnsi="Century Schoolbook" w:cs="Century Schoolbook"/>
      <w:b w:val="0"/>
      <w:bCs w:val="0"/>
      <w:i/>
      <w:iCs/>
      <w:smallCaps w:val="0"/>
      <w:strike w:val="0"/>
      <w:spacing w:val="0"/>
      <w:sz w:val="19"/>
      <w:szCs w:val="19"/>
    </w:rPr>
  </w:style>
  <w:style w:type="character" w:customStyle="1" w:styleId="Corpsdutexte12AngsanaNew165pt4">
    <w:name w:val="Corps du texte (12) + Angsana New;16;5 pt"/>
    <w:basedOn w:val="Corpsdutexte12"/>
    <w:rPr>
      <w:rFonts w:ascii="Angsana New" w:eastAsia="Angsana New" w:hAnsi="Angsana New" w:cs="Angsana New"/>
      <w:b w:val="0"/>
      <w:bCs w:val="0"/>
      <w:i w:val="0"/>
      <w:iCs w:val="0"/>
      <w:smallCaps w:val="0"/>
      <w:strike w:val="0"/>
      <w:spacing w:val="0"/>
      <w:sz w:val="33"/>
      <w:szCs w:val="33"/>
    </w:rPr>
  </w:style>
  <w:style w:type="character" w:customStyle="1" w:styleId="Corpsdutexte4Espacement1ptf0">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Espacement2pt">
    <w:name w:val="Corps du texte + Espacement 2 pt"/>
    <w:basedOn w:val="Corpsdutexte"/>
    <w:rPr>
      <w:rFonts w:ascii="Century Schoolbook" w:eastAsia="Century Schoolbook" w:hAnsi="Century Schoolbook" w:cs="Century Schoolbook"/>
      <w:b w:val="0"/>
      <w:bCs w:val="0"/>
      <w:i w:val="0"/>
      <w:iCs w:val="0"/>
      <w:smallCaps w:val="0"/>
      <w:strike w:val="0"/>
      <w:spacing w:val="50"/>
      <w:sz w:val="19"/>
      <w:szCs w:val="19"/>
    </w:rPr>
  </w:style>
  <w:style w:type="character" w:customStyle="1" w:styleId="Corpsdutexte4Espacement1ptf1">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En-tteoupieddepageMSReferenceSansSerif14ptGras">
    <w:name w:val="En-tête ou pied de page + MS Reference Sans Serif;14 pt;Gras"/>
    <w:basedOn w:val="En-tteoupieddepage"/>
    <w:rPr>
      <w:rFonts w:ascii="MS Reference Sans Serif" w:eastAsia="MS Reference Sans Serif" w:hAnsi="MS Reference Sans Serif" w:cs="MS Reference Sans Serif"/>
      <w:b/>
      <w:bCs/>
      <w:i w:val="0"/>
      <w:iCs w:val="0"/>
      <w:smallCaps w:val="0"/>
      <w:strike w:val="0"/>
      <w:spacing w:val="0"/>
      <w:sz w:val="28"/>
      <w:szCs w:val="28"/>
    </w:rPr>
  </w:style>
  <w:style w:type="character" w:customStyle="1" w:styleId="Corpsdutexte4Espacement1ptf2">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Corpsdutexte4Espacement1ptf3">
    <w:name w:val="Corps du texte (4) + Espacement 1 pt"/>
    <w:basedOn w:val="Corpsdutexte4"/>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En-tteoupieddepageCenturySchoolbook75ptEspacement0pt3">
    <w:name w:val="En-tête ou pied de page + Century Schoolbook;7;5 pt;Espacement 0 pt"/>
    <w:basedOn w:val="En-tteoupieddepage"/>
    <w:rPr>
      <w:rFonts w:ascii="Century Schoolbook" w:eastAsia="Century Schoolbook" w:hAnsi="Century Schoolbook" w:cs="Century Schoolbook"/>
      <w:b w:val="0"/>
      <w:bCs w:val="0"/>
      <w:i w:val="0"/>
      <w:iCs w:val="0"/>
      <w:smallCaps w:val="0"/>
      <w:strike w:val="0"/>
      <w:spacing w:val="10"/>
      <w:sz w:val="15"/>
      <w:szCs w:val="15"/>
    </w:rPr>
  </w:style>
  <w:style w:type="character" w:customStyle="1" w:styleId="En-tteoupieddepageCenturySchoolbook75pt4">
    <w:name w:val="En-tête ou pied de page + Century Schoolbook;7;5 pt"/>
    <w:basedOn w:val="En-tteoupieddepage"/>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En-tteoupieddepageCenturySchoolbook9ptGrasItalique">
    <w:name w:val="En-tête ou pied de page + Century Schoolbook;9 pt;Gras;Italique"/>
    <w:basedOn w:val="En-tteoupieddepage"/>
    <w:rPr>
      <w:rFonts w:ascii="Century Schoolbook" w:eastAsia="Century Schoolbook" w:hAnsi="Century Schoolbook" w:cs="Century Schoolbook"/>
      <w:b/>
      <w:bCs/>
      <w:i/>
      <w:iCs/>
      <w:smallCaps w:val="0"/>
      <w:strike w:val="0"/>
      <w:sz w:val="18"/>
      <w:szCs w:val="18"/>
    </w:rPr>
  </w:style>
  <w:style w:type="character" w:customStyle="1" w:styleId="En-tteoupieddepageCenturySchoolbook4ptItalique">
    <w:name w:val="En-tête ou pied de page + Century Schoolbook;4 pt;Italique"/>
    <w:basedOn w:val="En-tteoupieddepage"/>
    <w:rPr>
      <w:rFonts w:ascii="Century Schoolbook" w:eastAsia="Century Schoolbook" w:hAnsi="Century Schoolbook" w:cs="Century Schoolbook"/>
      <w:b w:val="0"/>
      <w:bCs w:val="0"/>
      <w:i/>
      <w:iCs/>
      <w:smallCaps w:val="0"/>
      <w:strike w:val="0"/>
      <w:sz w:val="8"/>
      <w:szCs w:val="8"/>
    </w:rPr>
  </w:style>
  <w:style w:type="character" w:customStyle="1" w:styleId="Corpsdutexte116">
    <w:name w:val="Corps du texte (116)_"/>
    <w:basedOn w:val="Policepardfaut"/>
    <w:link w:val="Corpsdutexte1160"/>
    <w:rPr>
      <w:rFonts w:ascii="Century Schoolbook" w:eastAsia="Century Schoolbook" w:hAnsi="Century Schoolbook" w:cs="Century Schoolbook"/>
      <w:b w:val="0"/>
      <w:bCs w:val="0"/>
      <w:i w:val="0"/>
      <w:iCs w:val="0"/>
      <w:smallCaps w:val="0"/>
      <w:strike w:val="0"/>
      <w:sz w:val="12"/>
      <w:szCs w:val="12"/>
    </w:rPr>
  </w:style>
  <w:style w:type="character" w:customStyle="1" w:styleId="CorpsdutexteAngsanaNew13ptGrasPetitesmajuscules4">
    <w:name w:val="Corps du texte + Angsana New;13 pt;Gras;Petites majuscules"/>
    <w:basedOn w:val="Corpsdutexte"/>
    <w:rPr>
      <w:rFonts w:ascii="Angsana New" w:eastAsia="Angsana New" w:hAnsi="Angsana New" w:cs="Angsana New"/>
      <w:b/>
      <w:bCs/>
      <w:i w:val="0"/>
      <w:iCs w:val="0"/>
      <w:smallCaps/>
      <w:strike w:val="0"/>
      <w:spacing w:val="0"/>
      <w:sz w:val="26"/>
      <w:szCs w:val="26"/>
    </w:rPr>
  </w:style>
  <w:style w:type="character" w:customStyle="1" w:styleId="Corpsdutexte16f6">
    <w:name w:val="Corps du texte (16)"/>
    <w:basedOn w:val="Corpsdutexte16"/>
    <w:rPr>
      <w:rFonts w:ascii="Angsana New" w:eastAsia="Angsana New" w:hAnsi="Angsana New" w:cs="Angsana New"/>
      <w:b w:val="0"/>
      <w:bCs w:val="0"/>
      <w:i w:val="0"/>
      <w:iCs w:val="0"/>
      <w:smallCaps w:val="0"/>
      <w:strike w:val="0"/>
      <w:spacing w:val="0"/>
      <w:sz w:val="26"/>
      <w:szCs w:val="26"/>
    </w:rPr>
  </w:style>
  <w:style w:type="character" w:customStyle="1" w:styleId="Corpsdutexte48pt0">
    <w:name w:val="Corps du texte (4) + 8 pt"/>
    <w:basedOn w:val="Corpsdutexte4"/>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66a">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Corpsdutexte7ptPetitesmajuscules2">
    <w:name w:val="Corps du texte + 7 pt;Petites majuscules"/>
    <w:basedOn w:val="Corpsdutexte"/>
    <w:rPr>
      <w:rFonts w:ascii="Century Schoolbook" w:eastAsia="Century Schoolbook" w:hAnsi="Century Schoolbook" w:cs="Century Schoolbook"/>
      <w:b w:val="0"/>
      <w:bCs w:val="0"/>
      <w:i w:val="0"/>
      <w:iCs w:val="0"/>
      <w:smallCaps/>
      <w:strike w:val="0"/>
      <w:spacing w:val="0"/>
      <w:sz w:val="14"/>
      <w:szCs w:val="14"/>
    </w:rPr>
  </w:style>
  <w:style w:type="character" w:customStyle="1" w:styleId="Corpsdutexte117">
    <w:name w:val="Corps du texte (117)_"/>
    <w:basedOn w:val="Policepardfaut"/>
    <w:link w:val="Corpsdutexte1170"/>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Corpsdutexte1171">
    <w:name w:val="Corps du texte (117)"/>
    <w:basedOn w:val="Corpsdutexte117"/>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Corpsdutexte11795pt">
    <w:name w:val="Corps du texte (117) + 9;5 pt"/>
    <w:basedOn w:val="Corpsdutexte117"/>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En-tteoupieddepageCenturySchoolbook65pt1">
    <w:name w:val="En-tête ou pied de page + Century Schoolbook;6;5 pt"/>
    <w:basedOn w:val="En-tteoupieddepage"/>
    <w:rPr>
      <w:rFonts w:ascii="Century Schoolbook" w:eastAsia="Century Schoolbook" w:hAnsi="Century Schoolbook" w:cs="Century Schoolbook"/>
      <w:b w:val="0"/>
      <w:bCs w:val="0"/>
      <w:i w:val="0"/>
      <w:iCs w:val="0"/>
      <w:smallCaps w:val="0"/>
      <w:strike w:val="0"/>
      <w:spacing w:val="0"/>
      <w:sz w:val="13"/>
      <w:szCs w:val="13"/>
    </w:rPr>
  </w:style>
  <w:style w:type="character" w:customStyle="1" w:styleId="Corpsdutexte12CenturySchoolbook7ptPetitesmajuscules0">
    <w:name w:val="Corps du texte (12) + Century Schoolbook;7 pt;Petites majuscules"/>
    <w:basedOn w:val="Corpsdutexte12"/>
    <w:rPr>
      <w:rFonts w:ascii="Century Schoolbook" w:eastAsia="Century Schoolbook" w:hAnsi="Century Schoolbook" w:cs="Century Schoolbook"/>
      <w:b w:val="0"/>
      <w:bCs w:val="0"/>
      <w:i w:val="0"/>
      <w:iCs w:val="0"/>
      <w:smallCaps/>
      <w:strike w:val="0"/>
      <w:spacing w:val="0"/>
      <w:sz w:val="14"/>
      <w:szCs w:val="14"/>
    </w:rPr>
  </w:style>
  <w:style w:type="character" w:customStyle="1" w:styleId="Corpsdutexte12CenturySchoolbook7ptPetitesmajuscules1">
    <w:name w:val="Corps du texte (12) + Century Schoolbook;7 pt;Petites majuscules"/>
    <w:basedOn w:val="Corpsdutexte12"/>
    <w:rPr>
      <w:rFonts w:ascii="Century Schoolbook" w:eastAsia="Century Schoolbook" w:hAnsi="Century Schoolbook" w:cs="Century Schoolbook"/>
      <w:b w:val="0"/>
      <w:bCs w:val="0"/>
      <w:i w:val="0"/>
      <w:iCs w:val="0"/>
      <w:smallCaps/>
      <w:strike w:val="0"/>
      <w:spacing w:val="0"/>
      <w:sz w:val="14"/>
      <w:szCs w:val="14"/>
    </w:rPr>
  </w:style>
  <w:style w:type="character" w:customStyle="1" w:styleId="Corpsdutexte10ptEspacement0ptEchelle60">
    <w:name w:val="Corps du texte + 10 pt;Espacement 0 pt;Echelle 60%"/>
    <w:basedOn w:val="Corpsdutexte"/>
    <w:rPr>
      <w:rFonts w:ascii="Century Schoolbook" w:eastAsia="Century Schoolbook" w:hAnsi="Century Schoolbook" w:cs="Century Schoolbook"/>
      <w:b w:val="0"/>
      <w:bCs w:val="0"/>
      <w:i w:val="0"/>
      <w:iCs w:val="0"/>
      <w:smallCaps w:val="0"/>
      <w:strike w:val="0"/>
      <w:spacing w:val="-10"/>
      <w:w w:val="60"/>
      <w:sz w:val="20"/>
      <w:szCs w:val="20"/>
      <w:lang w:val="es"/>
    </w:rPr>
  </w:style>
  <w:style w:type="character" w:customStyle="1" w:styleId="Corpsdutexte12CenturySchoolbook7ptPetitesmajuscules2">
    <w:name w:val="Corps du texte (12) + Century Schoolbook;7 pt;Petites majuscules"/>
    <w:basedOn w:val="Corpsdutexte12"/>
    <w:rPr>
      <w:rFonts w:ascii="Century Schoolbook" w:eastAsia="Century Schoolbook" w:hAnsi="Century Schoolbook" w:cs="Century Schoolbook"/>
      <w:b w:val="0"/>
      <w:bCs w:val="0"/>
      <w:i w:val="0"/>
      <w:iCs w:val="0"/>
      <w:smallCaps/>
      <w:strike w:val="0"/>
      <w:spacing w:val="0"/>
      <w:sz w:val="14"/>
      <w:szCs w:val="14"/>
    </w:rPr>
  </w:style>
  <w:style w:type="character" w:customStyle="1" w:styleId="Corpsdutexte9b">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Corpsdutexte8pt7">
    <w:name w:val="Corps du texte + 8 pt"/>
    <w:basedOn w:val="Corpsdutexte"/>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Corpsdutexte10pt2">
    <w:name w:val="Corps du texte + 10 pt"/>
    <w:basedOn w:val="Corpsdutexte"/>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CorpsdutexteAngsanaNew15ptGras1">
    <w:name w:val="Corps du texte + Angsana New;15 pt;Gras"/>
    <w:basedOn w:val="Corpsdutexte"/>
    <w:rPr>
      <w:rFonts w:ascii="Angsana New" w:eastAsia="Angsana New" w:hAnsi="Angsana New" w:cs="Angsana New"/>
      <w:b/>
      <w:bCs/>
      <w:i w:val="0"/>
      <w:iCs w:val="0"/>
      <w:smallCaps w:val="0"/>
      <w:strike w:val="0"/>
      <w:spacing w:val="0"/>
      <w:sz w:val="30"/>
      <w:szCs w:val="30"/>
    </w:rPr>
  </w:style>
  <w:style w:type="character" w:customStyle="1" w:styleId="En-tte24">
    <w:name w:val="En-tête #2 (4)_"/>
    <w:basedOn w:val="Policepardfaut"/>
    <w:link w:val="En-tte240"/>
    <w:rPr>
      <w:rFonts w:ascii="Century Schoolbook" w:eastAsia="Century Schoolbook" w:hAnsi="Century Schoolbook" w:cs="Century Schoolbook"/>
      <w:b w:val="0"/>
      <w:bCs w:val="0"/>
      <w:i w:val="0"/>
      <w:iCs w:val="0"/>
      <w:smallCaps w:val="0"/>
      <w:strike w:val="0"/>
      <w:spacing w:val="10"/>
      <w:sz w:val="20"/>
      <w:szCs w:val="20"/>
    </w:rPr>
  </w:style>
  <w:style w:type="character" w:customStyle="1" w:styleId="En-tteoupieddepageArial75pt0">
    <w:name w:val="En-tête ou pied de page + Arial;7;5 pt"/>
    <w:basedOn w:val="En-tteoupieddepage"/>
    <w:rPr>
      <w:rFonts w:ascii="Arial" w:eastAsia="Arial" w:hAnsi="Arial" w:cs="Arial"/>
      <w:b w:val="0"/>
      <w:bCs w:val="0"/>
      <w:i w:val="0"/>
      <w:iCs w:val="0"/>
      <w:smallCaps w:val="0"/>
      <w:strike w:val="0"/>
      <w:spacing w:val="0"/>
      <w:sz w:val="15"/>
      <w:szCs w:val="15"/>
    </w:rPr>
  </w:style>
  <w:style w:type="character" w:customStyle="1" w:styleId="Corpsdutexte10ptPetitesmajusculesEspacement0pt">
    <w:name w:val="Corps du texte + 10 pt;Petites majuscules;Espacement 0 pt"/>
    <w:basedOn w:val="Corpsdutexte"/>
    <w:rPr>
      <w:rFonts w:ascii="Century Schoolbook" w:eastAsia="Century Schoolbook" w:hAnsi="Century Schoolbook" w:cs="Century Schoolbook"/>
      <w:b w:val="0"/>
      <w:bCs w:val="0"/>
      <w:i w:val="0"/>
      <w:iCs w:val="0"/>
      <w:smallCaps/>
      <w:strike w:val="0"/>
      <w:spacing w:val="10"/>
      <w:sz w:val="20"/>
      <w:szCs w:val="20"/>
    </w:rPr>
  </w:style>
  <w:style w:type="character" w:customStyle="1" w:styleId="CorpsdutexteArialUnicodeMS7ptItaliqueEspacement0pt">
    <w:name w:val="Corps du texte + Arial Unicode MS;7 pt;Italique;Espacement 0 pt"/>
    <w:basedOn w:val="Corpsdutexte"/>
    <w:rPr>
      <w:rFonts w:ascii="Arial Unicode MS" w:eastAsia="Arial Unicode MS" w:hAnsi="Arial Unicode MS" w:cs="Arial Unicode MS"/>
      <w:b w:val="0"/>
      <w:bCs w:val="0"/>
      <w:i/>
      <w:iCs/>
      <w:smallCaps w:val="0"/>
      <w:strike w:val="0"/>
      <w:spacing w:val="-10"/>
      <w:sz w:val="14"/>
      <w:szCs w:val="14"/>
      <w:lang w:val="es"/>
    </w:rPr>
  </w:style>
  <w:style w:type="character" w:customStyle="1" w:styleId="CorpsdutexteArial7ptItalique">
    <w:name w:val="Corps du texte + Arial;7 pt;Italique"/>
    <w:basedOn w:val="Corpsdutexte"/>
    <w:rPr>
      <w:rFonts w:ascii="Arial" w:eastAsia="Arial" w:hAnsi="Arial" w:cs="Arial"/>
      <w:b w:val="0"/>
      <w:bCs w:val="0"/>
      <w:i/>
      <w:iCs/>
      <w:smallCaps w:val="0"/>
      <w:strike w:val="0"/>
      <w:spacing w:val="0"/>
      <w:sz w:val="14"/>
      <w:szCs w:val="14"/>
    </w:rPr>
  </w:style>
  <w:style w:type="character" w:customStyle="1" w:styleId="Corpsdutexte118">
    <w:name w:val="Corps du texte (118)_"/>
    <w:basedOn w:val="Policepardfaut"/>
    <w:link w:val="Corpsdutexte1180"/>
    <w:rPr>
      <w:rFonts w:ascii="Constantia" w:eastAsia="Constantia" w:hAnsi="Constantia" w:cs="Constantia"/>
      <w:b w:val="0"/>
      <w:bCs w:val="0"/>
      <w:i w:val="0"/>
      <w:iCs w:val="0"/>
      <w:smallCaps w:val="0"/>
      <w:strike w:val="0"/>
      <w:spacing w:val="0"/>
      <w:sz w:val="12"/>
      <w:szCs w:val="12"/>
    </w:rPr>
  </w:style>
  <w:style w:type="character" w:customStyle="1" w:styleId="Corpsdutexte118CenturySchoolbook4ptItalique">
    <w:name w:val="Corps du texte (118) + Century Schoolbook;4 pt;Italique"/>
    <w:basedOn w:val="Corpsdutexte118"/>
    <w:rPr>
      <w:rFonts w:ascii="Century Schoolbook" w:eastAsia="Century Schoolbook" w:hAnsi="Century Schoolbook" w:cs="Century Schoolbook"/>
      <w:b w:val="0"/>
      <w:bCs w:val="0"/>
      <w:i/>
      <w:iCs/>
      <w:smallCaps w:val="0"/>
      <w:strike w:val="0"/>
      <w:spacing w:val="0"/>
      <w:sz w:val="8"/>
      <w:szCs w:val="8"/>
      <w:lang w:val="en-US"/>
    </w:rPr>
  </w:style>
  <w:style w:type="character" w:customStyle="1" w:styleId="Corpsdutexte962">
    <w:name w:val="Corps du texte (96)"/>
    <w:basedOn w:val="Corpsdutexte960"/>
    <w:rPr>
      <w:rFonts w:ascii="Arial" w:eastAsia="Arial" w:hAnsi="Arial" w:cs="Arial"/>
      <w:b w:val="0"/>
      <w:bCs w:val="0"/>
      <w:i w:val="0"/>
      <w:iCs w:val="0"/>
      <w:smallCaps w:val="0"/>
      <w:strike w:val="0"/>
      <w:spacing w:val="0"/>
      <w:sz w:val="11"/>
      <w:szCs w:val="11"/>
    </w:rPr>
  </w:style>
  <w:style w:type="character" w:customStyle="1" w:styleId="En-tteoupieddepageAngsanaNew125ptEspacement1pt0">
    <w:name w:val="En-tête ou pied de page + Angsana New;12;5 pt;Espacement 1 pt"/>
    <w:basedOn w:val="En-tteoupieddepage"/>
    <w:rPr>
      <w:rFonts w:ascii="Angsana New" w:eastAsia="Angsana New" w:hAnsi="Angsana New" w:cs="Angsana New"/>
      <w:b w:val="0"/>
      <w:bCs w:val="0"/>
      <w:i w:val="0"/>
      <w:iCs w:val="0"/>
      <w:smallCaps w:val="0"/>
      <w:strike w:val="0"/>
      <w:spacing w:val="20"/>
      <w:sz w:val="25"/>
      <w:szCs w:val="25"/>
    </w:rPr>
  </w:style>
  <w:style w:type="character" w:customStyle="1" w:styleId="Corpsdutexte452">
    <w:name w:val="Corps du texte (45)"/>
    <w:basedOn w:val="Corpsdutexte450"/>
    <w:rPr>
      <w:rFonts w:ascii="Times New Roman" w:eastAsia="Times New Roman" w:hAnsi="Times New Roman" w:cs="Times New Roman"/>
      <w:b w:val="0"/>
      <w:bCs w:val="0"/>
      <w:i w:val="0"/>
      <w:iCs w:val="0"/>
      <w:smallCaps w:val="0"/>
      <w:strike w:val="0"/>
      <w:spacing w:val="0"/>
      <w:sz w:val="29"/>
      <w:szCs w:val="29"/>
      <w:lang w:val="de"/>
    </w:rPr>
  </w:style>
  <w:style w:type="character" w:customStyle="1" w:styleId="Corpsdutexte119">
    <w:name w:val="Corps du texte (119)_"/>
    <w:basedOn w:val="Policepardfaut"/>
    <w:link w:val="Corpsdutexte1190"/>
    <w:rPr>
      <w:rFonts w:ascii="Angsana New" w:eastAsia="Angsana New" w:hAnsi="Angsana New" w:cs="Angsana New"/>
      <w:b w:val="0"/>
      <w:bCs w:val="0"/>
      <w:i w:val="0"/>
      <w:iCs w:val="0"/>
      <w:smallCaps w:val="0"/>
      <w:strike w:val="0"/>
      <w:sz w:val="23"/>
      <w:szCs w:val="23"/>
    </w:rPr>
  </w:style>
  <w:style w:type="character" w:customStyle="1" w:styleId="Corpsdutexte9c">
    <w:name w:val="Corps du texte (9)"/>
    <w:basedOn w:val="Corpsdutexte9"/>
    <w:rPr>
      <w:rFonts w:ascii="Century Schoolbook" w:eastAsia="Century Schoolbook" w:hAnsi="Century Schoolbook" w:cs="Century Schoolbook"/>
      <w:b w:val="0"/>
      <w:bCs w:val="0"/>
      <w:i w:val="0"/>
      <w:iCs w:val="0"/>
      <w:smallCaps w:val="0"/>
      <w:strike w:val="0"/>
      <w:spacing w:val="0"/>
      <w:sz w:val="11"/>
      <w:szCs w:val="11"/>
    </w:rPr>
  </w:style>
  <w:style w:type="character" w:customStyle="1" w:styleId="En-tte16">
    <w:name w:val="En-tête #1 (6)_"/>
    <w:basedOn w:val="Policepardfaut"/>
    <w:link w:val="En-tte160"/>
    <w:rPr>
      <w:rFonts w:ascii="Angsana New" w:eastAsia="Angsana New" w:hAnsi="Angsana New" w:cs="Angsana New"/>
      <w:b w:val="0"/>
      <w:bCs w:val="0"/>
      <w:i w:val="0"/>
      <w:iCs w:val="0"/>
      <w:smallCaps w:val="0"/>
      <w:strike w:val="0"/>
      <w:spacing w:val="30"/>
      <w:sz w:val="38"/>
      <w:szCs w:val="38"/>
    </w:rPr>
  </w:style>
  <w:style w:type="character" w:customStyle="1" w:styleId="Corpsdutexte10Espacement1pt">
    <w:name w:val="Corps du texte (10) + Espacement 1 pt"/>
    <w:basedOn w:val="Corpsdutexte10"/>
    <w:rPr>
      <w:rFonts w:ascii="Angsana New" w:eastAsia="Angsana New" w:hAnsi="Angsana New" w:cs="Angsana New"/>
      <w:b w:val="0"/>
      <w:bCs w:val="0"/>
      <w:i w:val="0"/>
      <w:iCs w:val="0"/>
      <w:smallCaps w:val="0"/>
      <w:strike w:val="0"/>
      <w:spacing w:val="20"/>
      <w:sz w:val="29"/>
      <w:szCs w:val="29"/>
    </w:rPr>
  </w:style>
  <w:style w:type="character" w:customStyle="1" w:styleId="CorpsdutexteEspacement3pt0">
    <w:name w:val="Corps du texte + Espacement 3 pt"/>
    <w:basedOn w:val="Corpsdutexte"/>
    <w:rPr>
      <w:rFonts w:ascii="Century Schoolbook" w:eastAsia="Century Schoolbook" w:hAnsi="Century Schoolbook" w:cs="Century Schoolbook"/>
      <w:b w:val="0"/>
      <w:bCs w:val="0"/>
      <w:i w:val="0"/>
      <w:iCs w:val="0"/>
      <w:smallCaps w:val="0"/>
      <w:strike w:val="0"/>
      <w:spacing w:val="60"/>
      <w:sz w:val="19"/>
      <w:szCs w:val="19"/>
    </w:rPr>
  </w:style>
  <w:style w:type="character" w:customStyle="1" w:styleId="Corpsdutexte6ff7">
    <w:name w:val="Corps du texte (6)"/>
    <w:basedOn w:val="Corpsdutexte6"/>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f8">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Espacement1ptb">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Espacement1ptc">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Espacement1pt4">
    <w:name w:val="Corps du texte (6) + Espacement 1 pt"/>
    <w:basedOn w:val="Corpsdutexte6"/>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Espacement3pt">
    <w:name w:val="Corps du texte (6) + Espacement 3 pt"/>
    <w:basedOn w:val="Corpsdutexte6"/>
    <w:rPr>
      <w:rFonts w:ascii="Century Schoolbook" w:eastAsia="Century Schoolbook" w:hAnsi="Century Schoolbook" w:cs="Century Schoolbook"/>
      <w:b w:val="0"/>
      <w:bCs w:val="0"/>
      <w:i w:val="0"/>
      <w:iCs w:val="0"/>
      <w:smallCaps w:val="0"/>
      <w:strike w:val="0"/>
      <w:spacing w:val="70"/>
      <w:sz w:val="16"/>
      <w:szCs w:val="16"/>
    </w:rPr>
  </w:style>
  <w:style w:type="character" w:customStyle="1" w:styleId="CorpsdutexteEspacement2pt0">
    <w:name w:val="Corps du texte + Espacement 2 pt"/>
    <w:basedOn w:val="Corpsdutexte"/>
    <w:rPr>
      <w:rFonts w:ascii="Century Schoolbook" w:eastAsia="Century Schoolbook" w:hAnsi="Century Schoolbook" w:cs="Century Schoolbook"/>
      <w:b w:val="0"/>
      <w:bCs w:val="0"/>
      <w:i w:val="0"/>
      <w:iCs w:val="0"/>
      <w:smallCaps w:val="0"/>
      <w:strike w:val="0"/>
      <w:spacing w:val="40"/>
      <w:sz w:val="19"/>
      <w:szCs w:val="19"/>
    </w:rPr>
  </w:style>
  <w:style w:type="character" w:customStyle="1" w:styleId="TabledesmatiresEspacement1ptd">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f9">
    <w:name w:val="Table des matières"/>
    <w:basedOn w:val="Tabledesmatires"/>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Espacement1pte">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Espacement1ptf">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1200">
    <w:name w:val="Corps du texte (120)_"/>
    <w:basedOn w:val="Policepardfaut"/>
    <w:link w:val="Corpsdutexte1201"/>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70">
    <w:name w:val="Table des matières (7)_"/>
    <w:basedOn w:val="Policepardfaut"/>
    <w:link w:val="Tabledesmatires71"/>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80">
    <w:name w:val="Table des matières (8)_"/>
    <w:basedOn w:val="Policepardfaut"/>
    <w:link w:val="Tabledesmatires81"/>
    <w:rPr>
      <w:rFonts w:ascii="Century Schoolbook" w:eastAsia="Century Schoolbook" w:hAnsi="Century Schoolbook" w:cs="Century Schoolbook"/>
      <w:b w:val="0"/>
      <w:bCs w:val="0"/>
      <w:i w:val="0"/>
      <w:iCs w:val="0"/>
      <w:smallCaps w:val="0"/>
      <w:strike w:val="0"/>
      <w:spacing w:val="10"/>
      <w:sz w:val="20"/>
      <w:szCs w:val="20"/>
    </w:rPr>
  </w:style>
  <w:style w:type="character" w:customStyle="1" w:styleId="Tabledesmatires3Espacement1pt">
    <w:name w:val="Table des matières (3) + Espacement 1 pt"/>
    <w:basedOn w:val="Tabledesmatires30"/>
    <w:rPr>
      <w:rFonts w:ascii="Century Schoolbook" w:eastAsia="Century Schoolbook" w:hAnsi="Century Schoolbook" w:cs="Century Schoolbook"/>
      <w:b w:val="0"/>
      <w:bCs w:val="0"/>
      <w:i w:val="0"/>
      <w:iCs w:val="0"/>
      <w:smallCaps w:val="0"/>
      <w:strike w:val="0"/>
      <w:spacing w:val="20"/>
      <w:sz w:val="12"/>
      <w:szCs w:val="12"/>
    </w:rPr>
  </w:style>
  <w:style w:type="character" w:customStyle="1" w:styleId="TabledesmatiresEspacement1ptf0">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66b">
    <w:name w:val="Corps du texte (66)"/>
    <w:basedOn w:val="Corpsdutexte660"/>
    <w:rPr>
      <w:rFonts w:ascii="Century Schoolbook" w:eastAsia="Century Schoolbook" w:hAnsi="Century Schoolbook" w:cs="Century Schoolbook"/>
      <w:b w:val="0"/>
      <w:bCs w:val="0"/>
      <w:i w:val="0"/>
      <w:iCs w:val="0"/>
      <w:smallCaps w:val="0"/>
      <w:strike w:val="0"/>
      <w:spacing w:val="0"/>
      <w:sz w:val="14"/>
      <w:szCs w:val="14"/>
    </w:rPr>
  </w:style>
  <w:style w:type="character" w:customStyle="1" w:styleId="En-tte14Espacement2pt0">
    <w:name w:val="En-tête #1 (4) + Espacement 2 pt"/>
    <w:basedOn w:val="En-tte14"/>
    <w:rPr>
      <w:rFonts w:ascii="Angsana New" w:eastAsia="Angsana New" w:hAnsi="Angsana New" w:cs="Angsana New"/>
      <w:b w:val="0"/>
      <w:bCs w:val="0"/>
      <w:i w:val="0"/>
      <w:iCs w:val="0"/>
      <w:smallCaps w:val="0"/>
      <w:strike w:val="0"/>
      <w:spacing w:val="40"/>
      <w:sz w:val="40"/>
      <w:szCs w:val="40"/>
      <w:lang w:val="en-US"/>
    </w:rPr>
  </w:style>
  <w:style w:type="character" w:customStyle="1" w:styleId="Corpsdutexte10Espacement1pt0">
    <w:name w:val="Corps du texte (10) + Espacement 1 pt"/>
    <w:basedOn w:val="Corpsdutexte10"/>
    <w:rPr>
      <w:rFonts w:ascii="Angsana New" w:eastAsia="Angsana New" w:hAnsi="Angsana New" w:cs="Angsana New"/>
      <w:b w:val="0"/>
      <w:bCs w:val="0"/>
      <w:i w:val="0"/>
      <w:iCs w:val="0"/>
      <w:smallCaps w:val="0"/>
      <w:strike w:val="0"/>
      <w:spacing w:val="20"/>
      <w:sz w:val="29"/>
      <w:szCs w:val="29"/>
    </w:rPr>
  </w:style>
  <w:style w:type="character" w:customStyle="1" w:styleId="Tabledesmatires38pt">
    <w:name w:val="Table des matières (3) + 8 pt"/>
    <w:basedOn w:val="Tabledesmatires30"/>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Tabledesmatires35">
    <w:name w:val="Table des matières (3)"/>
    <w:basedOn w:val="Tabledesmatires3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abledesmatiresEspacement1ptf1">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Espacement1ptf2">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36">
    <w:name w:val="Table des matières (3)"/>
    <w:basedOn w:val="Tabledesmatires30"/>
    <w:rPr>
      <w:rFonts w:ascii="Century Schoolbook" w:eastAsia="Century Schoolbook" w:hAnsi="Century Schoolbook" w:cs="Century Schoolbook"/>
      <w:b w:val="0"/>
      <w:bCs w:val="0"/>
      <w:i w:val="0"/>
      <w:iCs w:val="0"/>
      <w:smallCaps w:val="0"/>
      <w:strike w:val="0"/>
      <w:spacing w:val="0"/>
      <w:sz w:val="12"/>
      <w:szCs w:val="12"/>
    </w:rPr>
  </w:style>
  <w:style w:type="character" w:customStyle="1" w:styleId="TabledesmatiresEspacement1ptf3">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TabledesmatiresEspacement1ptf4">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1210">
    <w:name w:val="Corps du texte (121)_"/>
    <w:basedOn w:val="Policepardfaut"/>
    <w:link w:val="Corpsdutexte1211"/>
    <w:rPr>
      <w:rFonts w:ascii="Century Schoolbook" w:eastAsia="Century Schoolbook" w:hAnsi="Century Schoolbook" w:cs="Century Schoolbook"/>
      <w:b w:val="0"/>
      <w:bCs w:val="0"/>
      <w:i w:val="0"/>
      <w:iCs w:val="0"/>
      <w:smallCaps w:val="0"/>
      <w:strike w:val="0"/>
      <w:spacing w:val="0"/>
      <w:sz w:val="15"/>
      <w:szCs w:val="15"/>
    </w:rPr>
  </w:style>
  <w:style w:type="character" w:customStyle="1" w:styleId="TabledesmatiresEspacement1ptf5">
    <w:name w:val="Table des matières + Espacement 1 pt"/>
    <w:basedOn w:val="Tabledesmatires"/>
    <w:rPr>
      <w:rFonts w:ascii="Century Schoolbook" w:eastAsia="Century Schoolbook" w:hAnsi="Century Schoolbook" w:cs="Century Schoolbook"/>
      <w:b w:val="0"/>
      <w:bCs w:val="0"/>
      <w:i w:val="0"/>
      <w:iCs w:val="0"/>
      <w:smallCaps w:val="0"/>
      <w:strike w:val="0"/>
      <w:spacing w:val="20"/>
      <w:sz w:val="16"/>
      <w:szCs w:val="16"/>
    </w:rPr>
  </w:style>
  <w:style w:type="character" w:customStyle="1" w:styleId="Corpsdutexte1220">
    <w:name w:val="Corps du texte (122)_"/>
    <w:basedOn w:val="Policepardfaut"/>
    <w:link w:val="Corpsdutexte1221"/>
    <w:rPr>
      <w:rFonts w:ascii="Century Schoolbook" w:eastAsia="Century Schoolbook" w:hAnsi="Century Schoolbook" w:cs="Century Schoolbook"/>
      <w:b w:val="0"/>
      <w:bCs w:val="0"/>
      <w:i w:val="0"/>
      <w:iCs w:val="0"/>
      <w:smallCaps w:val="0"/>
      <w:strike w:val="0"/>
      <w:spacing w:val="0"/>
      <w:sz w:val="10"/>
      <w:szCs w:val="10"/>
    </w:rPr>
  </w:style>
  <w:style w:type="character" w:customStyle="1" w:styleId="CorpsdutexteArial55ptItalique">
    <w:name w:val="Corps du texte + Arial;5;5 pt;Italique"/>
    <w:basedOn w:val="Corpsdutexte"/>
    <w:rPr>
      <w:rFonts w:ascii="Arial" w:eastAsia="Arial" w:hAnsi="Arial" w:cs="Arial"/>
      <w:b w:val="0"/>
      <w:bCs w:val="0"/>
      <w:i/>
      <w:iCs/>
      <w:smallCaps w:val="0"/>
      <w:strike w:val="0"/>
      <w:spacing w:val="0"/>
      <w:sz w:val="11"/>
      <w:szCs w:val="11"/>
      <w:lang w:val="de"/>
    </w:rPr>
  </w:style>
  <w:style w:type="paragraph" w:customStyle="1" w:styleId="Notedebasdepage5">
    <w:name w:val="Note de bas de page5"/>
    <w:basedOn w:val="Normal"/>
    <w:link w:val="Notedebasdepage"/>
    <w:pPr>
      <w:spacing w:line="211" w:lineRule="exact"/>
      <w:ind w:firstLine="160"/>
      <w:jc w:val="both"/>
    </w:pPr>
    <w:rPr>
      <w:rFonts w:ascii="Century Schoolbook" w:eastAsia="Century Schoolbook" w:hAnsi="Century Schoolbook" w:cs="Century Schoolbook"/>
      <w:sz w:val="16"/>
      <w:szCs w:val="16"/>
    </w:rPr>
  </w:style>
  <w:style w:type="paragraph" w:customStyle="1" w:styleId="Notedebasdepage21">
    <w:name w:val="Note de bas de page (2)"/>
    <w:basedOn w:val="Normal"/>
    <w:link w:val="Notedebasdepage20"/>
    <w:pPr>
      <w:spacing w:line="0" w:lineRule="atLeast"/>
    </w:pPr>
    <w:rPr>
      <w:rFonts w:ascii="Angsana New" w:eastAsia="Angsana New" w:hAnsi="Angsana New" w:cs="Angsana New"/>
      <w:i/>
      <w:iCs/>
      <w:sz w:val="26"/>
      <w:szCs w:val="26"/>
    </w:rPr>
  </w:style>
  <w:style w:type="paragraph" w:customStyle="1" w:styleId="Notedebasdepage31">
    <w:name w:val="Note de bas de page (3)"/>
    <w:basedOn w:val="Normal"/>
    <w:link w:val="Notedebasdepage30"/>
    <w:pPr>
      <w:spacing w:line="0" w:lineRule="atLeast"/>
    </w:pPr>
    <w:rPr>
      <w:rFonts w:ascii="Tahoma" w:eastAsia="Tahoma" w:hAnsi="Tahoma" w:cs="Tahoma"/>
      <w:b/>
      <w:bCs/>
      <w:sz w:val="15"/>
      <w:szCs w:val="15"/>
    </w:rPr>
  </w:style>
  <w:style w:type="paragraph" w:customStyle="1" w:styleId="Corpsdutexte20">
    <w:name w:val="Corps du texte (2)"/>
    <w:basedOn w:val="Normal"/>
    <w:link w:val="Corpsdutexte2"/>
    <w:pPr>
      <w:spacing w:line="0" w:lineRule="atLeast"/>
    </w:pPr>
    <w:rPr>
      <w:rFonts w:ascii="Arial" w:eastAsia="Arial" w:hAnsi="Arial" w:cs="Arial"/>
      <w:sz w:val="10"/>
      <w:szCs w:val="10"/>
      <w:lang w:val="en-US"/>
    </w:rPr>
  </w:style>
  <w:style w:type="paragraph" w:customStyle="1" w:styleId="Corpsdutexte30">
    <w:name w:val="Corps du texte (3)"/>
    <w:basedOn w:val="Normal"/>
    <w:link w:val="Corpsdutexte3"/>
    <w:pPr>
      <w:spacing w:after="2760" w:line="0" w:lineRule="atLeast"/>
    </w:pPr>
    <w:rPr>
      <w:rFonts w:ascii="Angsana New" w:eastAsia="Angsana New" w:hAnsi="Angsana New" w:cs="Angsana New"/>
      <w:b/>
      <w:bCs/>
      <w:i/>
      <w:iCs/>
      <w:sz w:val="30"/>
      <w:szCs w:val="30"/>
    </w:rPr>
  </w:style>
  <w:style w:type="paragraph" w:customStyle="1" w:styleId="Corpsdutexte0">
    <w:name w:val="Corps du texte"/>
    <w:basedOn w:val="Normal"/>
    <w:link w:val="Corpsdutexte"/>
    <w:pPr>
      <w:spacing w:before="2760" w:after="2280" w:line="0" w:lineRule="atLeast"/>
      <w:ind w:hanging="460"/>
    </w:pPr>
    <w:rPr>
      <w:rFonts w:ascii="Century Schoolbook" w:eastAsia="Century Schoolbook" w:hAnsi="Century Schoolbook" w:cs="Century Schoolbook"/>
      <w:sz w:val="19"/>
      <w:szCs w:val="19"/>
    </w:rPr>
  </w:style>
  <w:style w:type="paragraph" w:customStyle="1" w:styleId="Corpsdutexte40">
    <w:name w:val="Corps du texte (4)"/>
    <w:basedOn w:val="Normal"/>
    <w:link w:val="Corpsdutexte4"/>
    <w:pPr>
      <w:spacing w:before="2280" w:line="0" w:lineRule="atLeast"/>
    </w:pPr>
    <w:rPr>
      <w:rFonts w:ascii="Century Schoolbook" w:eastAsia="Century Schoolbook" w:hAnsi="Century Schoolbook" w:cs="Century Schoolbook"/>
      <w:sz w:val="12"/>
      <w:szCs w:val="12"/>
    </w:rPr>
  </w:style>
  <w:style w:type="paragraph" w:customStyle="1" w:styleId="Corpsdutexte50">
    <w:name w:val="Corps du texte (5)"/>
    <w:basedOn w:val="Normal"/>
    <w:link w:val="Corpsdutexte5"/>
    <w:pPr>
      <w:spacing w:after="120" w:line="0" w:lineRule="atLeast"/>
    </w:pPr>
    <w:rPr>
      <w:rFonts w:ascii="Consolas" w:eastAsia="Consolas" w:hAnsi="Consolas" w:cs="Consolas"/>
      <w:b/>
      <w:bCs/>
      <w:sz w:val="26"/>
      <w:szCs w:val="26"/>
      <w:lang w:val="de"/>
    </w:rPr>
  </w:style>
  <w:style w:type="paragraph" w:customStyle="1" w:styleId="Codebarre0">
    <w:name w:val="Code barre"/>
    <w:basedOn w:val="Normal"/>
    <w:link w:val="Codebarre"/>
    <w:rPr>
      <w:rFonts w:ascii="Times New Roman" w:eastAsia="Times New Roman" w:hAnsi="Times New Roman" w:cs="Times New Roman"/>
      <w:sz w:val="20"/>
      <w:szCs w:val="20"/>
    </w:rPr>
  </w:style>
  <w:style w:type="paragraph" w:customStyle="1" w:styleId="Corpsdutexte60">
    <w:name w:val="Corps du texte (6)"/>
    <w:basedOn w:val="Normal"/>
    <w:link w:val="Corpsdutexte6"/>
    <w:pPr>
      <w:spacing w:after="1140" w:line="0" w:lineRule="atLeast"/>
    </w:pPr>
    <w:rPr>
      <w:rFonts w:ascii="Century Schoolbook" w:eastAsia="Century Schoolbook" w:hAnsi="Century Schoolbook" w:cs="Century Schoolbook"/>
      <w:sz w:val="16"/>
      <w:szCs w:val="16"/>
    </w:rPr>
  </w:style>
  <w:style w:type="paragraph" w:customStyle="1" w:styleId="Corpsdutexte70">
    <w:name w:val="Corps du texte (7)"/>
    <w:basedOn w:val="Normal"/>
    <w:link w:val="Corpsdutexte7"/>
    <w:pPr>
      <w:spacing w:after="360" w:line="0" w:lineRule="atLeast"/>
    </w:pPr>
    <w:rPr>
      <w:rFonts w:ascii="Angsana New" w:eastAsia="Angsana New" w:hAnsi="Angsana New" w:cs="Angsana New"/>
      <w:spacing w:val="20"/>
      <w:sz w:val="40"/>
      <w:szCs w:val="40"/>
    </w:rPr>
  </w:style>
  <w:style w:type="paragraph" w:customStyle="1" w:styleId="En-tte20">
    <w:name w:val="En-tête #2"/>
    <w:basedOn w:val="Normal"/>
    <w:link w:val="En-tte2"/>
    <w:pPr>
      <w:spacing w:after="480" w:line="0" w:lineRule="atLeast"/>
      <w:jc w:val="center"/>
      <w:outlineLvl w:val="1"/>
    </w:pPr>
    <w:rPr>
      <w:rFonts w:ascii="Angsana New" w:eastAsia="Angsana New" w:hAnsi="Angsana New" w:cs="Angsana New"/>
      <w:sz w:val="50"/>
      <w:szCs w:val="50"/>
    </w:rPr>
  </w:style>
  <w:style w:type="paragraph" w:customStyle="1" w:styleId="En-tteoupieddepage0">
    <w:name w:val="En-tête ou pied de page"/>
    <w:basedOn w:val="Normal"/>
    <w:link w:val="En-tteoupieddepage"/>
    <w:rPr>
      <w:rFonts w:ascii="Times New Roman" w:eastAsia="Times New Roman" w:hAnsi="Times New Roman" w:cs="Times New Roman"/>
      <w:sz w:val="20"/>
      <w:szCs w:val="20"/>
    </w:rPr>
  </w:style>
  <w:style w:type="paragraph" w:customStyle="1" w:styleId="Corpsdutexte80">
    <w:name w:val="Corps du texte (8)"/>
    <w:basedOn w:val="Normal"/>
    <w:link w:val="Corpsdutexte8"/>
    <w:pPr>
      <w:spacing w:before="480" w:after="360" w:line="0" w:lineRule="atLeast"/>
      <w:jc w:val="center"/>
    </w:pPr>
    <w:rPr>
      <w:rFonts w:ascii="Angsana New" w:eastAsia="Angsana New" w:hAnsi="Angsana New" w:cs="Angsana New"/>
      <w:sz w:val="18"/>
      <w:szCs w:val="18"/>
    </w:rPr>
  </w:style>
  <w:style w:type="paragraph" w:customStyle="1" w:styleId="En-tte10">
    <w:name w:val="En-tête #1"/>
    <w:basedOn w:val="Normal"/>
    <w:link w:val="En-tte1"/>
    <w:pPr>
      <w:spacing w:before="360" w:after="360" w:line="0" w:lineRule="atLeast"/>
      <w:jc w:val="center"/>
      <w:outlineLvl w:val="0"/>
    </w:pPr>
    <w:rPr>
      <w:rFonts w:ascii="Century Schoolbook" w:eastAsia="Century Schoolbook" w:hAnsi="Century Schoolbook" w:cs="Century Schoolbook"/>
      <w:b/>
      <w:bCs/>
      <w:spacing w:val="10"/>
      <w:w w:val="60"/>
      <w:sz w:val="88"/>
      <w:szCs w:val="88"/>
      <w:lang w:val="it"/>
    </w:rPr>
  </w:style>
  <w:style w:type="paragraph" w:customStyle="1" w:styleId="Corpsdutexte90">
    <w:name w:val="Corps du texte (9)"/>
    <w:basedOn w:val="Normal"/>
    <w:link w:val="Corpsdutexte9"/>
    <w:pPr>
      <w:spacing w:before="360" w:after="120" w:line="0" w:lineRule="atLeast"/>
      <w:jc w:val="center"/>
    </w:pPr>
    <w:rPr>
      <w:rFonts w:ascii="Century Schoolbook" w:eastAsia="Century Schoolbook" w:hAnsi="Century Schoolbook" w:cs="Century Schoolbook"/>
      <w:smallCaps/>
      <w:sz w:val="11"/>
      <w:szCs w:val="11"/>
    </w:rPr>
  </w:style>
  <w:style w:type="paragraph" w:customStyle="1" w:styleId="Corpsdutexte100">
    <w:name w:val="Corps du texte (10)"/>
    <w:basedOn w:val="Normal"/>
    <w:link w:val="Corpsdutexte10"/>
    <w:pPr>
      <w:spacing w:after="60" w:line="0" w:lineRule="atLeast"/>
    </w:pPr>
    <w:rPr>
      <w:rFonts w:ascii="Angsana New" w:eastAsia="Angsana New" w:hAnsi="Angsana New" w:cs="Angsana New"/>
      <w:spacing w:val="10"/>
      <w:sz w:val="29"/>
      <w:szCs w:val="29"/>
    </w:rPr>
  </w:style>
  <w:style w:type="paragraph" w:customStyle="1" w:styleId="Corpsdutexte120">
    <w:name w:val="Corps du texte (12)"/>
    <w:basedOn w:val="Normal"/>
    <w:link w:val="Corpsdutexte12"/>
    <w:pPr>
      <w:spacing w:line="0" w:lineRule="atLeast"/>
    </w:pPr>
    <w:rPr>
      <w:rFonts w:ascii="Arial" w:eastAsia="Arial" w:hAnsi="Arial" w:cs="Arial"/>
      <w:sz w:val="8"/>
      <w:szCs w:val="8"/>
    </w:rPr>
  </w:style>
  <w:style w:type="paragraph" w:customStyle="1" w:styleId="Corpsdutexte110">
    <w:name w:val="Corps du texte (11)"/>
    <w:basedOn w:val="Normal"/>
    <w:link w:val="Corpsdutexte11"/>
    <w:pPr>
      <w:spacing w:before="300" w:after="420" w:line="0" w:lineRule="atLeast"/>
    </w:pPr>
    <w:rPr>
      <w:rFonts w:ascii="Century Schoolbook" w:eastAsia="Century Schoolbook" w:hAnsi="Century Schoolbook" w:cs="Century Schoolbook"/>
      <w:sz w:val="20"/>
      <w:szCs w:val="20"/>
    </w:rPr>
  </w:style>
  <w:style w:type="paragraph" w:customStyle="1" w:styleId="Corpsdutexte130">
    <w:name w:val="Corps du texte (13)"/>
    <w:basedOn w:val="Normal"/>
    <w:link w:val="Corpsdutexte13"/>
    <w:pPr>
      <w:spacing w:after="180" w:line="0" w:lineRule="atLeast"/>
    </w:pPr>
    <w:rPr>
      <w:rFonts w:ascii="Century Schoolbook" w:eastAsia="Century Schoolbook" w:hAnsi="Century Schoolbook" w:cs="Century Schoolbook"/>
      <w:sz w:val="9"/>
      <w:szCs w:val="9"/>
    </w:rPr>
  </w:style>
  <w:style w:type="paragraph" w:customStyle="1" w:styleId="En-tte30">
    <w:name w:val="En-tête #3"/>
    <w:basedOn w:val="Normal"/>
    <w:link w:val="En-tte3"/>
    <w:pPr>
      <w:spacing w:before="1260" w:line="0" w:lineRule="atLeast"/>
      <w:jc w:val="center"/>
      <w:outlineLvl w:val="2"/>
    </w:pPr>
    <w:rPr>
      <w:rFonts w:ascii="Times New Roman" w:eastAsia="Times New Roman" w:hAnsi="Times New Roman" w:cs="Times New Roman"/>
      <w:sz w:val="29"/>
      <w:szCs w:val="29"/>
    </w:rPr>
  </w:style>
  <w:style w:type="paragraph" w:customStyle="1" w:styleId="Corpsdutexte150">
    <w:name w:val="Corps du texte (15)"/>
    <w:basedOn w:val="Normal"/>
    <w:link w:val="Corpsdutexte15"/>
    <w:pPr>
      <w:spacing w:before="600" w:line="0" w:lineRule="atLeast"/>
      <w:ind w:firstLine="240"/>
      <w:jc w:val="both"/>
    </w:pPr>
    <w:rPr>
      <w:rFonts w:ascii="Century Schoolbook" w:eastAsia="Century Schoolbook" w:hAnsi="Century Schoolbook" w:cs="Century Schoolbook"/>
      <w:sz w:val="11"/>
      <w:szCs w:val="11"/>
    </w:rPr>
  </w:style>
  <w:style w:type="paragraph" w:customStyle="1" w:styleId="Corpsdutexte140">
    <w:name w:val="Corps du texte (14)"/>
    <w:basedOn w:val="Normal"/>
    <w:link w:val="Corpsdutexte14"/>
    <w:pPr>
      <w:spacing w:after="3540" w:line="298" w:lineRule="exact"/>
      <w:jc w:val="both"/>
    </w:pPr>
    <w:rPr>
      <w:rFonts w:ascii="Angsana New" w:eastAsia="Angsana New" w:hAnsi="Angsana New" w:cs="Angsana New"/>
      <w:b/>
      <w:bCs/>
      <w:sz w:val="30"/>
      <w:szCs w:val="30"/>
    </w:rPr>
  </w:style>
  <w:style w:type="paragraph" w:customStyle="1" w:styleId="Corpsdutexte170">
    <w:name w:val="Corps du texte (17)"/>
    <w:basedOn w:val="Normal"/>
    <w:link w:val="Corpsdutexte17"/>
    <w:pPr>
      <w:spacing w:line="0" w:lineRule="atLeast"/>
    </w:pPr>
    <w:rPr>
      <w:rFonts w:ascii="Times New Roman" w:eastAsia="Times New Roman" w:hAnsi="Times New Roman" w:cs="Times New Roman"/>
      <w:sz w:val="20"/>
      <w:szCs w:val="20"/>
    </w:rPr>
  </w:style>
  <w:style w:type="paragraph" w:customStyle="1" w:styleId="Corpsdutexte160">
    <w:name w:val="Corps du texte (16)"/>
    <w:basedOn w:val="Normal"/>
    <w:link w:val="Corpsdutexte16"/>
    <w:pPr>
      <w:spacing w:line="0" w:lineRule="atLeast"/>
      <w:jc w:val="both"/>
    </w:pPr>
    <w:rPr>
      <w:rFonts w:ascii="Angsana New" w:eastAsia="Angsana New" w:hAnsi="Angsana New" w:cs="Angsana New"/>
      <w:i/>
      <w:iCs/>
      <w:sz w:val="26"/>
      <w:szCs w:val="26"/>
    </w:rPr>
  </w:style>
  <w:style w:type="paragraph" w:customStyle="1" w:styleId="En-tte220">
    <w:name w:val="En-tête #2 (2)"/>
    <w:basedOn w:val="Normal"/>
    <w:link w:val="En-tte22"/>
    <w:pPr>
      <w:spacing w:line="0" w:lineRule="atLeast"/>
      <w:jc w:val="both"/>
      <w:outlineLvl w:val="1"/>
    </w:pPr>
    <w:rPr>
      <w:rFonts w:ascii="Century Schoolbook" w:eastAsia="Century Schoolbook" w:hAnsi="Century Schoolbook" w:cs="Century Schoolbook"/>
      <w:sz w:val="19"/>
      <w:szCs w:val="19"/>
    </w:rPr>
  </w:style>
  <w:style w:type="paragraph" w:customStyle="1" w:styleId="Corpsdutexte180">
    <w:name w:val="Corps du texte (18)"/>
    <w:basedOn w:val="Normal"/>
    <w:link w:val="Corpsdutexte18"/>
    <w:pPr>
      <w:spacing w:line="0" w:lineRule="atLeast"/>
    </w:pPr>
    <w:rPr>
      <w:rFonts w:ascii="Century Schoolbook" w:eastAsia="Century Schoolbook" w:hAnsi="Century Schoolbook" w:cs="Century Schoolbook"/>
      <w:sz w:val="9"/>
      <w:szCs w:val="9"/>
    </w:rPr>
  </w:style>
  <w:style w:type="paragraph" w:customStyle="1" w:styleId="Corpsdutexte301">
    <w:name w:val="Corps du texte (30)"/>
    <w:basedOn w:val="Normal"/>
    <w:link w:val="Corpsdutexte300"/>
    <w:pPr>
      <w:spacing w:line="0" w:lineRule="atLeast"/>
    </w:pPr>
    <w:rPr>
      <w:rFonts w:ascii="Century Schoolbook" w:eastAsia="Century Schoolbook" w:hAnsi="Century Schoolbook" w:cs="Century Schoolbook"/>
      <w:sz w:val="9"/>
      <w:szCs w:val="9"/>
    </w:rPr>
  </w:style>
  <w:style w:type="paragraph" w:customStyle="1" w:styleId="Corpsdutexte230">
    <w:name w:val="Corps du texte (23)"/>
    <w:basedOn w:val="Normal"/>
    <w:link w:val="Corpsdutexte23"/>
    <w:pPr>
      <w:spacing w:line="0" w:lineRule="atLeast"/>
    </w:pPr>
    <w:rPr>
      <w:rFonts w:ascii="Century Schoolbook" w:eastAsia="Century Schoolbook" w:hAnsi="Century Schoolbook" w:cs="Century Schoolbook"/>
      <w:sz w:val="9"/>
      <w:szCs w:val="9"/>
    </w:rPr>
  </w:style>
  <w:style w:type="paragraph" w:customStyle="1" w:styleId="Corpsdutexte290">
    <w:name w:val="Corps du texte (29)"/>
    <w:basedOn w:val="Normal"/>
    <w:link w:val="Corpsdutexte29"/>
    <w:pPr>
      <w:spacing w:line="0" w:lineRule="atLeast"/>
    </w:pPr>
    <w:rPr>
      <w:rFonts w:ascii="Century Schoolbook" w:eastAsia="Century Schoolbook" w:hAnsi="Century Schoolbook" w:cs="Century Schoolbook"/>
      <w:sz w:val="9"/>
      <w:szCs w:val="9"/>
    </w:rPr>
  </w:style>
  <w:style w:type="paragraph" w:customStyle="1" w:styleId="Corpsdutexte190">
    <w:name w:val="Corps du texte (19)"/>
    <w:basedOn w:val="Normal"/>
    <w:link w:val="Corpsdutexte19"/>
    <w:pPr>
      <w:spacing w:line="0" w:lineRule="atLeast"/>
    </w:pPr>
    <w:rPr>
      <w:rFonts w:ascii="Century Schoolbook" w:eastAsia="Century Schoolbook" w:hAnsi="Century Schoolbook" w:cs="Century Schoolbook"/>
      <w:sz w:val="8"/>
      <w:szCs w:val="8"/>
    </w:rPr>
  </w:style>
  <w:style w:type="paragraph" w:customStyle="1" w:styleId="Corpsdutexte330">
    <w:name w:val="Corps du texte (33)"/>
    <w:basedOn w:val="Normal"/>
    <w:link w:val="Corpsdutexte33"/>
    <w:pPr>
      <w:spacing w:line="0" w:lineRule="atLeast"/>
    </w:pPr>
    <w:rPr>
      <w:rFonts w:ascii="Century Schoolbook" w:eastAsia="Century Schoolbook" w:hAnsi="Century Schoolbook" w:cs="Century Schoolbook"/>
      <w:sz w:val="8"/>
      <w:szCs w:val="8"/>
    </w:rPr>
  </w:style>
  <w:style w:type="paragraph" w:customStyle="1" w:styleId="Corpsdutexte210">
    <w:name w:val="Corps du texte (21)"/>
    <w:basedOn w:val="Normal"/>
    <w:link w:val="Corpsdutexte21"/>
    <w:pPr>
      <w:spacing w:line="0" w:lineRule="atLeast"/>
    </w:pPr>
    <w:rPr>
      <w:rFonts w:ascii="Century Schoolbook" w:eastAsia="Century Schoolbook" w:hAnsi="Century Schoolbook" w:cs="Century Schoolbook"/>
      <w:sz w:val="9"/>
      <w:szCs w:val="9"/>
    </w:rPr>
  </w:style>
  <w:style w:type="paragraph" w:customStyle="1" w:styleId="Corpsdutexte350">
    <w:name w:val="Corps du texte (35)"/>
    <w:basedOn w:val="Normal"/>
    <w:link w:val="Corpsdutexte35"/>
    <w:pPr>
      <w:spacing w:line="0" w:lineRule="atLeast"/>
    </w:pPr>
    <w:rPr>
      <w:rFonts w:ascii="Century Schoolbook" w:eastAsia="Century Schoolbook" w:hAnsi="Century Schoolbook" w:cs="Century Schoolbook"/>
      <w:sz w:val="8"/>
      <w:szCs w:val="8"/>
    </w:rPr>
  </w:style>
  <w:style w:type="paragraph" w:customStyle="1" w:styleId="Corpsdutexte270">
    <w:name w:val="Corps du texte (27)"/>
    <w:basedOn w:val="Normal"/>
    <w:link w:val="Corpsdutexte27"/>
    <w:pPr>
      <w:spacing w:line="0" w:lineRule="atLeast"/>
    </w:pPr>
    <w:rPr>
      <w:rFonts w:ascii="Century Schoolbook" w:eastAsia="Century Schoolbook" w:hAnsi="Century Schoolbook" w:cs="Century Schoolbook"/>
      <w:sz w:val="9"/>
      <w:szCs w:val="9"/>
    </w:rPr>
  </w:style>
  <w:style w:type="paragraph" w:customStyle="1" w:styleId="Corpsdutexte260">
    <w:name w:val="Corps du texte (26)"/>
    <w:basedOn w:val="Normal"/>
    <w:link w:val="Corpsdutexte26"/>
    <w:pPr>
      <w:spacing w:line="0" w:lineRule="atLeast"/>
    </w:pPr>
    <w:rPr>
      <w:rFonts w:ascii="Century Schoolbook" w:eastAsia="Century Schoolbook" w:hAnsi="Century Schoolbook" w:cs="Century Schoolbook"/>
      <w:sz w:val="13"/>
      <w:szCs w:val="13"/>
    </w:rPr>
  </w:style>
  <w:style w:type="paragraph" w:customStyle="1" w:styleId="Corpsdutexte220">
    <w:name w:val="Corps du texte (22)"/>
    <w:basedOn w:val="Normal"/>
    <w:link w:val="Corpsdutexte22"/>
    <w:pPr>
      <w:spacing w:line="0" w:lineRule="atLeast"/>
    </w:pPr>
    <w:rPr>
      <w:rFonts w:ascii="Century Schoolbook" w:eastAsia="Century Schoolbook" w:hAnsi="Century Schoolbook" w:cs="Century Schoolbook"/>
      <w:sz w:val="9"/>
      <w:szCs w:val="9"/>
    </w:rPr>
  </w:style>
  <w:style w:type="paragraph" w:customStyle="1" w:styleId="Corpsdutexte360">
    <w:name w:val="Corps du texte (36)"/>
    <w:basedOn w:val="Normal"/>
    <w:link w:val="Corpsdutexte36"/>
    <w:pPr>
      <w:spacing w:line="0" w:lineRule="atLeast"/>
    </w:pPr>
    <w:rPr>
      <w:rFonts w:ascii="Century Schoolbook" w:eastAsia="Century Schoolbook" w:hAnsi="Century Schoolbook" w:cs="Century Schoolbook"/>
      <w:sz w:val="8"/>
      <w:szCs w:val="8"/>
    </w:rPr>
  </w:style>
  <w:style w:type="paragraph" w:customStyle="1" w:styleId="Corpsdutexte240">
    <w:name w:val="Corps du texte (24)"/>
    <w:basedOn w:val="Normal"/>
    <w:link w:val="Corpsdutexte24"/>
    <w:pPr>
      <w:spacing w:line="0" w:lineRule="atLeast"/>
    </w:pPr>
    <w:rPr>
      <w:rFonts w:ascii="Century Schoolbook" w:eastAsia="Century Schoolbook" w:hAnsi="Century Schoolbook" w:cs="Century Schoolbook"/>
      <w:sz w:val="8"/>
      <w:szCs w:val="8"/>
    </w:rPr>
  </w:style>
  <w:style w:type="paragraph" w:customStyle="1" w:styleId="Corpsdutexte370">
    <w:name w:val="Corps du texte (37)"/>
    <w:basedOn w:val="Normal"/>
    <w:link w:val="Corpsdutexte37"/>
    <w:pPr>
      <w:spacing w:line="0" w:lineRule="atLeast"/>
    </w:pPr>
    <w:rPr>
      <w:rFonts w:ascii="Century Schoolbook" w:eastAsia="Century Schoolbook" w:hAnsi="Century Schoolbook" w:cs="Century Schoolbook"/>
      <w:spacing w:val="20"/>
      <w:sz w:val="9"/>
      <w:szCs w:val="9"/>
    </w:rPr>
  </w:style>
  <w:style w:type="paragraph" w:customStyle="1" w:styleId="Corpsdutexte320">
    <w:name w:val="Corps du texte (32)"/>
    <w:basedOn w:val="Normal"/>
    <w:link w:val="Corpsdutexte32"/>
    <w:pPr>
      <w:spacing w:line="0" w:lineRule="atLeast"/>
    </w:pPr>
    <w:rPr>
      <w:rFonts w:ascii="Century Schoolbook" w:eastAsia="Century Schoolbook" w:hAnsi="Century Schoolbook" w:cs="Century Schoolbook"/>
      <w:sz w:val="11"/>
      <w:szCs w:val="11"/>
    </w:rPr>
  </w:style>
  <w:style w:type="paragraph" w:customStyle="1" w:styleId="Corpsdutexte250">
    <w:name w:val="Corps du texte (25)"/>
    <w:basedOn w:val="Normal"/>
    <w:link w:val="Corpsdutexte25"/>
    <w:pPr>
      <w:spacing w:line="0" w:lineRule="atLeast"/>
    </w:pPr>
    <w:rPr>
      <w:rFonts w:ascii="Century Schoolbook" w:eastAsia="Century Schoolbook" w:hAnsi="Century Schoolbook" w:cs="Century Schoolbook"/>
      <w:sz w:val="8"/>
      <w:szCs w:val="8"/>
    </w:rPr>
  </w:style>
  <w:style w:type="paragraph" w:customStyle="1" w:styleId="Corpsdutexte340">
    <w:name w:val="Corps du texte (34)"/>
    <w:basedOn w:val="Normal"/>
    <w:link w:val="Corpsdutexte34"/>
    <w:pPr>
      <w:spacing w:line="0" w:lineRule="atLeast"/>
    </w:pPr>
    <w:rPr>
      <w:rFonts w:ascii="Century Schoolbook" w:eastAsia="Century Schoolbook" w:hAnsi="Century Schoolbook" w:cs="Century Schoolbook"/>
      <w:sz w:val="8"/>
      <w:szCs w:val="8"/>
    </w:rPr>
  </w:style>
  <w:style w:type="paragraph" w:customStyle="1" w:styleId="Corpsdutexte201">
    <w:name w:val="Corps du texte (20)"/>
    <w:basedOn w:val="Normal"/>
    <w:link w:val="Corpsdutexte200"/>
    <w:pPr>
      <w:spacing w:line="0" w:lineRule="atLeast"/>
    </w:pPr>
    <w:rPr>
      <w:rFonts w:ascii="Century Schoolbook" w:eastAsia="Century Schoolbook" w:hAnsi="Century Schoolbook" w:cs="Century Schoolbook"/>
      <w:sz w:val="11"/>
      <w:szCs w:val="11"/>
    </w:rPr>
  </w:style>
  <w:style w:type="paragraph" w:customStyle="1" w:styleId="Corpsdutexte310">
    <w:name w:val="Corps du texte (31)"/>
    <w:basedOn w:val="Normal"/>
    <w:link w:val="Corpsdutexte31"/>
    <w:pPr>
      <w:spacing w:line="0" w:lineRule="atLeast"/>
    </w:pPr>
    <w:rPr>
      <w:rFonts w:ascii="Century Schoolbook" w:eastAsia="Century Schoolbook" w:hAnsi="Century Schoolbook" w:cs="Century Schoolbook"/>
      <w:sz w:val="9"/>
      <w:szCs w:val="9"/>
    </w:rPr>
  </w:style>
  <w:style w:type="paragraph" w:customStyle="1" w:styleId="Corpsdutexte280">
    <w:name w:val="Corps du texte (28)"/>
    <w:basedOn w:val="Normal"/>
    <w:link w:val="Corpsdutexte28"/>
    <w:pPr>
      <w:spacing w:line="0" w:lineRule="atLeast"/>
    </w:pPr>
    <w:rPr>
      <w:rFonts w:ascii="Century Schoolbook" w:eastAsia="Century Schoolbook" w:hAnsi="Century Schoolbook" w:cs="Century Schoolbook"/>
      <w:sz w:val="9"/>
      <w:szCs w:val="9"/>
    </w:rPr>
  </w:style>
  <w:style w:type="paragraph" w:customStyle="1" w:styleId="Corpsdutexte380">
    <w:name w:val="Corps du texte (38)"/>
    <w:basedOn w:val="Normal"/>
    <w:link w:val="Corpsdutexte38"/>
    <w:pPr>
      <w:spacing w:before="240" w:after="240" w:line="0" w:lineRule="atLeast"/>
    </w:pPr>
    <w:rPr>
      <w:rFonts w:ascii="Century Schoolbook" w:eastAsia="Century Schoolbook" w:hAnsi="Century Schoolbook" w:cs="Century Schoolbook"/>
      <w:sz w:val="15"/>
      <w:szCs w:val="15"/>
    </w:rPr>
  </w:style>
  <w:style w:type="paragraph" w:customStyle="1" w:styleId="Corpsdutexte390">
    <w:name w:val="Corps du texte (39)"/>
    <w:basedOn w:val="Normal"/>
    <w:link w:val="Corpsdutexte39"/>
    <w:pPr>
      <w:spacing w:before="120" w:line="0" w:lineRule="atLeast"/>
    </w:pPr>
    <w:rPr>
      <w:rFonts w:ascii="Century Schoolbook" w:eastAsia="Century Schoolbook" w:hAnsi="Century Schoolbook" w:cs="Century Schoolbook"/>
      <w:sz w:val="19"/>
      <w:szCs w:val="19"/>
    </w:rPr>
  </w:style>
  <w:style w:type="paragraph" w:customStyle="1" w:styleId="Corpsdutexte401">
    <w:name w:val="Corps du texte (40)"/>
    <w:basedOn w:val="Normal"/>
    <w:link w:val="Corpsdutexte400"/>
    <w:pPr>
      <w:spacing w:before="240" w:after="420" w:line="0" w:lineRule="atLeast"/>
    </w:pPr>
    <w:rPr>
      <w:rFonts w:ascii="Century Schoolbook" w:eastAsia="Century Schoolbook" w:hAnsi="Century Schoolbook" w:cs="Century Schoolbook"/>
      <w:b/>
      <w:bCs/>
      <w:spacing w:val="-10"/>
      <w:sz w:val="13"/>
      <w:szCs w:val="13"/>
    </w:rPr>
  </w:style>
  <w:style w:type="paragraph" w:customStyle="1" w:styleId="Lgendedutableau0">
    <w:name w:val="Légende du tableau"/>
    <w:basedOn w:val="Normal"/>
    <w:link w:val="Lgendedutableau"/>
    <w:pPr>
      <w:spacing w:line="0" w:lineRule="atLeast"/>
    </w:pPr>
    <w:rPr>
      <w:rFonts w:ascii="Angsana New" w:eastAsia="Angsana New" w:hAnsi="Angsana New" w:cs="Angsana New"/>
      <w:i/>
      <w:iCs/>
      <w:sz w:val="26"/>
      <w:szCs w:val="26"/>
    </w:rPr>
  </w:style>
  <w:style w:type="paragraph" w:customStyle="1" w:styleId="Corpsdutexte411">
    <w:name w:val="Corps du texte (41)"/>
    <w:basedOn w:val="Normal"/>
    <w:link w:val="Corpsdutexte410"/>
    <w:pPr>
      <w:spacing w:line="0" w:lineRule="atLeast"/>
    </w:pPr>
    <w:rPr>
      <w:rFonts w:ascii="Century Schoolbook" w:eastAsia="Century Schoolbook" w:hAnsi="Century Schoolbook" w:cs="Century Schoolbook"/>
      <w:sz w:val="12"/>
      <w:szCs w:val="12"/>
    </w:rPr>
  </w:style>
  <w:style w:type="paragraph" w:customStyle="1" w:styleId="Corpsdutexte421">
    <w:name w:val="Corps du texte (42)"/>
    <w:basedOn w:val="Normal"/>
    <w:link w:val="Corpsdutexte420"/>
    <w:pPr>
      <w:spacing w:before="180" w:line="0" w:lineRule="atLeast"/>
      <w:ind w:firstLine="180"/>
      <w:jc w:val="both"/>
    </w:pPr>
    <w:rPr>
      <w:rFonts w:ascii="Tahoma" w:eastAsia="Tahoma" w:hAnsi="Tahoma" w:cs="Tahoma"/>
      <w:b/>
      <w:bCs/>
      <w:sz w:val="15"/>
      <w:szCs w:val="15"/>
    </w:rPr>
  </w:style>
  <w:style w:type="paragraph" w:customStyle="1" w:styleId="Corpsdutexte431">
    <w:name w:val="Corps du texte (43)"/>
    <w:basedOn w:val="Normal"/>
    <w:link w:val="Corpsdutexte430"/>
    <w:pPr>
      <w:spacing w:before="120" w:line="293" w:lineRule="exact"/>
      <w:jc w:val="both"/>
    </w:pPr>
    <w:rPr>
      <w:rFonts w:ascii="Trebuchet MS" w:eastAsia="Trebuchet MS" w:hAnsi="Trebuchet MS" w:cs="Trebuchet MS"/>
      <w:spacing w:val="-10"/>
      <w:sz w:val="17"/>
      <w:szCs w:val="17"/>
      <w:lang w:val="it"/>
    </w:rPr>
  </w:style>
  <w:style w:type="paragraph" w:customStyle="1" w:styleId="Corpsdutexte441">
    <w:name w:val="Corps du texte (44)"/>
    <w:basedOn w:val="Normal"/>
    <w:link w:val="Corpsdutexte440"/>
    <w:pPr>
      <w:spacing w:line="0" w:lineRule="atLeast"/>
    </w:pPr>
    <w:rPr>
      <w:rFonts w:ascii="Aharoni" w:eastAsia="Aharoni" w:hAnsi="Aharoni" w:cs="Aharoni"/>
      <w:spacing w:val="-10"/>
      <w:sz w:val="22"/>
      <w:szCs w:val="22"/>
      <w:lang w:val="en-US"/>
    </w:rPr>
  </w:style>
  <w:style w:type="paragraph" w:customStyle="1" w:styleId="Corpsdutexte451">
    <w:name w:val="Corps du texte (45)"/>
    <w:basedOn w:val="Normal"/>
    <w:link w:val="Corpsdutexte450"/>
    <w:pPr>
      <w:spacing w:line="0" w:lineRule="atLeast"/>
    </w:pPr>
    <w:rPr>
      <w:rFonts w:ascii="Times New Roman" w:eastAsia="Times New Roman" w:hAnsi="Times New Roman" w:cs="Times New Roman"/>
      <w:sz w:val="29"/>
      <w:szCs w:val="29"/>
      <w:lang w:val="de"/>
    </w:rPr>
  </w:style>
  <w:style w:type="paragraph" w:customStyle="1" w:styleId="En-tte320">
    <w:name w:val="En-tête #3 (2)"/>
    <w:basedOn w:val="Normal"/>
    <w:link w:val="En-tte32"/>
    <w:pPr>
      <w:spacing w:after="60" w:line="0" w:lineRule="atLeast"/>
      <w:outlineLvl w:val="2"/>
    </w:pPr>
    <w:rPr>
      <w:rFonts w:ascii="Century Schoolbook" w:eastAsia="Century Schoolbook" w:hAnsi="Century Schoolbook" w:cs="Century Schoolbook"/>
      <w:sz w:val="12"/>
      <w:szCs w:val="12"/>
      <w:lang w:val="en-US"/>
    </w:rPr>
  </w:style>
  <w:style w:type="paragraph" w:customStyle="1" w:styleId="En-tte120">
    <w:name w:val="En-tête #1 (2)"/>
    <w:basedOn w:val="Normal"/>
    <w:link w:val="En-tte12"/>
    <w:pPr>
      <w:spacing w:before="60" w:after="480" w:line="0" w:lineRule="atLeast"/>
      <w:outlineLvl w:val="0"/>
    </w:pPr>
    <w:rPr>
      <w:rFonts w:ascii="Century Schoolbook" w:eastAsia="Century Schoolbook" w:hAnsi="Century Schoolbook" w:cs="Century Schoolbook"/>
      <w:sz w:val="19"/>
      <w:szCs w:val="19"/>
    </w:rPr>
  </w:style>
  <w:style w:type="paragraph" w:customStyle="1" w:styleId="En-tte40">
    <w:name w:val="En-tête #4"/>
    <w:basedOn w:val="Normal"/>
    <w:link w:val="En-tte4"/>
    <w:pPr>
      <w:spacing w:line="0" w:lineRule="atLeast"/>
      <w:outlineLvl w:val="3"/>
    </w:pPr>
    <w:rPr>
      <w:rFonts w:ascii="Times New Roman" w:eastAsia="Times New Roman" w:hAnsi="Times New Roman" w:cs="Times New Roman"/>
      <w:sz w:val="29"/>
      <w:szCs w:val="29"/>
      <w:lang w:val="de"/>
    </w:rPr>
  </w:style>
  <w:style w:type="paragraph" w:customStyle="1" w:styleId="Corpsdutexte461">
    <w:name w:val="Corps du texte (46)"/>
    <w:basedOn w:val="Normal"/>
    <w:link w:val="Corpsdutexte460"/>
    <w:pPr>
      <w:spacing w:line="0" w:lineRule="atLeast"/>
    </w:pPr>
    <w:rPr>
      <w:rFonts w:ascii="Century Schoolbook" w:eastAsia="Century Schoolbook" w:hAnsi="Century Schoolbook" w:cs="Century Schoolbook"/>
      <w:sz w:val="17"/>
      <w:szCs w:val="17"/>
    </w:rPr>
  </w:style>
  <w:style w:type="paragraph" w:customStyle="1" w:styleId="Corpsdutexte471">
    <w:name w:val="Corps du texte (47)"/>
    <w:basedOn w:val="Normal"/>
    <w:link w:val="Corpsdutexte470"/>
    <w:pPr>
      <w:spacing w:line="0" w:lineRule="atLeast"/>
    </w:pPr>
    <w:rPr>
      <w:rFonts w:ascii="Century Schoolbook" w:eastAsia="Century Schoolbook" w:hAnsi="Century Schoolbook" w:cs="Century Schoolbook"/>
      <w:i/>
      <w:iCs/>
      <w:sz w:val="8"/>
      <w:szCs w:val="8"/>
    </w:rPr>
  </w:style>
  <w:style w:type="paragraph" w:customStyle="1" w:styleId="Corpsdutexte481">
    <w:name w:val="Corps du texte (48)"/>
    <w:basedOn w:val="Normal"/>
    <w:link w:val="Corpsdutexte480"/>
    <w:pPr>
      <w:spacing w:after="660" w:line="0" w:lineRule="atLeast"/>
    </w:pPr>
    <w:rPr>
      <w:rFonts w:ascii="Times New Roman" w:eastAsia="Times New Roman" w:hAnsi="Times New Roman" w:cs="Times New Roman"/>
      <w:sz w:val="12"/>
      <w:szCs w:val="12"/>
    </w:rPr>
  </w:style>
  <w:style w:type="paragraph" w:customStyle="1" w:styleId="Corpsdutexte491">
    <w:name w:val="Corps du texte (49)"/>
    <w:basedOn w:val="Normal"/>
    <w:link w:val="Corpsdutexte490"/>
    <w:pPr>
      <w:spacing w:line="0" w:lineRule="atLeast"/>
    </w:pPr>
    <w:rPr>
      <w:rFonts w:ascii="Candara" w:eastAsia="Candara" w:hAnsi="Candara" w:cs="Candara"/>
      <w:b/>
      <w:bCs/>
      <w:sz w:val="22"/>
      <w:szCs w:val="22"/>
    </w:rPr>
  </w:style>
  <w:style w:type="paragraph" w:customStyle="1" w:styleId="Corpsdutexte501">
    <w:name w:val="Corps du texte (50)"/>
    <w:basedOn w:val="Normal"/>
    <w:link w:val="Corpsdutexte500"/>
    <w:pPr>
      <w:spacing w:line="0" w:lineRule="atLeast"/>
    </w:pPr>
    <w:rPr>
      <w:rFonts w:ascii="Candara" w:eastAsia="Candara" w:hAnsi="Candara" w:cs="Candara"/>
      <w:b/>
      <w:bCs/>
      <w:spacing w:val="20"/>
      <w:sz w:val="20"/>
      <w:szCs w:val="20"/>
    </w:rPr>
  </w:style>
  <w:style w:type="paragraph" w:customStyle="1" w:styleId="Corpsdutexte510">
    <w:name w:val="Corps du texte (51)"/>
    <w:basedOn w:val="Normal"/>
    <w:link w:val="Corpsdutexte51"/>
    <w:pPr>
      <w:spacing w:line="0" w:lineRule="atLeast"/>
      <w:jc w:val="both"/>
    </w:pPr>
    <w:rPr>
      <w:rFonts w:ascii="Century Schoolbook" w:eastAsia="Century Schoolbook" w:hAnsi="Century Schoolbook" w:cs="Century Schoolbook"/>
      <w:sz w:val="20"/>
      <w:szCs w:val="20"/>
    </w:rPr>
  </w:style>
  <w:style w:type="paragraph" w:customStyle="1" w:styleId="Corpsdutexte520">
    <w:name w:val="Corps du texte (52)"/>
    <w:basedOn w:val="Normal"/>
    <w:link w:val="Corpsdutexte52"/>
    <w:pPr>
      <w:spacing w:line="77" w:lineRule="exact"/>
      <w:jc w:val="both"/>
    </w:pPr>
    <w:rPr>
      <w:rFonts w:ascii="Angsana New" w:eastAsia="Angsana New" w:hAnsi="Angsana New" w:cs="Angsana New"/>
      <w:b/>
      <w:bCs/>
      <w:i/>
      <w:iCs/>
      <w:sz w:val="30"/>
      <w:szCs w:val="30"/>
      <w:lang w:val="en-US"/>
    </w:rPr>
  </w:style>
  <w:style w:type="paragraph" w:customStyle="1" w:styleId="Corpsdutexte530">
    <w:name w:val="Corps du texte (53)"/>
    <w:basedOn w:val="Normal"/>
    <w:link w:val="Corpsdutexte53"/>
    <w:pPr>
      <w:spacing w:line="0" w:lineRule="atLeast"/>
    </w:pPr>
    <w:rPr>
      <w:rFonts w:ascii="Consolas" w:eastAsia="Consolas" w:hAnsi="Consolas" w:cs="Consolas"/>
      <w:i/>
      <w:iCs/>
      <w:sz w:val="11"/>
      <w:szCs w:val="11"/>
    </w:rPr>
  </w:style>
  <w:style w:type="paragraph" w:customStyle="1" w:styleId="Tabledesmatires0">
    <w:name w:val="Table des matières"/>
    <w:basedOn w:val="Normal"/>
    <w:link w:val="Tabledesmatires"/>
    <w:pPr>
      <w:spacing w:line="206" w:lineRule="exact"/>
      <w:ind w:hanging="1800"/>
    </w:pPr>
    <w:rPr>
      <w:rFonts w:ascii="Century Schoolbook" w:eastAsia="Century Schoolbook" w:hAnsi="Century Schoolbook" w:cs="Century Schoolbook"/>
      <w:sz w:val="16"/>
      <w:szCs w:val="16"/>
    </w:rPr>
  </w:style>
  <w:style w:type="paragraph" w:customStyle="1" w:styleId="Tabledesmatires20">
    <w:name w:val="Table des matières (2)"/>
    <w:basedOn w:val="Normal"/>
    <w:link w:val="Tabledesmatires2"/>
    <w:pPr>
      <w:spacing w:before="180" w:after="180" w:line="0" w:lineRule="atLeast"/>
    </w:pPr>
    <w:rPr>
      <w:rFonts w:ascii="Angsana New" w:eastAsia="Angsana New" w:hAnsi="Angsana New" w:cs="Angsana New"/>
      <w:i/>
      <w:iCs/>
      <w:sz w:val="26"/>
      <w:szCs w:val="26"/>
    </w:rPr>
  </w:style>
  <w:style w:type="paragraph" w:customStyle="1" w:styleId="Corpsdutexte631">
    <w:name w:val="Corps du texte (63)"/>
    <w:basedOn w:val="Normal"/>
    <w:link w:val="Corpsdutexte630"/>
    <w:pPr>
      <w:spacing w:line="0" w:lineRule="atLeast"/>
    </w:pPr>
    <w:rPr>
      <w:rFonts w:ascii="Century Schoolbook" w:eastAsia="Century Schoolbook" w:hAnsi="Century Schoolbook" w:cs="Century Schoolbook"/>
      <w:sz w:val="11"/>
      <w:szCs w:val="11"/>
    </w:rPr>
  </w:style>
  <w:style w:type="paragraph" w:customStyle="1" w:styleId="Corpsdutexte560">
    <w:name w:val="Corps du texte (56)"/>
    <w:basedOn w:val="Normal"/>
    <w:link w:val="Corpsdutexte56"/>
    <w:pPr>
      <w:spacing w:line="0" w:lineRule="atLeast"/>
    </w:pPr>
    <w:rPr>
      <w:rFonts w:ascii="Century Schoolbook" w:eastAsia="Century Schoolbook" w:hAnsi="Century Schoolbook" w:cs="Century Schoolbook"/>
      <w:sz w:val="9"/>
      <w:szCs w:val="9"/>
    </w:rPr>
  </w:style>
  <w:style w:type="paragraph" w:customStyle="1" w:styleId="Corpsdutexte621">
    <w:name w:val="Corps du texte (62)"/>
    <w:basedOn w:val="Normal"/>
    <w:link w:val="Corpsdutexte620"/>
    <w:pPr>
      <w:spacing w:line="0" w:lineRule="atLeast"/>
    </w:pPr>
    <w:rPr>
      <w:rFonts w:ascii="Century Schoolbook" w:eastAsia="Century Schoolbook" w:hAnsi="Century Schoolbook" w:cs="Century Schoolbook"/>
      <w:sz w:val="9"/>
      <w:szCs w:val="9"/>
    </w:rPr>
  </w:style>
  <w:style w:type="paragraph" w:customStyle="1" w:styleId="Corpsdutexte550">
    <w:name w:val="Corps du texte (55)"/>
    <w:basedOn w:val="Normal"/>
    <w:link w:val="Corpsdutexte55"/>
    <w:pPr>
      <w:spacing w:line="0" w:lineRule="atLeast"/>
    </w:pPr>
    <w:rPr>
      <w:rFonts w:ascii="Century Schoolbook" w:eastAsia="Century Schoolbook" w:hAnsi="Century Schoolbook" w:cs="Century Schoolbook"/>
      <w:sz w:val="9"/>
      <w:szCs w:val="9"/>
    </w:rPr>
  </w:style>
  <w:style w:type="paragraph" w:customStyle="1" w:styleId="Corpsdutexte601">
    <w:name w:val="Corps du texte (60)"/>
    <w:basedOn w:val="Normal"/>
    <w:link w:val="Corpsdutexte600"/>
    <w:pPr>
      <w:spacing w:line="0" w:lineRule="atLeast"/>
    </w:pPr>
    <w:rPr>
      <w:rFonts w:ascii="Century Schoolbook" w:eastAsia="Century Schoolbook" w:hAnsi="Century Schoolbook" w:cs="Century Schoolbook"/>
      <w:sz w:val="11"/>
      <w:szCs w:val="11"/>
    </w:rPr>
  </w:style>
  <w:style w:type="paragraph" w:customStyle="1" w:styleId="Corpsdutexte570">
    <w:name w:val="Corps du texte (57)"/>
    <w:basedOn w:val="Normal"/>
    <w:link w:val="Corpsdutexte57"/>
    <w:pPr>
      <w:spacing w:line="0" w:lineRule="atLeast"/>
    </w:pPr>
    <w:rPr>
      <w:rFonts w:ascii="Century Schoolbook" w:eastAsia="Century Schoolbook" w:hAnsi="Century Schoolbook" w:cs="Century Schoolbook"/>
      <w:sz w:val="9"/>
      <w:szCs w:val="9"/>
    </w:rPr>
  </w:style>
  <w:style w:type="paragraph" w:customStyle="1" w:styleId="Corpsdutexte611">
    <w:name w:val="Corps du texte (61)"/>
    <w:basedOn w:val="Normal"/>
    <w:link w:val="Corpsdutexte610"/>
    <w:pPr>
      <w:spacing w:line="0" w:lineRule="atLeast"/>
    </w:pPr>
    <w:rPr>
      <w:rFonts w:ascii="Century Schoolbook" w:eastAsia="Century Schoolbook" w:hAnsi="Century Schoolbook" w:cs="Century Schoolbook"/>
      <w:sz w:val="9"/>
      <w:szCs w:val="9"/>
    </w:rPr>
  </w:style>
  <w:style w:type="paragraph" w:customStyle="1" w:styleId="Corpsdutexte540">
    <w:name w:val="Corps du texte (54)"/>
    <w:basedOn w:val="Normal"/>
    <w:link w:val="Corpsdutexte54"/>
    <w:pPr>
      <w:spacing w:line="0" w:lineRule="atLeast"/>
    </w:pPr>
    <w:rPr>
      <w:rFonts w:ascii="Century Schoolbook" w:eastAsia="Century Schoolbook" w:hAnsi="Century Schoolbook" w:cs="Century Schoolbook"/>
      <w:sz w:val="9"/>
      <w:szCs w:val="9"/>
    </w:rPr>
  </w:style>
  <w:style w:type="paragraph" w:customStyle="1" w:styleId="Corpsdutexte590">
    <w:name w:val="Corps du texte (59)"/>
    <w:basedOn w:val="Normal"/>
    <w:link w:val="Corpsdutexte59"/>
    <w:pPr>
      <w:spacing w:line="0" w:lineRule="atLeast"/>
    </w:pPr>
    <w:rPr>
      <w:rFonts w:ascii="Century Schoolbook" w:eastAsia="Century Schoolbook" w:hAnsi="Century Schoolbook" w:cs="Century Schoolbook"/>
      <w:sz w:val="9"/>
      <w:szCs w:val="9"/>
    </w:rPr>
  </w:style>
  <w:style w:type="paragraph" w:customStyle="1" w:styleId="Corpsdutexte580">
    <w:name w:val="Corps du texte (58)"/>
    <w:basedOn w:val="Normal"/>
    <w:link w:val="Corpsdutexte58"/>
    <w:pPr>
      <w:spacing w:line="0" w:lineRule="atLeast"/>
    </w:pPr>
    <w:rPr>
      <w:rFonts w:ascii="Century Schoolbook" w:eastAsia="Century Schoolbook" w:hAnsi="Century Schoolbook" w:cs="Century Schoolbook"/>
      <w:sz w:val="11"/>
      <w:szCs w:val="11"/>
    </w:rPr>
  </w:style>
  <w:style w:type="paragraph" w:customStyle="1" w:styleId="Tabledesmatires31">
    <w:name w:val="Table des matières (3)"/>
    <w:basedOn w:val="Normal"/>
    <w:link w:val="Tabledesmatires30"/>
    <w:pPr>
      <w:spacing w:line="0" w:lineRule="atLeast"/>
    </w:pPr>
    <w:rPr>
      <w:rFonts w:ascii="Century Schoolbook" w:eastAsia="Century Schoolbook" w:hAnsi="Century Schoolbook" w:cs="Century Schoolbook"/>
      <w:sz w:val="12"/>
      <w:szCs w:val="12"/>
    </w:rPr>
  </w:style>
  <w:style w:type="paragraph" w:customStyle="1" w:styleId="Tabledesmatires41">
    <w:name w:val="Table des matières (4)"/>
    <w:basedOn w:val="Normal"/>
    <w:link w:val="Tabledesmatires40"/>
    <w:pPr>
      <w:spacing w:line="206" w:lineRule="exact"/>
      <w:ind w:hanging="1800"/>
    </w:pPr>
    <w:rPr>
      <w:rFonts w:ascii="Century Schoolbook" w:eastAsia="Century Schoolbook" w:hAnsi="Century Schoolbook" w:cs="Century Schoolbook"/>
      <w:smallCaps/>
      <w:sz w:val="14"/>
      <w:szCs w:val="14"/>
    </w:rPr>
  </w:style>
  <w:style w:type="paragraph" w:customStyle="1" w:styleId="Corpsdutexte641">
    <w:name w:val="Corps du texte (64)"/>
    <w:basedOn w:val="Normal"/>
    <w:link w:val="Corpsdutexte640"/>
    <w:pPr>
      <w:spacing w:line="206" w:lineRule="exact"/>
    </w:pPr>
    <w:rPr>
      <w:rFonts w:ascii="Century Schoolbook" w:eastAsia="Century Schoolbook" w:hAnsi="Century Schoolbook" w:cs="Century Schoolbook"/>
      <w:spacing w:val="-10"/>
      <w:sz w:val="16"/>
      <w:szCs w:val="16"/>
    </w:rPr>
  </w:style>
  <w:style w:type="paragraph" w:customStyle="1" w:styleId="Corpsdutexte671">
    <w:name w:val="Corps du texte (67)"/>
    <w:basedOn w:val="Normal"/>
    <w:link w:val="Corpsdutexte670"/>
    <w:pPr>
      <w:spacing w:line="130" w:lineRule="exact"/>
      <w:jc w:val="both"/>
    </w:pPr>
    <w:rPr>
      <w:rFonts w:ascii="Century Schoolbook" w:eastAsia="Century Schoolbook" w:hAnsi="Century Schoolbook" w:cs="Century Schoolbook"/>
      <w:sz w:val="11"/>
      <w:szCs w:val="11"/>
    </w:rPr>
  </w:style>
  <w:style w:type="paragraph" w:customStyle="1" w:styleId="Corpsdutexte661">
    <w:name w:val="Corps du texte (66)"/>
    <w:basedOn w:val="Normal"/>
    <w:link w:val="Corpsdutexte660"/>
    <w:pPr>
      <w:spacing w:after="180" w:line="0" w:lineRule="atLeast"/>
      <w:jc w:val="both"/>
    </w:pPr>
    <w:rPr>
      <w:rFonts w:ascii="Century Schoolbook" w:eastAsia="Century Schoolbook" w:hAnsi="Century Schoolbook" w:cs="Century Schoolbook"/>
      <w:smallCaps/>
      <w:sz w:val="14"/>
      <w:szCs w:val="14"/>
    </w:rPr>
  </w:style>
  <w:style w:type="paragraph" w:customStyle="1" w:styleId="Corpsdutexte681">
    <w:name w:val="Corps du texte (68)"/>
    <w:basedOn w:val="Normal"/>
    <w:link w:val="Corpsdutexte680"/>
    <w:pPr>
      <w:spacing w:line="0" w:lineRule="atLeast"/>
    </w:pPr>
    <w:rPr>
      <w:rFonts w:ascii="Century Schoolbook" w:eastAsia="Century Schoolbook" w:hAnsi="Century Schoolbook" w:cs="Century Schoolbook"/>
      <w:sz w:val="16"/>
      <w:szCs w:val="16"/>
    </w:rPr>
  </w:style>
  <w:style w:type="paragraph" w:customStyle="1" w:styleId="Corpsdutexte691">
    <w:name w:val="Corps du texte (69)"/>
    <w:basedOn w:val="Normal"/>
    <w:link w:val="Corpsdutexte690"/>
    <w:pPr>
      <w:spacing w:after="120" w:line="0" w:lineRule="atLeast"/>
    </w:pPr>
    <w:rPr>
      <w:rFonts w:ascii="Century Schoolbook" w:eastAsia="Century Schoolbook" w:hAnsi="Century Schoolbook" w:cs="Century Schoolbook"/>
      <w:b/>
      <w:bCs/>
      <w:i/>
      <w:iCs/>
      <w:sz w:val="32"/>
      <w:szCs w:val="32"/>
    </w:rPr>
  </w:style>
  <w:style w:type="paragraph" w:customStyle="1" w:styleId="En-tte230">
    <w:name w:val="En-tête #2 (3)"/>
    <w:basedOn w:val="Normal"/>
    <w:link w:val="En-tte23"/>
    <w:pPr>
      <w:spacing w:line="0" w:lineRule="atLeast"/>
      <w:outlineLvl w:val="1"/>
    </w:pPr>
    <w:rPr>
      <w:rFonts w:ascii="Times New Roman" w:eastAsia="Times New Roman" w:hAnsi="Times New Roman" w:cs="Times New Roman"/>
      <w:sz w:val="29"/>
      <w:szCs w:val="29"/>
      <w:lang w:val="de"/>
    </w:rPr>
  </w:style>
  <w:style w:type="paragraph" w:customStyle="1" w:styleId="Corpsdutexte701">
    <w:name w:val="Corps du texte (70)"/>
    <w:basedOn w:val="Normal"/>
    <w:link w:val="Corpsdutexte700"/>
    <w:pPr>
      <w:spacing w:before="300" w:after="180" w:line="0" w:lineRule="atLeast"/>
    </w:pPr>
    <w:rPr>
      <w:rFonts w:ascii="Century Schoolbook" w:eastAsia="Century Schoolbook" w:hAnsi="Century Schoolbook" w:cs="Century Schoolbook"/>
      <w:sz w:val="16"/>
      <w:szCs w:val="16"/>
    </w:rPr>
  </w:style>
  <w:style w:type="paragraph" w:customStyle="1" w:styleId="Corpsdutexte710">
    <w:name w:val="Corps du texte (71)"/>
    <w:basedOn w:val="Normal"/>
    <w:link w:val="Corpsdutexte71"/>
    <w:pPr>
      <w:spacing w:before="300" w:after="2700" w:line="0" w:lineRule="atLeast"/>
    </w:pPr>
    <w:rPr>
      <w:rFonts w:ascii="Century Schoolbook" w:eastAsia="Century Schoolbook" w:hAnsi="Century Schoolbook" w:cs="Century Schoolbook"/>
      <w:i/>
      <w:iCs/>
      <w:spacing w:val="-10"/>
      <w:sz w:val="25"/>
      <w:szCs w:val="25"/>
    </w:rPr>
  </w:style>
  <w:style w:type="paragraph" w:customStyle="1" w:styleId="Corpsdutexte720">
    <w:name w:val="Corps du texte (72)"/>
    <w:basedOn w:val="Normal"/>
    <w:link w:val="Corpsdutexte72"/>
    <w:pPr>
      <w:spacing w:before="120" w:after="120" w:line="0" w:lineRule="atLeast"/>
    </w:pPr>
    <w:rPr>
      <w:rFonts w:ascii="Angsana New" w:eastAsia="Angsana New" w:hAnsi="Angsana New" w:cs="Angsana New"/>
      <w:spacing w:val="-10"/>
      <w:sz w:val="46"/>
      <w:szCs w:val="46"/>
    </w:rPr>
  </w:style>
  <w:style w:type="paragraph" w:customStyle="1" w:styleId="En-tte330">
    <w:name w:val="En-tête #3 (3)"/>
    <w:basedOn w:val="Normal"/>
    <w:link w:val="En-tte33"/>
    <w:pPr>
      <w:spacing w:before="240" w:after="240" w:line="0" w:lineRule="atLeast"/>
      <w:outlineLvl w:val="2"/>
    </w:pPr>
    <w:rPr>
      <w:rFonts w:ascii="Century Schoolbook" w:eastAsia="Century Schoolbook" w:hAnsi="Century Schoolbook" w:cs="Century Schoolbook"/>
      <w:sz w:val="19"/>
      <w:szCs w:val="19"/>
    </w:rPr>
  </w:style>
  <w:style w:type="paragraph" w:customStyle="1" w:styleId="Corpsdutexte730">
    <w:name w:val="Corps du texte (73)"/>
    <w:basedOn w:val="Normal"/>
    <w:link w:val="Corpsdutexte73"/>
    <w:pPr>
      <w:spacing w:line="0" w:lineRule="atLeast"/>
    </w:pPr>
    <w:rPr>
      <w:rFonts w:ascii="Century Schoolbook" w:eastAsia="Century Schoolbook" w:hAnsi="Century Schoolbook" w:cs="Century Schoolbook"/>
      <w:sz w:val="13"/>
      <w:szCs w:val="13"/>
    </w:rPr>
  </w:style>
  <w:style w:type="paragraph" w:customStyle="1" w:styleId="Lgendedutableau21">
    <w:name w:val="Légende du tableau (2)"/>
    <w:basedOn w:val="Normal"/>
    <w:link w:val="Lgendedutableau20"/>
    <w:pPr>
      <w:spacing w:line="0" w:lineRule="atLeast"/>
    </w:pPr>
    <w:rPr>
      <w:rFonts w:ascii="Century Schoolbook" w:eastAsia="Century Schoolbook" w:hAnsi="Century Schoolbook" w:cs="Century Schoolbook"/>
      <w:sz w:val="12"/>
      <w:szCs w:val="12"/>
    </w:rPr>
  </w:style>
  <w:style w:type="paragraph" w:customStyle="1" w:styleId="Lgendedutableau31">
    <w:name w:val="Légende du tableau (3)"/>
    <w:basedOn w:val="Normal"/>
    <w:link w:val="Lgendedutableau30"/>
    <w:pPr>
      <w:spacing w:line="0" w:lineRule="atLeast"/>
    </w:pPr>
    <w:rPr>
      <w:rFonts w:ascii="Century Schoolbook" w:eastAsia="Century Schoolbook" w:hAnsi="Century Schoolbook" w:cs="Century Schoolbook"/>
      <w:sz w:val="16"/>
      <w:szCs w:val="16"/>
    </w:rPr>
  </w:style>
  <w:style w:type="paragraph" w:customStyle="1" w:styleId="Corpsdutexte841">
    <w:name w:val="Corps du texte (84)"/>
    <w:basedOn w:val="Normal"/>
    <w:link w:val="Corpsdutexte840"/>
    <w:pPr>
      <w:spacing w:line="0" w:lineRule="atLeast"/>
    </w:pPr>
    <w:rPr>
      <w:rFonts w:ascii="Angsana New" w:eastAsia="Angsana New" w:hAnsi="Angsana New" w:cs="Angsana New"/>
      <w:sz w:val="13"/>
      <w:szCs w:val="13"/>
    </w:rPr>
  </w:style>
  <w:style w:type="paragraph" w:customStyle="1" w:styleId="Corpsdutexte790">
    <w:name w:val="Corps du texte (79)"/>
    <w:basedOn w:val="Normal"/>
    <w:link w:val="Corpsdutexte79"/>
    <w:pPr>
      <w:spacing w:line="0" w:lineRule="atLeast"/>
    </w:pPr>
    <w:rPr>
      <w:rFonts w:ascii="Angsana New" w:eastAsia="Angsana New" w:hAnsi="Angsana New" w:cs="Angsana New"/>
      <w:sz w:val="8"/>
      <w:szCs w:val="8"/>
    </w:rPr>
  </w:style>
  <w:style w:type="paragraph" w:customStyle="1" w:styleId="Corpsdutexte740">
    <w:name w:val="Corps du texte (74)"/>
    <w:basedOn w:val="Normal"/>
    <w:link w:val="Corpsdutexte74"/>
    <w:pPr>
      <w:spacing w:line="0" w:lineRule="atLeast"/>
    </w:pPr>
    <w:rPr>
      <w:rFonts w:ascii="Century Schoolbook" w:eastAsia="Century Schoolbook" w:hAnsi="Century Schoolbook" w:cs="Century Schoolbook"/>
      <w:sz w:val="9"/>
      <w:szCs w:val="9"/>
    </w:rPr>
  </w:style>
  <w:style w:type="paragraph" w:customStyle="1" w:styleId="Corpsdutexte750">
    <w:name w:val="Corps du texte (75)"/>
    <w:basedOn w:val="Normal"/>
    <w:link w:val="Corpsdutexte75"/>
    <w:pPr>
      <w:spacing w:line="0" w:lineRule="atLeast"/>
    </w:pPr>
    <w:rPr>
      <w:rFonts w:ascii="Angsana New" w:eastAsia="Angsana New" w:hAnsi="Angsana New" w:cs="Angsana New"/>
      <w:sz w:val="11"/>
      <w:szCs w:val="11"/>
    </w:rPr>
  </w:style>
  <w:style w:type="paragraph" w:customStyle="1" w:styleId="Corpsdutexte811">
    <w:name w:val="Corps du texte (81)"/>
    <w:basedOn w:val="Normal"/>
    <w:link w:val="Corpsdutexte810"/>
    <w:pPr>
      <w:spacing w:line="0" w:lineRule="atLeast"/>
    </w:pPr>
    <w:rPr>
      <w:rFonts w:ascii="Century Schoolbook" w:eastAsia="Century Schoolbook" w:hAnsi="Century Schoolbook" w:cs="Century Schoolbook"/>
      <w:sz w:val="8"/>
      <w:szCs w:val="8"/>
    </w:rPr>
  </w:style>
  <w:style w:type="paragraph" w:customStyle="1" w:styleId="Corpsdutexte860">
    <w:name w:val="Corps du texte (86)"/>
    <w:basedOn w:val="Normal"/>
    <w:link w:val="Corpsdutexte86"/>
    <w:pPr>
      <w:spacing w:line="0" w:lineRule="atLeast"/>
    </w:pPr>
    <w:rPr>
      <w:rFonts w:ascii="Century Schoolbook" w:eastAsia="Century Schoolbook" w:hAnsi="Century Schoolbook" w:cs="Century Schoolbook"/>
      <w:sz w:val="8"/>
      <w:szCs w:val="8"/>
    </w:rPr>
  </w:style>
  <w:style w:type="paragraph" w:customStyle="1" w:styleId="Corpsdutexte760">
    <w:name w:val="Corps du texte (76)"/>
    <w:basedOn w:val="Normal"/>
    <w:link w:val="Corpsdutexte76"/>
    <w:pPr>
      <w:spacing w:line="0" w:lineRule="atLeast"/>
    </w:pPr>
    <w:rPr>
      <w:rFonts w:ascii="Century Schoolbook" w:eastAsia="Century Schoolbook" w:hAnsi="Century Schoolbook" w:cs="Century Schoolbook"/>
      <w:sz w:val="8"/>
      <w:szCs w:val="8"/>
    </w:rPr>
  </w:style>
  <w:style w:type="paragraph" w:customStyle="1" w:styleId="Corpsdutexte821">
    <w:name w:val="Corps du texte (82)"/>
    <w:basedOn w:val="Normal"/>
    <w:link w:val="Corpsdutexte820"/>
    <w:pPr>
      <w:spacing w:line="0" w:lineRule="atLeast"/>
    </w:pPr>
    <w:rPr>
      <w:rFonts w:ascii="Century Schoolbook" w:eastAsia="Century Schoolbook" w:hAnsi="Century Schoolbook" w:cs="Century Schoolbook"/>
      <w:sz w:val="8"/>
      <w:szCs w:val="8"/>
    </w:rPr>
  </w:style>
  <w:style w:type="paragraph" w:customStyle="1" w:styleId="Corpsdutexte770">
    <w:name w:val="Corps du texte (77)"/>
    <w:basedOn w:val="Normal"/>
    <w:link w:val="Corpsdutexte77"/>
    <w:pPr>
      <w:spacing w:line="0" w:lineRule="atLeast"/>
    </w:pPr>
    <w:rPr>
      <w:rFonts w:ascii="Angsana New" w:eastAsia="Angsana New" w:hAnsi="Angsana New" w:cs="Angsana New"/>
    </w:rPr>
  </w:style>
  <w:style w:type="paragraph" w:customStyle="1" w:styleId="Corpsdutexte831">
    <w:name w:val="Corps du texte (83)"/>
    <w:basedOn w:val="Normal"/>
    <w:link w:val="Corpsdutexte830"/>
    <w:pPr>
      <w:spacing w:line="0" w:lineRule="atLeast"/>
    </w:pPr>
    <w:rPr>
      <w:rFonts w:ascii="Angsana New" w:eastAsia="Angsana New" w:hAnsi="Angsana New" w:cs="Angsana New"/>
      <w:sz w:val="11"/>
      <w:szCs w:val="11"/>
    </w:rPr>
  </w:style>
  <w:style w:type="paragraph" w:customStyle="1" w:styleId="Corpsdutexte780">
    <w:name w:val="Corps du texte (78)"/>
    <w:basedOn w:val="Normal"/>
    <w:link w:val="Corpsdutexte78"/>
    <w:pPr>
      <w:spacing w:line="0" w:lineRule="atLeast"/>
    </w:pPr>
    <w:rPr>
      <w:rFonts w:ascii="Angsana New" w:eastAsia="Angsana New" w:hAnsi="Angsana New" w:cs="Angsana New"/>
      <w:sz w:val="11"/>
      <w:szCs w:val="11"/>
    </w:rPr>
  </w:style>
  <w:style w:type="paragraph" w:customStyle="1" w:styleId="Corpsdutexte850">
    <w:name w:val="Corps du texte (85)"/>
    <w:basedOn w:val="Normal"/>
    <w:link w:val="Corpsdutexte85"/>
    <w:pPr>
      <w:spacing w:line="0" w:lineRule="atLeast"/>
    </w:pPr>
    <w:rPr>
      <w:rFonts w:ascii="Century Schoolbook" w:eastAsia="Century Schoolbook" w:hAnsi="Century Schoolbook" w:cs="Century Schoolbook"/>
      <w:sz w:val="8"/>
      <w:szCs w:val="8"/>
    </w:rPr>
  </w:style>
  <w:style w:type="paragraph" w:customStyle="1" w:styleId="Corpsdutexte801">
    <w:name w:val="Corps du texte (80)"/>
    <w:basedOn w:val="Normal"/>
    <w:link w:val="Corpsdutexte800"/>
    <w:pPr>
      <w:spacing w:line="0" w:lineRule="atLeast"/>
    </w:pPr>
    <w:rPr>
      <w:rFonts w:ascii="Angsana New" w:eastAsia="Angsana New" w:hAnsi="Angsana New" w:cs="Angsana New"/>
      <w:sz w:val="13"/>
      <w:szCs w:val="13"/>
    </w:rPr>
  </w:style>
  <w:style w:type="paragraph" w:customStyle="1" w:styleId="Corpsdutexte890">
    <w:name w:val="Corps du texte (89)"/>
    <w:basedOn w:val="Normal"/>
    <w:link w:val="Corpsdutexte89"/>
    <w:pPr>
      <w:spacing w:line="0" w:lineRule="atLeast"/>
    </w:pPr>
    <w:rPr>
      <w:rFonts w:ascii="Century Schoolbook" w:eastAsia="Century Schoolbook" w:hAnsi="Century Schoolbook" w:cs="Century Schoolbook"/>
      <w:sz w:val="8"/>
      <w:szCs w:val="8"/>
    </w:rPr>
  </w:style>
  <w:style w:type="paragraph" w:customStyle="1" w:styleId="Corpsdutexte901">
    <w:name w:val="Corps du texte (90)"/>
    <w:basedOn w:val="Normal"/>
    <w:link w:val="Corpsdutexte900"/>
    <w:pPr>
      <w:spacing w:line="0" w:lineRule="atLeast"/>
    </w:pPr>
    <w:rPr>
      <w:rFonts w:ascii="Angsana New" w:eastAsia="Angsana New" w:hAnsi="Angsana New" w:cs="Angsana New"/>
      <w:sz w:val="11"/>
      <w:szCs w:val="11"/>
    </w:rPr>
  </w:style>
  <w:style w:type="paragraph" w:customStyle="1" w:styleId="Corpsdutexte880">
    <w:name w:val="Corps du texte (88)"/>
    <w:basedOn w:val="Normal"/>
    <w:link w:val="Corpsdutexte88"/>
    <w:pPr>
      <w:spacing w:line="0" w:lineRule="atLeast"/>
    </w:pPr>
    <w:rPr>
      <w:rFonts w:ascii="Century Schoolbook" w:eastAsia="Century Schoolbook" w:hAnsi="Century Schoolbook" w:cs="Century Schoolbook"/>
      <w:sz w:val="8"/>
      <w:szCs w:val="8"/>
    </w:rPr>
  </w:style>
  <w:style w:type="paragraph" w:customStyle="1" w:styleId="Corpsdutexte870">
    <w:name w:val="Corps du texte (87)"/>
    <w:basedOn w:val="Normal"/>
    <w:link w:val="Corpsdutexte87"/>
    <w:pPr>
      <w:spacing w:line="0" w:lineRule="atLeast"/>
    </w:pPr>
    <w:rPr>
      <w:rFonts w:ascii="Angsana New" w:eastAsia="Angsana New" w:hAnsi="Angsana New" w:cs="Angsana New"/>
      <w:sz w:val="11"/>
      <w:szCs w:val="11"/>
    </w:rPr>
  </w:style>
  <w:style w:type="paragraph" w:customStyle="1" w:styleId="Corpsdutexte921">
    <w:name w:val="Corps du texte (92)"/>
    <w:basedOn w:val="Normal"/>
    <w:link w:val="Corpsdutexte920"/>
    <w:pPr>
      <w:spacing w:line="0" w:lineRule="atLeast"/>
    </w:pPr>
    <w:rPr>
      <w:rFonts w:ascii="Angsana New" w:eastAsia="Angsana New" w:hAnsi="Angsana New" w:cs="Angsana New"/>
      <w:sz w:val="11"/>
      <w:szCs w:val="11"/>
    </w:rPr>
  </w:style>
  <w:style w:type="paragraph" w:customStyle="1" w:styleId="Corpsdutexte911">
    <w:name w:val="Corps du texte (91)"/>
    <w:basedOn w:val="Normal"/>
    <w:link w:val="Corpsdutexte910"/>
    <w:pPr>
      <w:spacing w:line="0" w:lineRule="atLeast"/>
    </w:pPr>
    <w:rPr>
      <w:rFonts w:ascii="Angsana New" w:eastAsia="Angsana New" w:hAnsi="Angsana New" w:cs="Angsana New"/>
      <w:sz w:val="8"/>
      <w:szCs w:val="8"/>
    </w:rPr>
  </w:style>
  <w:style w:type="paragraph" w:customStyle="1" w:styleId="Corpsdutexte931">
    <w:name w:val="Corps du texte (93)"/>
    <w:basedOn w:val="Normal"/>
    <w:link w:val="Corpsdutexte930"/>
    <w:pPr>
      <w:spacing w:line="0" w:lineRule="atLeast"/>
    </w:pPr>
    <w:rPr>
      <w:rFonts w:ascii="Angsana New" w:eastAsia="Angsana New" w:hAnsi="Angsana New" w:cs="Angsana New"/>
      <w:sz w:val="11"/>
      <w:szCs w:val="11"/>
    </w:rPr>
  </w:style>
  <w:style w:type="paragraph" w:customStyle="1" w:styleId="Corpsdutexte951">
    <w:name w:val="Corps du texte (95)"/>
    <w:basedOn w:val="Normal"/>
    <w:link w:val="Corpsdutexte950"/>
    <w:pPr>
      <w:spacing w:line="0" w:lineRule="atLeast"/>
    </w:pPr>
    <w:rPr>
      <w:rFonts w:ascii="Angsana New" w:eastAsia="Angsana New" w:hAnsi="Angsana New" w:cs="Angsana New"/>
      <w:sz w:val="8"/>
      <w:szCs w:val="8"/>
    </w:rPr>
  </w:style>
  <w:style w:type="paragraph" w:customStyle="1" w:styleId="Corpsdutexte941">
    <w:name w:val="Corps du texte (94)"/>
    <w:basedOn w:val="Normal"/>
    <w:link w:val="Corpsdutexte940"/>
    <w:pPr>
      <w:spacing w:line="0" w:lineRule="atLeast"/>
    </w:pPr>
    <w:rPr>
      <w:rFonts w:ascii="Angsana New" w:eastAsia="Angsana New" w:hAnsi="Angsana New" w:cs="Angsana New"/>
      <w:sz w:val="11"/>
      <w:szCs w:val="11"/>
    </w:rPr>
  </w:style>
  <w:style w:type="paragraph" w:customStyle="1" w:styleId="Corpsdutexte961">
    <w:name w:val="Corps du texte (96)"/>
    <w:basedOn w:val="Normal"/>
    <w:link w:val="Corpsdutexte960"/>
    <w:pPr>
      <w:spacing w:line="0" w:lineRule="atLeast"/>
      <w:jc w:val="both"/>
    </w:pPr>
    <w:rPr>
      <w:rFonts w:ascii="Arial" w:eastAsia="Arial" w:hAnsi="Arial" w:cs="Arial"/>
      <w:i/>
      <w:iCs/>
      <w:sz w:val="11"/>
      <w:szCs w:val="11"/>
    </w:rPr>
  </w:style>
  <w:style w:type="paragraph" w:customStyle="1" w:styleId="Corpsdutexte971">
    <w:name w:val="Corps du texte (97)"/>
    <w:basedOn w:val="Normal"/>
    <w:link w:val="Corpsdutexte970"/>
    <w:pPr>
      <w:spacing w:line="0" w:lineRule="atLeast"/>
      <w:jc w:val="both"/>
    </w:pPr>
    <w:rPr>
      <w:rFonts w:ascii="Century Schoolbook" w:eastAsia="Century Schoolbook" w:hAnsi="Century Schoolbook" w:cs="Century Schoolbook"/>
      <w:i/>
      <w:iCs/>
      <w:sz w:val="14"/>
      <w:szCs w:val="14"/>
    </w:rPr>
  </w:style>
  <w:style w:type="paragraph" w:customStyle="1" w:styleId="Corpsdutexte980">
    <w:name w:val="Corps du texte (98)"/>
    <w:basedOn w:val="Normal"/>
    <w:link w:val="Corpsdutexte98"/>
    <w:pPr>
      <w:spacing w:line="58" w:lineRule="exact"/>
      <w:jc w:val="both"/>
    </w:pPr>
    <w:rPr>
      <w:rFonts w:ascii="Courier New" w:eastAsia="Courier New" w:hAnsi="Courier New" w:cs="Courier New"/>
      <w:b/>
      <w:bCs/>
      <w:sz w:val="8"/>
      <w:szCs w:val="8"/>
    </w:rPr>
  </w:style>
  <w:style w:type="paragraph" w:customStyle="1" w:styleId="En-tte130">
    <w:name w:val="En-tête #1 (3)"/>
    <w:basedOn w:val="Normal"/>
    <w:link w:val="En-tte13"/>
    <w:pPr>
      <w:spacing w:before="900" w:line="0" w:lineRule="atLeast"/>
      <w:outlineLvl w:val="0"/>
    </w:pPr>
    <w:rPr>
      <w:rFonts w:ascii="Arial" w:eastAsia="Arial" w:hAnsi="Arial" w:cs="Arial"/>
      <w:b/>
      <w:bCs/>
      <w:i/>
      <w:iCs/>
      <w:sz w:val="45"/>
      <w:szCs w:val="45"/>
    </w:rPr>
  </w:style>
  <w:style w:type="paragraph" w:customStyle="1" w:styleId="Corpsdutexte990">
    <w:name w:val="Corps du texte (99)"/>
    <w:basedOn w:val="Normal"/>
    <w:link w:val="Corpsdutexte99"/>
    <w:pPr>
      <w:spacing w:before="60" w:line="202" w:lineRule="exact"/>
    </w:pPr>
    <w:rPr>
      <w:rFonts w:ascii="Century Schoolbook" w:eastAsia="Century Schoolbook" w:hAnsi="Century Schoolbook" w:cs="Century Schoolbook"/>
      <w:sz w:val="11"/>
      <w:szCs w:val="11"/>
    </w:rPr>
  </w:style>
  <w:style w:type="paragraph" w:customStyle="1" w:styleId="Corpsdutexte1001">
    <w:name w:val="Corps du texte (100)"/>
    <w:basedOn w:val="Normal"/>
    <w:link w:val="Corpsdutexte1000"/>
    <w:pPr>
      <w:spacing w:before="1020" w:line="0" w:lineRule="atLeast"/>
    </w:pPr>
    <w:rPr>
      <w:rFonts w:ascii="Angsana New" w:eastAsia="Angsana New" w:hAnsi="Angsana New" w:cs="Angsana New"/>
      <w:sz w:val="103"/>
      <w:szCs w:val="103"/>
    </w:rPr>
  </w:style>
  <w:style w:type="paragraph" w:customStyle="1" w:styleId="En-tte140">
    <w:name w:val="En-tête #1 (4)"/>
    <w:basedOn w:val="Normal"/>
    <w:link w:val="En-tte14"/>
    <w:pPr>
      <w:spacing w:after="300" w:line="0" w:lineRule="atLeast"/>
      <w:outlineLvl w:val="0"/>
    </w:pPr>
    <w:rPr>
      <w:rFonts w:ascii="Angsana New" w:eastAsia="Angsana New" w:hAnsi="Angsana New" w:cs="Angsana New"/>
      <w:spacing w:val="20"/>
      <w:sz w:val="40"/>
      <w:szCs w:val="40"/>
    </w:rPr>
  </w:style>
  <w:style w:type="paragraph" w:customStyle="1" w:styleId="Corpsdutexte1020">
    <w:name w:val="Corps du texte (102)"/>
    <w:basedOn w:val="Normal"/>
    <w:link w:val="Corpsdutexte102"/>
    <w:pPr>
      <w:spacing w:before="420" w:line="0" w:lineRule="atLeast"/>
    </w:pPr>
    <w:rPr>
      <w:rFonts w:ascii="Century Schoolbook" w:eastAsia="Century Schoolbook" w:hAnsi="Century Schoolbook" w:cs="Century Schoolbook"/>
      <w:i/>
      <w:iCs/>
      <w:sz w:val="14"/>
      <w:szCs w:val="14"/>
    </w:rPr>
  </w:style>
  <w:style w:type="paragraph" w:customStyle="1" w:styleId="Corpsdutexte1030">
    <w:name w:val="Corps du texte (103)"/>
    <w:basedOn w:val="Normal"/>
    <w:link w:val="Corpsdutexte103"/>
    <w:pPr>
      <w:spacing w:line="0" w:lineRule="atLeast"/>
    </w:pPr>
    <w:rPr>
      <w:rFonts w:ascii="Century Schoolbook" w:eastAsia="Century Schoolbook" w:hAnsi="Century Schoolbook" w:cs="Century Schoolbook"/>
      <w:sz w:val="9"/>
      <w:szCs w:val="9"/>
    </w:rPr>
  </w:style>
  <w:style w:type="paragraph" w:customStyle="1" w:styleId="Corpsdutexte1040">
    <w:name w:val="Corps du texte (104)"/>
    <w:basedOn w:val="Normal"/>
    <w:link w:val="Corpsdutexte104"/>
    <w:pPr>
      <w:spacing w:after="60" w:line="346" w:lineRule="exact"/>
    </w:pPr>
    <w:rPr>
      <w:rFonts w:ascii="Century Schoolbook" w:eastAsia="Century Schoolbook" w:hAnsi="Century Schoolbook" w:cs="Century Schoolbook"/>
      <w:sz w:val="21"/>
      <w:szCs w:val="21"/>
    </w:rPr>
  </w:style>
  <w:style w:type="paragraph" w:customStyle="1" w:styleId="Corpsdutexte1050">
    <w:name w:val="Corps du texte (105)"/>
    <w:basedOn w:val="Normal"/>
    <w:link w:val="Corpsdutexte105"/>
    <w:pPr>
      <w:spacing w:line="0" w:lineRule="atLeast"/>
    </w:pPr>
    <w:rPr>
      <w:rFonts w:ascii="CordiaUPC" w:eastAsia="CordiaUPC" w:hAnsi="CordiaUPC" w:cs="CordiaUPC"/>
      <w:sz w:val="11"/>
      <w:szCs w:val="11"/>
    </w:rPr>
  </w:style>
  <w:style w:type="paragraph" w:customStyle="1" w:styleId="Corpsdutexte1060">
    <w:name w:val="Corps du texte (106)"/>
    <w:basedOn w:val="Normal"/>
    <w:link w:val="Corpsdutexte106"/>
    <w:pPr>
      <w:spacing w:line="0" w:lineRule="atLeast"/>
    </w:pPr>
    <w:rPr>
      <w:rFonts w:ascii="Century Schoolbook" w:eastAsia="Century Schoolbook" w:hAnsi="Century Schoolbook" w:cs="Century Schoolbook"/>
      <w:sz w:val="8"/>
      <w:szCs w:val="8"/>
    </w:rPr>
  </w:style>
  <w:style w:type="paragraph" w:customStyle="1" w:styleId="Corpsdutexte1070">
    <w:name w:val="Corps du texte (107)"/>
    <w:basedOn w:val="Normal"/>
    <w:link w:val="Corpsdutexte107"/>
    <w:pPr>
      <w:spacing w:line="0" w:lineRule="atLeast"/>
    </w:pPr>
    <w:rPr>
      <w:rFonts w:ascii="Century Schoolbook" w:eastAsia="Century Schoolbook" w:hAnsi="Century Schoolbook" w:cs="Century Schoolbook"/>
      <w:i/>
      <w:iCs/>
      <w:sz w:val="14"/>
      <w:szCs w:val="14"/>
    </w:rPr>
  </w:style>
  <w:style w:type="paragraph" w:customStyle="1" w:styleId="Corpsdutexte1080">
    <w:name w:val="Corps du texte (108)"/>
    <w:basedOn w:val="Normal"/>
    <w:link w:val="Corpsdutexte108"/>
    <w:pPr>
      <w:spacing w:line="0" w:lineRule="atLeast"/>
    </w:pPr>
    <w:rPr>
      <w:rFonts w:ascii="Century Schoolbook" w:eastAsia="Century Schoolbook" w:hAnsi="Century Schoolbook" w:cs="Century Schoolbook"/>
      <w:sz w:val="14"/>
      <w:szCs w:val="14"/>
    </w:rPr>
  </w:style>
  <w:style w:type="paragraph" w:customStyle="1" w:styleId="Corpsdutexte1090">
    <w:name w:val="Corps du texte (109)"/>
    <w:basedOn w:val="Normal"/>
    <w:link w:val="Corpsdutexte109"/>
    <w:pPr>
      <w:spacing w:line="0" w:lineRule="atLeast"/>
    </w:pPr>
    <w:rPr>
      <w:rFonts w:ascii="Century Schoolbook" w:eastAsia="Century Schoolbook" w:hAnsi="Century Schoolbook" w:cs="Century Schoolbook"/>
      <w:i/>
      <w:iCs/>
      <w:sz w:val="10"/>
      <w:szCs w:val="10"/>
    </w:rPr>
  </w:style>
  <w:style w:type="paragraph" w:customStyle="1" w:styleId="Corpsdutexte1101">
    <w:name w:val="Corps du texte (110)"/>
    <w:basedOn w:val="Normal"/>
    <w:link w:val="Corpsdutexte1100"/>
    <w:pPr>
      <w:spacing w:line="0" w:lineRule="atLeast"/>
    </w:pPr>
    <w:rPr>
      <w:rFonts w:ascii="Arial" w:eastAsia="Arial" w:hAnsi="Arial" w:cs="Arial"/>
      <w:sz w:val="14"/>
      <w:szCs w:val="14"/>
      <w:lang w:val="es"/>
    </w:rPr>
  </w:style>
  <w:style w:type="paragraph" w:customStyle="1" w:styleId="Corpsdutexte1110">
    <w:name w:val="Corps du texte (111)"/>
    <w:basedOn w:val="Normal"/>
    <w:link w:val="Corpsdutexte111"/>
    <w:pPr>
      <w:spacing w:line="0" w:lineRule="atLeast"/>
    </w:pPr>
    <w:rPr>
      <w:rFonts w:ascii="Century Schoolbook" w:eastAsia="Century Schoolbook" w:hAnsi="Century Schoolbook" w:cs="Century Schoolbook"/>
      <w:sz w:val="12"/>
      <w:szCs w:val="12"/>
    </w:rPr>
  </w:style>
  <w:style w:type="paragraph" w:customStyle="1" w:styleId="Corpsdutexte1120">
    <w:name w:val="Corps du texte (112)"/>
    <w:basedOn w:val="Normal"/>
    <w:link w:val="Corpsdutexte112"/>
    <w:pPr>
      <w:spacing w:line="0" w:lineRule="atLeast"/>
    </w:pPr>
    <w:rPr>
      <w:rFonts w:ascii="Century Schoolbook" w:eastAsia="Century Schoolbook" w:hAnsi="Century Schoolbook" w:cs="Century Schoolbook"/>
      <w:i/>
      <w:iCs/>
      <w:sz w:val="16"/>
      <w:szCs w:val="16"/>
    </w:rPr>
  </w:style>
  <w:style w:type="paragraph" w:customStyle="1" w:styleId="Corpsdutexte1130">
    <w:name w:val="Corps du texte (113)"/>
    <w:basedOn w:val="Normal"/>
    <w:link w:val="Corpsdutexte113"/>
    <w:pPr>
      <w:spacing w:after="180" w:line="0" w:lineRule="atLeast"/>
    </w:pPr>
    <w:rPr>
      <w:rFonts w:ascii="Angsana New" w:eastAsia="Angsana New" w:hAnsi="Angsana New" w:cs="Angsana New"/>
      <w:b/>
      <w:bCs/>
      <w:sz w:val="21"/>
      <w:szCs w:val="21"/>
    </w:rPr>
  </w:style>
  <w:style w:type="paragraph" w:customStyle="1" w:styleId="Tabledesmatires61">
    <w:name w:val="Table des matières (6)"/>
    <w:basedOn w:val="Normal"/>
    <w:link w:val="Tabledesmatires60"/>
    <w:pPr>
      <w:spacing w:line="211" w:lineRule="exact"/>
      <w:jc w:val="both"/>
    </w:pPr>
    <w:rPr>
      <w:rFonts w:ascii="Century Schoolbook" w:eastAsia="Century Schoolbook" w:hAnsi="Century Schoolbook" w:cs="Century Schoolbook"/>
      <w:sz w:val="13"/>
      <w:szCs w:val="13"/>
    </w:rPr>
  </w:style>
  <w:style w:type="paragraph" w:customStyle="1" w:styleId="Corpsdutexte1140">
    <w:name w:val="Corps du texte (114)"/>
    <w:basedOn w:val="Normal"/>
    <w:link w:val="Corpsdutexte114"/>
    <w:pPr>
      <w:spacing w:line="0" w:lineRule="atLeast"/>
    </w:pPr>
    <w:rPr>
      <w:rFonts w:ascii="Angsana New" w:eastAsia="Angsana New" w:hAnsi="Angsana New" w:cs="Angsana New"/>
      <w:sz w:val="50"/>
      <w:szCs w:val="50"/>
    </w:rPr>
  </w:style>
  <w:style w:type="paragraph" w:customStyle="1" w:styleId="En-tte150">
    <w:name w:val="En-tête #1 (5)"/>
    <w:basedOn w:val="Normal"/>
    <w:link w:val="En-tte15"/>
    <w:pPr>
      <w:spacing w:line="0" w:lineRule="atLeast"/>
      <w:outlineLvl w:val="0"/>
    </w:pPr>
    <w:rPr>
      <w:rFonts w:ascii="Times New Roman" w:eastAsia="Times New Roman" w:hAnsi="Times New Roman" w:cs="Times New Roman"/>
      <w:sz w:val="29"/>
      <w:szCs w:val="29"/>
      <w:lang w:val="de"/>
    </w:rPr>
  </w:style>
  <w:style w:type="paragraph" w:customStyle="1" w:styleId="Corpsdutexte1150">
    <w:name w:val="Corps du texte (115)"/>
    <w:basedOn w:val="Normal"/>
    <w:link w:val="Corpsdutexte115"/>
    <w:pPr>
      <w:spacing w:after="120" w:line="0" w:lineRule="atLeast"/>
    </w:pPr>
    <w:rPr>
      <w:rFonts w:ascii="Century Schoolbook" w:eastAsia="Century Schoolbook" w:hAnsi="Century Schoolbook" w:cs="Century Schoolbook"/>
      <w:sz w:val="20"/>
      <w:szCs w:val="20"/>
    </w:rPr>
  </w:style>
  <w:style w:type="paragraph" w:customStyle="1" w:styleId="Corpsdutexte1160">
    <w:name w:val="Corps du texte (116)"/>
    <w:basedOn w:val="Normal"/>
    <w:link w:val="Corpsdutexte116"/>
    <w:pPr>
      <w:spacing w:before="1380" w:line="0" w:lineRule="atLeast"/>
    </w:pPr>
    <w:rPr>
      <w:rFonts w:ascii="Century Schoolbook" w:eastAsia="Century Schoolbook" w:hAnsi="Century Schoolbook" w:cs="Century Schoolbook"/>
      <w:sz w:val="12"/>
      <w:szCs w:val="12"/>
    </w:rPr>
  </w:style>
  <w:style w:type="paragraph" w:customStyle="1" w:styleId="Corpsdutexte1170">
    <w:name w:val="Corps du texte (117)"/>
    <w:basedOn w:val="Normal"/>
    <w:link w:val="Corpsdutexte117"/>
    <w:pPr>
      <w:spacing w:after="60" w:line="0" w:lineRule="atLeast"/>
      <w:ind w:firstLine="260"/>
      <w:jc w:val="both"/>
    </w:pPr>
    <w:rPr>
      <w:rFonts w:ascii="Century Schoolbook" w:eastAsia="Century Schoolbook" w:hAnsi="Century Schoolbook" w:cs="Century Schoolbook"/>
      <w:sz w:val="18"/>
      <w:szCs w:val="18"/>
    </w:rPr>
  </w:style>
  <w:style w:type="paragraph" w:customStyle="1" w:styleId="En-tte240">
    <w:name w:val="En-tête #2 (4)"/>
    <w:basedOn w:val="Normal"/>
    <w:link w:val="En-tte24"/>
    <w:pPr>
      <w:spacing w:after="180" w:line="0" w:lineRule="atLeast"/>
      <w:jc w:val="both"/>
      <w:outlineLvl w:val="1"/>
    </w:pPr>
    <w:rPr>
      <w:rFonts w:ascii="Century Schoolbook" w:eastAsia="Century Schoolbook" w:hAnsi="Century Schoolbook" w:cs="Century Schoolbook"/>
      <w:smallCaps/>
      <w:spacing w:val="10"/>
      <w:sz w:val="20"/>
      <w:szCs w:val="20"/>
    </w:rPr>
  </w:style>
  <w:style w:type="paragraph" w:customStyle="1" w:styleId="Corpsdutexte1180">
    <w:name w:val="Corps du texte (118)"/>
    <w:basedOn w:val="Normal"/>
    <w:link w:val="Corpsdutexte118"/>
    <w:pPr>
      <w:spacing w:line="0" w:lineRule="atLeast"/>
    </w:pPr>
    <w:rPr>
      <w:rFonts w:ascii="Constantia" w:eastAsia="Constantia" w:hAnsi="Constantia" w:cs="Constantia"/>
      <w:sz w:val="12"/>
      <w:szCs w:val="12"/>
    </w:rPr>
  </w:style>
  <w:style w:type="paragraph" w:customStyle="1" w:styleId="Corpsdutexte1190">
    <w:name w:val="Corps du texte (119)"/>
    <w:basedOn w:val="Normal"/>
    <w:link w:val="Corpsdutexte119"/>
    <w:pPr>
      <w:spacing w:after="600" w:line="0" w:lineRule="atLeast"/>
    </w:pPr>
    <w:rPr>
      <w:rFonts w:ascii="Angsana New" w:eastAsia="Angsana New" w:hAnsi="Angsana New" w:cs="Angsana New"/>
      <w:sz w:val="23"/>
      <w:szCs w:val="23"/>
    </w:rPr>
  </w:style>
  <w:style w:type="paragraph" w:customStyle="1" w:styleId="En-tte160">
    <w:name w:val="En-tête #1 (6)"/>
    <w:basedOn w:val="Normal"/>
    <w:link w:val="En-tte16"/>
    <w:pPr>
      <w:spacing w:after="300" w:line="0" w:lineRule="atLeast"/>
      <w:outlineLvl w:val="0"/>
    </w:pPr>
    <w:rPr>
      <w:rFonts w:ascii="Angsana New" w:eastAsia="Angsana New" w:hAnsi="Angsana New" w:cs="Angsana New"/>
      <w:spacing w:val="30"/>
      <w:sz w:val="38"/>
      <w:szCs w:val="38"/>
    </w:rPr>
  </w:style>
  <w:style w:type="paragraph" w:customStyle="1" w:styleId="Corpsdutexte1201">
    <w:name w:val="Corps du texte (120)"/>
    <w:basedOn w:val="Normal"/>
    <w:link w:val="Corpsdutexte1200"/>
    <w:pPr>
      <w:spacing w:after="120" w:line="0" w:lineRule="atLeast"/>
    </w:pPr>
    <w:rPr>
      <w:rFonts w:ascii="Century Schoolbook" w:eastAsia="Century Schoolbook" w:hAnsi="Century Schoolbook" w:cs="Century Schoolbook"/>
      <w:sz w:val="16"/>
      <w:szCs w:val="16"/>
    </w:rPr>
  </w:style>
  <w:style w:type="paragraph" w:customStyle="1" w:styleId="Tabledesmatires71">
    <w:name w:val="Table des matières (7)"/>
    <w:basedOn w:val="Normal"/>
    <w:link w:val="Tabledesmatires70"/>
    <w:pPr>
      <w:spacing w:after="60" w:line="216" w:lineRule="exact"/>
    </w:pPr>
    <w:rPr>
      <w:rFonts w:ascii="Century Schoolbook" w:eastAsia="Century Schoolbook" w:hAnsi="Century Schoolbook" w:cs="Century Schoolbook"/>
      <w:sz w:val="16"/>
      <w:szCs w:val="16"/>
    </w:rPr>
  </w:style>
  <w:style w:type="paragraph" w:customStyle="1" w:styleId="Tabledesmatires81">
    <w:name w:val="Table des matières (8)"/>
    <w:basedOn w:val="Normal"/>
    <w:link w:val="Tabledesmatires80"/>
    <w:pPr>
      <w:spacing w:before="600" w:after="300" w:line="0" w:lineRule="atLeast"/>
    </w:pPr>
    <w:rPr>
      <w:rFonts w:ascii="Century Schoolbook" w:eastAsia="Century Schoolbook" w:hAnsi="Century Schoolbook" w:cs="Century Schoolbook"/>
      <w:smallCaps/>
      <w:spacing w:val="10"/>
      <w:sz w:val="20"/>
      <w:szCs w:val="20"/>
    </w:rPr>
  </w:style>
  <w:style w:type="paragraph" w:customStyle="1" w:styleId="Corpsdutexte1211">
    <w:name w:val="Corps du texte (121)"/>
    <w:basedOn w:val="Normal"/>
    <w:link w:val="Corpsdutexte1210"/>
    <w:pPr>
      <w:spacing w:after="60" w:line="0" w:lineRule="atLeast"/>
    </w:pPr>
    <w:rPr>
      <w:rFonts w:ascii="Century Schoolbook" w:eastAsia="Century Schoolbook" w:hAnsi="Century Schoolbook" w:cs="Century Schoolbook"/>
      <w:sz w:val="15"/>
      <w:szCs w:val="15"/>
    </w:rPr>
  </w:style>
  <w:style w:type="paragraph" w:customStyle="1" w:styleId="Corpsdutexte1221">
    <w:name w:val="Corps du texte (122)"/>
    <w:basedOn w:val="Normal"/>
    <w:link w:val="Corpsdutexte1220"/>
    <w:pPr>
      <w:spacing w:before="1260" w:line="0" w:lineRule="atLeast"/>
    </w:pPr>
    <w:rPr>
      <w:rFonts w:ascii="Century Schoolbook" w:eastAsia="Century Schoolbook" w:hAnsi="Century Schoolbook" w:cs="Century Schoolbook"/>
      <w:sz w:val="10"/>
      <w:szCs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99" Type="http://schemas.openxmlformats.org/officeDocument/2006/relationships/header" Target="header282.xml"/><Relationship Id="rId21" Type="http://schemas.openxmlformats.org/officeDocument/2006/relationships/header" Target="header10.xml"/><Relationship Id="rId63" Type="http://schemas.openxmlformats.org/officeDocument/2006/relationships/header" Target="header52.xml"/><Relationship Id="rId159" Type="http://schemas.openxmlformats.org/officeDocument/2006/relationships/header" Target="header144.xml"/><Relationship Id="rId324" Type="http://schemas.openxmlformats.org/officeDocument/2006/relationships/header" Target="header307.xml"/><Relationship Id="rId366" Type="http://schemas.openxmlformats.org/officeDocument/2006/relationships/header" Target="header349.xml"/><Relationship Id="rId531" Type="http://schemas.openxmlformats.org/officeDocument/2006/relationships/header" Target="header510.xml"/><Relationship Id="rId573" Type="http://schemas.openxmlformats.org/officeDocument/2006/relationships/header" Target="header551.xml"/><Relationship Id="rId170" Type="http://schemas.openxmlformats.org/officeDocument/2006/relationships/header" Target="header155.xml"/><Relationship Id="rId226" Type="http://schemas.openxmlformats.org/officeDocument/2006/relationships/header" Target="header211.xml"/><Relationship Id="rId433" Type="http://schemas.openxmlformats.org/officeDocument/2006/relationships/header" Target="header414.xml"/><Relationship Id="rId268" Type="http://schemas.openxmlformats.org/officeDocument/2006/relationships/header" Target="header253.xml"/><Relationship Id="rId475" Type="http://schemas.openxmlformats.org/officeDocument/2006/relationships/header" Target="header456.xml"/><Relationship Id="rId32" Type="http://schemas.openxmlformats.org/officeDocument/2006/relationships/header" Target="header21.xml"/><Relationship Id="rId74" Type="http://schemas.openxmlformats.org/officeDocument/2006/relationships/header" Target="header63.xml"/><Relationship Id="rId128" Type="http://schemas.openxmlformats.org/officeDocument/2006/relationships/header" Target="header115.xml"/><Relationship Id="rId335" Type="http://schemas.openxmlformats.org/officeDocument/2006/relationships/header" Target="header318.xml"/><Relationship Id="rId377" Type="http://schemas.openxmlformats.org/officeDocument/2006/relationships/header" Target="header360.xml"/><Relationship Id="rId500" Type="http://schemas.openxmlformats.org/officeDocument/2006/relationships/header" Target="header481.xml"/><Relationship Id="rId542" Type="http://schemas.openxmlformats.org/officeDocument/2006/relationships/header" Target="header520.xml"/><Relationship Id="rId584" Type="http://schemas.openxmlformats.org/officeDocument/2006/relationships/header" Target="header562.xml"/><Relationship Id="rId5" Type="http://schemas.openxmlformats.org/officeDocument/2006/relationships/webSettings" Target="webSettings.xml"/><Relationship Id="rId181" Type="http://schemas.openxmlformats.org/officeDocument/2006/relationships/header" Target="header166.xml"/><Relationship Id="rId237" Type="http://schemas.openxmlformats.org/officeDocument/2006/relationships/header" Target="header222.xml"/><Relationship Id="rId402" Type="http://schemas.openxmlformats.org/officeDocument/2006/relationships/header" Target="header384.xml"/><Relationship Id="rId279" Type="http://schemas.openxmlformats.org/officeDocument/2006/relationships/header" Target="header264.xml"/><Relationship Id="rId444" Type="http://schemas.openxmlformats.org/officeDocument/2006/relationships/header" Target="header425.xml"/><Relationship Id="rId486" Type="http://schemas.openxmlformats.org/officeDocument/2006/relationships/header" Target="header467.xml"/><Relationship Id="rId43" Type="http://schemas.openxmlformats.org/officeDocument/2006/relationships/header" Target="header32.xml"/><Relationship Id="rId139" Type="http://schemas.openxmlformats.org/officeDocument/2006/relationships/header" Target="header126.xml"/><Relationship Id="rId290" Type="http://schemas.openxmlformats.org/officeDocument/2006/relationships/footer" Target="footer10.xml"/><Relationship Id="rId304" Type="http://schemas.openxmlformats.org/officeDocument/2006/relationships/header" Target="header287.xml"/><Relationship Id="rId346" Type="http://schemas.openxmlformats.org/officeDocument/2006/relationships/header" Target="header329.xml"/><Relationship Id="rId388" Type="http://schemas.openxmlformats.org/officeDocument/2006/relationships/header" Target="header371.xml"/><Relationship Id="rId511" Type="http://schemas.openxmlformats.org/officeDocument/2006/relationships/header" Target="header492.xml"/><Relationship Id="rId553" Type="http://schemas.openxmlformats.org/officeDocument/2006/relationships/header" Target="header531.xml"/><Relationship Id="rId85" Type="http://schemas.openxmlformats.org/officeDocument/2006/relationships/header" Target="header72.xml"/><Relationship Id="rId150" Type="http://schemas.openxmlformats.org/officeDocument/2006/relationships/header" Target="header136.xml"/><Relationship Id="rId192" Type="http://schemas.openxmlformats.org/officeDocument/2006/relationships/header" Target="header177.xml"/><Relationship Id="rId206" Type="http://schemas.openxmlformats.org/officeDocument/2006/relationships/header" Target="header191.xml"/><Relationship Id="rId413" Type="http://schemas.openxmlformats.org/officeDocument/2006/relationships/header" Target="header394.xml"/><Relationship Id="rId248" Type="http://schemas.openxmlformats.org/officeDocument/2006/relationships/header" Target="header233.xml"/><Relationship Id="rId455" Type="http://schemas.openxmlformats.org/officeDocument/2006/relationships/header" Target="header436.xml"/><Relationship Id="rId497" Type="http://schemas.openxmlformats.org/officeDocument/2006/relationships/header" Target="header478.xml"/><Relationship Id="rId12" Type="http://schemas.openxmlformats.org/officeDocument/2006/relationships/footer" Target="footer3.xml"/><Relationship Id="rId108" Type="http://schemas.openxmlformats.org/officeDocument/2006/relationships/header" Target="header95.xml"/><Relationship Id="rId315" Type="http://schemas.openxmlformats.org/officeDocument/2006/relationships/header" Target="header298.xml"/><Relationship Id="rId357" Type="http://schemas.openxmlformats.org/officeDocument/2006/relationships/header" Target="header340.xml"/><Relationship Id="rId522" Type="http://schemas.openxmlformats.org/officeDocument/2006/relationships/header" Target="header503.xml"/><Relationship Id="rId54" Type="http://schemas.openxmlformats.org/officeDocument/2006/relationships/header" Target="header43.xml"/><Relationship Id="rId96" Type="http://schemas.openxmlformats.org/officeDocument/2006/relationships/header" Target="header83.xml"/><Relationship Id="rId161" Type="http://schemas.openxmlformats.org/officeDocument/2006/relationships/header" Target="header146.xml"/><Relationship Id="rId217" Type="http://schemas.openxmlformats.org/officeDocument/2006/relationships/header" Target="header202.xml"/><Relationship Id="rId399" Type="http://schemas.openxmlformats.org/officeDocument/2006/relationships/header" Target="header382.xml"/><Relationship Id="rId564" Type="http://schemas.openxmlformats.org/officeDocument/2006/relationships/header" Target="header542.xml"/><Relationship Id="rId259" Type="http://schemas.openxmlformats.org/officeDocument/2006/relationships/header" Target="header244.xml"/><Relationship Id="rId424" Type="http://schemas.openxmlformats.org/officeDocument/2006/relationships/header" Target="header405.xml"/><Relationship Id="rId466" Type="http://schemas.openxmlformats.org/officeDocument/2006/relationships/header" Target="header447.xml"/><Relationship Id="rId23" Type="http://schemas.openxmlformats.org/officeDocument/2006/relationships/header" Target="header12.xml"/><Relationship Id="rId119" Type="http://schemas.openxmlformats.org/officeDocument/2006/relationships/header" Target="header106.xml"/><Relationship Id="rId270" Type="http://schemas.openxmlformats.org/officeDocument/2006/relationships/header" Target="header255.xml"/><Relationship Id="rId326" Type="http://schemas.openxmlformats.org/officeDocument/2006/relationships/header" Target="header309.xml"/><Relationship Id="rId533" Type="http://schemas.openxmlformats.org/officeDocument/2006/relationships/header" Target="header512.xml"/><Relationship Id="rId65" Type="http://schemas.openxmlformats.org/officeDocument/2006/relationships/header" Target="header54.xml"/><Relationship Id="rId130" Type="http://schemas.openxmlformats.org/officeDocument/2006/relationships/header" Target="header117.xml"/><Relationship Id="rId368" Type="http://schemas.openxmlformats.org/officeDocument/2006/relationships/header" Target="header351.xml"/><Relationship Id="rId575" Type="http://schemas.openxmlformats.org/officeDocument/2006/relationships/header" Target="header553.xml"/><Relationship Id="rId172" Type="http://schemas.openxmlformats.org/officeDocument/2006/relationships/header" Target="header157.xml"/><Relationship Id="rId228" Type="http://schemas.openxmlformats.org/officeDocument/2006/relationships/header" Target="header213.xml"/><Relationship Id="rId435" Type="http://schemas.openxmlformats.org/officeDocument/2006/relationships/header" Target="header416.xml"/><Relationship Id="rId477" Type="http://schemas.openxmlformats.org/officeDocument/2006/relationships/header" Target="header458.xml"/><Relationship Id="rId281" Type="http://schemas.openxmlformats.org/officeDocument/2006/relationships/header" Target="header266.xml"/><Relationship Id="rId337" Type="http://schemas.openxmlformats.org/officeDocument/2006/relationships/header" Target="header320.xml"/><Relationship Id="rId502" Type="http://schemas.openxmlformats.org/officeDocument/2006/relationships/header" Target="header483.xml"/><Relationship Id="rId34" Type="http://schemas.openxmlformats.org/officeDocument/2006/relationships/header" Target="header23.xml"/><Relationship Id="rId76" Type="http://schemas.openxmlformats.org/officeDocument/2006/relationships/footer" Target="footer5.xml"/><Relationship Id="rId141" Type="http://schemas.openxmlformats.org/officeDocument/2006/relationships/header" Target="header128.xml"/><Relationship Id="rId379" Type="http://schemas.openxmlformats.org/officeDocument/2006/relationships/header" Target="header362.xml"/><Relationship Id="rId544" Type="http://schemas.openxmlformats.org/officeDocument/2006/relationships/header" Target="header522.xml"/><Relationship Id="rId586" Type="http://schemas.openxmlformats.org/officeDocument/2006/relationships/header" Target="header564.xml"/><Relationship Id="rId7" Type="http://schemas.openxmlformats.org/officeDocument/2006/relationships/endnotes" Target="endnotes.xml"/><Relationship Id="rId183" Type="http://schemas.openxmlformats.org/officeDocument/2006/relationships/header" Target="header168.xml"/><Relationship Id="rId239" Type="http://schemas.openxmlformats.org/officeDocument/2006/relationships/header" Target="header224.xml"/><Relationship Id="rId390" Type="http://schemas.openxmlformats.org/officeDocument/2006/relationships/header" Target="header373.xml"/><Relationship Id="rId404" Type="http://schemas.openxmlformats.org/officeDocument/2006/relationships/footer" Target="footer12.xml"/><Relationship Id="rId446" Type="http://schemas.openxmlformats.org/officeDocument/2006/relationships/header" Target="header427.xml"/><Relationship Id="rId250" Type="http://schemas.openxmlformats.org/officeDocument/2006/relationships/header" Target="header235.xml"/><Relationship Id="rId292" Type="http://schemas.openxmlformats.org/officeDocument/2006/relationships/header" Target="header275.xml"/><Relationship Id="rId306" Type="http://schemas.openxmlformats.org/officeDocument/2006/relationships/header" Target="header289.xml"/><Relationship Id="rId488" Type="http://schemas.openxmlformats.org/officeDocument/2006/relationships/header" Target="header469.xml"/><Relationship Id="rId45" Type="http://schemas.openxmlformats.org/officeDocument/2006/relationships/header" Target="header34.xml"/><Relationship Id="rId87" Type="http://schemas.openxmlformats.org/officeDocument/2006/relationships/header" Target="header74.xml"/><Relationship Id="rId110" Type="http://schemas.openxmlformats.org/officeDocument/2006/relationships/header" Target="header97.xml"/><Relationship Id="rId348" Type="http://schemas.openxmlformats.org/officeDocument/2006/relationships/header" Target="header331.xml"/><Relationship Id="rId513" Type="http://schemas.openxmlformats.org/officeDocument/2006/relationships/header" Target="header494.xml"/><Relationship Id="rId555" Type="http://schemas.openxmlformats.org/officeDocument/2006/relationships/header" Target="header533.xml"/><Relationship Id="rId152" Type="http://schemas.openxmlformats.org/officeDocument/2006/relationships/footer" Target="footer8.xml"/><Relationship Id="rId194" Type="http://schemas.openxmlformats.org/officeDocument/2006/relationships/header" Target="header179.xml"/><Relationship Id="rId208" Type="http://schemas.openxmlformats.org/officeDocument/2006/relationships/header" Target="header193.xml"/><Relationship Id="rId415" Type="http://schemas.openxmlformats.org/officeDocument/2006/relationships/header" Target="header396.xml"/><Relationship Id="rId457" Type="http://schemas.openxmlformats.org/officeDocument/2006/relationships/header" Target="header438.xml"/><Relationship Id="rId261" Type="http://schemas.openxmlformats.org/officeDocument/2006/relationships/header" Target="header246.xml"/><Relationship Id="rId499" Type="http://schemas.openxmlformats.org/officeDocument/2006/relationships/header" Target="header480.xml"/><Relationship Id="rId14" Type="http://schemas.openxmlformats.org/officeDocument/2006/relationships/header" Target="header3.xml"/><Relationship Id="rId56" Type="http://schemas.openxmlformats.org/officeDocument/2006/relationships/header" Target="header45.xml"/><Relationship Id="rId317" Type="http://schemas.openxmlformats.org/officeDocument/2006/relationships/header" Target="header300.xml"/><Relationship Id="rId359" Type="http://schemas.openxmlformats.org/officeDocument/2006/relationships/header" Target="header342.xml"/><Relationship Id="rId524" Type="http://schemas.openxmlformats.org/officeDocument/2006/relationships/header" Target="header505.xml"/><Relationship Id="rId566" Type="http://schemas.openxmlformats.org/officeDocument/2006/relationships/header" Target="header544.xml"/><Relationship Id="rId98" Type="http://schemas.openxmlformats.org/officeDocument/2006/relationships/header" Target="header85.xml"/><Relationship Id="rId121" Type="http://schemas.openxmlformats.org/officeDocument/2006/relationships/header" Target="header108.xml"/><Relationship Id="rId163" Type="http://schemas.openxmlformats.org/officeDocument/2006/relationships/header" Target="header148.xml"/><Relationship Id="rId219" Type="http://schemas.openxmlformats.org/officeDocument/2006/relationships/header" Target="header204.xml"/><Relationship Id="rId370" Type="http://schemas.openxmlformats.org/officeDocument/2006/relationships/header" Target="header353.xml"/><Relationship Id="rId426" Type="http://schemas.openxmlformats.org/officeDocument/2006/relationships/header" Target="header407.xml"/><Relationship Id="rId230" Type="http://schemas.openxmlformats.org/officeDocument/2006/relationships/header" Target="header215.xml"/><Relationship Id="rId468" Type="http://schemas.openxmlformats.org/officeDocument/2006/relationships/header" Target="header449.xml"/><Relationship Id="rId25" Type="http://schemas.openxmlformats.org/officeDocument/2006/relationships/header" Target="header14.xml"/><Relationship Id="rId67" Type="http://schemas.openxmlformats.org/officeDocument/2006/relationships/header" Target="header56.xml"/><Relationship Id="rId272" Type="http://schemas.openxmlformats.org/officeDocument/2006/relationships/header" Target="header257.xml"/><Relationship Id="rId328" Type="http://schemas.openxmlformats.org/officeDocument/2006/relationships/header" Target="header311.xml"/><Relationship Id="rId535" Type="http://schemas.openxmlformats.org/officeDocument/2006/relationships/header" Target="header513.xml"/><Relationship Id="rId577" Type="http://schemas.openxmlformats.org/officeDocument/2006/relationships/header" Target="header555.xml"/><Relationship Id="rId132" Type="http://schemas.openxmlformats.org/officeDocument/2006/relationships/header" Target="header119.xml"/><Relationship Id="rId174" Type="http://schemas.openxmlformats.org/officeDocument/2006/relationships/header" Target="header159.xml"/><Relationship Id="rId381" Type="http://schemas.openxmlformats.org/officeDocument/2006/relationships/header" Target="header364.xml"/><Relationship Id="rId241" Type="http://schemas.openxmlformats.org/officeDocument/2006/relationships/header" Target="header226.xml"/><Relationship Id="rId437" Type="http://schemas.openxmlformats.org/officeDocument/2006/relationships/header" Target="header418.xml"/><Relationship Id="rId479" Type="http://schemas.openxmlformats.org/officeDocument/2006/relationships/header" Target="header460.xml"/><Relationship Id="rId36" Type="http://schemas.openxmlformats.org/officeDocument/2006/relationships/header" Target="header25.xml"/><Relationship Id="rId283" Type="http://schemas.openxmlformats.org/officeDocument/2006/relationships/header" Target="header268.xml"/><Relationship Id="rId339" Type="http://schemas.openxmlformats.org/officeDocument/2006/relationships/header" Target="header322.xml"/><Relationship Id="rId490" Type="http://schemas.openxmlformats.org/officeDocument/2006/relationships/header" Target="header471.xml"/><Relationship Id="rId504" Type="http://schemas.openxmlformats.org/officeDocument/2006/relationships/header" Target="header485.xml"/><Relationship Id="rId546" Type="http://schemas.openxmlformats.org/officeDocument/2006/relationships/header" Target="header524.xml"/><Relationship Id="rId78" Type="http://schemas.openxmlformats.org/officeDocument/2006/relationships/header" Target="header66.xml"/><Relationship Id="rId101" Type="http://schemas.openxmlformats.org/officeDocument/2006/relationships/header" Target="header88.xml"/><Relationship Id="rId143" Type="http://schemas.openxmlformats.org/officeDocument/2006/relationships/header" Target="header130.xml"/><Relationship Id="rId185" Type="http://schemas.openxmlformats.org/officeDocument/2006/relationships/header" Target="header170.xml"/><Relationship Id="rId350" Type="http://schemas.openxmlformats.org/officeDocument/2006/relationships/header" Target="header333.xml"/><Relationship Id="rId406" Type="http://schemas.openxmlformats.org/officeDocument/2006/relationships/header" Target="header387.xml"/><Relationship Id="rId588" Type="http://schemas.openxmlformats.org/officeDocument/2006/relationships/header" Target="header566.xml"/><Relationship Id="rId9" Type="http://schemas.openxmlformats.org/officeDocument/2006/relationships/footer" Target="footer2.xml"/><Relationship Id="rId210" Type="http://schemas.openxmlformats.org/officeDocument/2006/relationships/header" Target="header195.xml"/><Relationship Id="rId392" Type="http://schemas.openxmlformats.org/officeDocument/2006/relationships/header" Target="header375.xml"/><Relationship Id="rId448" Type="http://schemas.openxmlformats.org/officeDocument/2006/relationships/header" Target="header429.xml"/><Relationship Id="rId252" Type="http://schemas.openxmlformats.org/officeDocument/2006/relationships/header" Target="header237.xml"/><Relationship Id="rId294" Type="http://schemas.openxmlformats.org/officeDocument/2006/relationships/header" Target="header277.xml"/><Relationship Id="rId308" Type="http://schemas.openxmlformats.org/officeDocument/2006/relationships/header" Target="header291.xml"/><Relationship Id="rId515" Type="http://schemas.openxmlformats.org/officeDocument/2006/relationships/header" Target="header496.xml"/><Relationship Id="rId47" Type="http://schemas.openxmlformats.org/officeDocument/2006/relationships/header" Target="header36.xml"/><Relationship Id="rId89" Type="http://schemas.openxmlformats.org/officeDocument/2006/relationships/header" Target="header76.xml"/><Relationship Id="rId112" Type="http://schemas.openxmlformats.org/officeDocument/2006/relationships/header" Target="header99.xml"/><Relationship Id="rId154" Type="http://schemas.openxmlformats.org/officeDocument/2006/relationships/header" Target="header139.xml"/><Relationship Id="rId361" Type="http://schemas.openxmlformats.org/officeDocument/2006/relationships/header" Target="header344.xml"/><Relationship Id="rId557" Type="http://schemas.openxmlformats.org/officeDocument/2006/relationships/header" Target="header535.xml"/><Relationship Id="rId196" Type="http://schemas.openxmlformats.org/officeDocument/2006/relationships/header" Target="header181.xml"/><Relationship Id="rId417" Type="http://schemas.openxmlformats.org/officeDocument/2006/relationships/header" Target="header398.xml"/><Relationship Id="rId459" Type="http://schemas.openxmlformats.org/officeDocument/2006/relationships/header" Target="header440.xml"/><Relationship Id="rId16" Type="http://schemas.openxmlformats.org/officeDocument/2006/relationships/header" Target="header5.xml"/><Relationship Id="rId221" Type="http://schemas.openxmlformats.org/officeDocument/2006/relationships/header" Target="header206.xml"/><Relationship Id="rId242" Type="http://schemas.openxmlformats.org/officeDocument/2006/relationships/header" Target="header227.xml"/><Relationship Id="rId263" Type="http://schemas.openxmlformats.org/officeDocument/2006/relationships/header" Target="header248.xml"/><Relationship Id="rId284" Type="http://schemas.openxmlformats.org/officeDocument/2006/relationships/header" Target="header269.xml"/><Relationship Id="rId319" Type="http://schemas.openxmlformats.org/officeDocument/2006/relationships/header" Target="header302.xml"/><Relationship Id="rId470" Type="http://schemas.openxmlformats.org/officeDocument/2006/relationships/header" Target="header451.xml"/><Relationship Id="rId491" Type="http://schemas.openxmlformats.org/officeDocument/2006/relationships/header" Target="header472.xml"/><Relationship Id="rId505" Type="http://schemas.openxmlformats.org/officeDocument/2006/relationships/header" Target="header486.xml"/><Relationship Id="rId526" Type="http://schemas.openxmlformats.org/officeDocument/2006/relationships/footer" Target="footer13.xml"/><Relationship Id="rId37" Type="http://schemas.openxmlformats.org/officeDocument/2006/relationships/header" Target="header26.xml"/><Relationship Id="rId58" Type="http://schemas.openxmlformats.org/officeDocument/2006/relationships/header" Target="header47.xml"/><Relationship Id="rId79" Type="http://schemas.openxmlformats.org/officeDocument/2006/relationships/header" Target="header67.xml"/><Relationship Id="rId102" Type="http://schemas.openxmlformats.org/officeDocument/2006/relationships/header" Target="header89.xml"/><Relationship Id="rId123" Type="http://schemas.openxmlformats.org/officeDocument/2006/relationships/header" Target="header110.xml"/><Relationship Id="rId144" Type="http://schemas.openxmlformats.org/officeDocument/2006/relationships/header" Target="header131.xml"/><Relationship Id="rId330" Type="http://schemas.openxmlformats.org/officeDocument/2006/relationships/header" Target="header313.xml"/><Relationship Id="rId547" Type="http://schemas.openxmlformats.org/officeDocument/2006/relationships/header" Target="header525.xml"/><Relationship Id="rId568" Type="http://schemas.openxmlformats.org/officeDocument/2006/relationships/header" Target="header546.xml"/><Relationship Id="rId589" Type="http://schemas.openxmlformats.org/officeDocument/2006/relationships/header" Target="header567.xml"/><Relationship Id="rId90" Type="http://schemas.openxmlformats.org/officeDocument/2006/relationships/header" Target="header77.xml"/><Relationship Id="rId165" Type="http://schemas.openxmlformats.org/officeDocument/2006/relationships/header" Target="header150.xml"/><Relationship Id="rId186" Type="http://schemas.openxmlformats.org/officeDocument/2006/relationships/header" Target="header171.xml"/><Relationship Id="rId351" Type="http://schemas.openxmlformats.org/officeDocument/2006/relationships/header" Target="header334.xml"/><Relationship Id="rId372" Type="http://schemas.openxmlformats.org/officeDocument/2006/relationships/header" Target="header355.xml"/><Relationship Id="rId393" Type="http://schemas.openxmlformats.org/officeDocument/2006/relationships/header" Target="header376.xml"/><Relationship Id="rId407" Type="http://schemas.openxmlformats.org/officeDocument/2006/relationships/header" Target="header388.xml"/><Relationship Id="rId428" Type="http://schemas.openxmlformats.org/officeDocument/2006/relationships/header" Target="header409.xml"/><Relationship Id="rId449" Type="http://schemas.openxmlformats.org/officeDocument/2006/relationships/header" Target="header430.xml"/><Relationship Id="rId211" Type="http://schemas.openxmlformats.org/officeDocument/2006/relationships/header" Target="header196.xml"/><Relationship Id="rId232" Type="http://schemas.openxmlformats.org/officeDocument/2006/relationships/header" Target="header217.xml"/><Relationship Id="rId253" Type="http://schemas.openxmlformats.org/officeDocument/2006/relationships/header" Target="header238.xml"/><Relationship Id="rId274" Type="http://schemas.openxmlformats.org/officeDocument/2006/relationships/header" Target="header259.xml"/><Relationship Id="rId295" Type="http://schemas.openxmlformats.org/officeDocument/2006/relationships/header" Target="header278.xml"/><Relationship Id="rId309" Type="http://schemas.openxmlformats.org/officeDocument/2006/relationships/header" Target="header292.xml"/><Relationship Id="rId460" Type="http://schemas.openxmlformats.org/officeDocument/2006/relationships/header" Target="header441.xml"/><Relationship Id="rId481" Type="http://schemas.openxmlformats.org/officeDocument/2006/relationships/header" Target="header462.xml"/><Relationship Id="rId516" Type="http://schemas.openxmlformats.org/officeDocument/2006/relationships/header" Target="header497.xml"/><Relationship Id="rId27" Type="http://schemas.openxmlformats.org/officeDocument/2006/relationships/header" Target="header16.xml"/><Relationship Id="rId48" Type="http://schemas.openxmlformats.org/officeDocument/2006/relationships/header" Target="header37.xml"/><Relationship Id="rId69" Type="http://schemas.openxmlformats.org/officeDocument/2006/relationships/header" Target="header58.xml"/><Relationship Id="rId113" Type="http://schemas.openxmlformats.org/officeDocument/2006/relationships/header" Target="header100.xml"/><Relationship Id="rId134" Type="http://schemas.openxmlformats.org/officeDocument/2006/relationships/header" Target="header121.xml"/><Relationship Id="rId320" Type="http://schemas.openxmlformats.org/officeDocument/2006/relationships/header" Target="header303.xml"/><Relationship Id="rId537" Type="http://schemas.openxmlformats.org/officeDocument/2006/relationships/header" Target="header515.xml"/><Relationship Id="rId558" Type="http://schemas.openxmlformats.org/officeDocument/2006/relationships/header" Target="header536.xml"/><Relationship Id="rId579" Type="http://schemas.openxmlformats.org/officeDocument/2006/relationships/header" Target="header557.xml"/><Relationship Id="rId80" Type="http://schemas.openxmlformats.org/officeDocument/2006/relationships/footer" Target="footer6.xml"/><Relationship Id="rId155" Type="http://schemas.openxmlformats.org/officeDocument/2006/relationships/header" Target="header140.xml"/><Relationship Id="rId176" Type="http://schemas.openxmlformats.org/officeDocument/2006/relationships/header" Target="header161.xml"/><Relationship Id="rId197" Type="http://schemas.openxmlformats.org/officeDocument/2006/relationships/header" Target="header182.xml"/><Relationship Id="rId341" Type="http://schemas.openxmlformats.org/officeDocument/2006/relationships/header" Target="header324.xml"/><Relationship Id="rId362" Type="http://schemas.openxmlformats.org/officeDocument/2006/relationships/header" Target="header345.xml"/><Relationship Id="rId383" Type="http://schemas.openxmlformats.org/officeDocument/2006/relationships/header" Target="header366.xml"/><Relationship Id="rId418" Type="http://schemas.openxmlformats.org/officeDocument/2006/relationships/header" Target="header399.xml"/><Relationship Id="rId439" Type="http://schemas.openxmlformats.org/officeDocument/2006/relationships/header" Target="header420.xml"/><Relationship Id="rId590" Type="http://schemas.openxmlformats.org/officeDocument/2006/relationships/header" Target="header568.xml"/><Relationship Id="rId201" Type="http://schemas.openxmlformats.org/officeDocument/2006/relationships/header" Target="header186.xml"/><Relationship Id="rId222" Type="http://schemas.openxmlformats.org/officeDocument/2006/relationships/header" Target="header207.xml"/><Relationship Id="rId243" Type="http://schemas.openxmlformats.org/officeDocument/2006/relationships/header" Target="header228.xml"/><Relationship Id="rId264" Type="http://schemas.openxmlformats.org/officeDocument/2006/relationships/header" Target="header249.xml"/><Relationship Id="rId285" Type="http://schemas.openxmlformats.org/officeDocument/2006/relationships/header" Target="header270.xml"/><Relationship Id="rId450" Type="http://schemas.openxmlformats.org/officeDocument/2006/relationships/header" Target="header431.xml"/><Relationship Id="rId471" Type="http://schemas.openxmlformats.org/officeDocument/2006/relationships/header" Target="header452.xml"/><Relationship Id="rId506" Type="http://schemas.openxmlformats.org/officeDocument/2006/relationships/header" Target="header487.xml"/><Relationship Id="rId17" Type="http://schemas.openxmlformats.org/officeDocument/2006/relationships/header" Target="header6.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0.xml"/><Relationship Id="rId124" Type="http://schemas.openxmlformats.org/officeDocument/2006/relationships/header" Target="header111.xml"/><Relationship Id="rId310" Type="http://schemas.openxmlformats.org/officeDocument/2006/relationships/header" Target="header293.xml"/><Relationship Id="rId492" Type="http://schemas.openxmlformats.org/officeDocument/2006/relationships/header" Target="header473.xml"/><Relationship Id="rId527" Type="http://schemas.openxmlformats.org/officeDocument/2006/relationships/header" Target="header507.xml"/><Relationship Id="rId548" Type="http://schemas.openxmlformats.org/officeDocument/2006/relationships/header" Target="header526.xml"/><Relationship Id="rId569" Type="http://schemas.openxmlformats.org/officeDocument/2006/relationships/header" Target="header547.xml"/><Relationship Id="rId70" Type="http://schemas.openxmlformats.org/officeDocument/2006/relationships/header" Target="header59.xml"/><Relationship Id="rId91" Type="http://schemas.openxmlformats.org/officeDocument/2006/relationships/header" Target="header78.xml"/><Relationship Id="rId145" Type="http://schemas.openxmlformats.org/officeDocument/2006/relationships/header" Target="header132.xml"/><Relationship Id="rId166" Type="http://schemas.openxmlformats.org/officeDocument/2006/relationships/header" Target="header151.xml"/><Relationship Id="rId187" Type="http://schemas.openxmlformats.org/officeDocument/2006/relationships/header" Target="header172.xml"/><Relationship Id="rId331" Type="http://schemas.openxmlformats.org/officeDocument/2006/relationships/header" Target="header314.xml"/><Relationship Id="rId352" Type="http://schemas.openxmlformats.org/officeDocument/2006/relationships/header" Target="header335.xml"/><Relationship Id="rId373" Type="http://schemas.openxmlformats.org/officeDocument/2006/relationships/header" Target="header356.xml"/><Relationship Id="rId394" Type="http://schemas.openxmlformats.org/officeDocument/2006/relationships/header" Target="header377.xml"/><Relationship Id="rId408" Type="http://schemas.openxmlformats.org/officeDocument/2006/relationships/header" Target="header389.xml"/><Relationship Id="rId429" Type="http://schemas.openxmlformats.org/officeDocument/2006/relationships/header" Target="header410.xml"/><Relationship Id="rId580" Type="http://schemas.openxmlformats.org/officeDocument/2006/relationships/header" Target="header558.xml"/><Relationship Id="rId1" Type="http://schemas.openxmlformats.org/officeDocument/2006/relationships/numbering" Target="numbering.xml"/><Relationship Id="rId212" Type="http://schemas.openxmlformats.org/officeDocument/2006/relationships/header" Target="header197.xml"/><Relationship Id="rId233" Type="http://schemas.openxmlformats.org/officeDocument/2006/relationships/header" Target="header218.xml"/><Relationship Id="rId254" Type="http://schemas.openxmlformats.org/officeDocument/2006/relationships/header" Target="header239.xml"/><Relationship Id="rId440" Type="http://schemas.openxmlformats.org/officeDocument/2006/relationships/header" Target="header421.xml"/><Relationship Id="rId28" Type="http://schemas.openxmlformats.org/officeDocument/2006/relationships/header" Target="header17.xml"/><Relationship Id="rId49" Type="http://schemas.openxmlformats.org/officeDocument/2006/relationships/header" Target="header38.xml"/><Relationship Id="rId114" Type="http://schemas.openxmlformats.org/officeDocument/2006/relationships/header" Target="header101.xml"/><Relationship Id="rId275" Type="http://schemas.openxmlformats.org/officeDocument/2006/relationships/header" Target="header260.xml"/><Relationship Id="rId296" Type="http://schemas.openxmlformats.org/officeDocument/2006/relationships/header" Target="header279.xml"/><Relationship Id="rId300" Type="http://schemas.openxmlformats.org/officeDocument/2006/relationships/header" Target="header283.xml"/><Relationship Id="rId461" Type="http://schemas.openxmlformats.org/officeDocument/2006/relationships/header" Target="header442.xml"/><Relationship Id="rId482" Type="http://schemas.openxmlformats.org/officeDocument/2006/relationships/header" Target="header463.xml"/><Relationship Id="rId517" Type="http://schemas.openxmlformats.org/officeDocument/2006/relationships/header" Target="header498.xml"/><Relationship Id="rId538" Type="http://schemas.openxmlformats.org/officeDocument/2006/relationships/header" Target="header516.xml"/><Relationship Id="rId559" Type="http://schemas.openxmlformats.org/officeDocument/2006/relationships/header" Target="header537.xml"/><Relationship Id="rId60" Type="http://schemas.openxmlformats.org/officeDocument/2006/relationships/header" Target="header49.xml"/><Relationship Id="rId81" Type="http://schemas.openxmlformats.org/officeDocument/2006/relationships/header" Target="header68.xml"/><Relationship Id="rId135" Type="http://schemas.openxmlformats.org/officeDocument/2006/relationships/header" Target="header122.xml"/><Relationship Id="rId156" Type="http://schemas.openxmlformats.org/officeDocument/2006/relationships/header" Target="header141.xml"/><Relationship Id="rId177" Type="http://schemas.openxmlformats.org/officeDocument/2006/relationships/header" Target="header162.xml"/><Relationship Id="rId198" Type="http://schemas.openxmlformats.org/officeDocument/2006/relationships/header" Target="header183.xml"/><Relationship Id="rId321" Type="http://schemas.openxmlformats.org/officeDocument/2006/relationships/header" Target="header304.xml"/><Relationship Id="rId342" Type="http://schemas.openxmlformats.org/officeDocument/2006/relationships/header" Target="header325.xml"/><Relationship Id="rId363" Type="http://schemas.openxmlformats.org/officeDocument/2006/relationships/header" Target="header346.xml"/><Relationship Id="rId384" Type="http://schemas.openxmlformats.org/officeDocument/2006/relationships/header" Target="header367.xml"/><Relationship Id="rId419" Type="http://schemas.openxmlformats.org/officeDocument/2006/relationships/header" Target="header400.xml"/><Relationship Id="rId570" Type="http://schemas.openxmlformats.org/officeDocument/2006/relationships/header" Target="header548.xml"/><Relationship Id="rId591" Type="http://schemas.openxmlformats.org/officeDocument/2006/relationships/fontTable" Target="fontTable.xml"/><Relationship Id="rId202" Type="http://schemas.openxmlformats.org/officeDocument/2006/relationships/header" Target="header187.xml"/><Relationship Id="rId223" Type="http://schemas.openxmlformats.org/officeDocument/2006/relationships/header" Target="header208.xml"/><Relationship Id="rId244" Type="http://schemas.openxmlformats.org/officeDocument/2006/relationships/header" Target="header229.xml"/><Relationship Id="rId430" Type="http://schemas.openxmlformats.org/officeDocument/2006/relationships/header" Target="header411.xml"/><Relationship Id="rId18" Type="http://schemas.openxmlformats.org/officeDocument/2006/relationships/header" Target="header7.xml"/><Relationship Id="rId39" Type="http://schemas.openxmlformats.org/officeDocument/2006/relationships/header" Target="header28.xml"/><Relationship Id="rId265" Type="http://schemas.openxmlformats.org/officeDocument/2006/relationships/header" Target="header250.xml"/><Relationship Id="rId286" Type="http://schemas.openxmlformats.org/officeDocument/2006/relationships/footer" Target="footer9.xml"/><Relationship Id="rId451" Type="http://schemas.openxmlformats.org/officeDocument/2006/relationships/header" Target="header432.xml"/><Relationship Id="rId472" Type="http://schemas.openxmlformats.org/officeDocument/2006/relationships/header" Target="header453.xml"/><Relationship Id="rId493" Type="http://schemas.openxmlformats.org/officeDocument/2006/relationships/header" Target="header474.xml"/><Relationship Id="rId507" Type="http://schemas.openxmlformats.org/officeDocument/2006/relationships/header" Target="header488.xml"/><Relationship Id="rId528" Type="http://schemas.openxmlformats.org/officeDocument/2006/relationships/header" Target="header508.xml"/><Relationship Id="rId549" Type="http://schemas.openxmlformats.org/officeDocument/2006/relationships/header" Target="header527.xml"/><Relationship Id="rId50" Type="http://schemas.openxmlformats.org/officeDocument/2006/relationships/header" Target="header39.xml"/><Relationship Id="rId104" Type="http://schemas.openxmlformats.org/officeDocument/2006/relationships/header" Target="header91.xml"/><Relationship Id="rId125" Type="http://schemas.openxmlformats.org/officeDocument/2006/relationships/header" Target="header112.xml"/><Relationship Id="rId146" Type="http://schemas.openxmlformats.org/officeDocument/2006/relationships/header" Target="header133.xml"/><Relationship Id="rId167" Type="http://schemas.openxmlformats.org/officeDocument/2006/relationships/header" Target="header152.xml"/><Relationship Id="rId188" Type="http://schemas.openxmlformats.org/officeDocument/2006/relationships/header" Target="header173.xml"/><Relationship Id="rId311" Type="http://schemas.openxmlformats.org/officeDocument/2006/relationships/header" Target="header294.xml"/><Relationship Id="rId332" Type="http://schemas.openxmlformats.org/officeDocument/2006/relationships/header" Target="header315.xml"/><Relationship Id="rId353" Type="http://schemas.openxmlformats.org/officeDocument/2006/relationships/header" Target="header336.xml"/><Relationship Id="rId374" Type="http://schemas.openxmlformats.org/officeDocument/2006/relationships/header" Target="header357.xml"/><Relationship Id="rId395" Type="http://schemas.openxmlformats.org/officeDocument/2006/relationships/header" Target="header378.xml"/><Relationship Id="rId409" Type="http://schemas.openxmlformats.org/officeDocument/2006/relationships/header" Target="header390.xml"/><Relationship Id="rId560" Type="http://schemas.openxmlformats.org/officeDocument/2006/relationships/header" Target="header538.xml"/><Relationship Id="rId581" Type="http://schemas.openxmlformats.org/officeDocument/2006/relationships/header" Target="header559.xml"/><Relationship Id="rId71" Type="http://schemas.openxmlformats.org/officeDocument/2006/relationships/header" Target="header60.xml"/><Relationship Id="rId92" Type="http://schemas.openxmlformats.org/officeDocument/2006/relationships/header" Target="header79.xml"/><Relationship Id="rId213" Type="http://schemas.openxmlformats.org/officeDocument/2006/relationships/header" Target="header198.xml"/><Relationship Id="rId234" Type="http://schemas.openxmlformats.org/officeDocument/2006/relationships/header" Target="header219.xml"/><Relationship Id="rId420" Type="http://schemas.openxmlformats.org/officeDocument/2006/relationships/header" Target="header401.xml"/><Relationship Id="rId2" Type="http://schemas.openxmlformats.org/officeDocument/2006/relationships/styles" Target="styles.xml"/><Relationship Id="rId29" Type="http://schemas.openxmlformats.org/officeDocument/2006/relationships/header" Target="header18.xml"/><Relationship Id="rId255" Type="http://schemas.openxmlformats.org/officeDocument/2006/relationships/header" Target="header240.xml"/><Relationship Id="rId276" Type="http://schemas.openxmlformats.org/officeDocument/2006/relationships/header" Target="header261.xml"/><Relationship Id="rId297" Type="http://schemas.openxmlformats.org/officeDocument/2006/relationships/header" Target="header280.xml"/><Relationship Id="rId441" Type="http://schemas.openxmlformats.org/officeDocument/2006/relationships/header" Target="header422.xml"/><Relationship Id="rId462" Type="http://schemas.openxmlformats.org/officeDocument/2006/relationships/header" Target="header443.xml"/><Relationship Id="rId483" Type="http://schemas.openxmlformats.org/officeDocument/2006/relationships/header" Target="header464.xml"/><Relationship Id="rId518" Type="http://schemas.openxmlformats.org/officeDocument/2006/relationships/header" Target="header499.xml"/><Relationship Id="rId539" Type="http://schemas.openxmlformats.org/officeDocument/2006/relationships/header" Target="header517.xml"/><Relationship Id="rId40" Type="http://schemas.openxmlformats.org/officeDocument/2006/relationships/header" Target="header29.xml"/><Relationship Id="rId115" Type="http://schemas.openxmlformats.org/officeDocument/2006/relationships/header" Target="header102.xml"/><Relationship Id="rId136" Type="http://schemas.openxmlformats.org/officeDocument/2006/relationships/header" Target="header123.xml"/><Relationship Id="rId157" Type="http://schemas.openxmlformats.org/officeDocument/2006/relationships/header" Target="header142.xml"/><Relationship Id="rId178" Type="http://schemas.openxmlformats.org/officeDocument/2006/relationships/header" Target="header163.xml"/><Relationship Id="rId301" Type="http://schemas.openxmlformats.org/officeDocument/2006/relationships/header" Target="header284.xml"/><Relationship Id="rId322" Type="http://schemas.openxmlformats.org/officeDocument/2006/relationships/header" Target="header305.xml"/><Relationship Id="rId343" Type="http://schemas.openxmlformats.org/officeDocument/2006/relationships/header" Target="header326.xml"/><Relationship Id="rId364" Type="http://schemas.openxmlformats.org/officeDocument/2006/relationships/header" Target="header347.xml"/><Relationship Id="rId550" Type="http://schemas.openxmlformats.org/officeDocument/2006/relationships/header" Target="header528.xml"/><Relationship Id="rId61" Type="http://schemas.openxmlformats.org/officeDocument/2006/relationships/header" Target="header50.xml"/><Relationship Id="rId82" Type="http://schemas.openxmlformats.org/officeDocument/2006/relationships/header" Target="header69.xml"/><Relationship Id="rId199" Type="http://schemas.openxmlformats.org/officeDocument/2006/relationships/header" Target="header184.xml"/><Relationship Id="rId203" Type="http://schemas.openxmlformats.org/officeDocument/2006/relationships/header" Target="header188.xml"/><Relationship Id="rId385" Type="http://schemas.openxmlformats.org/officeDocument/2006/relationships/header" Target="header368.xml"/><Relationship Id="rId571" Type="http://schemas.openxmlformats.org/officeDocument/2006/relationships/header" Target="header549.xml"/><Relationship Id="rId592" Type="http://schemas.openxmlformats.org/officeDocument/2006/relationships/theme" Target="theme/theme1.xml"/><Relationship Id="rId19" Type="http://schemas.openxmlformats.org/officeDocument/2006/relationships/header" Target="header8.xml"/><Relationship Id="rId224" Type="http://schemas.openxmlformats.org/officeDocument/2006/relationships/header" Target="header209.xml"/><Relationship Id="rId245" Type="http://schemas.openxmlformats.org/officeDocument/2006/relationships/header" Target="header230.xml"/><Relationship Id="rId266" Type="http://schemas.openxmlformats.org/officeDocument/2006/relationships/header" Target="header251.xml"/><Relationship Id="rId287" Type="http://schemas.openxmlformats.org/officeDocument/2006/relationships/header" Target="header271.xml"/><Relationship Id="rId410" Type="http://schemas.openxmlformats.org/officeDocument/2006/relationships/header" Target="header391.xml"/><Relationship Id="rId431" Type="http://schemas.openxmlformats.org/officeDocument/2006/relationships/header" Target="header412.xml"/><Relationship Id="rId452" Type="http://schemas.openxmlformats.org/officeDocument/2006/relationships/header" Target="header433.xml"/><Relationship Id="rId473" Type="http://schemas.openxmlformats.org/officeDocument/2006/relationships/header" Target="header454.xml"/><Relationship Id="rId494" Type="http://schemas.openxmlformats.org/officeDocument/2006/relationships/header" Target="header475.xml"/><Relationship Id="rId508" Type="http://schemas.openxmlformats.org/officeDocument/2006/relationships/header" Target="header489.xml"/><Relationship Id="rId529" Type="http://schemas.openxmlformats.org/officeDocument/2006/relationships/header" Target="header509.xml"/><Relationship Id="rId30" Type="http://schemas.openxmlformats.org/officeDocument/2006/relationships/header" Target="header19.xml"/><Relationship Id="rId105" Type="http://schemas.openxmlformats.org/officeDocument/2006/relationships/header" Target="header92.xml"/><Relationship Id="rId126" Type="http://schemas.openxmlformats.org/officeDocument/2006/relationships/header" Target="header113.xml"/><Relationship Id="rId147" Type="http://schemas.openxmlformats.org/officeDocument/2006/relationships/header" Target="header134.xml"/><Relationship Id="rId168" Type="http://schemas.openxmlformats.org/officeDocument/2006/relationships/header" Target="header153.xml"/><Relationship Id="rId312" Type="http://schemas.openxmlformats.org/officeDocument/2006/relationships/header" Target="header295.xml"/><Relationship Id="rId333" Type="http://schemas.openxmlformats.org/officeDocument/2006/relationships/header" Target="header316.xml"/><Relationship Id="rId354" Type="http://schemas.openxmlformats.org/officeDocument/2006/relationships/header" Target="header337.xml"/><Relationship Id="rId540" Type="http://schemas.openxmlformats.org/officeDocument/2006/relationships/header" Target="header518.xml"/><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0.xml"/><Relationship Id="rId189" Type="http://schemas.openxmlformats.org/officeDocument/2006/relationships/header" Target="header174.xml"/><Relationship Id="rId375" Type="http://schemas.openxmlformats.org/officeDocument/2006/relationships/header" Target="header358.xml"/><Relationship Id="rId396" Type="http://schemas.openxmlformats.org/officeDocument/2006/relationships/header" Target="header379.xml"/><Relationship Id="rId561" Type="http://schemas.openxmlformats.org/officeDocument/2006/relationships/header" Target="header539.xml"/><Relationship Id="rId582" Type="http://schemas.openxmlformats.org/officeDocument/2006/relationships/header" Target="header560.xml"/><Relationship Id="rId3" Type="http://schemas.microsoft.com/office/2007/relationships/stylesWithEffects" Target="stylesWithEffects.xml"/><Relationship Id="rId214" Type="http://schemas.openxmlformats.org/officeDocument/2006/relationships/header" Target="header199.xml"/><Relationship Id="rId235" Type="http://schemas.openxmlformats.org/officeDocument/2006/relationships/header" Target="header220.xml"/><Relationship Id="rId256" Type="http://schemas.openxmlformats.org/officeDocument/2006/relationships/header" Target="header241.xml"/><Relationship Id="rId277" Type="http://schemas.openxmlformats.org/officeDocument/2006/relationships/header" Target="header262.xml"/><Relationship Id="rId298" Type="http://schemas.openxmlformats.org/officeDocument/2006/relationships/header" Target="header281.xml"/><Relationship Id="rId400" Type="http://schemas.openxmlformats.org/officeDocument/2006/relationships/footer" Target="footer11.xml"/><Relationship Id="rId421" Type="http://schemas.openxmlformats.org/officeDocument/2006/relationships/header" Target="header402.xml"/><Relationship Id="rId442" Type="http://schemas.openxmlformats.org/officeDocument/2006/relationships/header" Target="header423.xml"/><Relationship Id="rId463" Type="http://schemas.openxmlformats.org/officeDocument/2006/relationships/header" Target="header444.xml"/><Relationship Id="rId484" Type="http://schemas.openxmlformats.org/officeDocument/2006/relationships/header" Target="header465.xml"/><Relationship Id="rId519" Type="http://schemas.openxmlformats.org/officeDocument/2006/relationships/header" Target="header500.xml"/><Relationship Id="rId116" Type="http://schemas.openxmlformats.org/officeDocument/2006/relationships/header" Target="header103.xml"/><Relationship Id="rId137" Type="http://schemas.openxmlformats.org/officeDocument/2006/relationships/header" Target="header124.xml"/><Relationship Id="rId158" Type="http://schemas.openxmlformats.org/officeDocument/2006/relationships/header" Target="header143.xml"/><Relationship Id="rId302" Type="http://schemas.openxmlformats.org/officeDocument/2006/relationships/header" Target="header285.xml"/><Relationship Id="rId323" Type="http://schemas.openxmlformats.org/officeDocument/2006/relationships/header" Target="header306.xml"/><Relationship Id="rId344" Type="http://schemas.openxmlformats.org/officeDocument/2006/relationships/header" Target="header327.xml"/><Relationship Id="rId530" Type="http://schemas.openxmlformats.org/officeDocument/2006/relationships/footer" Target="footer14.xml"/><Relationship Id="rId20" Type="http://schemas.openxmlformats.org/officeDocument/2006/relationships/header" Target="header9.xml"/><Relationship Id="rId41" Type="http://schemas.openxmlformats.org/officeDocument/2006/relationships/header" Target="header30.xml"/><Relationship Id="rId62" Type="http://schemas.openxmlformats.org/officeDocument/2006/relationships/header" Target="header51.xml"/><Relationship Id="rId83" Type="http://schemas.openxmlformats.org/officeDocument/2006/relationships/header" Target="header70.xml"/><Relationship Id="rId179" Type="http://schemas.openxmlformats.org/officeDocument/2006/relationships/header" Target="header164.xml"/><Relationship Id="rId365" Type="http://schemas.openxmlformats.org/officeDocument/2006/relationships/header" Target="header348.xml"/><Relationship Id="rId386" Type="http://schemas.openxmlformats.org/officeDocument/2006/relationships/header" Target="header369.xml"/><Relationship Id="rId551" Type="http://schemas.openxmlformats.org/officeDocument/2006/relationships/header" Target="header529.xml"/><Relationship Id="rId572" Type="http://schemas.openxmlformats.org/officeDocument/2006/relationships/header" Target="header550.xml"/><Relationship Id="rId190" Type="http://schemas.openxmlformats.org/officeDocument/2006/relationships/header" Target="header175.xml"/><Relationship Id="rId204" Type="http://schemas.openxmlformats.org/officeDocument/2006/relationships/header" Target="header189.xml"/><Relationship Id="rId225" Type="http://schemas.openxmlformats.org/officeDocument/2006/relationships/header" Target="header210.xml"/><Relationship Id="rId246" Type="http://schemas.openxmlformats.org/officeDocument/2006/relationships/header" Target="header231.xml"/><Relationship Id="rId267" Type="http://schemas.openxmlformats.org/officeDocument/2006/relationships/header" Target="header252.xml"/><Relationship Id="rId288" Type="http://schemas.openxmlformats.org/officeDocument/2006/relationships/header" Target="header272.xml"/><Relationship Id="rId411" Type="http://schemas.openxmlformats.org/officeDocument/2006/relationships/header" Target="header392.xml"/><Relationship Id="rId432" Type="http://schemas.openxmlformats.org/officeDocument/2006/relationships/header" Target="header413.xml"/><Relationship Id="rId453" Type="http://schemas.openxmlformats.org/officeDocument/2006/relationships/header" Target="header434.xml"/><Relationship Id="rId474" Type="http://schemas.openxmlformats.org/officeDocument/2006/relationships/header" Target="header455.xml"/><Relationship Id="rId509" Type="http://schemas.openxmlformats.org/officeDocument/2006/relationships/header" Target="header490.xml"/><Relationship Id="rId106" Type="http://schemas.openxmlformats.org/officeDocument/2006/relationships/header" Target="header93.xml"/><Relationship Id="rId127" Type="http://schemas.openxmlformats.org/officeDocument/2006/relationships/header" Target="header114.xml"/><Relationship Id="rId313" Type="http://schemas.openxmlformats.org/officeDocument/2006/relationships/header" Target="header296.xml"/><Relationship Id="rId495" Type="http://schemas.openxmlformats.org/officeDocument/2006/relationships/header" Target="header476.xml"/><Relationship Id="rId10" Type="http://schemas.openxmlformats.org/officeDocument/2006/relationships/header" Target="header1.xml"/><Relationship Id="rId31" Type="http://schemas.openxmlformats.org/officeDocument/2006/relationships/header" Target="header20.xml"/><Relationship Id="rId52" Type="http://schemas.openxmlformats.org/officeDocument/2006/relationships/header" Target="header41.xml"/><Relationship Id="rId73" Type="http://schemas.openxmlformats.org/officeDocument/2006/relationships/header" Target="header62.xml"/><Relationship Id="rId94" Type="http://schemas.openxmlformats.org/officeDocument/2006/relationships/header" Target="header81.xml"/><Relationship Id="rId148" Type="http://schemas.openxmlformats.org/officeDocument/2006/relationships/footer" Target="footer7.xml"/><Relationship Id="rId169" Type="http://schemas.openxmlformats.org/officeDocument/2006/relationships/header" Target="header154.xml"/><Relationship Id="rId334" Type="http://schemas.openxmlformats.org/officeDocument/2006/relationships/header" Target="header317.xml"/><Relationship Id="rId355" Type="http://schemas.openxmlformats.org/officeDocument/2006/relationships/header" Target="header338.xml"/><Relationship Id="rId376" Type="http://schemas.openxmlformats.org/officeDocument/2006/relationships/header" Target="header359.xml"/><Relationship Id="rId397" Type="http://schemas.openxmlformats.org/officeDocument/2006/relationships/header" Target="header380.xml"/><Relationship Id="rId520" Type="http://schemas.openxmlformats.org/officeDocument/2006/relationships/header" Target="header501.xml"/><Relationship Id="rId541" Type="http://schemas.openxmlformats.org/officeDocument/2006/relationships/header" Target="header519.xml"/><Relationship Id="rId562" Type="http://schemas.openxmlformats.org/officeDocument/2006/relationships/header" Target="header540.xml"/><Relationship Id="rId583" Type="http://schemas.openxmlformats.org/officeDocument/2006/relationships/header" Target="header561.xml"/><Relationship Id="rId4" Type="http://schemas.openxmlformats.org/officeDocument/2006/relationships/settings" Target="settings.xml"/><Relationship Id="rId180" Type="http://schemas.openxmlformats.org/officeDocument/2006/relationships/header" Target="header165.xml"/><Relationship Id="rId215" Type="http://schemas.openxmlformats.org/officeDocument/2006/relationships/header" Target="header200.xml"/><Relationship Id="rId236" Type="http://schemas.openxmlformats.org/officeDocument/2006/relationships/header" Target="header221.xml"/><Relationship Id="rId257" Type="http://schemas.openxmlformats.org/officeDocument/2006/relationships/header" Target="header242.xml"/><Relationship Id="rId278" Type="http://schemas.openxmlformats.org/officeDocument/2006/relationships/header" Target="header263.xml"/><Relationship Id="rId401" Type="http://schemas.openxmlformats.org/officeDocument/2006/relationships/header" Target="header383.xml"/><Relationship Id="rId422" Type="http://schemas.openxmlformats.org/officeDocument/2006/relationships/header" Target="header403.xml"/><Relationship Id="rId443" Type="http://schemas.openxmlformats.org/officeDocument/2006/relationships/header" Target="header424.xml"/><Relationship Id="rId464" Type="http://schemas.openxmlformats.org/officeDocument/2006/relationships/header" Target="header445.xml"/><Relationship Id="rId303" Type="http://schemas.openxmlformats.org/officeDocument/2006/relationships/header" Target="header286.xml"/><Relationship Id="rId485" Type="http://schemas.openxmlformats.org/officeDocument/2006/relationships/header" Target="header466.xml"/><Relationship Id="rId42" Type="http://schemas.openxmlformats.org/officeDocument/2006/relationships/header" Target="header31.xml"/><Relationship Id="rId84" Type="http://schemas.openxmlformats.org/officeDocument/2006/relationships/header" Target="header71.xml"/><Relationship Id="rId138" Type="http://schemas.openxmlformats.org/officeDocument/2006/relationships/header" Target="header125.xml"/><Relationship Id="rId345" Type="http://schemas.openxmlformats.org/officeDocument/2006/relationships/header" Target="header328.xml"/><Relationship Id="rId387" Type="http://schemas.openxmlformats.org/officeDocument/2006/relationships/header" Target="header370.xml"/><Relationship Id="rId510" Type="http://schemas.openxmlformats.org/officeDocument/2006/relationships/header" Target="header491.xml"/><Relationship Id="rId552" Type="http://schemas.openxmlformats.org/officeDocument/2006/relationships/header" Target="header530.xml"/><Relationship Id="rId191" Type="http://schemas.openxmlformats.org/officeDocument/2006/relationships/header" Target="header176.xml"/><Relationship Id="rId205" Type="http://schemas.openxmlformats.org/officeDocument/2006/relationships/header" Target="header190.xml"/><Relationship Id="rId247" Type="http://schemas.openxmlformats.org/officeDocument/2006/relationships/header" Target="header232.xml"/><Relationship Id="rId412" Type="http://schemas.openxmlformats.org/officeDocument/2006/relationships/header" Target="header393.xml"/><Relationship Id="rId107" Type="http://schemas.openxmlformats.org/officeDocument/2006/relationships/header" Target="header94.xml"/><Relationship Id="rId289" Type="http://schemas.openxmlformats.org/officeDocument/2006/relationships/header" Target="header273.xml"/><Relationship Id="rId454" Type="http://schemas.openxmlformats.org/officeDocument/2006/relationships/header" Target="header435.xml"/><Relationship Id="rId496" Type="http://schemas.openxmlformats.org/officeDocument/2006/relationships/header" Target="header477.xml"/><Relationship Id="rId11" Type="http://schemas.openxmlformats.org/officeDocument/2006/relationships/header" Target="header2.xml"/><Relationship Id="rId53" Type="http://schemas.openxmlformats.org/officeDocument/2006/relationships/header" Target="header42.xml"/><Relationship Id="rId149" Type="http://schemas.openxmlformats.org/officeDocument/2006/relationships/header" Target="header135.xml"/><Relationship Id="rId314" Type="http://schemas.openxmlformats.org/officeDocument/2006/relationships/header" Target="header297.xml"/><Relationship Id="rId356" Type="http://schemas.openxmlformats.org/officeDocument/2006/relationships/header" Target="header339.xml"/><Relationship Id="rId398" Type="http://schemas.openxmlformats.org/officeDocument/2006/relationships/header" Target="header381.xml"/><Relationship Id="rId521" Type="http://schemas.openxmlformats.org/officeDocument/2006/relationships/header" Target="header502.xml"/><Relationship Id="rId563" Type="http://schemas.openxmlformats.org/officeDocument/2006/relationships/header" Target="header541.xml"/><Relationship Id="rId95" Type="http://schemas.openxmlformats.org/officeDocument/2006/relationships/header" Target="header82.xml"/><Relationship Id="rId160" Type="http://schemas.openxmlformats.org/officeDocument/2006/relationships/header" Target="header145.xml"/><Relationship Id="rId216" Type="http://schemas.openxmlformats.org/officeDocument/2006/relationships/header" Target="header201.xml"/><Relationship Id="rId423" Type="http://schemas.openxmlformats.org/officeDocument/2006/relationships/header" Target="header404.xml"/><Relationship Id="rId258" Type="http://schemas.openxmlformats.org/officeDocument/2006/relationships/header" Target="header243.xml"/><Relationship Id="rId465" Type="http://schemas.openxmlformats.org/officeDocument/2006/relationships/header" Target="header446.xml"/><Relationship Id="rId22" Type="http://schemas.openxmlformats.org/officeDocument/2006/relationships/header" Target="header11.xml"/><Relationship Id="rId64" Type="http://schemas.openxmlformats.org/officeDocument/2006/relationships/header" Target="header53.xml"/><Relationship Id="rId118" Type="http://schemas.openxmlformats.org/officeDocument/2006/relationships/header" Target="header105.xml"/><Relationship Id="rId325" Type="http://schemas.openxmlformats.org/officeDocument/2006/relationships/header" Target="header308.xml"/><Relationship Id="rId367" Type="http://schemas.openxmlformats.org/officeDocument/2006/relationships/header" Target="header350.xml"/><Relationship Id="rId532" Type="http://schemas.openxmlformats.org/officeDocument/2006/relationships/header" Target="header511.xml"/><Relationship Id="rId574" Type="http://schemas.openxmlformats.org/officeDocument/2006/relationships/header" Target="header552.xml"/><Relationship Id="rId171" Type="http://schemas.openxmlformats.org/officeDocument/2006/relationships/header" Target="header156.xml"/><Relationship Id="rId227" Type="http://schemas.openxmlformats.org/officeDocument/2006/relationships/header" Target="header212.xml"/><Relationship Id="rId269" Type="http://schemas.openxmlformats.org/officeDocument/2006/relationships/header" Target="header254.xml"/><Relationship Id="rId434" Type="http://schemas.openxmlformats.org/officeDocument/2006/relationships/header" Target="header415.xml"/><Relationship Id="rId476" Type="http://schemas.openxmlformats.org/officeDocument/2006/relationships/header" Target="header457.xml"/><Relationship Id="rId33" Type="http://schemas.openxmlformats.org/officeDocument/2006/relationships/header" Target="header22.xml"/><Relationship Id="rId129" Type="http://schemas.openxmlformats.org/officeDocument/2006/relationships/header" Target="header116.xml"/><Relationship Id="rId280" Type="http://schemas.openxmlformats.org/officeDocument/2006/relationships/header" Target="header265.xml"/><Relationship Id="rId336" Type="http://schemas.openxmlformats.org/officeDocument/2006/relationships/header" Target="header319.xml"/><Relationship Id="rId501" Type="http://schemas.openxmlformats.org/officeDocument/2006/relationships/header" Target="header482.xml"/><Relationship Id="rId543" Type="http://schemas.openxmlformats.org/officeDocument/2006/relationships/header" Target="header521.xml"/><Relationship Id="rId75" Type="http://schemas.openxmlformats.org/officeDocument/2006/relationships/header" Target="header64.xml"/><Relationship Id="rId140" Type="http://schemas.openxmlformats.org/officeDocument/2006/relationships/header" Target="header127.xml"/><Relationship Id="rId182" Type="http://schemas.openxmlformats.org/officeDocument/2006/relationships/header" Target="header167.xml"/><Relationship Id="rId378" Type="http://schemas.openxmlformats.org/officeDocument/2006/relationships/header" Target="header361.xml"/><Relationship Id="rId403" Type="http://schemas.openxmlformats.org/officeDocument/2006/relationships/header" Target="header385.xml"/><Relationship Id="rId585" Type="http://schemas.openxmlformats.org/officeDocument/2006/relationships/header" Target="header563.xml"/><Relationship Id="rId6" Type="http://schemas.openxmlformats.org/officeDocument/2006/relationships/footnotes" Target="footnotes.xml"/><Relationship Id="rId238" Type="http://schemas.openxmlformats.org/officeDocument/2006/relationships/header" Target="header223.xml"/><Relationship Id="rId445" Type="http://schemas.openxmlformats.org/officeDocument/2006/relationships/header" Target="header426.xml"/><Relationship Id="rId487" Type="http://schemas.openxmlformats.org/officeDocument/2006/relationships/header" Target="header468.xml"/><Relationship Id="rId291" Type="http://schemas.openxmlformats.org/officeDocument/2006/relationships/header" Target="header274.xml"/><Relationship Id="rId305" Type="http://schemas.openxmlformats.org/officeDocument/2006/relationships/header" Target="header288.xml"/><Relationship Id="rId347" Type="http://schemas.openxmlformats.org/officeDocument/2006/relationships/header" Target="header330.xml"/><Relationship Id="rId512" Type="http://schemas.openxmlformats.org/officeDocument/2006/relationships/header" Target="header493.xml"/><Relationship Id="rId44" Type="http://schemas.openxmlformats.org/officeDocument/2006/relationships/header" Target="header33.xml"/><Relationship Id="rId86" Type="http://schemas.openxmlformats.org/officeDocument/2006/relationships/header" Target="header73.xml"/><Relationship Id="rId151" Type="http://schemas.openxmlformats.org/officeDocument/2006/relationships/header" Target="header137.xml"/><Relationship Id="rId389" Type="http://schemas.openxmlformats.org/officeDocument/2006/relationships/header" Target="header372.xml"/><Relationship Id="rId554" Type="http://schemas.openxmlformats.org/officeDocument/2006/relationships/header" Target="header532.xml"/><Relationship Id="rId193" Type="http://schemas.openxmlformats.org/officeDocument/2006/relationships/header" Target="header178.xml"/><Relationship Id="rId207" Type="http://schemas.openxmlformats.org/officeDocument/2006/relationships/header" Target="header192.xml"/><Relationship Id="rId249" Type="http://schemas.openxmlformats.org/officeDocument/2006/relationships/header" Target="header234.xml"/><Relationship Id="rId414" Type="http://schemas.openxmlformats.org/officeDocument/2006/relationships/header" Target="header395.xml"/><Relationship Id="rId456" Type="http://schemas.openxmlformats.org/officeDocument/2006/relationships/header" Target="header437.xml"/><Relationship Id="rId498" Type="http://schemas.openxmlformats.org/officeDocument/2006/relationships/header" Target="header479.xml"/><Relationship Id="rId13" Type="http://schemas.openxmlformats.org/officeDocument/2006/relationships/footer" Target="footer4.xml"/><Relationship Id="rId109" Type="http://schemas.openxmlformats.org/officeDocument/2006/relationships/header" Target="header96.xml"/><Relationship Id="rId260" Type="http://schemas.openxmlformats.org/officeDocument/2006/relationships/header" Target="header245.xml"/><Relationship Id="rId316" Type="http://schemas.openxmlformats.org/officeDocument/2006/relationships/header" Target="header299.xml"/><Relationship Id="rId523" Type="http://schemas.openxmlformats.org/officeDocument/2006/relationships/header" Target="header504.xml"/><Relationship Id="rId55" Type="http://schemas.openxmlformats.org/officeDocument/2006/relationships/header" Target="header44.xml"/><Relationship Id="rId97" Type="http://schemas.openxmlformats.org/officeDocument/2006/relationships/header" Target="header84.xml"/><Relationship Id="rId120" Type="http://schemas.openxmlformats.org/officeDocument/2006/relationships/header" Target="header107.xml"/><Relationship Id="rId358" Type="http://schemas.openxmlformats.org/officeDocument/2006/relationships/header" Target="header341.xml"/><Relationship Id="rId565" Type="http://schemas.openxmlformats.org/officeDocument/2006/relationships/header" Target="header543.xml"/><Relationship Id="rId162" Type="http://schemas.openxmlformats.org/officeDocument/2006/relationships/header" Target="header147.xml"/><Relationship Id="rId218" Type="http://schemas.openxmlformats.org/officeDocument/2006/relationships/header" Target="header203.xml"/><Relationship Id="rId425" Type="http://schemas.openxmlformats.org/officeDocument/2006/relationships/header" Target="header406.xml"/><Relationship Id="rId467" Type="http://schemas.openxmlformats.org/officeDocument/2006/relationships/header" Target="header448.xml"/><Relationship Id="rId271" Type="http://schemas.openxmlformats.org/officeDocument/2006/relationships/header" Target="header256.xml"/><Relationship Id="rId24" Type="http://schemas.openxmlformats.org/officeDocument/2006/relationships/header" Target="header13.xml"/><Relationship Id="rId66" Type="http://schemas.openxmlformats.org/officeDocument/2006/relationships/header" Target="header55.xml"/><Relationship Id="rId131" Type="http://schemas.openxmlformats.org/officeDocument/2006/relationships/header" Target="header118.xml"/><Relationship Id="rId327" Type="http://schemas.openxmlformats.org/officeDocument/2006/relationships/header" Target="header310.xml"/><Relationship Id="rId369" Type="http://schemas.openxmlformats.org/officeDocument/2006/relationships/header" Target="header352.xml"/><Relationship Id="rId534" Type="http://schemas.openxmlformats.org/officeDocument/2006/relationships/footer" Target="footer15.xml"/><Relationship Id="rId576" Type="http://schemas.openxmlformats.org/officeDocument/2006/relationships/header" Target="header554.xml"/><Relationship Id="rId173" Type="http://schemas.openxmlformats.org/officeDocument/2006/relationships/header" Target="header158.xml"/><Relationship Id="rId229" Type="http://schemas.openxmlformats.org/officeDocument/2006/relationships/header" Target="header214.xml"/><Relationship Id="rId380" Type="http://schemas.openxmlformats.org/officeDocument/2006/relationships/header" Target="header363.xml"/><Relationship Id="rId436" Type="http://schemas.openxmlformats.org/officeDocument/2006/relationships/header" Target="header417.xml"/><Relationship Id="rId240" Type="http://schemas.openxmlformats.org/officeDocument/2006/relationships/header" Target="header225.xml"/><Relationship Id="rId478" Type="http://schemas.openxmlformats.org/officeDocument/2006/relationships/header" Target="header459.xml"/><Relationship Id="rId35" Type="http://schemas.openxmlformats.org/officeDocument/2006/relationships/header" Target="header24.xml"/><Relationship Id="rId77" Type="http://schemas.openxmlformats.org/officeDocument/2006/relationships/header" Target="header65.xml"/><Relationship Id="rId100" Type="http://schemas.openxmlformats.org/officeDocument/2006/relationships/header" Target="header87.xml"/><Relationship Id="rId282" Type="http://schemas.openxmlformats.org/officeDocument/2006/relationships/header" Target="header267.xml"/><Relationship Id="rId338" Type="http://schemas.openxmlformats.org/officeDocument/2006/relationships/header" Target="header321.xml"/><Relationship Id="rId503" Type="http://schemas.openxmlformats.org/officeDocument/2006/relationships/header" Target="header484.xml"/><Relationship Id="rId545" Type="http://schemas.openxmlformats.org/officeDocument/2006/relationships/header" Target="header523.xml"/><Relationship Id="rId587" Type="http://schemas.openxmlformats.org/officeDocument/2006/relationships/header" Target="header565.xml"/><Relationship Id="rId8" Type="http://schemas.openxmlformats.org/officeDocument/2006/relationships/footer" Target="footer1.xml"/><Relationship Id="rId142" Type="http://schemas.openxmlformats.org/officeDocument/2006/relationships/header" Target="header129.xml"/><Relationship Id="rId184" Type="http://schemas.openxmlformats.org/officeDocument/2006/relationships/header" Target="header169.xml"/><Relationship Id="rId391" Type="http://schemas.openxmlformats.org/officeDocument/2006/relationships/header" Target="header374.xml"/><Relationship Id="rId405" Type="http://schemas.openxmlformats.org/officeDocument/2006/relationships/header" Target="header386.xml"/><Relationship Id="rId447" Type="http://schemas.openxmlformats.org/officeDocument/2006/relationships/header" Target="header428.xml"/><Relationship Id="rId251" Type="http://schemas.openxmlformats.org/officeDocument/2006/relationships/header" Target="header236.xml"/><Relationship Id="rId489" Type="http://schemas.openxmlformats.org/officeDocument/2006/relationships/header" Target="header470.xml"/><Relationship Id="rId46" Type="http://schemas.openxmlformats.org/officeDocument/2006/relationships/header" Target="header35.xml"/><Relationship Id="rId293" Type="http://schemas.openxmlformats.org/officeDocument/2006/relationships/header" Target="header276.xml"/><Relationship Id="rId307" Type="http://schemas.openxmlformats.org/officeDocument/2006/relationships/header" Target="header290.xml"/><Relationship Id="rId349" Type="http://schemas.openxmlformats.org/officeDocument/2006/relationships/header" Target="header332.xml"/><Relationship Id="rId514" Type="http://schemas.openxmlformats.org/officeDocument/2006/relationships/header" Target="header495.xml"/><Relationship Id="rId556" Type="http://schemas.openxmlformats.org/officeDocument/2006/relationships/header" Target="header534.xml"/><Relationship Id="rId88" Type="http://schemas.openxmlformats.org/officeDocument/2006/relationships/header" Target="header75.xml"/><Relationship Id="rId111" Type="http://schemas.openxmlformats.org/officeDocument/2006/relationships/header" Target="header98.xml"/><Relationship Id="rId153" Type="http://schemas.openxmlformats.org/officeDocument/2006/relationships/header" Target="header138.xml"/><Relationship Id="rId195" Type="http://schemas.openxmlformats.org/officeDocument/2006/relationships/header" Target="header180.xml"/><Relationship Id="rId209" Type="http://schemas.openxmlformats.org/officeDocument/2006/relationships/header" Target="header194.xml"/><Relationship Id="rId360" Type="http://schemas.openxmlformats.org/officeDocument/2006/relationships/header" Target="header343.xml"/><Relationship Id="rId416" Type="http://schemas.openxmlformats.org/officeDocument/2006/relationships/header" Target="header397.xml"/><Relationship Id="rId220" Type="http://schemas.openxmlformats.org/officeDocument/2006/relationships/header" Target="header205.xml"/><Relationship Id="rId458" Type="http://schemas.openxmlformats.org/officeDocument/2006/relationships/header" Target="header439.xml"/><Relationship Id="rId15" Type="http://schemas.openxmlformats.org/officeDocument/2006/relationships/header" Target="header4.xml"/><Relationship Id="rId57" Type="http://schemas.openxmlformats.org/officeDocument/2006/relationships/header" Target="header46.xml"/><Relationship Id="rId262" Type="http://schemas.openxmlformats.org/officeDocument/2006/relationships/header" Target="header247.xml"/><Relationship Id="rId318" Type="http://schemas.openxmlformats.org/officeDocument/2006/relationships/header" Target="header301.xml"/><Relationship Id="rId525" Type="http://schemas.openxmlformats.org/officeDocument/2006/relationships/header" Target="header506.xml"/><Relationship Id="rId567" Type="http://schemas.openxmlformats.org/officeDocument/2006/relationships/header" Target="header545.xml"/><Relationship Id="rId99" Type="http://schemas.openxmlformats.org/officeDocument/2006/relationships/header" Target="header86.xml"/><Relationship Id="rId122" Type="http://schemas.openxmlformats.org/officeDocument/2006/relationships/header" Target="header109.xml"/><Relationship Id="rId164" Type="http://schemas.openxmlformats.org/officeDocument/2006/relationships/header" Target="header149.xml"/><Relationship Id="rId371" Type="http://schemas.openxmlformats.org/officeDocument/2006/relationships/header" Target="header354.xml"/><Relationship Id="rId427" Type="http://schemas.openxmlformats.org/officeDocument/2006/relationships/header" Target="header408.xml"/><Relationship Id="rId469" Type="http://schemas.openxmlformats.org/officeDocument/2006/relationships/header" Target="header450.xml"/><Relationship Id="rId26" Type="http://schemas.openxmlformats.org/officeDocument/2006/relationships/header" Target="header15.xml"/><Relationship Id="rId231" Type="http://schemas.openxmlformats.org/officeDocument/2006/relationships/header" Target="header216.xml"/><Relationship Id="rId273" Type="http://schemas.openxmlformats.org/officeDocument/2006/relationships/header" Target="header258.xml"/><Relationship Id="rId329" Type="http://schemas.openxmlformats.org/officeDocument/2006/relationships/header" Target="header312.xml"/><Relationship Id="rId480" Type="http://schemas.openxmlformats.org/officeDocument/2006/relationships/header" Target="header461.xml"/><Relationship Id="rId536" Type="http://schemas.openxmlformats.org/officeDocument/2006/relationships/header" Target="header514.xml"/><Relationship Id="rId68" Type="http://schemas.openxmlformats.org/officeDocument/2006/relationships/header" Target="header57.xml"/><Relationship Id="rId133" Type="http://schemas.openxmlformats.org/officeDocument/2006/relationships/header" Target="header120.xml"/><Relationship Id="rId175" Type="http://schemas.openxmlformats.org/officeDocument/2006/relationships/header" Target="header160.xml"/><Relationship Id="rId340" Type="http://schemas.openxmlformats.org/officeDocument/2006/relationships/header" Target="header323.xml"/><Relationship Id="rId578" Type="http://schemas.openxmlformats.org/officeDocument/2006/relationships/header" Target="header556.xml"/><Relationship Id="rId200" Type="http://schemas.openxmlformats.org/officeDocument/2006/relationships/header" Target="header185.xml"/><Relationship Id="rId382" Type="http://schemas.openxmlformats.org/officeDocument/2006/relationships/header" Target="header365.xml"/><Relationship Id="rId438" Type="http://schemas.openxmlformats.org/officeDocument/2006/relationships/header" Target="header419.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140108</Words>
  <Characters>770597</Characters>
  <Application>Microsoft Office Word</Application>
  <DocSecurity>0</DocSecurity>
  <Lines>6421</Lines>
  <Paragraphs>1817</Paragraphs>
  <ScaleCrop>false</ScaleCrop>
  <Company/>
  <LinksUpToDate>false</LinksUpToDate>
  <CharactersWithSpaces>908888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Françoise</cp:lastModifiedBy>
  <cp:revision>2</cp:revision>
  <dcterms:created xsi:type="dcterms:W3CDTF">2012-01-27T12:49:00Z</dcterms:created>
  <dcterms:modified xsi:type="dcterms:W3CDTF">2012-01-27T12:49:00Z</dcterms:modified>
</cp:coreProperties>
</file>