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hd w:fill="FFFF00" w:val="clear"/>
          <w:lang w:val="nl-NL"/>
        </w:rPr>
      </w:pPr>
      <w:r>
        <w:rPr>
          <w:shd w:fill="FFFF00" w:val="clear"/>
          <w:lang w:val="nl-NL"/>
        </w:rPr>
        <w:t>Sdsdsdsdsdsd</w:t>
      </w:r>
    </w:p>
    <w:p>
      <w:pPr>
        <w:pStyle w:val="Normal"/>
        <w:bidi w:val="0"/>
        <w:jc w:val="left"/>
        <w:rPr>
          <w:shd w:fill="FFFF00" w:val="clear"/>
          <w:lang w:val="nl-NL"/>
        </w:rPr>
      </w:pPr>
      <w:r>
        <w:rPr>
          <w:shd w:fill="FFFF00" w:val="clear"/>
          <w:lang w:val="nl-NL"/>
        </w:rPr>
        <w:t>xcxc</w:t>
      </w:r>
    </w:p>
    <w:p>
      <w:pPr>
        <w:pStyle w:val="Normal"/>
        <w:bidi w:val="0"/>
        <w:jc w:val="left"/>
        <w:rPr>
          <w:shd w:fill="FFFF00" w:val="clear"/>
          <w:lang w:val="nl-NL"/>
        </w:rPr>
      </w:pPr>
      <w:r>
        <w:rPr>
          <w:shd w:fill="FFFF00" w:val="clear"/>
          <w:lang w:val="nl-NL"/>
        </w:rPr>
      </w:r>
      <w:r>
        <w:br w:type="page"/>
      </w:r>
    </w:p>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leContents"/>
              <w:pageBreakBefore/>
              <w:widowControl w:val="false"/>
              <w:rPr>
                <w:lang w:val="nl-NL"/>
              </w:rPr>
            </w:pPr>
            <w:r>
              <w:rPr>
                <w:lang w:val="nl-NL"/>
              </w:rPr>
              <w:t>xc</w:t>
            </w:r>
          </w:p>
        </w:tc>
        <w:tc>
          <w:tcPr>
            <w:tcW w:w="3213" w:type="dxa"/>
            <w:tcBorders>
              <w:top w:val="single" w:sz="2" w:space="0" w:color="000000"/>
              <w:left w:val="single" w:sz="2" w:space="0" w:color="000000"/>
              <w:bottom w:val="single" w:sz="2" w:space="0" w:color="000000"/>
            </w:tcBorders>
          </w:tcPr>
          <w:p>
            <w:pPr>
              <w:pStyle w:val="TableContents"/>
              <w:widowControl w:val="false"/>
              <w:rPr/>
            </w:pPr>
            <w:r>
              <w:rPr/>
            </w:r>
          </w:p>
        </w:tc>
        <w:tc>
          <w:tcPr>
            <w:tcW w:w="3213" w:type="dxa"/>
            <w:tcBorders>
              <w:top w:val="single" w:sz="2" w:space="0" w:color="000000"/>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r>
        <w:trPr/>
        <w:tc>
          <w:tcPr>
            <w:tcW w:w="3212" w:type="dxa"/>
            <w:tcBorders>
              <w:left w:val="single" w:sz="2" w:space="0" w:color="000000"/>
              <w:bottom w:val="single" w:sz="2" w:space="0" w:color="000000"/>
            </w:tcBorders>
          </w:tcPr>
          <w:p>
            <w:pPr>
              <w:pStyle w:val="TableContents"/>
              <w:widowControl w:val="false"/>
              <w:rPr>
                <w:rFonts w:ascii="Liberation Serif" w:hAnsi="Liberation Serif" w:eastAsia="NSimSun" w:cs="Mangal"/>
                <w:color w:val="auto"/>
                <w:kern w:val="2"/>
                <w:sz w:val="24"/>
                <w:szCs w:val="24"/>
                <w:lang w:val="nl-NL" w:eastAsia="zh-CN" w:bidi="hi-IN"/>
              </w:rPr>
            </w:pPr>
            <w:r>
              <w:rPr>
                <w:rFonts w:eastAsia="NSimSun" w:cs="Mangal"/>
                <w:color w:val="auto"/>
                <w:kern w:val="2"/>
                <w:sz w:val="24"/>
                <w:szCs w:val="24"/>
                <w:lang w:val="nl-NL" w:eastAsia="zh-CN" w:bidi="hi-IN"/>
              </w:rPr>
              <w:t>ddd</w:t>
            </w:r>
          </w:p>
        </w:tc>
        <w:tc>
          <w:tcPr>
            <w:tcW w:w="3213" w:type="dxa"/>
            <w:tcBorders>
              <w:left w:val="single" w:sz="2" w:space="0" w:color="000000"/>
              <w:bottom w:val="single" w:sz="2" w:space="0" w:color="000000"/>
            </w:tcBorders>
          </w:tcPr>
          <w:p>
            <w:pPr>
              <w:pStyle w:val="TableContents"/>
              <w:widowControl w:val="false"/>
              <w:rPr/>
            </w:pPr>
            <w:r>
              <w:rPr/>
            </w:r>
          </w:p>
        </w:tc>
        <w:tc>
          <w:tcPr>
            <w:tcW w:w="3213" w:type="dxa"/>
            <w:tcBorders>
              <w:left w:val="single" w:sz="2" w:space="0" w:color="000000"/>
              <w:bottom w:val="single" w:sz="2" w:space="0" w:color="000000"/>
              <w:right w:val="single" w:sz="2" w:space="0" w:color="000000"/>
            </w:tcBorders>
          </w:tcPr>
          <w:p>
            <w:pPr>
              <w:pStyle w:val="TableContents"/>
              <w:widowControl w:val="false"/>
              <w:rPr/>
            </w:pPr>
            <w:r>
              <w:rPr/>
            </w:r>
          </w:p>
        </w:tc>
      </w:tr>
    </w:tbl>
    <w:p>
      <w:pPr>
        <w:pStyle w:val="Normal"/>
        <w:bidi w:val="0"/>
        <w:jc w:val="left"/>
        <w:rPr>
          <w:shd w:fill="FFFF00" w:val="clear"/>
          <w:lang w:val="nl-NL"/>
        </w:rPr>
      </w:pPr>
      <w:r>
        <w:rPr>
          <w:shd w:fill="FFFF00" w:val="clear"/>
          <w:lang w:val="nl-NL"/>
        </w:rPr>
        <w:t xml:space="preserve">He heard quiet steps behind him. That didn't bode well. Who could be following him this late at </w:t>
      </w:r>
      <w:r>
        <w:rPr>
          <w:shd w:fill="auto" w:val="clear"/>
          <w:lang w:val="nl-NL"/>
        </w:rPr>
        <w:t>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bidi w:val="0"/>
        <w:jc w:val="left"/>
        <w:rPr>
          <w:shd w:fill="auto" w:val="clear"/>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auto"/>
      <w:kern w:val="2"/>
      <w:sz w:val="24"/>
      <w:szCs w:val="24"/>
      <w:lang w:val="ru-RU" w:eastAsia="zh-CN" w:bidi="hi-IN"/>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Definition">
    <w:name w:val="Definition"/>
    <w:qFormat/>
    <w:rPr/>
  </w:style>
  <w:style w:type="character" w:styleId="DropCaps">
    <w:name w:val="Drop Caps"/>
    <w:qFormat/>
    <w:rPr/>
  </w:style>
  <w:style w:type="character" w:styleId="Example">
    <w:name w:val="Example"/>
    <w:qFormat/>
    <w:rPr>
      <w:rFonts w:ascii="Liberation Mono" w:hAnsi="Liberation Mono" w:eastAsia="NSimSun" w:cs="Liberation Mono"/>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dnote">
    <w:name w:val="Endnote Text"/>
    <w:basedOn w:val="Normal"/>
    <w:pPr>
      <w:suppressLineNumbers/>
      <w:ind w:left="339" w:right="0" w:hanging="339"/>
    </w:pPr>
    <w:rPr>
      <w:sz w:val="20"/>
      <w:szCs w:val="20"/>
    </w:rPr>
  </w:style>
  <w:style w:type="paragraph" w:styleId="Addressee">
    <w:name w:val="Envelope Address"/>
    <w:basedOn w:val="Normal"/>
    <w:pPr>
      <w:suppressLineNumbers/>
      <w:spacing w:before="0" w:after="60"/>
    </w:pPr>
    <w:rPr/>
  </w:style>
  <w:style w:type="paragraph" w:styleId="Footnote">
    <w:name w:val="Footnote Text"/>
    <w:basedOn w:val="Normal"/>
    <w:pPr>
      <w:suppressLineNumbers/>
      <w:ind w:left="339" w:right="0" w:hanging="339"/>
    </w:pPr>
    <w:rPr>
      <w:sz w:val="20"/>
      <w:szCs w:val="20"/>
    </w:rPr>
  </w:style>
  <w:style w:type="paragraph" w:styleId="FrameContents">
    <w:name w:val="Frame Contents"/>
    <w:basedOn w:val="Normal"/>
    <w:qFormat/>
    <w:pPr/>
    <w:rPr/>
  </w:style>
  <w:style w:type="paragraph" w:styleId="ComplimentaryClose">
    <w:name w:val="Salutation"/>
    <w:basedOn w:val="Normal"/>
    <w:pPr>
      <w:suppressLineNumber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LibreOfficeDev/7.0.0.0.beta1$Windows_X86_64 LibreOffice_project/2891e91a513520d68ea2b8c59c14335861a15253</Application>
  <Pages>2</Pages>
  <Words>295</Words>
  <Characters>1271</Characters>
  <CharactersWithSpaces>1561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2020-08-07T13:42:56Z</dcterms:created>
  <dc:creator/>
  <dc:description/>
  <dc:language>nl-NL</dc:language>
  <cp:lastModifiedBy/>
  <dcterms:modified xsi:type="dcterms:W3CDTF">2020-09-13T20:47:40Z</dcterms:modified>
  <cp:revision>10</cp:revision>
  <dc:subject/>
  <dc:title/>
</cp:coreProperties>
</file>