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tbl>
      <w:tblPr>
        <w:tblW w:w="9638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402"/>
        <w:gridCol w:w="1212"/>
        <w:gridCol w:w="1205"/>
        <w:gridCol w:w="2402"/>
        <w:gridCol w:w="2417"/>
      </w:tblGrid>
      <w:tr>
        <w:trPr/>
        <w:tc>
          <w:tcPr>
            <w:tcW w:w="240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121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0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1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12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7" w:type="dxa"/>
            <w:gridSpan w:val="2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4819" w:type="dxa"/>
            <w:gridSpan w:val="2"/>
            <w:vMerge w:val="restart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eastAsia="NSimSun" w:cs="Mangal"/>
                <w:color w:val="auto"/>
                <w:kern w:val="2"/>
                <w:sz w:val="24"/>
                <w:szCs w:val="24"/>
                <w:shd w:fill="FFFF00" w:val="clear"/>
                <w:lang w:val="nl-NL" w:eastAsia="zh-CN" w:bidi="hi-IN"/>
              </w:rPr>
            </w:pPr>
            <w:r>
              <w:rPr>
                <w:rFonts w:eastAsia="NSimSun" w:cs="Mangal"/>
                <w:color w:val="000000"/>
                <w:kern w:val="2"/>
                <w:sz w:val="24"/>
                <w:szCs w:val="24"/>
                <w:shd w:fill="FFFF00" w:val="clear"/>
                <w:lang w:val="nl-NL" w:eastAsia="zh-CN" w:bidi="hi-IN"/>
              </w:rPr>
              <w:t>F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eastAsia="NSimSun" w:cs="Mangal"/>
                <w:color w:val="auto"/>
                <w:kern w:val="2"/>
                <w:sz w:val="24"/>
                <w:szCs w:val="24"/>
                <w:shd w:fill="FFFF00" w:val="clear"/>
                <w:lang w:val="nl-NL" w:eastAsia="zh-CN" w:bidi="hi-IN"/>
              </w:rPr>
            </w:pPr>
            <w:r>
              <w:rPr>
                <w:rFonts w:eastAsia="NSimSun" w:cs="Mangal"/>
                <w:color w:val="000000"/>
                <w:kern w:val="2"/>
                <w:sz w:val="24"/>
                <w:szCs w:val="24"/>
                <w:shd w:fill="FFFF00" w:val="clear"/>
                <w:lang w:val="nl-NL" w:eastAsia="zh-CN" w:bidi="hi-IN"/>
              </w:rPr>
              <w:t>f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eastAsia="NSimSun" w:cs="Mangal"/>
                <w:color w:val="auto"/>
                <w:kern w:val="2"/>
                <w:sz w:val="24"/>
                <w:szCs w:val="24"/>
                <w:shd w:fill="FFFF00" w:val="clear"/>
                <w:lang w:val="nl-NL" w:eastAsia="zh-CN" w:bidi="hi-IN"/>
              </w:rPr>
            </w:pPr>
            <w:r>
              <w:rPr>
                <w:rFonts w:eastAsia="NSimSun" w:cs="Mangal"/>
                <w:color w:val="000000"/>
                <w:kern w:val="2"/>
                <w:sz w:val="24"/>
                <w:szCs w:val="24"/>
                <w:shd w:fill="FFFF00" w:val="clear"/>
                <w:lang w:val="nl-NL" w:eastAsia="zh-CN" w:bidi="hi-IN"/>
              </w:rPr>
              <w:t>ff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eastAsia="NSimSun" w:cs="Mangal"/>
                <w:color w:val="auto"/>
                <w:kern w:val="2"/>
                <w:sz w:val="24"/>
                <w:szCs w:val="24"/>
                <w:shd w:fill="FFFF00" w:val="clear"/>
                <w:lang w:val="nl-NL" w:eastAsia="zh-CN" w:bidi="hi-IN"/>
              </w:rPr>
            </w:pPr>
            <w:r>
              <w:rPr>
                <w:rFonts w:eastAsia="NSimSun" w:cs="Mangal"/>
                <w:color w:val="000000"/>
                <w:kern w:val="2"/>
                <w:sz w:val="24"/>
                <w:szCs w:val="24"/>
                <w:shd w:fill="FFFF00" w:val="clear"/>
                <w:lang w:val="nl-NL" w:eastAsia="zh-CN" w:bidi="hi-IN"/>
              </w:rPr>
              <w:t>f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eastAsia="NSimSun" w:cs="Mangal"/>
                <w:color w:val="auto"/>
                <w:kern w:val="2"/>
                <w:sz w:val="24"/>
                <w:szCs w:val="24"/>
                <w:shd w:fill="FFFF00" w:val="clear"/>
                <w:lang w:val="nl-NL" w:eastAsia="zh-CN" w:bidi="hi-IN"/>
              </w:rPr>
            </w:pPr>
            <w:r>
              <w:rPr>
                <w:rFonts w:eastAsia="NSimSun" w:cs="Mangal"/>
                <w:color w:val="000000"/>
                <w:kern w:val="2"/>
                <w:sz w:val="24"/>
                <w:szCs w:val="24"/>
                <w:shd w:fill="FFFF00" w:val="clear"/>
                <w:lang w:val="nl-NL" w:eastAsia="zh-CN" w:bidi="hi-IN"/>
              </w:rPr>
              <w:t>f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eastAsia="NSimSun" w:cs="Mangal"/>
                <w:color w:val="auto"/>
                <w:kern w:val="2"/>
                <w:sz w:val="24"/>
                <w:szCs w:val="24"/>
                <w:shd w:fill="FFFF00" w:val="clear"/>
                <w:lang w:val="nl-NL" w:eastAsia="zh-CN" w:bidi="hi-IN"/>
              </w:rPr>
            </w:pPr>
            <w:r>
              <w:rPr>
                <w:rFonts w:eastAsia="NSimSun" w:cs="Mangal"/>
                <w:color w:val="000000"/>
                <w:kern w:val="2"/>
                <w:sz w:val="24"/>
                <w:szCs w:val="24"/>
                <w:shd w:fill="FFFF00" w:val="clear"/>
                <w:lang w:val="nl-NL" w:eastAsia="zh-CN" w:bidi="hi-IN"/>
              </w:rPr>
              <w:t>f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eastAsia="NSimSun" w:cs="Mangal"/>
                <w:color w:val="auto"/>
                <w:kern w:val="2"/>
                <w:sz w:val="24"/>
                <w:szCs w:val="24"/>
                <w:shd w:fill="FFFF00" w:val="clear"/>
                <w:lang w:val="nl-NL" w:eastAsia="zh-CN" w:bidi="hi-IN"/>
              </w:rPr>
            </w:pPr>
            <w:r>
              <w:rPr>
                <w:rFonts w:eastAsia="NSimSun" w:cs="Mangal"/>
                <w:color w:val="000000"/>
                <w:kern w:val="2"/>
                <w:sz w:val="24"/>
                <w:szCs w:val="24"/>
                <w:shd w:fill="FFFF00" w:val="clear"/>
                <w:lang w:val="nl-NL" w:eastAsia="zh-CN" w:bidi="hi-IN"/>
              </w:rPr>
              <w:t>f</w:t>
            </w:r>
          </w:p>
        </w:tc>
      </w:tr>
      <w:tr>
        <w:trPr/>
        <w:tc>
          <w:tcPr>
            <w:tcW w:w="24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7" w:type="dxa"/>
            <w:gridSpan w:val="2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gridSpan w:val="2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1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12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1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12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1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12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1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12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/>
      </w:pPr>
      <w:r>
        <w:rPr>
          <w:lang w:val="en-US"/>
        </w:rPr>
        <w:fldChar w:fldCharType="begin"/>
      </w:r>
      <w:r>
        <w:rPr>
          <w:lang w:val="en-US"/>
        </w:rPr>
        <w:instrText> KEYWORDS </w:instrText>
      </w:r>
      <w:r>
        <w:rPr>
          <w:lang w:val="en-US"/>
        </w:rPr>
        <w:fldChar w:fldCharType="separate"/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star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Bullet">
    <w:name w:val="Bullet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LibreOfficeDev/7.1.0.0.alpha0$Windows_X86_64 LibreOffice_project/2c6e81468e5fc0a26a150e9442a7f371d63cbd65</Application>
  <Pages>2</Pages>
  <Words>14</Words>
  <Characters>15</Characters>
  <CharactersWithSpaces>16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2020-08-10T14:06:14Z</dcterms:created>
  <dc:creator/>
  <dc:description/>
  <dc:language>ru-RU</dc:language>
  <cp:lastModifiedBy/>
  <dcterms:modified xsi:type="dcterms:W3CDTF">2020-08-10T14:12:58Z</dcterms:modified>
  <cp:revision>11</cp:revision>
  <dc:subject>Hellos</dc:subject>
  <dc:title>BEANSD</dc:title>
</cp:coreProperties>
</file>